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600" w:before="600" w:lineRule="auto"/>
        <w:jc w:val="center"/>
        <w:rPr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sz w:val="38"/>
          <w:szCs w:val="38"/>
          <w:rtl w:val="0"/>
        </w:rPr>
        <w:t xml:space="preserve">DPA appendices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spacing w:after="200" w:before="60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Appendix 1 - Detailed Customer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200" w:before="600" w:lineRule="auto"/>
        <w:jc w:val="both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1. List of treatments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1.1 Purposes and legal basis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The purpose of the Service provided by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Processor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is to provide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platform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that allows users to record their video calls or VoIP calls, access the replay,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connect their calendar to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the text transcription of the conversation and to the summaries generated by Praiz.connect their calendar. To this end,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Processor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implements the following processes: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Management of the Customer's Personal Data as part of the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Management of functionalities using artificial intelligence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Managing the security and maintenance of the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Management of free comment zones and their content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Hosting of end-user databases, including storage of multimedia files (audio and video recordings for future consultation or re-use)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Recording audio and video calls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Transcription of audio content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Generation of automated reports and templates (where applicable)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Sharing recordings of audio and video calls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Connection to electronic diaries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CRM feed (if applicable)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Downloading and importing documents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The processing carried out is exclusively for the purpose of performing the Contract.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1.2. Persons concerned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The persons concerned by the Service are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Callers present during calls/videos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Praiz platform users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1.3 Processing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The processing operations carried out as part of the Service are detailed below: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Adaptation, communication by transmission to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sub-processors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, storage, collection, recording, extraction, modification, organisation, deletion and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1.4. Categories of data processed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The Customer's Personal Data processed as part of the Service are as follows: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Standard" End-User data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Professional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identification and contact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Specific" End-User data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Images and photographs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Processor is also required to process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confidential data as part of the use of the Service.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1.5. Shelf 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The Customer's Personal Data is kept for the duration of the contract.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spacing w:after="200" w:before="600" w:lineRule="auto"/>
        <w:jc w:val="both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2. Safety measures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2.1. Technical safety measures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Encryption of Service user passwords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Complex passwords imposed on Service users when they log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Encryption of user passwords in the back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Complex passwords imposed on back-office users when they log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Database encryption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 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Complex passwords for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Two-factor authentication for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2.2 Organisational safety measures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 systems charter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protection clause in employment contracts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Authorisation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Procedure in the event of requests for rights from End Users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Procedure in the event of a personal data breach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Rules of good conduct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Raising awareness twice a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4"/>
        <w:spacing w:after="200" w:before="600" w:lineRule="auto"/>
        <w:jc w:val="both"/>
        <w:rPr>
          <w:sz w:val="38"/>
          <w:szCs w:val="3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Annex 2 - Inventory of Sub-processors and transfers outside the EU</w:t>
      </w: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5"/>
        <w:gridCol w:w="1800"/>
        <w:gridCol w:w="1800"/>
        <w:gridCol w:w="1800"/>
        <w:gridCol w:w="1800"/>
        <w:tblGridChange w:id="0">
          <w:tblGrid>
            <w:gridCol w:w="1815"/>
            <w:gridCol w:w="180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Purposes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Sub-processors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Server localisation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Transfers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Appropriate guarantees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Hosting of end-user databases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AWS (France)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AWS, (No transfers outside the EU)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AWS, (No appropriate warranty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Generation of automated reports and templates (where applicable), CRM feed (where applicable)</w:t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OpenAI</w:t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OpenAI (Ireland)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OpenAI, (Transfers made to the United States)</w:t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OpenAI, (Standard contractual clauses)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Transcription of videos</w:t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Gladia</w:t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Gladia (France)</w:t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Gladia, (No transfers outside the EU)</w:t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Gladia, (No appropriate warranty required)</w:t>
            </w:r>
          </w:p>
        </w:tc>
      </w:tr>
    </w:tbl>
    <w:p w:rsidR="00000000" w:rsidDel="00000000" w:rsidP="00000000" w:rsidRDefault="00000000" w:rsidRPr="00000000" w14:paraId="0000004B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350" w:before="350" w:lineRule="auto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Certified by Dipeeo ®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●"/>
      <w:lvlJc w:val="left"/>
      <w:pPr>
        <w:ind w:left="5760" w:hanging="360"/>
      </w:pPr>
      <w:rPr/>
    </w:lvl>
    <w:lvl w:ilvl="8">
      <w:start w:val="1"/>
      <w:numFmt w:val="bullet"/>
      <w:lvlText w:val="●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color w:val="2e74b5"/>
      <w:sz w:val="32"/>
      <w:szCs w:val="32"/>
    </w:rPr>
  </w:style>
  <w:style w:type="paragraph" w:styleId="Heading2">
    <w:name w:val="heading 2"/>
    <w:basedOn w:val="Normal"/>
    <w:next w:val="Normal"/>
    <w:pPr/>
    <w:rPr>
      <w:color w:val="2e74b5"/>
      <w:sz w:val="26"/>
      <w:szCs w:val="26"/>
    </w:rPr>
  </w:style>
  <w:style w:type="paragraph" w:styleId="Heading3">
    <w:name w:val="heading 3"/>
    <w:basedOn w:val="Normal"/>
    <w:next w:val="Normal"/>
    <w:pPr/>
    <w:rPr>
      <w:color w:val="1f4d78"/>
      <w:sz w:val="24"/>
      <w:szCs w:val="24"/>
    </w:rPr>
  </w:style>
  <w:style w:type="paragraph" w:styleId="Heading4">
    <w:name w:val="heading 4"/>
    <w:basedOn w:val="Normal"/>
    <w:next w:val="Normal"/>
    <w:pPr/>
    <w:rPr>
      <w:i w:val="1"/>
      <w:color w:val="2e74b5"/>
    </w:rPr>
  </w:style>
  <w:style w:type="paragraph" w:styleId="Heading5">
    <w:name w:val="heading 5"/>
    <w:basedOn w:val="Normal"/>
    <w:next w:val="Normal"/>
    <w:pPr/>
    <w:rPr>
      <w:color w:val="2e74b5"/>
    </w:rPr>
  </w:style>
  <w:style w:type="paragraph" w:styleId="Heading6">
    <w:name w:val="heading 6"/>
    <w:basedOn w:val="Normal"/>
    <w:next w:val="Normal"/>
    <w:pPr/>
    <w:rPr>
      <w:color w:val="1f4d78"/>
    </w:rPr>
  </w:style>
  <w:style w:type="paragraph" w:styleId="Title">
    <w:name w:val="Title"/>
    <w:basedOn w:val="Normal"/>
    <w:next w:val="Normal"/>
    <w:pPr/>
    <w:rPr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qFormat w:val="1"/>
    <w:rPr>
      <w:sz w:val="56"/>
      <w:szCs w:val="56"/>
    </w:rPr>
  </w:style>
  <w:style w:type="paragraph" w:styleId="Heading1">
    <w:name w:val="Heading 1"/>
    <w:basedOn w:val="Normal"/>
    <w:next w:val="Normal"/>
    <w:qFormat w:val="1"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 w:val="1"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 w:val="1"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 w:val="1"/>
    <w:rPr>
      <w:i w:val="1"/>
      <w:iCs w:val="1"/>
      <w:color w:val="2e74b5"/>
    </w:rPr>
  </w:style>
  <w:style w:type="paragraph" w:styleId="Heading5">
    <w:name w:val="Heading 5"/>
    <w:basedOn w:val="Normal"/>
    <w:next w:val="Normal"/>
    <w:qFormat w:val="1"/>
    <w:rPr>
      <w:color w:val="2e74b5"/>
    </w:rPr>
  </w:style>
  <w:style w:type="paragraph" w:styleId="Heading6">
    <w:name w:val="Heading 6"/>
    <w:basedOn w:val="Normal"/>
    <w:next w:val="Normal"/>
    <w:qFormat w:val="1"/>
    <w:rPr>
      <w:color w:val="1f4d78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6T+TdlH4faQJ9vUF7KuRF3i2Og==">CgMxLjA4AHIhMTdTcm50MEwtNmpERU1zWi1ueUdFVzAzczh0MEhMT3oz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2025-04-08T09:44:44.7590000Z</dcterms:created>
  <dc:creator>Dipeeo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