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E276" w14:textId="77777777" w:rsidR="004E0AC3" w:rsidRPr="004E0AC3" w:rsidRDefault="004E0AC3" w:rsidP="004E0AC3">
      <w:pPr>
        <w:spacing w:after="0"/>
        <w:ind w:left="17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40"/>
          <w:szCs w:val="24"/>
          <w14:ligatures w14:val="standardContextual"/>
        </w:rPr>
        <w:t xml:space="preserve">Requia Proctor </w:t>
      </w:r>
      <w:r w:rsidRPr="004E0AC3">
        <w:rPr>
          <w:rFonts w:ascii="Garamond" w:eastAsia="Garamond" w:hAnsi="Garamond" w:cs="Garamond"/>
          <w:color w:val="000000"/>
          <w:kern w:val="2"/>
          <w:sz w:val="28"/>
          <w:szCs w:val="24"/>
          <w14:ligatures w14:val="standardContextual"/>
        </w:rPr>
        <w:t xml:space="preserve"> </w:t>
      </w:r>
    </w:p>
    <w:p w14:paraId="52D0BAE9" w14:textId="77777777" w:rsidR="004E0AC3" w:rsidRPr="004E0AC3" w:rsidRDefault="004E0AC3" w:rsidP="004E0AC3">
      <w:pPr>
        <w:spacing w:after="113" w:line="249" w:lineRule="auto"/>
        <w:ind w:left="26" w:right="106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color w:val="467886"/>
          <w:kern w:val="2"/>
          <w:sz w:val="24"/>
          <w:szCs w:val="24"/>
          <w:u w:val="single" w:color="467886"/>
          <w14:ligatures w14:val="standardContextual"/>
        </w:rPr>
        <w:t>Quia20@gmail.com</w:t>
      </w:r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 | 630-270-7974 |linkedin.com/in/</w:t>
      </w:r>
      <w:proofErr w:type="spellStart"/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requia</w:t>
      </w:r>
      <w:proofErr w:type="spellEnd"/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-proctor</w:t>
      </w:r>
      <w:r w:rsidRPr="004E0AC3">
        <w:rPr>
          <w:rFonts w:ascii="Garamond" w:eastAsia="Garamond" w:hAnsi="Garamond" w:cs="Garamond"/>
          <w:color w:val="0563C1"/>
          <w:kern w:val="2"/>
          <w:sz w:val="24"/>
          <w:szCs w:val="24"/>
          <w14:ligatures w14:val="standardContextual"/>
        </w:rPr>
        <w:t xml:space="preserve"> </w:t>
      </w:r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2C9F58A8" w14:textId="77777777" w:rsidR="004E0AC3" w:rsidRPr="004E0AC3" w:rsidRDefault="004E0AC3" w:rsidP="004E0AC3">
      <w:pPr>
        <w:tabs>
          <w:tab w:val="right" w:pos="10918"/>
        </w:tabs>
        <w:spacing w:after="57"/>
        <w:ind w:left="-15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Calibri" w:hAnsi="Garamond" w:cs="Calibri"/>
          <w:noProof/>
          <w:color w:val="000000"/>
          <w:kern w:val="2"/>
          <w:szCs w:val="24"/>
          <w14:ligatures w14:val="standardContextual"/>
        </w:rPr>
        <mc:AlternateContent>
          <mc:Choice Requires="wpg">
            <w:drawing>
              <wp:inline distT="0" distB="0" distL="0" distR="0" wp14:anchorId="6A849179" wp14:editId="7ACDD1EE">
                <wp:extent cx="6876288" cy="0"/>
                <wp:effectExtent l="0" t="0" r="0" b="0"/>
                <wp:docPr id="2264" name="Group 2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0"/>
                          <a:chOff x="0" y="0"/>
                          <a:chExt cx="6898640" cy="9144"/>
                        </a:xfrm>
                      </wpg:grpSpPr>
                      <wps:wsp>
                        <wps:cNvPr id="2591" name="Shape 2591"/>
                        <wps:cNvSpPr/>
                        <wps:spPr>
                          <a:xfrm>
                            <a:off x="0" y="0"/>
                            <a:ext cx="6898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40" h="9144">
                                <a:moveTo>
                                  <a:pt x="0" y="0"/>
                                </a:moveTo>
                                <a:lnTo>
                                  <a:pt x="6898640" y="0"/>
                                </a:lnTo>
                                <a:lnTo>
                                  <a:pt x="6898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B3B93" id="Group 2264" o:spid="_x0000_s1026" style="width:541.45pt;height:0;mso-position-horizontal-relative:char;mso-position-vertical-relative:line" coordsize="689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">
                <v:shape id="Shape 2591" o:spid="_x0000_s1027" style="position:absolute;width:68986;height:91;visibility:visible;mso-wrap-style:square;v-text-anchor:top" coordsize="6898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" path="m,l6898640,r,9144l,9144,,e" filled="f" strokecolor="windowText" strokeweight="1.5pt">
                  <v:stroke joinstyle="miter"/>
                  <v:path arrowok="t" textboxrect="0,0,6898640,9144"/>
                </v:shape>
                <w10:anchorlock/>
              </v:group>
            </w:pict>
          </mc:Fallback>
        </mc:AlternateContent>
      </w:r>
      <w:r w:rsidRPr="004E0AC3">
        <w:rPr>
          <w:rFonts w:ascii="Garamond" w:eastAsia="Garamond" w:hAnsi="Garamond" w:cs="Garamond"/>
          <w:color w:val="000000"/>
          <w:kern w:val="2"/>
          <w:sz w:val="4"/>
          <w:szCs w:val="24"/>
          <w14:ligatures w14:val="standardContextual"/>
        </w:rPr>
        <w:t xml:space="preserve"> </w:t>
      </w:r>
      <w:r w:rsidRPr="004E0AC3">
        <w:rPr>
          <w:rFonts w:ascii="Garamond" w:eastAsia="Garamond" w:hAnsi="Garamond" w:cs="Garamond"/>
          <w:color w:val="000000"/>
          <w:kern w:val="2"/>
          <w:sz w:val="4"/>
          <w:szCs w:val="24"/>
          <w14:ligatures w14:val="standardContextual"/>
        </w:rPr>
        <w:tab/>
      </w:r>
      <w:r w:rsidRPr="004E0AC3">
        <w:rPr>
          <w:rFonts w:ascii="Garamond" w:eastAsia="Garamond" w:hAnsi="Garamond" w:cs="Garamond"/>
          <w:color w:val="000000"/>
          <w:kern w:val="2"/>
          <w:sz w:val="28"/>
          <w:szCs w:val="24"/>
          <w14:ligatures w14:val="standardContextual"/>
        </w:rPr>
        <w:t xml:space="preserve"> </w:t>
      </w:r>
    </w:p>
    <w:p w14:paraId="781900F7" w14:textId="77777777" w:rsidR="004E0AC3" w:rsidRPr="004E0AC3" w:rsidRDefault="004E0AC3" w:rsidP="004E0AC3">
      <w:pPr>
        <w:spacing w:after="0"/>
        <w:ind w:left="9" w:hanging="1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28"/>
          <w:szCs w:val="24"/>
          <w14:ligatures w14:val="standardContextual"/>
        </w:rPr>
        <w:t xml:space="preserve">Professional Summary  </w:t>
      </w:r>
    </w:p>
    <w:p w14:paraId="2026ADE5" w14:textId="1B25B51E" w:rsidR="004E0AC3" w:rsidRDefault="00CB1945" w:rsidP="00E64692">
      <w:pPr>
        <w:spacing w:line="249" w:lineRule="auto"/>
        <w:ind w:left="24" w:right="106" w:hanging="1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Strategic</w:t>
      </w:r>
      <w:r w:rsidR="00E64692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, PMP-certified Program Manager with 14+ years of experience leading complex, cross-functional programs and portfolios across Saas, utilities, and professional services. Proven track record of aligning large-scale initiatives with business strategy, driving governance maturity, and building scalable delivery frameworks that improve execution, visibility, and organizational performance. </w:t>
      </w:r>
    </w:p>
    <w:p w14:paraId="343B4AEC" w14:textId="7D6F308B" w:rsidR="00E64692" w:rsidRDefault="00E64692" w:rsidP="00E64692">
      <w:pPr>
        <w:spacing w:line="249" w:lineRule="auto"/>
        <w:ind w:left="24" w:right="106" w:hanging="1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Recognized for influencing executive stakeholders, optimizing program operations, and leading transformation initiatives that deliver measurable business outcomes. Brings a thought leadership approach to program management—focusing on enterprise impact, continuous improvement, and the design of systems that enable long-term scalability and growth. </w:t>
      </w:r>
    </w:p>
    <w:p w14:paraId="28B3E20E" w14:textId="77777777" w:rsidR="004E0AC3" w:rsidRPr="004E0AC3" w:rsidRDefault="004E0AC3" w:rsidP="004E0AC3">
      <w:pPr>
        <w:spacing w:after="109"/>
        <w:ind w:left="1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noProof/>
          <w:color w:val="000000"/>
          <w:kern w:val="2"/>
          <w:sz w:val="16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B84C8" wp14:editId="0021C719">
                <wp:simplePos x="0" y="0"/>
                <wp:positionH relativeFrom="column">
                  <wp:posOffset>27940</wp:posOffset>
                </wp:positionH>
                <wp:positionV relativeFrom="paragraph">
                  <wp:posOffset>100330</wp:posOffset>
                </wp:positionV>
                <wp:extent cx="6877050" cy="9525"/>
                <wp:effectExtent l="0" t="0" r="19050" b="28575"/>
                <wp:wrapNone/>
                <wp:docPr id="5594067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EEDD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7.9pt" to="543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" strokecolor="windowText" strokeweight="1.5pt">
                <v:stroke joinstyle="miter"/>
              </v:line>
            </w:pict>
          </mc:Fallback>
        </mc:AlternateContent>
      </w:r>
      <w:r w:rsidRPr="004E0AC3">
        <w:rPr>
          <w:rFonts w:ascii="Garamond" w:eastAsia="Garamond" w:hAnsi="Garamond" w:cs="Garamond"/>
          <w:color w:val="000000"/>
          <w:kern w:val="2"/>
          <w:sz w:val="16"/>
          <w:szCs w:val="24"/>
          <w14:ligatures w14:val="standardContextual"/>
        </w:rPr>
        <w:t xml:space="preserve"> </w:t>
      </w:r>
    </w:p>
    <w:p w14:paraId="17F3F374" w14:textId="77777777" w:rsidR="004E0AC3" w:rsidRPr="004E0AC3" w:rsidRDefault="004E0AC3" w:rsidP="004E0AC3">
      <w:pPr>
        <w:spacing w:after="0"/>
        <w:ind w:left="9" w:hanging="1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color w:val="000000"/>
          <w:kern w:val="2"/>
          <w:sz w:val="16"/>
          <w:szCs w:val="24"/>
          <w14:ligatures w14:val="standardContextual"/>
        </w:rPr>
        <w:t xml:space="preserve"> </w:t>
      </w:r>
      <w:r w:rsidRPr="004E0AC3">
        <w:rPr>
          <w:rFonts w:ascii="Garamond" w:eastAsia="Garamond" w:hAnsi="Garamond" w:cs="Garamond"/>
          <w:b/>
          <w:color w:val="000000"/>
          <w:kern w:val="2"/>
          <w:sz w:val="28"/>
          <w:szCs w:val="24"/>
          <w14:ligatures w14:val="standardContextual"/>
        </w:rPr>
        <w:t xml:space="preserve">Core Competencies:  </w:t>
      </w:r>
    </w:p>
    <w:p w14:paraId="04CF5DBF" w14:textId="77777777" w:rsidR="004E0AC3" w:rsidRPr="004E0AC3" w:rsidRDefault="004E0AC3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sectPr w:rsidR="004E0AC3" w:rsidRPr="004E0AC3" w:rsidSect="004E0AC3">
          <w:pgSz w:w="12240" w:h="15840"/>
          <w:pgMar w:top="791" w:right="617" w:bottom="1043" w:left="706" w:header="720" w:footer="720" w:gutter="0"/>
          <w:cols w:space="720"/>
        </w:sectPr>
      </w:pPr>
    </w:p>
    <w:p w14:paraId="224C0922" w14:textId="221D0C36" w:rsidR="004E0AC3" w:rsidRPr="004E0AC3" w:rsidRDefault="00CB1945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Program &amp; Portfolio Management</w:t>
      </w:r>
    </w:p>
    <w:p w14:paraId="5A071F4A" w14:textId="78B9CC4B" w:rsidR="004E0AC3" w:rsidRPr="004E0AC3" w:rsidRDefault="00CB1945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Strategic Planning &amp; Execution</w:t>
      </w:r>
    </w:p>
    <w:p w14:paraId="5E482DBA" w14:textId="14DCAAD3" w:rsidR="004E0AC3" w:rsidRPr="004E0AC3" w:rsidRDefault="00E64692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PMO Governance &amp; Framework Design</w:t>
      </w:r>
    </w:p>
    <w:p w14:paraId="120F1C3A" w14:textId="698BDF66" w:rsidR="004E0AC3" w:rsidRPr="004E0AC3" w:rsidRDefault="00CB1945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Cross-Functional </w:t>
      </w:r>
      <w:r w:rsidR="00E64692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Program Delivery</w:t>
      </w:r>
    </w:p>
    <w:p w14:paraId="68BAA6DF" w14:textId="21019889" w:rsidR="004E0AC3" w:rsidRPr="004E0AC3" w:rsidRDefault="00E64692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Executive Stakeholder Engagement</w:t>
      </w:r>
    </w:p>
    <w:p w14:paraId="5BA0B5FE" w14:textId="3AB107C6" w:rsidR="004E0AC3" w:rsidRPr="004E0AC3" w:rsidRDefault="00E64692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Financial &amp; Resource Management</w:t>
      </w:r>
    </w:p>
    <w:p w14:paraId="3F72AA37" w14:textId="250C8A04" w:rsidR="004E0AC3" w:rsidRPr="004E0AC3" w:rsidRDefault="00CB1945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Risk </w:t>
      </w:r>
      <w:r w:rsidR="00E64692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Management &amp; Dependency Planning</w:t>
      </w:r>
    </w:p>
    <w:p w14:paraId="2CF8CAC3" w14:textId="38D8076B" w:rsidR="004E0AC3" w:rsidRPr="004E0AC3" w:rsidRDefault="00E64692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Organizational Change &amp; Transformation</w:t>
      </w:r>
    </w:p>
    <w:p w14:paraId="5F8758F4" w14:textId="60F12B9E" w:rsidR="004E0AC3" w:rsidRPr="004E0AC3" w:rsidRDefault="00E64692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KPI Development &amp; Performance Reporting</w:t>
      </w:r>
    </w:p>
    <w:p w14:paraId="666C78BB" w14:textId="76AD936A" w:rsidR="004E0AC3" w:rsidRPr="004E0AC3" w:rsidRDefault="00CB1945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Process </w:t>
      </w:r>
      <w:r w:rsidR="00E64692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Optimization &amp; Operational Scaling</w:t>
      </w:r>
    </w:p>
    <w:p w14:paraId="6A6093F2" w14:textId="3B60DAE7" w:rsidR="004E0AC3" w:rsidRPr="004E0AC3" w:rsidRDefault="004E0AC3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Vendor </w:t>
      </w:r>
      <w:r w:rsidR="00E64692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&amp; Partner Strategy</w:t>
      </w:r>
    </w:p>
    <w:p w14:paraId="161887FA" w14:textId="5C440C7F" w:rsidR="004E0AC3" w:rsidRPr="004E0AC3" w:rsidRDefault="00E64692" w:rsidP="004E0AC3">
      <w:pPr>
        <w:numPr>
          <w:ilvl w:val="0"/>
          <w:numId w:val="1"/>
        </w:numPr>
        <w:spacing w:after="10" w:line="249" w:lineRule="auto"/>
        <w:ind w:right="106" w:hanging="14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Agile, Waterfall &amp; Hybrid Delivery Models</w:t>
      </w:r>
    </w:p>
    <w:p w14:paraId="46254C39" w14:textId="77777777" w:rsidR="004E0AC3" w:rsidRPr="004E0AC3" w:rsidRDefault="004E0AC3" w:rsidP="004E0AC3">
      <w:pPr>
        <w:spacing w:after="69"/>
        <w:ind w:left="19"/>
        <w:rPr>
          <w:rFonts w:ascii="Garamond" w:eastAsia="Garamond" w:hAnsi="Garamond" w:cs="Garamond"/>
          <w:color w:val="000000"/>
          <w:kern w:val="2"/>
          <w:sz w:val="16"/>
          <w:szCs w:val="24"/>
          <w14:ligatures w14:val="standardContextual"/>
        </w:rPr>
        <w:sectPr w:rsidR="004E0AC3" w:rsidRPr="004E0AC3" w:rsidSect="004E0AC3">
          <w:type w:val="continuous"/>
          <w:pgSz w:w="12240" w:h="15840"/>
          <w:pgMar w:top="791" w:right="617" w:bottom="1043" w:left="706" w:header="720" w:footer="720" w:gutter="0"/>
          <w:cols w:num="2" w:space="720"/>
        </w:sectPr>
      </w:pPr>
    </w:p>
    <w:p w14:paraId="1FEA0EB6" w14:textId="77777777" w:rsidR="004E0AC3" w:rsidRPr="004E0AC3" w:rsidRDefault="004E0AC3" w:rsidP="004E0AC3">
      <w:pPr>
        <w:spacing w:after="69"/>
        <w:ind w:left="19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noProof/>
          <w:color w:val="000000"/>
          <w:kern w:val="2"/>
          <w:sz w:val="16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FC6C7" wp14:editId="65D978B7">
                <wp:simplePos x="0" y="0"/>
                <wp:positionH relativeFrom="column">
                  <wp:posOffset>27940</wp:posOffset>
                </wp:positionH>
                <wp:positionV relativeFrom="paragraph">
                  <wp:posOffset>95250</wp:posOffset>
                </wp:positionV>
                <wp:extent cx="6876288" cy="0"/>
                <wp:effectExtent l="0" t="0" r="0" b="0"/>
                <wp:wrapNone/>
                <wp:docPr id="53235905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80C3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7.5pt" to="543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" strokecolor="windowText" strokeweight="1.5pt">
                <v:stroke joinstyle="miter"/>
              </v:line>
            </w:pict>
          </mc:Fallback>
        </mc:AlternateContent>
      </w:r>
      <w:r w:rsidRPr="004E0AC3">
        <w:rPr>
          <w:rFonts w:ascii="Garamond" w:eastAsia="Garamond" w:hAnsi="Garamond" w:cs="Garamond"/>
          <w:color w:val="000000"/>
          <w:kern w:val="2"/>
          <w:sz w:val="16"/>
          <w:szCs w:val="24"/>
          <w14:ligatures w14:val="standardContextual"/>
        </w:rPr>
        <w:t xml:space="preserve"> </w:t>
      </w:r>
    </w:p>
    <w:p w14:paraId="71431416" w14:textId="77777777" w:rsidR="004E0AC3" w:rsidRPr="004E0AC3" w:rsidRDefault="004E0AC3" w:rsidP="004E0AC3">
      <w:pPr>
        <w:keepNext/>
        <w:keepLines/>
        <w:spacing w:after="0"/>
        <w:ind w:left="-5" w:hanging="10"/>
        <w:outlineLvl w:val="0"/>
        <w:rPr>
          <w:rFonts w:ascii="Garamond" w:eastAsia="Garamond" w:hAnsi="Garamond" w:cs="Garamond"/>
          <w:b/>
          <w:color w:val="000000"/>
          <w:kern w:val="2"/>
          <w:sz w:val="28"/>
          <w:szCs w:val="28"/>
          <w:u w:color="000000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28"/>
          <w:szCs w:val="28"/>
          <w:u w:color="000000"/>
          <w14:ligatures w14:val="standardContextual"/>
        </w:rPr>
        <w:t>Professional Experience</w:t>
      </w:r>
    </w:p>
    <w:p w14:paraId="35668422" w14:textId="77777777" w:rsidR="004E0AC3" w:rsidRPr="004E0AC3" w:rsidRDefault="004E0AC3" w:rsidP="004E0AC3">
      <w:pPr>
        <w:keepNext/>
        <w:keepLines/>
        <w:spacing w:after="0"/>
        <w:ind w:left="-5" w:hanging="10"/>
        <w:outlineLvl w:val="0"/>
        <w:rPr>
          <w:rFonts w:ascii="Garamond" w:eastAsia="Garamond" w:hAnsi="Garamond" w:cs="Garamond"/>
          <w:b/>
          <w:color w:val="000000"/>
          <w:kern w:val="2"/>
          <w:sz w:val="24"/>
          <w:szCs w:val="24"/>
          <w:u w:color="000000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:u w:color="000000"/>
          <w14:ligatures w14:val="standardContextual"/>
        </w:rPr>
        <w:t xml:space="preserve">Illinois American Water - Woodridge, IL  </w:t>
      </w:r>
    </w:p>
    <w:p w14:paraId="38E7D4CF" w14:textId="2BCB7540" w:rsidR="004E0AC3" w:rsidRPr="004E0AC3" w:rsidRDefault="004E0AC3" w:rsidP="004E0AC3">
      <w:pPr>
        <w:keepNext/>
        <w:keepLines/>
        <w:spacing w:after="167"/>
        <w:ind w:left="-5" w:hanging="10"/>
        <w:outlineLvl w:val="1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>Pro</w:t>
      </w:r>
      <w:r w:rsidR="00CB1945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>gram</w:t>
      </w: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 Coordinator – New Service Operations | </w:t>
      </w:r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Feb 2024 – Mar 2025  </w:t>
      </w:r>
    </w:p>
    <w:p w14:paraId="3FF30B9E" w14:textId="2C86D906" w:rsidR="00CB1945" w:rsidRDefault="00CB1945" w:rsidP="006E5322">
      <w:pPr>
        <w:numPr>
          <w:ilvl w:val="0"/>
          <w:numId w:val="2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Supported the management of multi-million-dollar infrastructure programs within capital budget constraints.</w:t>
      </w:r>
    </w:p>
    <w:p w14:paraId="61041C21" w14:textId="47A91D80" w:rsidR="00CB1945" w:rsidRDefault="00CB1945" w:rsidP="006E5322">
      <w:pPr>
        <w:numPr>
          <w:ilvl w:val="0"/>
          <w:numId w:val="2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Designed and implemented governance frameworks and SOPs that reduced onboarding time by 85%.</w:t>
      </w:r>
    </w:p>
    <w:p w14:paraId="757CE689" w14:textId="0755327F" w:rsidR="00CB1945" w:rsidRDefault="00CB1945" w:rsidP="006E5322">
      <w:pPr>
        <w:numPr>
          <w:ilvl w:val="0"/>
          <w:numId w:val="2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Engaged stakeholders across operations, engineering, and IT to ensure alignment of program objectives. </w:t>
      </w:r>
    </w:p>
    <w:p w14:paraId="2094D136" w14:textId="04318D48" w:rsidR="00CB1945" w:rsidRDefault="00CB1945" w:rsidP="006E5322">
      <w:pPr>
        <w:numPr>
          <w:ilvl w:val="0"/>
          <w:numId w:val="2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Improved program workflows, reducing lead times and enabling more efficient delivery across multiple projects.</w:t>
      </w:r>
    </w:p>
    <w:p w14:paraId="22B96A13" w14:textId="77777777" w:rsidR="004E0AC3" w:rsidRPr="004E0AC3" w:rsidRDefault="004E0AC3" w:rsidP="004E0AC3">
      <w:pPr>
        <w:spacing w:after="0" w:line="249" w:lineRule="auto"/>
        <w:ind w:left="396" w:right="106" w:hanging="37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</w:p>
    <w:p w14:paraId="3E272F32" w14:textId="77777777" w:rsidR="004E0AC3" w:rsidRPr="004E0AC3" w:rsidRDefault="004E0AC3" w:rsidP="004E0AC3">
      <w:pPr>
        <w:keepNext/>
        <w:keepLines/>
        <w:spacing w:after="0"/>
        <w:ind w:left="-5" w:hanging="10"/>
        <w:outlineLvl w:val="0"/>
        <w:rPr>
          <w:rFonts w:ascii="Garamond" w:eastAsia="Garamond" w:hAnsi="Garamond" w:cs="Garamond"/>
          <w:b/>
          <w:color w:val="000000"/>
          <w:kern w:val="2"/>
          <w:sz w:val="24"/>
          <w:szCs w:val="24"/>
          <w:u w:color="000000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:u w:color="000000"/>
          <w14:ligatures w14:val="standardContextual"/>
        </w:rPr>
        <w:t xml:space="preserve">Proctored Affairs Management - Aurora, IL  </w:t>
      </w:r>
    </w:p>
    <w:p w14:paraId="004A7845" w14:textId="1A972B0C" w:rsidR="004E0AC3" w:rsidRPr="004E0AC3" w:rsidRDefault="004E0AC3" w:rsidP="004E0AC3">
      <w:pPr>
        <w:keepNext/>
        <w:keepLines/>
        <w:spacing w:after="167"/>
        <w:ind w:left="-5" w:hanging="10"/>
        <w:outlineLvl w:val="1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>Business Strategist / Pro</w:t>
      </w:r>
      <w:r w:rsidR="00CB1945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>gram</w:t>
      </w: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 Lead | </w:t>
      </w:r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Jan</w:t>
      </w: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2017 – Nov 2023  </w:t>
      </w:r>
    </w:p>
    <w:p w14:paraId="292BB8E4" w14:textId="64BE7F4D" w:rsidR="00CB1945" w:rsidRDefault="00CB1945" w:rsidP="004E0AC3">
      <w:pPr>
        <w:numPr>
          <w:ilvl w:val="0"/>
          <w:numId w:val="3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Directed strategic programs focused on organizational growth, market expansion, and client lifecycle improvements.</w:t>
      </w:r>
    </w:p>
    <w:p w14:paraId="11F19583" w14:textId="7109FCDD" w:rsidR="00CB1945" w:rsidRDefault="00CB1945" w:rsidP="004E0AC3">
      <w:pPr>
        <w:numPr>
          <w:ilvl w:val="0"/>
          <w:numId w:val="3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Oversaw vendor partnerships, reducing costs by 50% while maintaining program delivery standards.</w:t>
      </w:r>
    </w:p>
    <w:p w14:paraId="751DC743" w14:textId="0F07167B" w:rsidR="00CB1945" w:rsidRDefault="00CB1945" w:rsidP="004E0AC3">
      <w:pPr>
        <w:numPr>
          <w:ilvl w:val="0"/>
          <w:numId w:val="3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Coordinated multi-phase initiatives across departments, aligning resources with organizational objectives.</w:t>
      </w:r>
    </w:p>
    <w:p w14:paraId="05200360" w14:textId="12D0E2A7" w:rsidR="00CB1945" w:rsidRDefault="00CB1945" w:rsidP="004E0AC3">
      <w:pPr>
        <w:numPr>
          <w:ilvl w:val="0"/>
          <w:numId w:val="3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Managed governance for large-scale events and public programs that enhanced brand visibility and engagement. </w:t>
      </w:r>
    </w:p>
    <w:p w14:paraId="762B1C84" w14:textId="77777777" w:rsidR="004E0AC3" w:rsidRPr="004E0AC3" w:rsidRDefault="004E0AC3" w:rsidP="00E64692">
      <w:pPr>
        <w:spacing w:after="74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</w:p>
    <w:p w14:paraId="6EF1FB32" w14:textId="77777777" w:rsidR="004E0AC3" w:rsidRPr="004E0AC3" w:rsidRDefault="004E0AC3" w:rsidP="004E0AC3">
      <w:pPr>
        <w:keepNext/>
        <w:keepLines/>
        <w:spacing w:after="0"/>
        <w:ind w:left="-5" w:hanging="10"/>
        <w:outlineLvl w:val="0"/>
        <w:rPr>
          <w:rFonts w:ascii="Garamond" w:eastAsia="Garamond" w:hAnsi="Garamond" w:cs="Garamond"/>
          <w:b/>
          <w:color w:val="000000"/>
          <w:kern w:val="2"/>
          <w:sz w:val="24"/>
          <w:szCs w:val="24"/>
          <w:u w:color="000000"/>
          <w14:ligatures w14:val="standardContextual"/>
        </w:rPr>
      </w:pPr>
      <w:proofErr w:type="spellStart"/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:u w:color="000000"/>
          <w14:ligatures w14:val="standardContextual"/>
        </w:rPr>
        <w:lastRenderedPageBreak/>
        <w:t>PayLease</w:t>
      </w:r>
      <w:proofErr w:type="spellEnd"/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:u w:color="000000"/>
          <w14:ligatures w14:val="standardContextual"/>
        </w:rPr>
        <w:t xml:space="preserve"> - Chicago, IL  </w:t>
      </w:r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:u w:color="000000"/>
          <w14:ligatures w14:val="standardContextual"/>
        </w:rPr>
        <w:t xml:space="preserve"> </w:t>
      </w:r>
    </w:p>
    <w:p w14:paraId="543EA81F" w14:textId="5F54C8AE" w:rsidR="004E0AC3" w:rsidRPr="004E0AC3" w:rsidRDefault="004E0AC3" w:rsidP="004E0AC3">
      <w:pPr>
        <w:keepNext/>
        <w:keepLines/>
        <w:spacing w:after="167"/>
        <w:ind w:left="-5" w:hanging="10"/>
        <w:outlineLvl w:val="1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>Client Success Specialist / Pro</w:t>
      </w:r>
      <w:r w:rsidR="00DE1E6C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>gram</w:t>
      </w: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 Liaison | </w:t>
      </w:r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Oct</w:t>
      </w:r>
      <w:r w:rsidRPr="004E0AC3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4E0AC3"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2017 - Jun 2019  </w:t>
      </w:r>
    </w:p>
    <w:p w14:paraId="70CC1A92" w14:textId="696D4F6F" w:rsidR="00DE1E6C" w:rsidRDefault="00DE1E6C" w:rsidP="004E0AC3">
      <w:pPr>
        <w:numPr>
          <w:ilvl w:val="0"/>
          <w:numId w:val="5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Managed client onboarding and adoption programs across a portfolio of 60+ enterprise accounts. </w:t>
      </w:r>
    </w:p>
    <w:p w14:paraId="40C74AE3" w14:textId="2C40A3D6" w:rsidR="00DE1E6C" w:rsidRDefault="00DE1E6C" w:rsidP="004E0AC3">
      <w:pPr>
        <w:numPr>
          <w:ilvl w:val="0"/>
          <w:numId w:val="5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Improved service delivery programs, reducing response times from 48 hours to 12.</w:t>
      </w:r>
    </w:p>
    <w:p w14:paraId="349F3727" w14:textId="19F21DD5" w:rsidR="00DE1E6C" w:rsidRDefault="00DE1E6C" w:rsidP="004E0AC3">
      <w:pPr>
        <w:numPr>
          <w:ilvl w:val="0"/>
          <w:numId w:val="5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>Acted as a liaison between clients and technical teams to ensure alignment of solutions with business needs.</w:t>
      </w:r>
    </w:p>
    <w:p w14:paraId="5E528BF5" w14:textId="26424F9E" w:rsidR="00DE1E6C" w:rsidRDefault="00DE1E6C" w:rsidP="004E0AC3">
      <w:pPr>
        <w:numPr>
          <w:ilvl w:val="0"/>
          <w:numId w:val="5"/>
        </w:numPr>
        <w:spacing w:after="0" w:line="249" w:lineRule="auto"/>
        <w:ind w:right="106" w:hanging="360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  <w:t xml:space="preserve">Delivered reporting on program performance, improving retention and satisfaction rates. </w:t>
      </w:r>
    </w:p>
    <w:p w14:paraId="7D522DD0" w14:textId="0D1CCE3A" w:rsidR="004E0AC3" w:rsidRPr="004E0AC3" w:rsidRDefault="004E0AC3" w:rsidP="006E5322">
      <w:pPr>
        <w:spacing w:after="0" w:line="249" w:lineRule="auto"/>
        <w:ind w:left="705" w:right="106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</w:p>
    <w:p w14:paraId="54B4813E" w14:textId="77777777" w:rsidR="004E0AC3" w:rsidRPr="004E0AC3" w:rsidRDefault="004E0AC3" w:rsidP="004E0AC3">
      <w:pPr>
        <w:spacing w:after="55"/>
        <w:ind w:left="26"/>
        <w:jc w:val="center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noProof/>
          <w:color w:val="000000"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8E416" wp14:editId="01531782">
                <wp:simplePos x="0" y="0"/>
                <wp:positionH relativeFrom="column">
                  <wp:posOffset>46355</wp:posOffset>
                </wp:positionH>
                <wp:positionV relativeFrom="paragraph">
                  <wp:posOffset>130810</wp:posOffset>
                </wp:positionV>
                <wp:extent cx="6876288" cy="0"/>
                <wp:effectExtent l="0" t="0" r="0" b="0"/>
                <wp:wrapNone/>
                <wp:docPr id="101864960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F70BC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10.3pt" to="545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" strokecolor="windowText" strokeweight="1.5pt">
                <v:stroke joinstyle="miter"/>
              </v:line>
            </w:pict>
          </mc:Fallback>
        </mc:AlternateContent>
      </w:r>
    </w:p>
    <w:p w14:paraId="2BCF0AF4" w14:textId="5C6B74B6" w:rsidR="004E0AC3" w:rsidRPr="004E0AC3" w:rsidRDefault="004E0AC3" w:rsidP="004E0AC3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8"/>
          <w:szCs w:val="28"/>
          <w14:ligatures w14:val="standardContextual"/>
        </w:rPr>
      </w:pPr>
      <w:r>
        <w:rPr>
          <w:rFonts w:ascii="Garamond" w:eastAsia="Garamond" w:hAnsi="Garamond" w:cs="Garamond"/>
          <w:b/>
          <w:color w:val="000000"/>
          <w:kern w:val="2"/>
          <w:sz w:val="28"/>
          <w:szCs w:val="28"/>
          <w14:ligatures w14:val="standardContextual"/>
        </w:rPr>
        <w:t xml:space="preserve">Technical </w:t>
      </w:r>
      <w:r w:rsidR="00DE1E6C">
        <w:rPr>
          <w:rFonts w:ascii="Garamond" w:eastAsia="Garamond" w:hAnsi="Garamond" w:cs="Garamond"/>
          <w:b/>
          <w:color w:val="000000"/>
          <w:kern w:val="2"/>
          <w:sz w:val="28"/>
          <w:szCs w:val="28"/>
          <w14:ligatures w14:val="standardContextual"/>
        </w:rPr>
        <w:t>&amp; Program Tools</w:t>
      </w:r>
    </w:p>
    <w:p w14:paraId="5D94C8DB" w14:textId="461E0AF8" w:rsidR="00DE1E6C" w:rsidRDefault="00DE1E6C" w:rsidP="004E0AC3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Program &amp; PM Tools: </w:t>
      </w:r>
      <w:r w:rsidRPr="00DE1E6C">
        <w:rPr>
          <w:rFonts w:ascii="Garamond" w:eastAsia="Garamond" w:hAnsi="Garamond" w:cs="Garamond"/>
          <w:bCs/>
          <w:color w:val="000000"/>
          <w:kern w:val="2"/>
          <w:sz w:val="24"/>
          <w:szCs w:val="24"/>
          <w14:ligatures w14:val="standardContextual"/>
        </w:rPr>
        <w:t>Microsoft Project, Smartsheet, Jira, Confluence, Asana, Trello, ServiceNow</w:t>
      </w:r>
    </w:p>
    <w:p w14:paraId="1808078B" w14:textId="4050F552" w:rsidR="00DE1E6C" w:rsidRDefault="00DE1E6C" w:rsidP="004E0AC3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Data &amp; Reporting: </w:t>
      </w:r>
      <w:r w:rsidRPr="00DE1E6C">
        <w:rPr>
          <w:rFonts w:ascii="Garamond" w:eastAsia="Garamond" w:hAnsi="Garamond" w:cs="Garamond"/>
          <w:bCs/>
          <w:color w:val="000000"/>
          <w:kern w:val="2"/>
          <w:sz w:val="24"/>
          <w:szCs w:val="24"/>
          <w14:ligatures w14:val="standardContextual"/>
        </w:rPr>
        <w:t>Power BI, SQL, SAP, Oracle</w:t>
      </w:r>
    </w:p>
    <w:p w14:paraId="3E65A099" w14:textId="2AEC2D67" w:rsidR="00DE1E6C" w:rsidRDefault="00DE1E6C" w:rsidP="004E0AC3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Business Platforms: </w:t>
      </w:r>
      <w:r w:rsidRPr="00DE1E6C">
        <w:rPr>
          <w:rFonts w:ascii="Garamond" w:eastAsia="Garamond" w:hAnsi="Garamond" w:cs="Garamond"/>
          <w:bCs/>
          <w:color w:val="000000"/>
          <w:kern w:val="2"/>
          <w:sz w:val="24"/>
          <w:szCs w:val="24"/>
          <w14:ligatures w14:val="standardContextual"/>
        </w:rPr>
        <w:t>Salesforce, Workday, QuickBooks</w:t>
      </w:r>
    </w:p>
    <w:p w14:paraId="47D65270" w14:textId="5673CF2F" w:rsidR="00DE1E6C" w:rsidRDefault="00DE1E6C" w:rsidP="004E0AC3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Collaboration Tools: </w:t>
      </w:r>
      <w:r w:rsidRPr="00DE1E6C">
        <w:rPr>
          <w:rFonts w:ascii="Garamond" w:eastAsia="Garamond" w:hAnsi="Garamond" w:cs="Garamond"/>
          <w:bCs/>
          <w:color w:val="000000"/>
          <w:kern w:val="2"/>
          <w:sz w:val="24"/>
          <w:szCs w:val="24"/>
          <w14:ligatures w14:val="standardContextual"/>
        </w:rPr>
        <w:t>SharePoint, Teams, Slack</w:t>
      </w:r>
    </w:p>
    <w:p w14:paraId="3A40F84E" w14:textId="0EDC7EA0" w:rsidR="00DE1E6C" w:rsidRDefault="00DE1E6C" w:rsidP="004E0AC3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Other: </w:t>
      </w:r>
      <w:r w:rsidRPr="00DE1E6C">
        <w:rPr>
          <w:rFonts w:ascii="Garamond" w:eastAsia="Garamond" w:hAnsi="Garamond" w:cs="Garamond"/>
          <w:bCs/>
          <w:color w:val="000000"/>
          <w:kern w:val="2"/>
          <w:sz w:val="24"/>
          <w:szCs w:val="24"/>
          <w14:ligatures w14:val="standardContextual"/>
        </w:rPr>
        <w:t>Vendor Management Systems, CRM Platforms, Saas Tools</w:t>
      </w:r>
    </w:p>
    <w:p w14:paraId="2E57F821" w14:textId="77777777" w:rsidR="004E0AC3" w:rsidRPr="004E0AC3" w:rsidRDefault="004E0AC3" w:rsidP="004E0AC3">
      <w:pPr>
        <w:spacing w:after="4"/>
        <w:ind w:left="137"/>
        <w:rPr>
          <w:rFonts w:ascii="Garamond" w:eastAsia="Garamond" w:hAnsi="Garamond" w:cs="Garamond"/>
          <w:color w:val="000000"/>
          <w:kern w:val="2"/>
          <w:sz w:val="24"/>
          <w:szCs w:val="24"/>
          <w14:ligatures w14:val="standardContextual"/>
        </w:rPr>
      </w:pPr>
      <w:r w:rsidRPr="004E0AC3">
        <w:rPr>
          <w:rFonts w:ascii="Garamond" w:eastAsia="Garamond" w:hAnsi="Garamond" w:cs="Garamond"/>
          <w:noProof/>
          <w:color w:val="000000"/>
          <w:kern w:val="2"/>
          <w:sz w:val="16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97ED6" wp14:editId="4643C2D1">
                <wp:simplePos x="0" y="0"/>
                <wp:positionH relativeFrom="column">
                  <wp:posOffset>8255</wp:posOffset>
                </wp:positionH>
                <wp:positionV relativeFrom="paragraph">
                  <wp:posOffset>65405</wp:posOffset>
                </wp:positionV>
                <wp:extent cx="6876288" cy="0"/>
                <wp:effectExtent l="0" t="0" r="0" b="0"/>
                <wp:wrapNone/>
                <wp:docPr id="9949949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A2B6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5.15pt" to="542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 w:rsidRPr="004E0AC3">
        <w:rPr>
          <w:rFonts w:ascii="Garamond" w:eastAsia="Garamond" w:hAnsi="Garamond" w:cs="Garamond"/>
          <w:color w:val="000000"/>
          <w:kern w:val="2"/>
          <w:sz w:val="16"/>
          <w:szCs w:val="24"/>
          <w14:ligatures w14:val="standardContextual"/>
        </w:rPr>
        <w:t xml:space="preserve"> </w:t>
      </w:r>
      <w:r w:rsidRPr="004E0AC3">
        <w:rPr>
          <w:rFonts w:ascii="Garamond" w:eastAsia="Garamond" w:hAnsi="Garamond" w:cs="Garamond"/>
          <w:color w:val="000000"/>
          <w:kern w:val="2"/>
          <w:sz w:val="28"/>
          <w:szCs w:val="24"/>
          <w14:ligatures w14:val="standardContextual"/>
        </w:rPr>
        <w:t xml:space="preserve">  </w:t>
      </w:r>
    </w:p>
    <w:p w14:paraId="7FD6CE18" w14:textId="77777777" w:rsidR="004E0AC3" w:rsidRPr="004E0AC3" w:rsidRDefault="004E0AC3" w:rsidP="004E0AC3">
      <w:pPr>
        <w:keepNext/>
        <w:keepLines/>
        <w:spacing w:after="0"/>
        <w:ind w:right="94"/>
        <w:outlineLvl w:val="0"/>
        <w:rPr>
          <w:rFonts w:ascii="Garamond" w:eastAsia="Garamond" w:hAnsi="Garamond" w:cs="Garamond"/>
          <w:b/>
          <w:color w:val="000000"/>
          <w:kern w:val="2"/>
          <w:sz w:val="24"/>
          <w:szCs w:val="24"/>
          <w:u w:val="single" w:color="000000"/>
          <w14:ligatures w14:val="standardContextual"/>
        </w:rPr>
      </w:pPr>
      <w:r w:rsidRPr="004E0AC3">
        <w:rPr>
          <w:rFonts w:ascii="Garamond" w:eastAsia="Garamond" w:hAnsi="Garamond" w:cs="Garamond"/>
          <w:b/>
          <w:color w:val="000000"/>
          <w:kern w:val="2"/>
          <w:sz w:val="28"/>
          <w:szCs w:val="24"/>
          <w:u w:color="000000"/>
          <w14:ligatures w14:val="standardContextual"/>
        </w:rPr>
        <w:t>Education &amp; Certifications</w:t>
      </w:r>
    </w:p>
    <w:p w14:paraId="57843DD4" w14:textId="77777777" w:rsidR="00093619" w:rsidRPr="00093619" w:rsidRDefault="00093619" w:rsidP="00093619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093619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>Master of Business Administration – Project Management</w:t>
      </w:r>
    </w:p>
    <w:p w14:paraId="0744DABE" w14:textId="77777777" w:rsidR="00093619" w:rsidRPr="00093619" w:rsidRDefault="00093619" w:rsidP="00093619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093619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Louisiana State University | </w:t>
      </w:r>
      <w:r w:rsidRPr="00093619">
        <w:rPr>
          <w:rFonts w:ascii="Garamond" w:eastAsia="Garamond" w:hAnsi="Garamond" w:cs="Garamond"/>
          <w:bCs/>
          <w:color w:val="000000"/>
          <w:kern w:val="2"/>
          <w:sz w:val="24"/>
          <w:szCs w:val="24"/>
          <w14:ligatures w14:val="standardContextual"/>
        </w:rPr>
        <w:t>In Progress – May 27’</w:t>
      </w:r>
    </w:p>
    <w:p w14:paraId="77884DA3" w14:textId="77777777" w:rsidR="00093619" w:rsidRPr="00093619" w:rsidRDefault="00093619" w:rsidP="00093619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</w:p>
    <w:p w14:paraId="43176345" w14:textId="77777777" w:rsidR="00093619" w:rsidRPr="00093619" w:rsidRDefault="00093619" w:rsidP="00093619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093619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Bachelor of Science – Business Management &amp; Marketing </w:t>
      </w:r>
    </w:p>
    <w:p w14:paraId="73482E0C" w14:textId="77777777" w:rsidR="00093619" w:rsidRPr="00093619" w:rsidRDefault="00093619" w:rsidP="00093619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093619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Louisiana State University | </w:t>
      </w:r>
      <w:r w:rsidRPr="00093619">
        <w:rPr>
          <w:rFonts w:ascii="Garamond" w:eastAsia="Garamond" w:hAnsi="Garamond" w:cs="Garamond"/>
          <w:bCs/>
          <w:color w:val="000000"/>
          <w:kern w:val="2"/>
          <w:sz w:val="24"/>
          <w:szCs w:val="24"/>
          <w14:ligatures w14:val="standardContextual"/>
        </w:rPr>
        <w:t>Completed</w:t>
      </w:r>
    </w:p>
    <w:p w14:paraId="331B7659" w14:textId="77777777" w:rsidR="00093619" w:rsidRPr="00093619" w:rsidRDefault="00093619" w:rsidP="00093619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</w:p>
    <w:p w14:paraId="3F981511" w14:textId="77777777" w:rsidR="00093619" w:rsidRPr="00093619" w:rsidRDefault="00093619" w:rsidP="00093619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093619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>PMP Certificate</w:t>
      </w:r>
    </w:p>
    <w:p w14:paraId="486CF3C2" w14:textId="77777777" w:rsidR="00093619" w:rsidRPr="00093619" w:rsidRDefault="00093619" w:rsidP="00093619">
      <w:pPr>
        <w:spacing w:after="5" w:line="254" w:lineRule="auto"/>
        <w:ind w:left="10" w:right="95" w:hanging="10"/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</w:pPr>
      <w:r w:rsidRPr="00093619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Professional Certification | </w:t>
      </w:r>
      <w:r w:rsidRPr="00093619">
        <w:rPr>
          <w:rFonts w:ascii="Garamond" w:eastAsia="Garamond" w:hAnsi="Garamond" w:cs="Garamond"/>
          <w:bCs/>
          <w:color w:val="000000"/>
          <w:kern w:val="2"/>
          <w:sz w:val="24"/>
          <w:szCs w:val="24"/>
          <w14:ligatures w14:val="standardContextual"/>
        </w:rPr>
        <w:t>Completed</w:t>
      </w:r>
      <w:r w:rsidRPr="00093619">
        <w:rPr>
          <w:rFonts w:ascii="Garamond" w:eastAsia="Garamond" w:hAnsi="Garamond" w:cs="Garamond"/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3C814E21" w14:textId="77777777" w:rsidR="008F7DA6" w:rsidRDefault="008F7DA6"/>
    <w:sectPr w:rsidR="008F7DA6" w:rsidSect="004E0AC3">
      <w:type w:val="continuous"/>
      <w:pgSz w:w="12240" w:h="15840"/>
      <w:pgMar w:top="791" w:right="617" w:bottom="1043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30CD"/>
    <w:multiLevelType w:val="hybridMultilevel"/>
    <w:tmpl w:val="C7B869EC"/>
    <w:lvl w:ilvl="0" w:tplc="236EA3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6873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443A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E1F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78AC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303E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655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2C5F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026D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42532"/>
    <w:multiLevelType w:val="hybridMultilevel"/>
    <w:tmpl w:val="62085E02"/>
    <w:lvl w:ilvl="0" w:tplc="D9182124">
      <w:start w:val="1"/>
      <w:numFmt w:val="bullet"/>
      <w:lvlText w:val="•"/>
      <w:lvlJc w:val="left"/>
      <w:pPr>
        <w:ind w:left="1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26014">
      <w:start w:val="1"/>
      <w:numFmt w:val="bullet"/>
      <w:lvlText w:val="o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03312">
      <w:start w:val="1"/>
      <w:numFmt w:val="bullet"/>
      <w:lvlText w:val="▪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6464E">
      <w:start w:val="1"/>
      <w:numFmt w:val="bullet"/>
      <w:lvlText w:val="•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EB862">
      <w:start w:val="1"/>
      <w:numFmt w:val="bullet"/>
      <w:lvlText w:val="o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29E0C">
      <w:start w:val="1"/>
      <w:numFmt w:val="bullet"/>
      <w:lvlText w:val="▪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005F6">
      <w:start w:val="1"/>
      <w:numFmt w:val="bullet"/>
      <w:lvlText w:val="•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08BF4">
      <w:start w:val="1"/>
      <w:numFmt w:val="bullet"/>
      <w:lvlText w:val="o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81D40">
      <w:start w:val="1"/>
      <w:numFmt w:val="bullet"/>
      <w:lvlText w:val="▪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201AB"/>
    <w:multiLevelType w:val="hybridMultilevel"/>
    <w:tmpl w:val="694E64B6"/>
    <w:lvl w:ilvl="0" w:tplc="FFFC13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A2E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229E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42A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A93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2C0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FE9E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4C76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7E85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B31C66"/>
    <w:multiLevelType w:val="hybridMultilevel"/>
    <w:tmpl w:val="5FAEECE6"/>
    <w:lvl w:ilvl="0" w:tplc="C1660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6625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81A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BC7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088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3E7D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E88C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1276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6C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CD1027"/>
    <w:multiLevelType w:val="hybridMultilevel"/>
    <w:tmpl w:val="B7C463C0"/>
    <w:lvl w:ilvl="0" w:tplc="305216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A3B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431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A37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AEF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5487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3A4D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887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036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657415">
    <w:abstractNumId w:val="1"/>
  </w:num>
  <w:num w:numId="2" w16cid:durableId="199780525">
    <w:abstractNumId w:val="4"/>
  </w:num>
  <w:num w:numId="3" w16cid:durableId="1484463816">
    <w:abstractNumId w:val="3"/>
  </w:num>
  <w:num w:numId="4" w16cid:durableId="1476946197">
    <w:abstractNumId w:val="2"/>
  </w:num>
  <w:num w:numId="5" w16cid:durableId="33379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C3"/>
    <w:rsid w:val="00093619"/>
    <w:rsid w:val="004E0AC3"/>
    <w:rsid w:val="006228EF"/>
    <w:rsid w:val="006E5322"/>
    <w:rsid w:val="00702D9D"/>
    <w:rsid w:val="007733D0"/>
    <w:rsid w:val="008F7DA6"/>
    <w:rsid w:val="00CB1945"/>
    <w:rsid w:val="00CD6158"/>
    <w:rsid w:val="00DE1E6C"/>
    <w:rsid w:val="00E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F7CE"/>
  <w15:chartTrackingRefBased/>
  <w15:docId w15:val="{7B3B9834-2D61-4127-A075-7D42C75F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Requia Proctor</dc:creator>
  <cp:keywords/>
  <dc:description/>
  <cp:lastModifiedBy>Requia Proctor</cp:lastModifiedBy>
  <cp:revision>3</cp:revision>
  <dcterms:created xsi:type="dcterms:W3CDTF">2025-09-16T01:45:00Z</dcterms:created>
  <dcterms:modified xsi:type="dcterms:W3CDTF">2026-04-21T18:05:00Z</dcterms:modified>
</cp:coreProperties>
</file>