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87A5B" w14:textId="5395D98E" w:rsidR="00EF07BF" w:rsidRPr="00334517" w:rsidRDefault="007B4DF0" w:rsidP="007B4DF0">
      <w:pPr>
        <w:pStyle w:val="Heading1"/>
        <w:spacing w:before="480" w:after="240" w:line="276" w:lineRule="auto"/>
        <w:ind w:left="1701" w:right="1701"/>
        <w:jc w:val="center"/>
        <w:rPr>
          <w:rFonts w:ascii="Poppins" w:hAnsi="Poppins" w:cs="Poppins"/>
          <w:b/>
          <w:bCs/>
          <w:color w:val="FF3565"/>
          <w:sz w:val="36"/>
          <w:szCs w:val="36"/>
        </w:rPr>
      </w:pPr>
      <w:r>
        <w:rPr>
          <w:rFonts w:ascii="Poppins" w:hAnsi="Poppins" w:cs="Poppins"/>
          <w:b/>
          <w:bCs/>
          <w:color w:val="29215B"/>
          <w:sz w:val="40"/>
          <w:szCs w:val="40"/>
        </w:rPr>
        <w:t>VCSE Development Coach</w:t>
      </w:r>
      <w:r w:rsidR="00AC4650" w:rsidRPr="00FD6BFA">
        <w:rPr>
          <w:rFonts w:ascii="Poppins" w:hAnsi="Poppins" w:cs="Poppins"/>
          <w:b/>
          <w:bCs/>
          <w:color w:val="29215B"/>
          <w:sz w:val="40"/>
          <w:szCs w:val="40"/>
        </w:rPr>
        <w:t xml:space="preserve"> </w:t>
      </w:r>
      <w:r w:rsidR="00EF07BF" w:rsidRPr="00334517">
        <w:rPr>
          <w:rFonts w:ascii="Poppins" w:hAnsi="Poppins" w:cs="Poppins"/>
          <w:b/>
          <w:bCs/>
          <w:color w:val="FF3565"/>
          <w:sz w:val="36"/>
          <w:szCs w:val="36"/>
        </w:rPr>
        <w:t>Job Description</w:t>
      </w:r>
    </w:p>
    <w:p w14:paraId="116AA936" w14:textId="17D4456A" w:rsidR="00EF07BF" w:rsidRPr="00E1497D" w:rsidRDefault="00EF07BF" w:rsidP="004623A9">
      <w:pPr>
        <w:tabs>
          <w:tab w:val="left" w:pos="3402"/>
        </w:tabs>
        <w:spacing w:after="40"/>
        <w:ind w:left="3402" w:hanging="3402"/>
        <w:rPr>
          <w:rFonts w:ascii="Poppins" w:hAnsi="Poppins" w:cs="Poppins"/>
          <w:color w:val="29215B"/>
          <w:szCs w:val="24"/>
        </w:rPr>
      </w:pPr>
      <w:r w:rsidRPr="00334517">
        <w:rPr>
          <w:rFonts w:ascii="Poppins SemiBold" w:hAnsi="Poppins SemiBold" w:cs="Poppins SemiBold"/>
          <w:b/>
          <w:color w:val="29215B"/>
          <w:szCs w:val="24"/>
        </w:rPr>
        <w:t>Responsible to:</w:t>
      </w:r>
      <w:r w:rsidRPr="00E1497D">
        <w:rPr>
          <w:rFonts w:ascii="Poppins" w:hAnsi="Poppins" w:cs="Poppins"/>
          <w:color w:val="29215B"/>
          <w:szCs w:val="24"/>
        </w:rPr>
        <w:tab/>
      </w:r>
      <w:r w:rsidR="004623A9">
        <w:rPr>
          <w:rFonts w:ascii="Poppins" w:hAnsi="Poppins" w:cs="Poppins"/>
          <w:color w:val="29215B"/>
        </w:rPr>
        <w:t>Interim Manager – Community &amp; Enterprise Development</w:t>
      </w:r>
    </w:p>
    <w:p w14:paraId="0FE7A4DD" w14:textId="05197793" w:rsidR="00800BA1" w:rsidRPr="00E1497D" w:rsidRDefault="00800BA1" w:rsidP="00E1497D">
      <w:pPr>
        <w:tabs>
          <w:tab w:val="left" w:pos="3402"/>
        </w:tabs>
        <w:spacing w:after="40" w:line="276" w:lineRule="auto"/>
        <w:rPr>
          <w:rFonts w:ascii="Poppins" w:hAnsi="Poppins" w:cs="Poppins"/>
          <w:color w:val="29215B"/>
          <w:szCs w:val="24"/>
        </w:rPr>
      </w:pPr>
      <w:r w:rsidRPr="00334517">
        <w:rPr>
          <w:rFonts w:ascii="Poppins SemiBold" w:hAnsi="Poppins SemiBold" w:cs="Poppins SemiBold"/>
          <w:b/>
          <w:bCs/>
          <w:color w:val="29215B"/>
          <w:szCs w:val="24"/>
        </w:rPr>
        <w:t>Responsible for:</w:t>
      </w:r>
      <w:r w:rsidRPr="00E1497D">
        <w:rPr>
          <w:rFonts w:ascii="Poppins" w:hAnsi="Poppins" w:cs="Poppins"/>
          <w:color w:val="29215B"/>
          <w:szCs w:val="24"/>
        </w:rPr>
        <w:tab/>
        <w:t>N/A</w:t>
      </w:r>
    </w:p>
    <w:p w14:paraId="0CB0BE76" w14:textId="27B39830" w:rsidR="00EF07BF" w:rsidRPr="00E1497D" w:rsidRDefault="00EF07BF" w:rsidP="00DA5BD4">
      <w:pPr>
        <w:tabs>
          <w:tab w:val="left" w:pos="3402"/>
        </w:tabs>
        <w:spacing w:after="40" w:line="276" w:lineRule="auto"/>
        <w:ind w:left="3402" w:hanging="3402"/>
        <w:rPr>
          <w:rFonts w:ascii="Poppins" w:hAnsi="Poppins" w:cs="Poppins"/>
          <w:bCs/>
          <w:color w:val="FF0000"/>
          <w:szCs w:val="24"/>
        </w:rPr>
      </w:pPr>
      <w:r w:rsidRPr="00334517">
        <w:rPr>
          <w:rFonts w:ascii="Poppins SemiBold" w:hAnsi="Poppins SemiBold" w:cs="Poppins SemiBold"/>
          <w:b/>
          <w:color w:val="29215B"/>
          <w:szCs w:val="24"/>
        </w:rPr>
        <w:t>Salary:</w:t>
      </w:r>
      <w:r w:rsidRPr="00E1497D">
        <w:rPr>
          <w:rFonts w:ascii="Poppins" w:hAnsi="Poppins" w:cs="Poppins"/>
          <w:b/>
          <w:color w:val="29215B"/>
          <w:szCs w:val="24"/>
        </w:rPr>
        <w:tab/>
      </w:r>
      <w:r w:rsidR="002E3CF2" w:rsidRPr="002E3CF2">
        <w:rPr>
          <w:rFonts w:ascii="Poppins" w:hAnsi="Poppins" w:cs="Poppins"/>
          <w:color w:val="29215B"/>
          <w:szCs w:val="24"/>
        </w:rPr>
        <w:t xml:space="preserve">£30,906 per </w:t>
      </w:r>
      <w:r w:rsidR="009D056C">
        <w:rPr>
          <w:rFonts w:ascii="Poppins" w:hAnsi="Poppins" w:cs="Poppins"/>
          <w:color w:val="29215B"/>
          <w:szCs w:val="24"/>
        </w:rPr>
        <w:t>year</w:t>
      </w:r>
      <w:r w:rsidR="002E3CF2" w:rsidRPr="002E3CF2">
        <w:rPr>
          <w:rFonts w:ascii="Poppins" w:hAnsi="Poppins" w:cs="Poppins"/>
          <w:color w:val="29215B"/>
          <w:szCs w:val="24"/>
        </w:rPr>
        <w:t xml:space="preserve"> pro rata</w:t>
      </w:r>
      <w:r w:rsidR="00395E44">
        <w:rPr>
          <w:rFonts w:ascii="Poppins" w:hAnsi="Poppins" w:cs="Poppins"/>
          <w:color w:val="29215B"/>
          <w:szCs w:val="24"/>
        </w:rPr>
        <w:t xml:space="preserve"> (actual salary £</w:t>
      </w:r>
      <w:r w:rsidR="00C95926">
        <w:rPr>
          <w:rFonts w:ascii="Poppins" w:hAnsi="Poppins" w:cs="Poppins"/>
          <w:color w:val="29215B"/>
          <w:szCs w:val="24"/>
        </w:rPr>
        <w:t>18,5</w:t>
      </w:r>
      <w:r w:rsidR="00411B5E">
        <w:rPr>
          <w:rFonts w:ascii="Poppins" w:hAnsi="Poppins" w:cs="Poppins"/>
          <w:color w:val="29215B"/>
          <w:szCs w:val="24"/>
        </w:rPr>
        <w:t>32</w:t>
      </w:r>
      <w:r w:rsidR="00C95926">
        <w:rPr>
          <w:rFonts w:ascii="Poppins" w:hAnsi="Poppins" w:cs="Poppins"/>
          <w:color w:val="29215B"/>
          <w:szCs w:val="24"/>
        </w:rPr>
        <w:t>.</w:t>
      </w:r>
      <w:r w:rsidR="00411B5E">
        <w:rPr>
          <w:rFonts w:ascii="Poppins" w:hAnsi="Poppins" w:cs="Poppins"/>
          <w:color w:val="29215B"/>
          <w:szCs w:val="24"/>
        </w:rPr>
        <w:t>8</w:t>
      </w:r>
      <w:r w:rsidR="00C95926">
        <w:rPr>
          <w:rFonts w:ascii="Poppins" w:hAnsi="Poppins" w:cs="Poppins"/>
          <w:color w:val="29215B"/>
          <w:szCs w:val="24"/>
        </w:rPr>
        <w:t>0</w:t>
      </w:r>
      <w:r w:rsidR="00395E44">
        <w:rPr>
          <w:rFonts w:ascii="Poppins" w:hAnsi="Poppins" w:cs="Poppins"/>
          <w:color w:val="29215B"/>
          <w:szCs w:val="24"/>
        </w:rPr>
        <w:t>)</w:t>
      </w:r>
    </w:p>
    <w:p w14:paraId="73876019" w14:textId="427E258D" w:rsidR="00EF07BF" w:rsidRPr="00E1497D" w:rsidRDefault="00EF07BF" w:rsidP="00E1497D">
      <w:pPr>
        <w:tabs>
          <w:tab w:val="left" w:pos="3402"/>
        </w:tabs>
        <w:spacing w:after="40" w:line="276" w:lineRule="auto"/>
        <w:rPr>
          <w:rFonts w:ascii="Poppins" w:hAnsi="Poppins" w:cs="Poppins"/>
          <w:color w:val="29215B"/>
          <w:szCs w:val="24"/>
        </w:rPr>
      </w:pPr>
      <w:r w:rsidRPr="00334517">
        <w:rPr>
          <w:rFonts w:ascii="Poppins SemiBold" w:hAnsi="Poppins SemiBold" w:cs="Poppins SemiBold"/>
          <w:b/>
          <w:color w:val="29215B"/>
          <w:szCs w:val="24"/>
        </w:rPr>
        <w:t>Hours:</w:t>
      </w:r>
      <w:r w:rsidRPr="00E1497D">
        <w:rPr>
          <w:rFonts w:ascii="Poppins" w:hAnsi="Poppins" w:cs="Poppins"/>
          <w:color w:val="29215B"/>
          <w:szCs w:val="24"/>
        </w:rPr>
        <w:tab/>
      </w:r>
      <w:r w:rsidR="009D056C">
        <w:rPr>
          <w:rFonts w:ascii="Poppins" w:hAnsi="Poppins" w:cs="Poppins"/>
          <w:bCs/>
          <w:color w:val="29215B"/>
        </w:rPr>
        <w:t>22</w:t>
      </w:r>
      <w:r w:rsidR="009D056C" w:rsidRPr="009F53A8">
        <w:rPr>
          <w:rFonts w:ascii="Poppins" w:hAnsi="Poppins" w:cs="Poppins"/>
          <w:bCs/>
          <w:color w:val="29215B"/>
        </w:rPr>
        <w:t>.5 hours per week</w:t>
      </w:r>
      <w:r w:rsidR="002E3CF2" w:rsidRPr="002E3CF2">
        <w:rPr>
          <w:rFonts w:ascii="Poppins" w:hAnsi="Poppins" w:cs="Poppins"/>
          <w:color w:val="29215B"/>
          <w:szCs w:val="24"/>
        </w:rPr>
        <w:t xml:space="preserve"> </w:t>
      </w:r>
    </w:p>
    <w:p w14:paraId="2B7E97DE" w14:textId="0C9BB19D" w:rsidR="00EF07BF" w:rsidRPr="00E1497D" w:rsidRDefault="00EF07BF" w:rsidP="009D056C">
      <w:pPr>
        <w:tabs>
          <w:tab w:val="left" w:pos="3402"/>
        </w:tabs>
        <w:spacing w:after="40"/>
        <w:ind w:left="3402" w:hanging="3402"/>
        <w:rPr>
          <w:rFonts w:ascii="Poppins" w:hAnsi="Poppins" w:cs="Poppins"/>
          <w:color w:val="29215B"/>
          <w:szCs w:val="24"/>
        </w:rPr>
      </w:pPr>
      <w:r w:rsidRPr="00334517">
        <w:rPr>
          <w:rFonts w:ascii="Poppins SemiBold" w:hAnsi="Poppins SemiBold" w:cs="Poppins SemiBold"/>
          <w:b/>
          <w:color w:val="29215B"/>
          <w:szCs w:val="24"/>
        </w:rPr>
        <w:t>Holidays:</w:t>
      </w:r>
      <w:r w:rsidRPr="00E1497D">
        <w:rPr>
          <w:rFonts w:ascii="Poppins" w:hAnsi="Poppins" w:cs="Poppins"/>
          <w:b/>
          <w:color w:val="29215B"/>
          <w:szCs w:val="24"/>
        </w:rPr>
        <w:tab/>
      </w:r>
      <w:r w:rsidR="00F61E1B" w:rsidRPr="00E1497D">
        <w:rPr>
          <w:rFonts w:ascii="Poppins" w:hAnsi="Poppins" w:cs="Poppins"/>
          <w:bCs/>
          <w:color w:val="29215B"/>
          <w:szCs w:val="24"/>
        </w:rPr>
        <w:t xml:space="preserve">25 days + bank holidays + three days between Christmas and New Year per </w:t>
      </w:r>
      <w:r w:rsidR="009D056C">
        <w:rPr>
          <w:rFonts w:ascii="Poppins" w:hAnsi="Poppins" w:cs="Poppins"/>
          <w:bCs/>
          <w:color w:val="29215B"/>
          <w:szCs w:val="24"/>
        </w:rPr>
        <w:t>year</w:t>
      </w:r>
      <w:r w:rsidR="00F61E1B" w:rsidRPr="00E1497D">
        <w:rPr>
          <w:rFonts w:ascii="Poppins" w:hAnsi="Poppins" w:cs="Poppins"/>
          <w:color w:val="29215B"/>
          <w:szCs w:val="24"/>
        </w:rPr>
        <w:t xml:space="preserve">  </w:t>
      </w:r>
      <w:r w:rsidRPr="00E1497D">
        <w:rPr>
          <w:rFonts w:ascii="Poppins" w:hAnsi="Poppins" w:cs="Poppins"/>
          <w:color w:val="29215B"/>
          <w:szCs w:val="24"/>
        </w:rPr>
        <w:t xml:space="preserve"> </w:t>
      </w:r>
    </w:p>
    <w:p w14:paraId="3294F1FF" w14:textId="77777777" w:rsidR="00EF07BF" w:rsidRPr="00E1497D" w:rsidRDefault="00EF07BF" w:rsidP="00E1497D">
      <w:pPr>
        <w:tabs>
          <w:tab w:val="left" w:pos="3402"/>
        </w:tabs>
        <w:spacing w:after="40" w:line="276" w:lineRule="auto"/>
        <w:rPr>
          <w:rFonts w:ascii="Poppins" w:hAnsi="Poppins" w:cs="Poppins"/>
          <w:color w:val="29215B"/>
          <w:szCs w:val="24"/>
        </w:rPr>
      </w:pPr>
      <w:r w:rsidRPr="00334517">
        <w:rPr>
          <w:rFonts w:ascii="Poppins SemiBold" w:hAnsi="Poppins SemiBold" w:cs="Poppins SemiBold"/>
          <w:b/>
          <w:color w:val="29215B"/>
          <w:szCs w:val="24"/>
        </w:rPr>
        <w:t>Employing Body:</w:t>
      </w:r>
      <w:r w:rsidRPr="00E1497D">
        <w:rPr>
          <w:rFonts w:ascii="Poppins" w:hAnsi="Poppins" w:cs="Poppins"/>
          <w:b/>
          <w:color w:val="29215B"/>
          <w:szCs w:val="24"/>
        </w:rPr>
        <w:tab/>
      </w:r>
      <w:r w:rsidRPr="00E1497D">
        <w:rPr>
          <w:rFonts w:ascii="Poppins" w:hAnsi="Poppins" w:cs="Poppins"/>
          <w:color w:val="29215B"/>
          <w:szCs w:val="24"/>
        </w:rPr>
        <w:t>Nova Wakefield District Limited</w:t>
      </w:r>
    </w:p>
    <w:p w14:paraId="17148F04" w14:textId="6C5935FA" w:rsidR="00EF07BF" w:rsidRPr="00E1497D" w:rsidRDefault="00EF07BF" w:rsidP="00E1497D">
      <w:pPr>
        <w:tabs>
          <w:tab w:val="left" w:pos="3402"/>
        </w:tabs>
        <w:spacing w:after="40" w:line="276" w:lineRule="auto"/>
        <w:ind w:left="3402" w:hanging="3402"/>
        <w:rPr>
          <w:rFonts w:ascii="Poppins" w:hAnsi="Poppins" w:cs="Poppins"/>
          <w:color w:val="29215B"/>
          <w:szCs w:val="24"/>
        </w:rPr>
      </w:pPr>
      <w:r w:rsidRPr="00334517">
        <w:rPr>
          <w:rFonts w:ascii="Poppins SemiBold" w:hAnsi="Poppins SemiBold" w:cs="Poppins SemiBold"/>
          <w:b/>
          <w:color w:val="29215B"/>
          <w:szCs w:val="24"/>
        </w:rPr>
        <w:t>Place of Work:</w:t>
      </w:r>
      <w:r w:rsidRPr="00E1497D">
        <w:rPr>
          <w:rFonts w:ascii="Poppins" w:hAnsi="Poppins" w:cs="Poppins"/>
          <w:color w:val="29215B"/>
          <w:szCs w:val="24"/>
        </w:rPr>
        <w:tab/>
      </w:r>
      <w:r w:rsidR="00AC4650" w:rsidRPr="00E1497D">
        <w:rPr>
          <w:rFonts w:ascii="Poppins" w:hAnsi="Poppins" w:cs="Poppins"/>
          <w:color w:val="29215B"/>
          <w:szCs w:val="24"/>
        </w:rPr>
        <w:t>Hybrid working</w:t>
      </w:r>
      <w:r w:rsidRPr="00E1497D">
        <w:rPr>
          <w:rFonts w:ascii="Poppins" w:hAnsi="Poppins" w:cs="Poppins"/>
          <w:color w:val="29215B"/>
          <w:szCs w:val="24"/>
        </w:rPr>
        <w:t xml:space="preserve"> </w:t>
      </w:r>
    </w:p>
    <w:p w14:paraId="0ABF5BF5" w14:textId="3E5C13B1" w:rsidR="00EF07BF" w:rsidRPr="00E1497D" w:rsidRDefault="00EF07BF" w:rsidP="00015009">
      <w:pPr>
        <w:tabs>
          <w:tab w:val="left" w:pos="3402"/>
        </w:tabs>
        <w:spacing w:after="480" w:line="276" w:lineRule="auto"/>
        <w:ind w:left="3402" w:hanging="3402"/>
        <w:contextualSpacing/>
        <w:rPr>
          <w:rFonts w:ascii="Poppins" w:hAnsi="Poppins" w:cs="Poppins"/>
          <w:color w:val="FF0000"/>
          <w:szCs w:val="24"/>
        </w:rPr>
      </w:pPr>
      <w:r w:rsidRPr="00334517">
        <w:rPr>
          <w:rFonts w:ascii="Poppins SemiBold" w:hAnsi="Poppins SemiBold" w:cs="Poppins SemiBold"/>
          <w:b/>
          <w:color w:val="29215B"/>
          <w:szCs w:val="24"/>
        </w:rPr>
        <w:t>Type of Contract:</w:t>
      </w:r>
      <w:r w:rsidRPr="00E1497D">
        <w:rPr>
          <w:rFonts w:ascii="Poppins" w:hAnsi="Poppins" w:cs="Poppins"/>
          <w:b/>
          <w:color w:val="29215B"/>
          <w:szCs w:val="24"/>
        </w:rPr>
        <w:tab/>
      </w:r>
      <w:r w:rsidR="009D056C">
        <w:rPr>
          <w:rFonts w:ascii="Poppins" w:hAnsi="Poppins" w:cs="Poppins"/>
          <w:color w:val="29215B"/>
          <w:szCs w:val="24"/>
        </w:rPr>
        <w:t>Permanent</w:t>
      </w:r>
      <w:r w:rsidR="00F61E1B" w:rsidRPr="00E1497D">
        <w:rPr>
          <w:rFonts w:ascii="Poppins" w:hAnsi="Poppins" w:cs="Poppins"/>
          <w:color w:val="29215B"/>
          <w:szCs w:val="24"/>
        </w:rPr>
        <w:t xml:space="preserve"> </w:t>
      </w:r>
    </w:p>
    <w:p w14:paraId="1F191B81" w14:textId="77777777" w:rsidR="00EF07BF" w:rsidRPr="00E1497D" w:rsidRDefault="00EF07BF" w:rsidP="00E1497D">
      <w:pPr>
        <w:pStyle w:val="Heading3"/>
        <w:shd w:val="clear" w:color="auto" w:fill="F9D634"/>
        <w:spacing w:after="160" w:line="276" w:lineRule="auto"/>
        <w:rPr>
          <w:rFonts w:ascii="Poppins" w:hAnsi="Poppins" w:cs="Poppins"/>
          <w:b/>
          <w:bCs/>
          <w:color w:val="29215B"/>
        </w:rPr>
      </w:pPr>
      <w:r w:rsidRPr="00E1497D">
        <w:rPr>
          <w:rFonts w:ascii="Poppins" w:hAnsi="Poppins" w:cs="Poppins"/>
          <w:b/>
          <w:bCs/>
          <w:color w:val="29215B"/>
        </w:rPr>
        <w:t>Job purpose</w:t>
      </w:r>
    </w:p>
    <w:p w14:paraId="0EB5BEBA" w14:textId="25B91513" w:rsidR="00015009" w:rsidRDefault="00407A64" w:rsidP="00015009">
      <w:pPr>
        <w:spacing w:after="120" w:line="276" w:lineRule="auto"/>
        <w:rPr>
          <w:rFonts w:ascii="Poppins" w:hAnsi="Poppins" w:cs="Poppins"/>
          <w:color w:val="29215B"/>
          <w:szCs w:val="24"/>
        </w:rPr>
      </w:pPr>
      <w:r>
        <w:rPr>
          <w:rFonts w:ascii="Poppins" w:hAnsi="Poppins" w:cs="Poppins"/>
          <w:color w:val="29215B"/>
          <w:szCs w:val="24"/>
        </w:rPr>
        <w:t>As a VCSE Development Coach</w:t>
      </w:r>
      <w:r w:rsidRPr="00697DB9">
        <w:rPr>
          <w:rFonts w:ascii="Poppins" w:hAnsi="Poppins" w:cs="Poppins"/>
          <w:color w:val="29215B"/>
          <w:szCs w:val="24"/>
        </w:rPr>
        <w:t xml:space="preserve">, you'll work alongside a diverse range of </w:t>
      </w:r>
      <w:r w:rsidR="00015009" w:rsidRPr="00697DB9">
        <w:rPr>
          <w:rFonts w:ascii="Poppins" w:hAnsi="Poppins" w:cs="Poppins"/>
          <w:color w:val="29215B"/>
          <w:szCs w:val="24"/>
        </w:rPr>
        <w:t xml:space="preserve">Voluntary, Community </w:t>
      </w:r>
      <w:r w:rsidR="00015009">
        <w:rPr>
          <w:rFonts w:ascii="Poppins" w:hAnsi="Poppins" w:cs="Poppins"/>
          <w:color w:val="29215B"/>
          <w:szCs w:val="24"/>
        </w:rPr>
        <w:t>a</w:t>
      </w:r>
      <w:r w:rsidR="00015009" w:rsidRPr="00697DB9">
        <w:rPr>
          <w:rFonts w:ascii="Poppins" w:hAnsi="Poppins" w:cs="Poppins"/>
          <w:color w:val="29215B"/>
          <w:szCs w:val="24"/>
        </w:rPr>
        <w:t xml:space="preserve">nd Social Enterprise </w:t>
      </w:r>
      <w:r w:rsidRPr="00697DB9">
        <w:rPr>
          <w:rFonts w:ascii="Poppins" w:hAnsi="Poppins" w:cs="Poppins"/>
          <w:color w:val="29215B"/>
          <w:szCs w:val="24"/>
        </w:rPr>
        <w:t xml:space="preserve">(VCSE) organisations, helping them build confidence, strengthen their organisations and achieve their goals. Whether it's providing one-to-one guidance, facilitating learning opportunities or connecting organisations with the right resources and networks, you'll play a key role in supporting a stronger, more resilient local </w:t>
      </w:r>
      <w:r w:rsidR="00003671">
        <w:rPr>
          <w:rFonts w:ascii="Poppins" w:hAnsi="Poppins" w:cs="Poppins"/>
          <w:color w:val="29215B"/>
          <w:szCs w:val="24"/>
        </w:rPr>
        <w:t>VCSE</w:t>
      </w:r>
      <w:r w:rsidRPr="00697DB9">
        <w:rPr>
          <w:rFonts w:ascii="Poppins" w:hAnsi="Poppins" w:cs="Poppins"/>
          <w:color w:val="29215B"/>
          <w:szCs w:val="24"/>
        </w:rPr>
        <w:t xml:space="preserve"> sector.</w:t>
      </w:r>
      <w:r>
        <w:rPr>
          <w:rFonts w:ascii="Poppins" w:hAnsi="Poppins" w:cs="Poppins"/>
          <w:color w:val="29215B"/>
          <w:szCs w:val="24"/>
        </w:rPr>
        <w:t xml:space="preserve"> </w:t>
      </w:r>
    </w:p>
    <w:p w14:paraId="117AE420" w14:textId="07FCF7A9" w:rsidR="0045639F" w:rsidRPr="00E1497D" w:rsidRDefault="00407A64" w:rsidP="00407A64">
      <w:pPr>
        <w:spacing w:after="240" w:line="276" w:lineRule="auto"/>
        <w:rPr>
          <w:rFonts w:ascii="Poppins" w:hAnsi="Poppins" w:cs="Poppins"/>
          <w:color w:val="29215B"/>
          <w:szCs w:val="24"/>
        </w:rPr>
      </w:pPr>
      <w:r w:rsidRPr="00EA67E1">
        <w:rPr>
          <w:rFonts w:ascii="Poppins" w:hAnsi="Poppins" w:cs="Poppins"/>
          <w:color w:val="29215B"/>
          <w:szCs w:val="24"/>
        </w:rPr>
        <w:t>As part of our</w:t>
      </w:r>
      <w:r>
        <w:rPr>
          <w:rFonts w:ascii="Poppins" w:hAnsi="Poppins" w:cs="Poppins"/>
          <w:color w:val="29215B"/>
          <w:szCs w:val="24"/>
        </w:rPr>
        <w:t xml:space="preserve"> skilled,</w:t>
      </w:r>
      <w:r w:rsidRPr="00EA67E1">
        <w:rPr>
          <w:rFonts w:ascii="Poppins" w:hAnsi="Poppins" w:cs="Poppins"/>
          <w:color w:val="29215B"/>
          <w:szCs w:val="24"/>
        </w:rPr>
        <w:t xml:space="preserve"> friendly and collaborative team, you'll have the opportunity to work with passionate people who are committed to creating positive change across our communities.</w:t>
      </w:r>
    </w:p>
    <w:p w14:paraId="660C0870" w14:textId="77777777" w:rsidR="002171FC" w:rsidRDefault="002171FC">
      <w:pPr>
        <w:spacing w:after="160" w:line="259" w:lineRule="auto"/>
        <w:rPr>
          <w:rFonts w:ascii="Poppins" w:eastAsiaTheme="majorEastAsia" w:hAnsi="Poppins" w:cs="Poppins"/>
          <w:b/>
          <w:bCs/>
          <w:color w:val="29215B"/>
          <w:szCs w:val="24"/>
        </w:rPr>
      </w:pPr>
      <w:r>
        <w:rPr>
          <w:rFonts w:ascii="Poppins" w:hAnsi="Poppins" w:cs="Poppins"/>
          <w:b/>
          <w:bCs/>
          <w:color w:val="29215B"/>
        </w:rPr>
        <w:br w:type="page"/>
      </w:r>
    </w:p>
    <w:p w14:paraId="620EC211" w14:textId="0A226F14" w:rsidR="00E63EEF" w:rsidRPr="00973C83" w:rsidRDefault="00E63EEF" w:rsidP="00E1497D">
      <w:pPr>
        <w:pStyle w:val="Heading3"/>
        <w:shd w:val="clear" w:color="auto" w:fill="F9D634"/>
        <w:spacing w:after="160" w:line="276" w:lineRule="auto"/>
        <w:rPr>
          <w:rFonts w:ascii="Poppins" w:hAnsi="Poppins" w:cs="Poppins"/>
          <w:b/>
          <w:bCs/>
          <w:color w:val="29215B"/>
          <w:sz w:val="28"/>
          <w:szCs w:val="28"/>
        </w:rPr>
      </w:pPr>
      <w:r w:rsidRPr="00973C83">
        <w:rPr>
          <w:rFonts w:ascii="Poppins" w:hAnsi="Poppins" w:cs="Poppins"/>
          <w:b/>
          <w:bCs/>
          <w:color w:val="29215B"/>
          <w:sz w:val="28"/>
          <w:szCs w:val="28"/>
        </w:rPr>
        <w:lastRenderedPageBreak/>
        <w:t xml:space="preserve">Main Duties and Responsibilities </w:t>
      </w:r>
    </w:p>
    <w:p w14:paraId="69C4BC8D" w14:textId="79FA15C7" w:rsidR="002171FC" w:rsidRPr="002171FC" w:rsidRDefault="002171FC" w:rsidP="002171FC">
      <w:pPr>
        <w:spacing w:after="60" w:line="276" w:lineRule="auto"/>
        <w:rPr>
          <w:rFonts w:ascii="Poppins SemiBold" w:hAnsi="Poppins SemiBold" w:cs="Poppins SemiBold"/>
          <w:color w:val="29215B"/>
          <w:szCs w:val="24"/>
        </w:rPr>
      </w:pPr>
      <w:r w:rsidRPr="002171FC">
        <w:rPr>
          <w:rFonts w:ascii="Poppins SemiBold" w:hAnsi="Poppins SemiBold" w:cs="Poppins SemiBold"/>
          <w:color w:val="29215B"/>
          <w:szCs w:val="24"/>
        </w:rPr>
        <w:t>Organisational Development</w:t>
      </w:r>
    </w:p>
    <w:p w14:paraId="62263A2E" w14:textId="7B7F088D"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 xml:space="preserve">Work with Nova members to support them to become more resilient, sustainable and enterprising. This could include support </w:t>
      </w:r>
      <w:proofErr w:type="gramStart"/>
      <w:r w:rsidRPr="00B4485A">
        <w:rPr>
          <w:rFonts w:ascii="Poppins" w:hAnsi="Poppins" w:cs="Poppins"/>
          <w:color w:val="29215B"/>
          <w:szCs w:val="24"/>
        </w:rPr>
        <w:t>with:</w:t>
      </w:r>
      <w:proofErr w:type="gramEnd"/>
      <w:r w:rsidRPr="00B4485A">
        <w:rPr>
          <w:rFonts w:ascii="Poppins" w:hAnsi="Poppins" w:cs="Poppins"/>
          <w:color w:val="29215B"/>
          <w:szCs w:val="24"/>
        </w:rPr>
        <w:t xml:space="preserve"> business planning; governance; operational management; volunteer management</w:t>
      </w:r>
      <w:r w:rsidR="00015009">
        <w:rPr>
          <w:rFonts w:ascii="Poppins" w:hAnsi="Poppins" w:cs="Poppins"/>
          <w:color w:val="29215B"/>
          <w:szCs w:val="24"/>
        </w:rPr>
        <w:t>;</w:t>
      </w:r>
      <w:r w:rsidRPr="00B4485A">
        <w:rPr>
          <w:rFonts w:ascii="Poppins" w:hAnsi="Poppins" w:cs="Poppins"/>
          <w:color w:val="29215B"/>
          <w:szCs w:val="24"/>
        </w:rPr>
        <w:t xml:space="preserve"> and organisational effectiveness. </w:t>
      </w:r>
    </w:p>
    <w:p w14:paraId="6F92EBF9" w14:textId="7568D1A9"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Manage a caseload for requests for support through an online CRM system, ensuring information is recorded and kept up</w:t>
      </w:r>
      <w:r>
        <w:rPr>
          <w:rFonts w:ascii="Poppins" w:hAnsi="Poppins" w:cs="Poppins"/>
          <w:color w:val="29215B"/>
          <w:szCs w:val="24"/>
        </w:rPr>
        <w:t xml:space="preserve"> </w:t>
      </w:r>
      <w:r w:rsidRPr="00B4485A">
        <w:rPr>
          <w:rFonts w:ascii="Poppins" w:hAnsi="Poppins" w:cs="Poppins"/>
          <w:color w:val="29215B"/>
          <w:szCs w:val="24"/>
        </w:rPr>
        <w:t>to</w:t>
      </w:r>
      <w:r>
        <w:rPr>
          <w:rFonts w:ascii="Poppins" w:hAnsi="Poppins" w:cs="Poppins"/>
          <w:color w:val="29215B"/>
          <w:szCs w:val="24"/>
        </w:rPr>
        <w:t xml:space="preserve"> </w:t>
      </w:r>
      <w:proofErr w:type="gramStart"/>
      <w:r w:rsidRPr="00B4485A">
        <w:rPr>
          <w:rFonts w:ascii="Poppins" w:hAnsi="Poppins" w:cs="Poppins"/>
          <w:color w:val="29215B"/>
          <w:szCs w:val="24"/>
        </w:rPr>
        <w:t>date at all times</w:t>
      </w:r>
      <w:proofErr w:type="gramEnd"/>
      <w:r w:rsidRPr="00B4485A">
        <w:rPr>
          <w:rFonts w:ascii="Poppins" w:hAnsi="Poppins" w:cs="Poppins"/>
          <w:color w:val="29215B"/>
          <w:szCs w:val="24"/>
        </w:rPr>
        <w:t>.</w:t>
      </w:r>
    </w:p>
    <w:p w14:paraId="7273938F"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Support the start-up of new organisations, including information on appropriate legal structures for charities and social enterprises.</w:t>
      </w:r>
    </w:p>
    <w:p w14:paraId="56F0C890"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Provide funding information, coaching and support to individuals and organisations seeking funding opportunities, helping to build confidence and capacity within the sector.</w:t>
      </w:r>
    </w:p>
    <w:p w14:paraId="6E4B20A4"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Support organisations to develop and/or diversify their income streams, considering all sources of potential income and encouraging an enterprising approach to income generation.</w:t>
      </w:r>
    </w:p>
    <w:p w14:paraId="533015BC" w14:textId="60FD4E3D"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Design and deliver training that supports Nova member</w:t>
      </w:r>
      <w:r w:rsidR="00BA6B84">
        <w:rPr>
          <w:rFonts w:ascii="Poppins" w:hAnsi="Poppins" w:cs="Poppins"/>
          <w:color w:val="29215B"/>
          <w:szCs w:val="24"/>
        </w:rPr>
        <w:t>s’</w:t>
      </w:r>
      <w:r w:rsidRPr="00B4485A">
        <w:rPr>
          <w:rFonts w:ascii="Poppins" w:hAnsi="Poppins" w:cs="Poppins"/>
          <w:color w:val="29215B"/>
          <w:szCs w:val="24"/>
        </w:rPr>
        <w:t xml:space="preserve"> learning and development. </w:t>
      </w:r>
    </w:p>
    <w:p w14:paraId="76BEA556"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 xml:space="preserve">Work with VCSE organisations to complete Pre Advice Checklist and Organisational Diagnostics processes to help them identify strengths, weaknesses and agree where organisational support is most needed/best placed, signposting to other services where required. </w:t>
      </w:r>
    </w:p>
    <w:p w14:paraId="0AD9BE7E"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Promote Nova membership.</w:t>
      </w:r>
    </w:p>
    <w:p w14:paraId="5E6DB120"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Support organisations to join the Community Investment Gateway.</w:t>
      </w:r>
    </w:p>
    <w:p w14:paraId="0E05CFD3" w14:textId="5B667FAF" w:rsidR="00B4485A" w:rsidRDefault="00B4485A" w:rsidP="00B92B3B">
      <w:pPr>
        <w:pStyle w:val="ListParagraph"/>
        <w:numPr>
          <w:ilvl w:val="0"/>
          <w:numId w:val="38"/>
        </w:numPr>
        <w:spacing w:after="120" w:line="276" w:lineRule="auto"/>
        <w:rPr>
          <w:rFonts w:ascii="Poppins" w:hAnsi="Poppins" w:cs="Poppins"/>
          <w:color w:val="29215B"/>
          <w:szCs w:val="24"/>
        </w:rPr>
      </w:pPr>
      <w:r w:rsidRPr="00B4485A">
        <w:rPr>
          <w:rFonts w:ascii="Poppins" w:hAnsi="Poppins" w:cs="Poppins"/>
          <w:color w:val="29215B"/>
          <w:szCs w:val="24"/>
        </w:rPr>
        <w:t>Provide support on allocated projects linked to VCSE sector development as required.</w:t>
      </w:r>
    </w:p>
    <w:p w14:paraId="26715C8F" w14:textId="105B377D" w:rsidR="00B4485A" w:rsidRDefault="00B4485A" w:rsidP="00B4485A">
      <w:pPr>
        <w:spacing w:after="60" w:line="276" w:lineRule="auto"/>
        <w:rPr>
          <w:rFonts w:ascii="Poppins SemiBold" w:hAnsi="Poppins SemiBold" w:cs="Poppins SemiBold"/>
          <w:color w:val="29215B"/>
          <w:szCs w:val="24"/>
        </w:rPr>
      </w:pPr>
      <w:r w:rsidRPr="00B4485A">
        <w:rPr>
          <w:rFonts w:ascii="Poppins SemiBold" w:hAnsi="Poppins SemiBold" w:cs="Poppins SemiBold"/>
          <w:color w:val="29215B"/>
          <w:szCs w:val="24"/>
        </w:rPr>
        <w:t>Other</w:t>
      </w:r>
    </w:p>
    <w:p w14:paraId="2C81AEC0" w14:textId="77777777"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 xml:space="preserve">Attend events to promote Nova and its services. </w:t>
      </w:r>
    </w:p>
    <w:p w14:paraId="0619B9CB" w14:textId="62B2FF44"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 xml:space="preserve">Encourage organisations to work towards the aims of the Wakefield </w:t>
      </w:r>
      <w:r w:rsidR="00BA6B84">
        <w:rPr>
          <w:rFonts w:ascii="Poppins" w:hAnsi="Poppins" w:cs="Poppins"/>
          <w:color w:val="29215B"/>
          <w:szCs w:val="24"/>
        </w:rPr>
        <w:t xml:space="preserve">District </w:t>
      </w:r>
      <w:r w:rsidRPr="00015009">
        <w:rPr>
          <w:rFonts w:ascii="Poppins" w:hAnsi="Poppins" w:cs="Poppins"/>
          <w:color w:val="29215B"/>
          <w:szCs w:val="24"/>
        </w:rPr>
        <w:t xml:space="preserve">VCSE </w:t>
      </w:r>
      <w:r>
        <w:rPr>
          <w:rFonts w:ascii="Poppins" w:hAnsi="Poppins" w:cs="Poppins"/>
          <w:color w:val="29215B"/>
          <w:szCs w:val="24"/>
        </w:rPr>
        <w:t>S</w:t>
      </w:r>
      <w:r w:rsidRPr="00015009">
        <w:rPr>
          <w:rFonts w:ascii="Poppins" w:hAnsi="Poppins" w:cs="Poppins"/>
          <w:color w:val="29215B"/>
          <w:szCs w:val="24"/>
        </w:rPr>
        <w:t>trategy.</w:t>
      </w:r>
    </w:p>
    <w:p w14:paraId="23F96382" w14:textId="77777777"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lastRenderedPageBreak/>
        <w:t>Engage across public, private and VCSE sectors to help inform policy and strategy, establishing new initiatives and services for Nova and its members where required.</w:t>
      </w:r>
    </w:p>
    <w:p w14:paraId="316B45FF" w14:textId="074A562C"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 xml:space="preserve">Stay informed about policy and practice which may impact on </w:t>
      </w:r>
      <w:r w:rsidR="00003671">
        <w:rPr>
          <w:rFonts w:ascii="Poppins" w:hAnsi="Poppins" w:cs="Poppins"/>
          <w:color w:val="29215B"/>
          <w:szCs w:val="24"/>
        </w:rPr>
        <w:t>VCSE</w:t>
      </w:r>
      <w:r w:rsidRPr="00015009">
        <w:rPr>
          <w:rFonts w:ascii="Poppins" w:hAnsi="Poppins" w:cs="Poppins"/>
          <w:color w:val="29215B"/>
          <w:szCs w:val="24"/>
        </w:rPr>
        <w:t xml:space="preserve"> organisations or provide opportunities for development.</w:t>
      </w:r>
    </w:p>
    <w:p w14:paraId="7B692452" w14:textId="77777777"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Deputise for other Nova staff as and when required.</w:t>
      </w:r>
    </w:p>
    <w:p w14:paraId="0BA35215" w14:textId="77777777"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Undertake tasks required to further the aims and objectives of Nova.</w:t>
      </w:r>
    </w:p>
    <w:p w14:paraId="12B3D3BB" w14:textId="1DB69DA1" w:rsidR="00AC2AC4" w:rsidRPr="00015009" w:rsidRDefault="00015009" w:rsidP="00BA6B84">
      <w:pPr>
        <w:pStyle w:val="ListParagraph"/>
        <w:numPr>
          <w:ilvl w:val="0"/>
          <w:numId w:val="38"/>
        </w:numPr>
        <w:spacing w:after="240" w:line="276" w:lineRule="auto"/>
        <w:rPr>
          <w:rFonts w:ascii="Poppins" w:hAnsi="Poppins" w:cs="Poppins"/>
          <w:color w:val="29215B"/>
          <w:szCs w:val="24"/>
        </w:rPr>
      </w:pPr>
      <w:r w:rsidRPr="00015009">
        <w:rPr>
          <w:rFonts w:ascii="Poppins" w:hAnsi="Poppins" w:cs="Poppins"/>
          <w:color w:val="29215B"/>
          <w:szCs w:val="24"/>
        </w:rPr>
        <w:t xml:space="preserve">Work in a way that supports both the Nova values and the spirit and content of </w:t>
      </w:r>
      <w:r w:rsidR="00E77AFC">
        <w:rPr>
          <w:rFonts w:ascii="Poppins" w:hAnsi="Poppins" w:cs="Poppins"/>
          <w:color w:val="29215B"/>
          <w:szCs w:val="24"/>
        </w:rPr>
        <w:t>Nova’s Strategic Plan, i</w:t>
      </w:r>
      <w:r w:rsidRPr="00015009">
        <w:rPr>
          <w:rFonts w:ascii="Poppins" w:hAnsi="Poppins" w:cs="Poppins"/>
          <w:color w:val="29215B"/>
          <w:szCs w:val="24"/>
        </w:rPr>
        <w:t>ncluding all supporting documents/policies.</w:t>
      </w:r>
    </w:p>
    <w:p w14:paraId="79430050" w14:textId="52287B3C" w:rsidR="00EF07BF" w:rsidRPr="00973C83" w:rsidRDefault="00EF07BF" w:rsidP="00E1497D">
      <w:pPr>
        <w:pStyle w:val="Heading3"/>
        <w:shd w:val="clear" w:color="auto" w:fill="F9D634"/>
        <w:spacing w:after="240" w:line="276" w:lineRule="auto"/>
        <w:rPr>
          <w:rFonts w:ascii="Poppins" w:hAnsi="Poppins" w:cs="Poppins"/>
          <w:b/>
          <w:bCs/>
          <w:color w:val="29215B"/>
          <w:sz w:val="28"/>
          <w:szCs w:val="28"/>
        </w:rPr>
      </w:pPr>
      <w:r w:rsidRPr="00973C83">
        <w:rPr>
          <w:rFonts w:ascii="Poppins" w:hAnsi="Poppins" w:cs="Poppins"/>
          <w:b/>
          <w:bCs/>
          <w:color w:val="29215B"/>
          <w:sz w:val="28"/>
          <w:szCs w:val="28"/>
        </w:rPr>
        <w:t xml:space="preserve">Expectations </w:t>
      </w:r>
    </w:p>
    <w:p w14:paraId="4A82C8DE"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All staff employed by Nova Wakefield District Limited must comply with the policies and procedures, and undertake appropriate training required for their role.</w:t>
      </w:r>
    </w:p>
    <w:p w14:paraId="1660BACD"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Understand their personal responsibilities with regards to data quality for any information which they create, use, or process in accordance with the Data Protection Act 1998.</w:t>
      </w:r>
    </w:p>
    <w:p w14:paraId="17EB0F42"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Comply with the provisions of Nova Wakefield District Health and Safety Policy and Protocol. Ensuring their own safety and that of colleagues, service users, and visitors. Know the action to be taken in the event of a fire and must undertake fire training annually.</w:t>
      </w:r>
    </w:p>
    <w:p w14:paraId="2FB52714"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Recognise, respect, and support the equality and diversity of staff, colleagues, member organisations and the public. Contribute to a working environment which promotes and responds positively to difference and diversity.</w:t>
      </w:r>
    </w:p>
    <w:p w14:paraId="53A8E469" w14:textId="550531A3"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Be socially responsible by complying with measures that support Nova Wakefield District in reducing or offsetting our environmental impact.</w:t>
      </w:r>
    </w:p>
    <w:p w14:paraId="114F6830"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Engage with supervision and an annual Appraisal, during which mandatory, role specific and personal development needs should be identified and agreed.</w:t>
      </w:r>
    </w:p>
    <w:p w14:paraId="2E5CBD53"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lastRenderedPageBreak/>
        <w:t>Demonstrate, through practice and practical understanding, the importance of the continual development of individual, team, and service wide quality improvement.</w:t>
      </w:r>
    </w:p>
    <w:p w14:paraId="36D7E25C"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Work flexibly to meet the needs of the service/organisation, whilst working within a culture of progressive employment practices and commitment to staff wellbeing.</w:t>
      </w:r>
    </w:p>
    <w:p w14:paraId="1313A8A9" w14:textId="77777777" w:rsidR="00056B49" w:rsidRPr="00056B49" w:rsidRDefault="00056B49" w:rsidP="00973C83">
      <w:pPr>
        <w:numPr>
          <w:ilvl w:val="0"/>
          <w:numId w:val="50"/>
        </w:numPr>
        <w:autoSpaceDE w:val="0"/>
        <w:autoSpaceDN w:val="0"/>
        <w:snapToGrid w:val="0"/>
        <w:spacing w:after="240" w:line="276" w:lineRule="auto"/>
        <w:rPr>
          <w:rFonts w:ascii="Poppins" w:hAnsi="Poppins" w:cs="Poppins"/>
          <w:color w:val="29215B"/>
          <w:szCs w:val="24"/>
        </w:rPr>
      </w:pPr>
      <w:r w:rsidRPr="00056B49">
        <w:rPr>
          <w:rFonts w:ascii="Poppins" w:hAnsi="Poppins" w:cs="Poppins"/>
          <w:color w:val="29215B"/>
          <w:szCs w:val="24"/>
        </w:rPr>
        <w:t>Identify and report risks, hazards, incidents, accidents and near misses promptly.</w:t>
      </w:r>
    </w:p>
    <w:p w14:paraId="3F9F841D" w14:textId="3337E70C" w:rsidR="00334517" w:rsidRPr="00973C83" w:rsidRDefault="00056B49" w:rsidP="00973C83">
      <w:pPr>
        <w:autoSpaceDE w:val="0"/>
        <w:autoSpaceDN w:val="0"/>
        <w:snapToGrid w:val="0"/>
        <w:spacing w:after="60" w:line="276" w:lineRule="auto"/>
        <w:rPr>
          <w:rFonts w:ascii="Poppins" w:hAnsi="Poppins" w:cs="Poppins"/>
          <w:i/>
          <w:iCs/>
          <w:color w:val="29215B"/>
          <w:szCs w:val="24"/>
        </w:rPr>
      </w:pPr>
      <w:r w:rsidRPr="00973C83">
        <w:rPr>
          <w:rFonts w:ascii="Poppins" w:hAnsi="Poppins" w:cs="Poppins"/>
          <w:i/>
          <w:iCs/>
          <w:color w:val="29215B"/>
          <w:szCs w:val="24"/>
        </w:rPr>
        <w:t>This job description is an outline of the main duties of the post. The postholder will be required to undertake other duties that are compatible with the nature and grade of this post, as directed. The content of this post will be reviewed in consultation with the postholder when necessary and in line with the service developments.</w:t>
      </w:r>
      <w:r w:rsidR="00334517">
        <w:rPr>
          <w:rFonts w:ascii="Poppins" w:hAnsi="Poppins" w:cs="Poppins"/>
          <w:b/>
          <w:bCs/>
          <w:color w:val="FF3565"/>
          <w:szCs w:val="24"/>
        </w:rPr>
        <w:br w:type="page"/>
      </w:r>
    </w:p>
    <w:p w14:paraId="78EA2D7F" w14:textId="672633D6" w:rsidR="00F703E5" w:rsidRDefault="007F5E3C" w:rsidP="00E1497D">
      <w:pPr>
        <w:pStyle w:val="Heading2"/>
        <w:spacing w:after="240" w:line="276" w:lineRule="auto"/>
        <w:rPr>
          <w:rFonts w:ascii="Poppins" w:hAnsi="Poppins" w:cs="Poppins"/>
          <w:b/>
          <w:bCs/>
          <w:color w:val="FF3565"/>
          <w:sz w:val="36"/>
          <w:szCs w:val="36"/>
        </w:rPr>
      </w:pPr>
      <w:r w:rsidRPr="00D83BE3">
        <w:rPr>
          <w:rFonts w:ascii="Poppins" w:hAnsi="Poppins" w:cs="Poppins"/>
          <w:b/>
          <w:bCs/>
          <w:color w:val="FF3565"/>
          <w:sz w:val="36"/>
          <w:szCs w:val="36"/>
        </w:rPr>
        <w:lastRenderedPageBreak/>
        <w:t>Person Specification</w:t>
      </w:r>
    </w:p>
    <w:p w14:paraId="4AE05473" w14:textId="5098B908" w:rsidR="00F703E5" w:rsidRPr="00E1497D" w:rsidRDefault="00F703E5" w:rsidP="00BE39BA">
      <w:pPr>
        <w:pStyle w:val="Heading3"/>
        <w:shd w:val="clear" w:color="auto" w:fill="F9D634"/>
        <w:spacing w:after="240" w:line="276" w:lineRule="auto"/>
        <w:rPr>
          <w:rFonts w:ascii="Poppins" w:hAnsi="Poppins" w:cs="Poppins"/>
          <w:b/>
          <w:bCs/>
          <w:color w:val="29215B"/>
        </w:rPr>
      </w:pPr>
      <w:r w:rsidRPr="00E1497D">
        <w:rPr>
          <w:rFonts w:ascii="Poppins" w:hAnsi="Poppins" w:cs="Poppins"/>
          <w:b/>
          <w:bCs/>
          <w:color w:val="29215B"/>
        </w:rPr>
        <w:t xml:space="preserve">Qualifications </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F51A66" w:rsidRPr="00F51A66" w14:paraId="6F0C21AF" w14:textId="77777777" w:rsidTr="00DF59C7">
        <w:tc>
          <w:tcPr>
            <w:tcW w:w="5949" w:type="dxa"/>
          </w:tcPr>
          <w:p w14:paraId="131E31D3" w14:textId="55EB09B5" w:rsidR="00F51A66" w:rsidRPr="00F51A66" w:rsidRDefault="00F51A66" w:rsidP="003945ED">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086A372F" w14:textId="2AE35140" w:rsidR="00F51A66" w:rsidRPr="00F51A66" w:rsidRDefault="008833C4" w:rsidP="003945ED">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22988E79" w14:textId="77777777" w:rsidR="00F51A66" w:rsidRDefault="00F51A66" w:rsidP="003945ED">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3953555D" w14:textId="77777777" w:rsidR="00DF050B" w:rsidRPr="00DF050B" w:rsidRDefault="00DF050B" w:rsidP="00DF050B">
            <w:pPr>
              <w:spacing w:before="60"/>
              <w:rPr>
                <w:rFonts w:ascii="Poppins" w:hAnsi="Poppins" w:cs="Poppins"/>
                <w:bCs/>
                <w:color w:val="29215B"/>
                <w:sz w:val="20"/>
              </w:rPr>
            </w:pPr>
            <w:r w:rsidRPr="00DF050B">
              <w:rPr>
                <w:rFonts w:ascii="Poppins" w:hAnsi="Poppins" w:cs="Poppins"/>
                <w:bCs/>
                <w:color w:val="29215B"/>
                <w:sz w:val="20"/>
              </w:rPr>
              <w:t>Application (A)</w:t>
            </w:r>
          </w:p>
          <w:p w14:paraId="6DD3BD25" w14:textId="25ECDF33" w:rsidR="00DF050B" w:rsidRPr="00F51A66" w:rsidRDefault="00DF050B" w:rsidP="00DF050B">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763B96" w:rsidRPr="00930D4F" w14:paraId="16752623" w14:textId="77777777" w:rsidTr="00DF59C7">
        <w:tc>
          <w:tcPr>
            <w:tcW w:w="5949" w:type="dxa"/>
          </w:tcPr>
          <w:p w14:paraId="2BCE77B6" w14:textId="308DA058" w:rsidR="00930D4F" w:rsidRPr="008833C4" w:rsidRDefault="00930D4F" w:rsidP="00423077">
            <w:pPr>
              <w:spacing w:before="60" w:after="60" w:line="262" w:lineRule="auto"/>
              <w:rPr>
                <w:rFonts w:ascii="Poppins" w:hAnsi="Poppins" w:cs="Poppins"/>
                <w:bCs/>
                <w:color w:val="29215B"/>
                <w:sz w:val="22"/>
                <w:szCs w:val="22"/>
              </w:rPr>
            </w:pPr>
            <w:r w:rsidRPr="008833C4">
              <w:rPr>
                <w:rFonts w:ascii="Poppins" w:hAnsi="Poppins" w:cs="Poppins"/>
                <w:bCs/>
                <w:color w:val="29215B"/>
                <w:sz w:val="22"/>
                <w:szCs w:val="22"/>
              </w:rPr>
              <w:t>Relevant work experience demonstrating skills and abilities required for the role</w:t>
            </w:r>
            <w:r w:rsidR="008833C4" w:rsidRPr="008833C4">
              <w:rPr>
                <w:rFonts w:ascii="Poppins" w:hAnsi="Poppins" w:cs="Poppins"/>
                <w:bCs/>
                <w:color w:val="29215B"/>
                <w:sz w:val="22"/>
                <w:szCs w:val="22"/>
              </w:rPr>
              <w:t>.</w:t>
            </w:r>
          </w:p>
          <w:p w14:paraId="2AD338F1" w14:textId="77777777" w:rsidR="00930D4F" w:rsidRPr="00423077" w:rsidRDefault="00930D4F" w:rsidP="00423077">
            <w:pPr>
              <w:spacing w:before="60" w:after="60" w:line="262" w:lineRule="auto"/>
              <w:rPr>
                <w:rFonts w:ascii="Poppins SemiBold" w:hAnsi="Poppins SemiBold" w:cs="Poppins SemiBold"/>
                <w:bCs/>
                <w:color w:val="29215B"/>
                <w:sz w:val="22"/>
                <w:szCs w:val="22"/>
              </w:rPr>
            </w:pPr>
            <w:r w:rsidRPr="00423077">
              <w:rPr>
                <w:rFonts w:ascii="Poppins SemiBold" w:hAnsi="Poppins SemiBold" w:cs="Poppins SemiBold"/>
                <w:bCs/>
                <w:color w:val="29215B"/>
                <w:sz w:val="22"/>
                <w:szCs w:val="22"/>
              </w:rPr>
              <w:t>OR</w:t>
            </w:r>
          </w:p>
          <w:p w14:paraId="298760E7" w14:textId="2ACD9678" w:rsidR="00763B96" w:rsidRPr="008833C4" w:rsidRDefault="00930D4F" w:rsidP="00423077">
            <w:pPr>
              <w:spacing w:before="60" w:after="60" w:line="262" w:lineRule="auto"/>
              <w:rPr>
                <w:rFonts w:ascii="Poppins" w:hAnsi="Poppins" w:cs="Poppins"/>
                <w:bCs/>
                <w:color w:val="29215B"/>
                <w:sz w:val="22"/>
                <w:szCs w:val="22"/>
              </w:rPr>
            </w:pPr>
            <w:r w:rsidRPr="008833C4">
              <w:rPr>
                <w:rFonts w:ascii="Poppins" w:hAnsi="Poppins" w:cs="Poppins"/>
                <w:bCs/>
                <w:color w:val="29215B"/>
                <w:sz w:val="22"/>
                <w:szCs w:val="22"/>
              </w:rPr>
              <w:t>Degree/professional qualification with relevant work experience.</w:t>
            </w:r>
          </w:p>
        </w:tc>
        <w:tc>
          <w:tcPr>
            <w:tcW w:w="1276" w:type="dxa"/>
          </w:tcPr>
          <w:p w14:paraId="499D3DC2" w14:textId="48AED011" w:rsidR="00763B96" w:rsidRPr="006C5C42" w:rsidRDefault="008833C4" w:rsidP="00423077">
            <w:pPr>
              <w:spacing w:before="60" w:after="60" w:line="262" w:lineRule="auto"/>
              <w:rPr>
                <w:rFonts w:ascii="Poppins" w:hAnsi="Poppins" w:cs="Poppins"/>
                <w:bCs/>
                <w:color w:val="29215B"/>
                <w:sz w:val="20"/>
              </w:rPr>
            </w:pPr>
            <w:r w:rsidRPr="006C5C42">
              <w:rPr>
                <w:rFonts w:ascii="Poppins" w:hAnsi="Poppins" w:cs="Poppins"/>
                <w:bCs/>
                <w:color w:val="29215B"/>
                <w:sz w:val="20"/>
              </w:rPr>
              <w:t>Essential</w:t>
            </w:r>
          </w:p>
        </w:tc>
        <w:tc>
          <w:tcPr>
            <w:tcW w:w="1791" w:type="dxa"/>
          </w:tcPr>
          <w:p w14:paraId="30570C07" w14:textId="6F4B2080" w:rsidR="00763B96" w:rsidRPr="006C5C42" w:rsidRDefault="008833C4" w:rsidP="00423077">
            <w:pPr>
              <w:spacing w:before="60" w:after="60" w:line="262" w:lineRule="auto"/>
              <w:rPr>
                <w:rFonts w:ascii="Poppins" w:hAnsi="Poppins" w:cs="Poppins"/>
                <w:bCs/>
                <w:color w:val="29215B"/>
                <w:sz w:val="20"/>
              </w:rPr>
            </w:pPr>
            <w:r w:rsidRPr="006C5C42">
              <w:rPr>
                <w:rFonts w:ascii="Poppins" w:hAnsi="Poppins" w:cs="Poppins"/>
                <w:bCs/>
                <w:color w:val="29215B"/>
                <w:sz w:val="20"/>
              </w:rPr>
              <w:t>A / I</w:t>
            </w:r>
          </w:p>
        </w:tc>
      </w:tr>
    </w:tbl>
    <w:p w14:paraId="189FDA03" w14:textId="7A6D5D14" w:rsidR="00F703E5" w:rsidRPr="00E1497D" w:rsidRDefault="00CE3AFF" w:rsidP="008833C4">
      <w:pPr>
        <w:pStyle w:val="Heading3"/>
        <w:shd w:val="clear" w:color="auto" w:fill="F9D634"/>
        <w:spacing w:before="360" w:after="240" w:line="276" w:lineRule="auto"/>
        <w:rPr>
          <w:rFonts w:ascii="Poppins" w:hAnsi="Poppins" w:cs="Poppins"/>
          <w:b/>
          <w:bCs/>
          <w:color w:val="29215B"/>
        </w:rPr>
      </w:pPr>
      <w:r>
        <w:rPr>
          <w:rFonts w:ascii="Poppins" w:hAnsi="Poppins" w:cs="Poppins"/>
          <w:b/>
          <w:bCs/>
          <w:color w:val="29215B"/>
        </w:rPr>
        <w:t>Experience</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DF050B" w:rsidRPr="00F51A66" w14:paraId="35B0AA43" w14:textId="77777777" w:rsidTr="00DF59C7">
        <w:trPr>
          <w:trHeight w:val="1037"/>
        </w:trPr>
        <w:tc>
          <w:tcPr>
            <w:tcW w:w="5949" w:type="dxa"/>
          </w:tcPr>
          <w:p w14:paraId="59525674" w14:textId="77777777" w:rsidR="00DF050B" w:rsidRPr="00F51A66" w:rsidRDefault="00DF050B"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46CB975A" w14:textId="77777777" w:rsidR="00DF050B" w:rsidRPr="00F51A66" w:rsidRDefault="00DF050B"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0B7A312A" w14:textId="77777777" w:rsidR="00DF050B" w:rsidRDefault="00DF050B"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69BCC716" w14:textId="77777777" w:rsidR="00DF050B" w:rsidRPr="00DF050B" w:rsidRDefault="00DF050B"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0A2E84FE" w14:textId="77777777" w:rsidR="00DF050B" w:rsidRPr="00F51A66" w:rsidRDefault="00DF050B"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D60C52" w:rsidRPr="00930D4F" w14:paraId="6B89DE31" w14:textId="77777777" w:rsidTr="00DF59C7">
        <w:tc>
          <w:tcPr>
            <w:tcW w:w="5949" w:type="dxa"/>
          </w:tcPr>
          <w:p w14:paraId="13C66DDB" w14:textId="3EA1D2DB" w:rsidR="00D60C52" w:rsidRPr="00253D81" w:rsidRDefault="00D60C52"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working directly with people, building positive relationships and establishing trust.</w:t>
            </w:r>
          </w:p>
        </w:tc>
        <w:tc>
          <w:tcPr>
            <w:tcW w:w="1276" w:type="dxa"/>
          </w:tcPr>
          <w:p w14:paraId="3E712407" w14:textId="77777777"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15800699" w14:textId="77777777"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D60C52" w:rsidRPr="00930D4F" w14:paraId="0C31D243" w14:textId="77777777" w:rsidTr="00DF59C7">
        <w:tc>
          <w:tcPr>
            <w:tcW w:w="5949" w:type="dxa"/>
          </w:tcPr>
          <w:p w14:paraId="5D2B6700" w14:textId="6122FE50" w:rsidR="00D60C52" w:rsidRPr="00253D81" w:rsidRDefault="00D60C52"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supporting leaders/managers, groups or organisations to achieve their goals (private or VCSE sector).</w:t>
            </w:r>
          </w:p>
        </w:tc>
        <w:tc>
          <w:tcPr>
            <w:tcW w:w="1276" w:type="dxa"/>
          </w:tcPr>
          <w:p w14:paraId="651B61E9" w14:textId="243439F5"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66880B99" w14:textId="02A03F2E"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D60C52" w:rsidRPr="00930D4F" w14:paraId="25653A1B" w14:textId="77777777" w:rsidTr="00DF59C7">
        <w:tc>
          <w:tcPr>
            <w:tcW w:w="5949" w:type="dxa"/>
          </w:tcPr>
          <w:p w14:paraId="63992B5C" w14:textId="16832C57" w:rsidR="00D60C52" w:rsidRPr="00253D81" w:rsidRDefault="00D60C52"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managing competing priorities and responding to requests for support.</w:t>
            </w:r>
          </w:p>
        </w:tc>
        <w:tc>
          <w:tcPr>
            <w:tcW w:w="1276" w:type="dxa"/>
          </w:tcPr>
          <w:p w14:paraId="06215C91" w14:textId="58A46CA6"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48E8C89E" w14:textId="36E90B34"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D60C52" w:rsidRPr="00930D4F" w14:paraId="72E03D68" w14:textId="77777777" w:rsidTr="00DF59C7">
        <w:tc>
          <w:tcPr>
            <w:tcW w:w="5949" w:type="dxa"/>
          </w:tcPr>
          <w:p w14:paraId="6D6504C7" w14:textId="4148C0F3" w:rsidR="00D60C52" w:rsidRPr="00253D81" w:rsidRDefault="00D60C52"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working collaboratively with a range of stakeholders.</w:t>
            </w:r>
          </w:p>
        </w:tc>
        <w:tc>
          <w:tcPr>
            <w:tcW w:w="1276" w:type="dxa"/>
          </w:tcPr>
          <w:p w14:paraId="57753A48" w14:textId="255F8DC7"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4749BCE3" w14:textId="5DCED47F"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423077" w:rsidRPr="00930D4F" w14:paraId="70EFB292" w14:textId="77777777" w:rsidTr="00DF59C7">
        <w:tc>
          <w:tcPr>
            <w:tcW w:w="5949" w:type="dxa"/>
          </w:tcPr>
          <w:p w14:paraId="57FB68BE" w14:textId="639BEBFE" w:rsidR="00423077" w:rsidRPr="00253D81" w:rsidRDefault="00423077"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using transferable skills within customer, community, voluntary, public or private sector settings.</w:t>
            </w:r>
          </w:p>
        </w:tc>
        <w:tc>
          <w:tcPr>
            <w:tcW w:w="1276" w:type="dxa"/>
          </w:tcPr>
          <w:p w14:paraId="62EE2BDF" w14:textId="52B40ABC"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6615E499" w14:textId="3EF1F4A1"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423077" w:rsidRPr="00930D4F" w14:paraId="4F75E6A1" w14:textId="77777777" w:rsidTr="00DF59C7">
        <w:tc>
          <w:tcPr>
            <w:tcW w:w="5949" w:type="dxa"/>
          </w:tcPr>
          <w:p w14:paraId="41801285" w14:textId="6FB94C08" w:rsidR="00423077" w:rsidRPr="00253D81" w:rsidRDefault="00423077"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Working with or within the VCSE sector.</w:t>
            </w:r>
          </w:p>
        </w:tc>
        <w:tc>
          <w:tcPr>
            <w:tcW w:w="1276" w:type="dxa"/>
          </w:tcPr>
          <w:p w14:paraId="69534018" w14:textId="39C1F8F7"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39CED95F" w14:textId="63428FF0"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423077" w:rsidRPr="00930D4F" w14:paraId="13AF9051" w14:textId="77777777" w:rsidTr="00DF59C7">
        <w:tc>
          <w:tcPr>
            <w:tcW w:w="5949" w:type="dxa"/>
          </w:tcPr>
          <w:p w14:paraId="2A0575AF" w14:textId="32A6CA2A" w:rsidR="00423077" w:rsidRPr="00253D81" w:rsidRDefault="00423077"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Working with disadvantaged communities.</w:t>
            </w:r>
          </w:p>
        </w:tc>
        <w:tc>
          <w:tcPr>
            <w:tcW w:w="1276" w:type="dxa"/>
          </w:tcPr>
          <w:p w14:paraId="2E808AAD" w14:textId="4EA29F82"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1454C8FF" w14:textId="0B98E706"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423077" w:rsidRPr="00930D4F" w14:paraId="3B80473A" w14:textId="77777777" w:rsidTr="00DF59C7">
        <w:tc>
          <w:tcPr>
            <w:tcW w:w="5949" w:type="dxa"/>
          </w:tcPr>
          <w:p w14:paraId="5D5FB0BB" w14:textId="43A67F74" w:rsidR="00423077" w:rsidRPr="00253D81" w:rsidRDefault="00423077"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Working within partnerships across sectors.</w:t>
            </w:r>
          </w:p>
        </w:tc>
        <w:tc>
          <w:tcPr>
            <w:tcW w:w="1276" w:type="dxa"/>
          </w:tcPr>
          <w:p w14:paraId="3B0BCFD9" w14:textId="4FCE2481"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4F319079" w14:textId="03E375D3"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423077" w:rsidRPr="00930D4F" w14:paraId="4EBA5F24" w14:textId="77777777" w:rsidTr="00DF59C7">
        <w:tc>
          <w:tcPr>
            <w:tcW w:w="5949" w:type="dxa"/>
          </w:tcPr>
          <w:p w14:paraId="6A7198AB" w14:textId="657468F1" w:rsidR="00423077" w:rsidRPr="00253D81" w:rsidRDefault="00423077" w:rsidP="00423077">
            <w:pPr>
              <w:spacing w:before="60" w:after="60" w:line="276" w:lineRule="auto"/>
              <w:rPr>
                <w:rFonts w:ascii="Poppins" w:hAnsi="Poppins" w:cs="Poppins"/>
                <w:bCs/>
                <w:color w:val="29215B"/>
                <w:sz w:val="22"/>
                <w:szCs w:val="18"/>
              </w:rPr>
            </w:pPr>
            <w:r w:rsidRPr="00253D81">
              <w:rPr>
                <w:rFonts w:ascii="Poppins" w:hAnsi="Poppins" w:cs="Poppins"/>
                <w:color w:val="29215B"/>
                <w:sz w:val="22"/>
                <w:szCs w:val="18"/>
              </w:rPr>
              <w:t>Monitoring and evaluating service impact.</w:t>
            </w:r>
          </w:p>
        </w:tc>
        <w:tc>
          <w:tcPr>
            <w:tcW w:w="1276" w:type="dxa"/>
          </w:tcPr>
          <w:p w14:paraId="22FAC512" w14:textId="495DF04B"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0966FB11" w14:textId="482BCC4F"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bl>
    <w:p w14:paraId="44D08274" w14:textId="70A6FBA9" w:rsidR="00E721D7" w:rsidRPr="00E1497D" w:rsidRDefault="00E721D7" w:rsidP="008833C4">
      <w:pPr>
        <w:pStyle w:val="Heading3"/>
        <w:shd w:val="clear" w:color="auto" w:fill="F9D634"/>
        <w:spacing w:before="360" w:after="240" w:line="276" w:lineRule="auto"/>
        <w:rPr>
          <w:rFonts w:ascii="Poppins" w:hAnsi="Poppins" w:cs="Poppins"/>
          <w:b/>
          <w:bCs/>
          <w:color w:val="29215B"/>
        </w:rPr>
      </w:pPr>
      <w:r>
        <w:rPr>
          <w:rFonts w:ascii="Poppins" w:hAnsi="Poppins" w:cs="Poppins"/>
          <w:b/>
          <w:bCs/>
          <w:color w:val="29215B"/>
        </w:rPr>
        <w:lastRenderedPageBreak/>
        <w:t>Knowledge</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AA749D" w:rsidRPr="00F51A66" w14:paraId="79C00EA8" w14:textId="77777777" w:rsidTr="00DF59C7">
        <w:trPr>
          <w:trHeight w:val="1037"/>
        </w:trPr>
        <w:tc>
          <w:tcPr>
            <w:tcW w:w="5949" w:type="dxa"/>
          </w:tcPr>
          <w:p w14:paraId="467175CD" w14:textId="77777777" w:rsidR="00AA749D" w:rsidRPr="00F51A66" w:rsidRDefault="00AA749D"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09C11C62" w14:textId="77777777" w:rsidR="00AA749D" w:rsidRPr="00F51A66" w:rsidRDefault="00AA749D"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506A8616" w14:textId="77777777" w:rsidR="00AA749D" w:rsidRDefault="00AA749D"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21A6D375" w14:textId="77777777" w:rsidR="00AA749D" w:rsidRPr="00DF050B" w:rsidRDefault="00AA749D"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180B04B3" w14:textId="77777777" w:rsidR="00AA749D" w:rsidRPr="00F51A66" w:rsidRDefault="00AA749D"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F03CB5" w:rsidRPr="00930D4F" w14:paraId="51C27150" w14:textId="77777777" w:rsidTr="00DF59C7">
        <w:tc>
          <w:tcPr>
            <w:tcW w:w="5949" w:type="dxa"/>
          </w:tcPr>
          <w:p w14:paraId="57FF35BF" w14:textId="25C547E7" w:rsidR="00F03CB5" w:rsidRPr="00700BA4" w:rsidRDefault="00F03CB5" w:rsidP="00F03CB5">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Understanding of the importance of strong governance, leadership and organisational sustainability.</w:t>
            </w:r>
          </w:p>
        </w:tc>
        <w:tc>
          <w:tcPr>
            <w:tcW w:w="1276" w:type="dxa"/>
          </w:tcPr>
          <w:p w14:paraId="74BDBDD2" w14:textId="77777777"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2E280E89" w14:textId="6627368E"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F03CB5" w:rsidRPr="00930D4F" w14:paraId="52F10E10" w14:textId="77777777" w:rsidTr="00DF59C7">
        <w:tc>
          <w:tcPr>
            <w:tcW w:w="5949" w:type="dxa"/>
          </w:tcPr>
          <w:p w14:paraId="2B81F835" w14:textId="47AD9FD9" w:rsidR="00F03CB5" w:rsidRPr="00700BA4" w:rsidRDefault="00F03CB5" w:rsidP="00F03CB5">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Understanding of how organisations can generate income and access external funding.</w:t>
            </w:r>
          </w:p>
        </w:tc>
        <w:tc>
          <w:tcPr>
            <w:tcW w:w="1276" w:type="dxa"/>
          </w:tcPr>
          <w:p w14:paraId="341BE38B" w14:textId="77777777"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2CF5209E" w14:textId="60BFD4AC"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F03CB5" w:rsidRPr="00930D4F" w14:paraId="69043684" w14:textId="77777777" w:rsidTr="00DF59C7">
        <w:tc>
          <w:tcPr>
            <w:tcW w:w="5949" w:type="dxa"/>
          </w:tcPr>
          <w:p w14:paraId="04B54C4A" w14:textId="4AC0F262" w:rsidR="00F03CB5" w:rsidRPr="00700BA4" w:rsidRDefault="00F03CB5" w:rsidP="00F03CB5">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Awareness of different organisational structures and ways of working.</w:t>
            </w:r>
          </w:p>
        </w:tc>
        <w:tc>
          <w:tcPr>
            <w:tcW w:w="1276" w:type="dxa"/>
          </w:tcPr>
          <w:p w14:paraId="3A3C6982" w14:textId="77777777"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3AA863AA" w14:textId="24678E2F"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700BA4" w:rsidRPr="00930D4F" w14:paraId="1E174DB8" w14:textId="77777777" w:rsidTr="00DF59C7">
        <w:tc>
          <w:tcPr>
            <w:tcW w:w="5949" w:type="dxa"/>
          </w:tcPr>
          <w:p w14:paraId="61AC43E9" w14:textId="521E8367" w:rsidR="00700BA4" w:rsidRPr="00700BA4" w:rsidRDefault="00700BA4" w:rsidP="00700BA4">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Understanding of partnership working and collaborative approaches.</w:t>
            </w:r>
          </w:p>
        </w:tc>
        <w:tc>
          <w:tcPr>
            <w:tcW w:w="1276" w:type="dxa"/>
          </w:tcPr>
          <w:p w14:paraId="28B6394F" w14:textId="77777777" w:rsidR="00700BA4" w:rsidRPr="00253D81" w:rsidRDefault="00700BA4" w:rsidP="00700BA4">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71C1423F" w14:textId="77777777" w:rsidR="00700BA4" w:rsidRPr="00253D81" w:rsidRDefault="00700BA4" w:rsidP="00700BA4">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700BA4" w:rsidRPr="00930D4F" w14:paraId="10F144C7" w14:textId="77777777" w:rsidTr="00DF59C7">
        <w:tc>
          <w:tcPr>
            <w:tcW w:w="5949" w:type="dxa"/>
          </w:tcPr>
          <w:p w14:paraId="7F0D55CB" w14:textId="6691221E" w:rsidR="00700BA4" w:rsidRPr="00700BA4" w:rsidRDefault="00700BA4" w:rsidP="00700BA4">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Awareness of financial information and budgeting principles.</w:t>
            </w:r>
          </w:p>
        </w:tc>
        <w:tc>
          <w:tcPr>
            <w:tcW w:w="1276" w:type="dxa"/>
          </w:tcPr>
          <w:p w14:paraId="3DA157AA" w14:textId="77777777" w:rsidR="00700BA4" w:rsidRPr="00253D81" w:rsidRDefault="00700BA4" w:rsidP="00700BA4">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71ACE59A" w14:textId="41A8EFD2" w:rsidR="00700BA4" w:rsidRPr="00253D81" w:rsidRDefault="00700BA4" w:rsidP="00700BA4">
            <w:pPr>
              <w:spacing w:before="60" w:after="60" w:line="276" w:lineRule="auto"/>
              <w:rPr>
                <w:rFonts w:ascii="Poppins" w:hAnsi="Poppins" w:cs="Poppins"/>
                <w:bCs/>
                <w:color w:val="29215B"/>
                <w:sz w:val="20"/>
              </w:rPr>
            </w:pPr>
            <w:r>
              <w:rPr>
                <w:rFonts w:ascii="Poppins" w:hAnsi="Poppins" w:cs="Poppins"/>
                <w:bCs/>
                <w:color w:val="29215B"/>
                <w:sz w:val="20"/>
              </w:rPr>
              <w:t>I</w:t>
            </w:r>
          </w:p>
        </w:tc>
      </w:tr>
      <w:tr w:rsidR="00700BA4" w:rsidRPr="00930D4F" w14:paraId="3554785C" w14:textId="77777777" w:rsidTr="00DF59C7">
        <w:tc>
          <w:tcPr>
            <w:tcW w:w="5949" w:type="dxa"/>
          </w:tcPr>
          <w:p w14:paraId="12E83547" w14:textId="78DAEE29" w:rsidR="00700BA4" w:rsidRPr="00E235C1" w:rsidRDefault="00700BA4" w:rsidP="00700BA4">
            <w:pPr>
              <w:spacing w:before="60" w:after="60" w:line="262" w:lineRule="auto"/>
              <w:rPr>
                <w:rFonts w:ascii="Poppins" w:hAnsi="Poppins" w:cs="Poppins"/>
                <w:bCs/>
                <w:color w:val="29215B"/>
                <w:sz w:val="22"/>
                <w:szCs w:val="22"/>
              </w:rPr>
            </w:pPr>
            <w:r w:rsidRPr="00E235C1">
              <w:rPr>
                <w:rFonts w:ascii="Poppins" w:hAnsi="Poppins" w:cs="Poppins"/>
                <w:color w:val="29215B"/>
                <w:sz w:val="22"/>
                <w:szCs w:val="22"/>
              </w:rPr>
              <w:t xml:space="preserve">Understanding of the value of </w:t>
            </w:r>
            <w:r w:rsidR="00003671">
              <w:rPr>
                <w:rFonts w:ascii="Poppins" w:hAnsi="Poppins" w:cs="Poppins"/>
                <w:color w:val="29215B"/>
                <w:sz w:val="22"/>
                <w:szCs w:val="22"/>
              </w:rPr>
              <w:t>VCSE</w:t>
            </w:r>
            <w:r w:rsidRPr="00E235C1">
              <w:rPr>
                <w:rFonts w:ascii="Poppins" w:hAnsi="Poppins" w:cs="Poppins"/>
                <w:color w:val="29215B"/>
                <w:sz w:val="22"/>
                <w:szCs w:val="22"/>
              </w:rPr>
              <w:t xml:space="preserve"> organisations.</w:t>
            </w:r>
          </w:p>
        </w:tc>
        <w:tc>
          <w:tcPr>
            <w:tcW w:w="1276" w:type="dxa"/>
          </w:tcPr>
          <w:p w14:paraId="715093FF" w14:textId="769EA6AC" w:rsidR="00700BA4" w:rsidRPr="00253D81" w:rsidRDefault="00700BA4" w:rsidP="00700BA4">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3B4A881C" w14:textId="269C0715" w:rsidR="00700BA4" w:rsidRPr="00253D81" w:rsidRDefault="00700BA4" w:rsidP="00700BA4">
            <w:pPr>
              <w:spacing w:before="60" w:after="60" w:line="276" w:lineRule="auto"/>
              <w:rPr>
                <w:rFonts w:ascii="Poppins" w:hAnsi="Poppins" w:cs="Poppins"/>
                <w:bCs/>
                <w:color w:val="29215B"/>
                <w:sz w:val="20"/>
              </w:rPr>
            </w:pPr>
            <w:r>
              <w:rPr>
                <w:rFonts w:ascii="Poppins" w:hAnsi="Poppins" w:cs="Poppins"/>
                <w:bCs/>
                <w:color w:val="29215B"/>
                <w:sz w:val="20"/>
              </w:rPr>
              <w:t>I</w:t>
            </w:r>
          </w:p>
        </w:tc>
      </w:tr>
      <w:tr w:rsidR="0035523C" w:rsidRPr="00930D4F" w14:paraId="6F45058C" w14:textId="77777777" w:rsidTr="00DF59C7">
        <w:tc>
          <w:tcPr>
            <w:tcW w:w="5949" w:type="dxa"/>
          </w:tcPr>
          <w:p w14:paraId="049A2144" w14:textId="091471D5" w:rsidR="0035523C" w:rsidRPr="0035523C" w:rsidRDefault="0035523C" w:rsidP="0035523C">
            <w:pPr>
              <w:spacing w:before="60" w:after="60" w:line="262" w:lineRule="auto"/>
              <w:rPr>
                <w:rFonts w:ascii="Poppins" w:hAnsi="Poppins" w:cs="Poppins"/>
                <w:bCs/>
                <w:color w:val="29215B"/>
                <w:sz w:val="22"/>
                <w:szCs w:val="18"/>
              </w:rPr>
            </w:pPr>
            <w:r w:rsidRPr="0035523C">
              <w:rPr>
                <w:rFonts w:ascii="Poppins" w:hAnsi="Poppins" w:cs="Poppins"/>
                <w:color w:val="29215B"/>
                <w:sz w:val="22"/>
                <w:szCs w:val="18"/>
              </w:rPr>
              <w:t>Asset Based Community Development (ABCD).</w:t>
            </w:r>
          </w:p>
        </w:tc>
        <w:tc>
          <w:tcPr>
            <w:tcW w:w="1276" w:type="dxa"/>
          </w:tcPr>
          <w:p w14:paraId="27FAD7E4"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5D39036B"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35523C" w:rsidRPr="00930D4F" w14:paraId="71215295" w14:textId="77777777" w:rsidTr="00DF59C7">
        <w:tc>
          <w:tcPr>
            <w:tcW w:w="5949" w:type="dxa"/>
          </w:tcPr>
          <w:p w14:paraId="45F2B85B" w14:textId="247B5DC3" w:rsidR="0035523C" w:rsidRPr="0035523C" w:rsidRDefault="0035523C" w:rsidP="0035523C">
            <w:pPr>
              <w:spacing w:before="60" w:after="60" w:line="262" w:lineRule="auto"/>
              <w:rPr>
                <w:rFonts w:ascii="Poppins" w:hAnsi="Poppins" w:cs="Poppins"/>
                <w:bCs/>
                <w:color w:val="29215B"/>
                <w:sz w:val="22"/>
                <w:szCs w:val="18"/>
              </w:rPr>
            </w:pPr>
            <w:r w:rsidRPr="0035523C">
              <w:rPr>
                <w:rFonts w:ascii="Poppins" w:hAnsi="Poppins" w:cs="Poppins"/>
                <w:color w:val="29215B"/>
                <w:sz w:val="22"/>
                <w:szCs w:val="18"/>
              </w:rPr>
              <w:t>Detailed VCSE funding environment.</w:t>
            </w:r>
          </w:p>
        </w:tc>
        <w:tc>
          <w:tcPr>
            <w:tcW w:w="1276" w:type="dxa"/>
          </w:tcPr>
          <w:p w14:paraId="0B975580"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47B7CC31"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35523C" w:rsidRPr="00930D4F" w14:paraId="7EB933F0" w14:textId="77777777" w:rsidTr="00DF59C7">
        <w:tc>
          <w:tcPr>
            <w:tcW w:w="5949" w:type="dxa"/>
          </w:tcPr>
          <w:p w14:paraId="266A15B7" w14:textId="51E0080F" w:rsidR="0035523C" w:rsidRPr="0035523C" w:rsidRDefault="0035523C" w:rsidP="0035523C">
            <w:pPr>
              <w:spacing w:before="60" w:after="60" w:line="276" w:lineRule="auto"/>
              <w:rPr>
                <w:rFonts w:ascii="Poppins" w:hAnsi="Poppins" w:cs="Poppins"/>
                <w:bCs/>
                <w:color w:val="29215B"/>
                <w:sz w:val="22"/>
                <w:szCs w:val="18"/>
              </w:rPr>
            </w:pPr>
            <w:r w:rsidRPr="0035523C">
              <w:rPr>
                <w:rFonts w:ascii="Poppins" w:hAnsi="Poppins" w:cs="Poppins"/>
                <w:color w:val="29215B"/>
                <w:sz w:val="22"/>
                <w:szCs w:val="18"/>
              </w:rPr>
              <w:t>Charitable registration processes.</w:t>
            </w:r>
          </w:p>
        </w:tc>
        <w:tc>
          <w:tcPr>
            <w:tcW w:w="1276" w:type="dxa"/>
          </w:tcPr>
          <w:p w14:paraId="4ECFE36C"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18548D30"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35523C" w:rsidRPr="00930D4F" w14:paraId="5D2A54F5" w14:textId="77777777" w:rsidTr="00DF59C7">
        <w:tc>
          <w:tcPr>
            <w:tcW w:w="5949" w:type="dxa"/>
          </w:tcPr>
          <w:p w14:paraId="04167791" w14:textId="1AA1F78D" w:rsidR="0035523C" w:rsidRPr="0035523C" w:rsidRDefault="0035523C" w:rsidP="0035523C">
            <w:pPr>
              <w:spacing w:before="60" w:after="60" w:line="276" w:lineRule="auto"/>
              <w:rPr>
                <w:rFonts w:ascii="Poppins" w:hAnsi="Poppins" w:cs="Poppins"/>
                <w:color w:val="29215B"/>
                <w:sz w:val="22"/>
                <w:szCs w:val="18"/>
              </w:rPr>
            </w:pPr>
            <w:r w:rsidRPr="0035523C">
              <w:rPr>
                <w:rFonts w:ascii="Poppins" w:hAnsi="Poppins" w:cs="Poppins"/>
                <w:color w:val="29215B"/>
                <w:sz w:val="22"/>
                <w:szCs w:val="18"/>
              </w:rPr>
              <w:t>Person-centred planning and co-production.</w:t>
            </w:r>
          </w:p>
        </w:tc>
        <w:tc>
          <w:tcPr>
            <w:tcW w:w="1276" w:type="dxa"/>
          </w:tcPr>
          <w:p w14:paraId="6CF5A6D4" w14:textId="4999369E"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270DF2DA" w14:textId="7AD65522"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bl>
    <w:p w14:paraId="69EC73E3" w14:textId="1F2F1B75" w:rsidR="00E721D7" w:rsidRPr="00E1497D" w:rsidRDefault="00E721D7" w:rsidP="00E235C1">
      <w:pPr>
        <w:pStyle w:val="Heading3"/>
        <w:shd w:val="clear" w:color="auto" w:fill="F9D634"/>
        <w:spacing w:before="360" w:after="240" w:line="276" w:lineRule="auto"/>
        <w:rPr>
          <w:rFonts w:ascii="Poppins" w:hAnsi="Poppins" w:cs="Poppins"/>
          <w:b/>
          <w:bCs/>
          <w:color w:val="29215B"/>
        </w:rPr>
      </w:pPr>
      <w:r>
        <w:rPr>
          <w:rFonts w:ascii="Poppins" w:hAnsi="Poppins" w:cs="Poppins"/>
          <w:b/>
          <w:bCs/>
          <w:color w:val="29215B"/>
        </w:rPr>
        <w:t>Skills and Abilities</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EC69A9" w:rsidRPr="00F51A66" w14:paraId="30B5A002" w14:textId="77777777" w:rsidTr="00DF59C7">
        <w:trPr>
          <w:trHeight w:val="1037"/>
        </w:trPr>
        <w:tc>
          <w:tcPr>
            <w:tcW w:w="5949" w:type="dxa"/>
          </w:tcPr>
          <w:p w14:paraId="041EDA4F" w14:textId="77777777" w:rsidR="00EC69A9" w:rsidRPr="00F51A66" w:rsidRDefault="00EC69A9"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2EA9AD44" w14:textId="77777777" w:rsidR="00EC69A9" w:rsidRPr="00F51A66" w:rsidRDefault="00EC69A9"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3E68D5C1" w14:textId="77777777" w:rsidR="00EC69A9" w:rsidRDefault="00EC69A9"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56DD34F6" w14:textId="77777777" w:rsidR="00EC69A9" w:rsidRPr="00DF050B" w:rsidRDefault="00EC69A9"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7F45B820" w14:textId="77777777" w:rsidR="00EC69A9" w:rsidRPr="00F51A66" w:rsidRDefault="00EC69A9"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FB043D" w:rsidRPr="00930D4F" w14:paraId="6BFE72F4" w14:textId="77777777" w:rsidTr="00DF59C7">
        <w:tc>
          <w:tcPr>
            <w:tcW w:w="5949" w:type="dxa"/>
          </w:tcPr>
          <w:p w14:paraId="42C83449" w14:textId="1F7EC4D6" w:rsidR="00FB043D" w:rsidRPr="00FB043D" w:rsidRDefault="00FB043D" w:rsidP="00FB043D">
            <w:pPr>
              <w:spacing w:before="60" w:after="60" w:line="262" w:lineRule="auto"/>
              <w:rPr>
                <w:rFonts w:ascii="Poppins" w:hAnsi="Poppins" w:cs="Poppins"/>
                <w:bCs/>
                <w:color w:val="29215B"/>
                <w:sz w:val="22"/>
                <w:szCs w:val="18"/>
              </w:rPr>
            </w:pPr>
            <w:r w:rsidRPr="00FB043D">
              <w:rPr>
                <w:rFonts w:ascii="Poppins" w:hAnsi="Poppins" w:cs="Poppins"/>
                <w:color w:val="29215B"/>
                <w:sz w:val="22"/>
                <w:szCs w:val="18"/>
              </w:rPr>
              <w:t>Able to form and maintain good working relationships and relate well to a wide range of people and agencies.</w:t>
            </w:r>
          </w:p>
        </w:tc>
        <w:tc>
          <w:tcPr>
            <w:tcW w:w="1276" w:type="dxa"/>
          </w:tcPr>
          <w:p w14:paraId="158A99E8" w14:textId="77777777" w:rsidR="00FB043D" w:rsidRPr="00253D81" w:rsidRDefault="00FB043D" w:rsidP="00FB043D">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013F1467" w14:textId="77777777" w:rsidR="00FB043D" w:rsidRPr="00253D81" w:rsidRDefault="00FB043D" w:rsidP="00FB043D">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FB043D" w:rsidRPr="00930D4F" w14:paraId="5D56021D" w14:textId="77777777" w:rsidTr="00DF59C7">
        <w:tc>
          <w:tcPr>
            <w:tcW w:w="5949" w:type="dxa"/>
          </w:tcPr>
          <w:p w14:paraId="1B8CFC0C" w14:textId="2D37467E" w:rsidR="00FB043D" w:rsidRPr="00FB043D" w:rsidRDefault="00FB043D" w:rsidP="00FB043D">
            <w:pPr>
              <w:spacing w:before="60" w:after="60" w:line="262" w:lineRule="auto"/>
              <w:rPr>
                <w:rFonts w:ascii="Poppins" w:hAnsi="Poppins" w:cs="Poppins"/>
                <w:bCs/>
                <w:color w:val="29215B"/>
                <w:sz w:val="22"/>
                <w:szCs w:val="18"/>
              </w:rPr>
            </w:pPr>
            <w:r w:rsidRPr="00FB043D">
              <w:rPr>
                <w:rFonts w:ascii="Poppins" w:hAnsi="Poppins" w:cs="Poppins"/>
                <w:color w:val="29215B"/>
                <w:sz w:val="22"/>
                <w:szCs w:val="18"/>
              </w:rPr>
              <w:t>Excellent interpersonal skills with the ability to build trusted relationships.</w:t>
            </w:r>
          </w:p>
        </w:tc>
        <w:tc>
          <w:tcPr>
            <w:tcW w:w="1276" w:type="dxa"/>
          </w:tcPr>
          <w:p w14:paraId="0AAE0BB0" w14:textId="77777777" w:rsidR="00FB043D" w:rsidRPr="00253D81" w:rsidRDefault="00FB043D" w:rsidP="00FB043D">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520322AC" w14:textId="77777777" w:rsidR="00FB043D" w:rsidRPr="00253D81" w:rsidRDefault="00FB043D" w:rsidP="00FB043D">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0B529A" w:rsidRPr="00F51A66" w14:paraId="6DD4CCD4" w14:textId="77777777" w:rsidTr="00DF59C7">
        <w:trPr>
          <w:trHeight w:val="1037"/>
        </w:trPr>
        <w:tc>
          <w:tcPr>
            <w:tcW w:w="5949" w:type="dxa"/>
          </w:tcPr>
          <w:p w14:paraId="3B022766" w14:textId="289FD8A5" w:rsidR="000B529A" w:rsidRPr="00F51A66" w:rsidRDefault="000B529A"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lastRenderedPageBreak/>
              <w:t>Criteria</w:t>
            </w:r>
            <w:r>
              <w:rPr>
                <w:rFonts w:ascii="Poppins SemiBold" w:hAnsi="Poppins SemiBold" w:cs="Poppins SemiBold"/>
                <w:bCs/>
                <w:color w:val="29215B"/>
                <w:sz w:val="22"/>
                <w:szCs w:val="22"/>
              </w:rPr>
              <w:t xml:space="preserve"> </w:t>
            </w:r>
            <w:r w:rsidRPr="000B529A">
              <w:rPr>
                <w:rFonts w:ascii="Poppins" w:hAnsi="Poppins" w:cs="Poppins"/>
                <w:bCs/>
                <w:color w:val="29215B"/>
                <w:sz w:val="20"/>
              </w:rPr>
              <w:t>(continued)</w:t>
            </w:r>
          </w:p>
        </w:tc>
        <w:tc>
          <w:tcPr>
            <w:tcW w:w="1276" w:type="dxa"/>
          </w:tcPr>
          <w:p w14:paraId="5CAE505D" w14:textId="77777777" w:rsidR="000B529A" w:rsidRPr="00F51A66" w:rsidRDefault="000B529A"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264DF799" w14:textId="77777777" w:rsidR="000B529A" w:rsidRDefault="000B529A"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18206D12" w14:textId="77777777" w:rsidR="000B529A" w:rsidRPr="00DF050B" w:rsidRDefault="000B529A"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2F04FFC4" w14:textId="77777777" w:rsidR="000B529A" w:rsidRPr="00F51A66" w:rsidRDefault="000B529A"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465AA1" w:rsidRPr="00930D4F" w14:paraId="0A6A2346" w14:textId="77777777" w:rsidTr="00DF59C7">
        <w:tc>
          <w:tcPr>
            <w:tcW w:w="5949" w:type="dxa"/>
          </w:tcPr>
          <w:p w14:paraId="77B87989" w14:textId="54C4B87D" w:rsidR="00465AA1" w:rsidRPr="00700BA4" w:rsidRDefault="000B529A" w:rsidP="00937876">
            <w:pPr>
              <w:spacing w:before="60" w:after="60" w:line="262" w:lineRule="auto"/>
              <w:rPr>
                <w:rFonts w:ascii="Poppins" w:hAnsi="Poppins" w:cs="Poppins"/>
                <w:color w:val="29215B"/>
                <w:sz w:val="22"/>
                <w:szCs w:val="18"/>
              </w:rPr>
            </w:pPr>
            <w:r w:rsidRPr="000B529A">
              <w:rPr>
                <w:rFonts w:ascii="Poppins" w:hAnsi="Poppins" w:cs="Poppins"/>
                <w:color w:val="29215B"/>
                <w:sz w:val="22"/>
                <w:szCs w:val="18"/>
              </w:rPr>
              <w:t>Strong written communication skills, including the ability to produce clear and accurate written content.</w:t>
            </w:r>
          </w:p>
        </w:tc>
        <w:tc>
          <w:tcPr>
            <w:tcW w:w="1276" w:type="dxa"/>
          </w:tcPr>
          <w:p w14:paraId="7B1B672A" w14:textId="68AE210C" w:rsidR="00465AA1" w:rsidRPr="00253D81" w:rsidRDefault="0023599E" w:rsidP="00937876">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6551B3C3" w14:textId="6D1D6183" w:rsidR="00465AA1" w:rsidRDefault="0023599E" w:rsidP="00937876">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58748FD5" w14:textId="77777777" w:rsidTr="00DF59C7">
        <w:tc>
          <w:tcPr>
            <w:tcW w:w="5949" w:type="dxa"/>
          </w:tcPr>
          <w:p w14:paraId="479C0660" w14:textId="2BE82436"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Good numerical skills and confidence working with financial information, budgets and data.</w:t>
            </w:r>
          </w:p>
        </w:tc>
        <w:tc>
          <w:tcPr>
            <w:tcW w:w="1276" w:type="dxa"/>
          </w:tcPr>
          <w:p w14:paraId="47AD63AC"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61D58C4F" w14:textId="07C278B5"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I</w:t>
            </w:r>
          </w:p>
        </w:tc>
      </w:tr>
      <w:tr w:rsidR="001D1B70" w:rsidRPr="00930D4F" w14:paraId="25EB959A" w14:textId="77777777" w:rsidTr="00DF59C7">
        <w:tc>
          <w:tcPr>
            <w:tcW w:w="5949" w:type="dxa"/>
          </w:tcPr>
          <w:p w14:paraId="0ABED61E" w14:textId="4255CDD6"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Good digital and IT skills, including Microsoft 365 applications and online systems.</w:t>
            </w:r>
          </w:p>
        </w:tc>
        <w:tc>
          <w:tcPr>
            <w:tcW w:w="1276" w:type="dxa"/>
          </w:tcPr>
          <w:p w14:paraId="5628FA6A"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7D1B9337" w14:textId="12EE3634"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2B296686" w14:textId="77777777" w:rsidTr="00DF59C7">
        <w:tc>
          <w:tcPr>
            <w:tcW w:w="5949" w:type="dxa"/>
          </w:tcPr>
          <w:p w14:paraId="59D6E8B8" w14:textId="04C5C88C"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A willingness to learn and develop specialist VCSE sector knowledge.</w:t>
            </w:r>
          </w:p>
        </w:tc>
        <w:tc>
          <w:tcPr>
            <w:tcW w:w="1276" w:type="dxa"/>
          </w:tcPr>
          <w:p w14:paraId="24AAC864"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46D66D3C" w14:textId="77777777" w:rsidR="001D1B70" w:rsidRPr="00253D81" w:rsidRDefault="001D1B70" w:rsidP="001D1B70">
            <w:pPr>
              <w:spacing w:before="60" w:after="60" w:line="276" w:lineRule="auto"/>
              <w:rPr>
                <w:rFonts w:ascii="Poppins" w:hAnsi="Poppins" w:cs="Poppins"/>
                <w:bCs/>
                <w:color w:val="29215B"/>
                <w:sz w:val="20"/>
              </w:rPr>
            </w:pPr>
            <w:r>
              <w:rPr>
                <w:rFonts w:ascii="Poppins" w:hAnsi="Poppins" w:cs="Poppins"/>
                <w:bCs/>
                <w:color w:val="29215B"/>
                <w:sz w:val="20"/>
              </w:rPr>
              <w:t>I</w:t>
            </w:r>
          </w:p>
        </w:tc>
      </w:tr>
      <w:tr w:rsidR="001D1B70" w:rsidRPr="00930D4F" w14:paraId="388F05B3" w14:textId="77777777" w:rsidTr="00DF59C7">
        <w:tc>
          <w:tcPr>
            <w:tcW w:w="5949" w:type="dxa"/>
          </w:tcPr>
          <w:p w14:paraId="6E4EE058" w14:textId="7374E364"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Experience of working within the VCSE sector.</w:t>
            </w:r>
          </w:p>
        </w:tc>
        <w:tc>
          <w:tcPr>
            <w:tcW w:w="1276" w:type="dxa"/>
          </w:tcPr>
          <w:p w14:paraId="63017C9D" w14:textId="4212999B" w:rsidR="001D1B70" w:rsidRPr="00253D81" w:rsidRDefault="0023599E"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4B167B8F" w14:textId="052945A8"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279E7A0B" w14:textId="77777777" w:rsidTr="00DF59C7">
        <w:tc>
          <w:tcPr>
            <w:tcW w:w="5949" w:type="dxa"/>
          </w:tcPr>
          <w:p w14:paraId="61DA7B51" w14:textId="6BA0B3AF"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Experience of grant fundraising or supporting funding applications.</w:t>
            </w:r>
          </w:p>
        </w:tc>
        <w:tc>
          <w:tcPr>
            <w:tcW w:w="1276" w:type="dxa"/>
          </w:tcPr>
          <w:p w14:paraId="15B9C3B8"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129635E6"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1D1B70" w:rsidRPr="00930D4F" w14:paraId="529F0B3B" w14:textId="77777777" w:rsidTr="00DF59C7">
        <w:tc>
          <w:tcPr>
            <w:tcW w:w="5949" w:type="dxa"/>
          </w:tcPr>
          <w:p w14:paraId="05BCC866" w14:textId="7C0BD148"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Experience of developing or delivering training, workshops or group facilitation.</w:t>
            </w:r>
          </w:p>
        </w:tc>
        <w:tc>
          <w:tcPr>
            <w:tcW w:w="1276" w:type="dxa"/>
          </w:tcPr>
          <w:p w14:paraId="3660A0B6"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34022DAD"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1D1B70" w:rsidRPr="00930D4F" w14:paraId="567751A6" w14:textId="77777777" w:rsidTr="00DF59C7">
        <w:tc>
          <w:tcPr>
            <w:tcW w:w="5949" w:type="dxa"/>
          </w:tcPr>
          <w:p w14:paraId="3A7EB7EA" w14:textId="089CB2C1" w:rsidR="001D1B70" w:rsidRPr="00F95E70" w:rsidRDefault="001D1B70" w:rsidP="001D1B70">
            <w:pPr>
              <w:spacing w:before="60" w:after="60" w:line="276" w:lineRule="auto"/>
              <w:rPr>
                <w:rFonts w:ascii="Poppins" w:hAnsi="Poppins" w:cs="Poppins"/>
                <w:bCs/>
                <w:color w:val="29215B"/>
                <w:sz w:val="22"/>
                <w:szCs w:val="22"/>
              </w:rPr>
            </w:pPr>
            <w:r w:rsidRPr="00F95E70">
              <w:rPr>
                <w:rFonts w:ascii="Poppins" w:hAnsi="Poppins" w:cs="Poppins"/>
                <w:color w:val="29215B"/>
                <w:sz w:val="22"/>
                <w:szCs w:val="22"/>
              </w:rPr>
              <w:t>Experience of organisational development or business support.</w:t>
            </w:r>
          </w:p>
        </w:tc>
        <w:tc>
          <w:tcPr>
            <w:tcW w:w="1276" w:type="dxa"/>
          </w:tcPr>
          <w:p w14:paraId="2A6271E9"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1DB8D2AF"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1D1B70" w:rsidRPr="00930D4F" w14:paraId="7FF92360" w14:textId="77777777" w:rsidTr="00DF59C7">
        <w:tc>
          <w:tcPr>
            <w:tcW w:w="5949" w:type="dxa"/>
          </w:tcPr>
          <w:p w14:paraId="3A84317C" w14:textId="69E8D986" w:rsidR="001D1B70" w:rsidRPr="00F95E70" w:rsidRDefault="001D1B70" w:rsidP="001D1B70">
            <w:pPr>
              <w:spacing w:before="60" w:after="60" w:line="276" w:lineRule="auto"/>
              <w:rPr>
                <w:rFonts w:ascii="Poppins" w:hAnsi="Poppins" w:cs="Poppins"/>
                <w:color w:val="29215B"/>
                <w:sz w:val="22"/>
                <w:szCs w:val="22"/>
              </w:rPr>
            </w:pPr>
            <w:r w:rsidRPr="00F95E70">
              <w:rPr>
                <w:rFonts w:ascii="Poppins" w:hAnsi="Poppins" w:cs="Poppins"/>
                <w:color w:val="29215B"/>
                <w:sz w:val="22"/>
                <w:szCs w:val="22"/>
              </w:rPr>
              <w:t>Knowledge of charity governance and legal structures.</w:t>
            </w:r>
          </w:p>
        </w:tc>
        <w:tc>
          <w:tcPr>
            <w:tcW w:w="1276" w:type="dxa"/>
          </w:tcPr>
          <w:p w14:paraId="7C6B3643"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380DAED6" w14:textId="156711D4"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1752BA19" w14:textId="77777777" w:rsidTr="00DF59C7">
        <w:tc>
          <w:tcPr>
            <w:tcW w:w="5949" w:type="dxa"/>
          </w:tcPr>
          <w:p w14:paraId="1A7F1D93" w14:textId="24EDC638" w:rsidR="001D1B70" w:rsidRPr="00F95E70" w:rsidRDefault="001D1B70" w:rsidP="001D1B70">
            <w:pPr>
              <w:spacing w:before="60" w:after="60" w:line="276" w:lineRule="auto"/>
              <w:rPr>
                <w:rFonts w:ascii="Poppins" w:hAnsi="Poppins" w:cs="Poppins"/>
                <w:color w:val="29215B"/>
                <w:sz w:val="22"/>
                <w:szCs w:val="22"/>
              </w:rPr>
            </w:pPr>
            <w:r w:rsidRPr="00F95E70">
              <w:rPr>
                <w:rFonts w:ascii="Poppins" w:hAnsi="Poppins" w:cs="Poppins"/>
                <w:color w:val="29215B"/>
                <w:sz w:val="22"/>
                <w:szCs w:val="22"/>
              </w:rPr>
              <w:t>Financial or accounting experience.</w:t>
            </w:r>
          </w:p>
        </w:tc>
        <w:tc>
          <w:tcPr>
            <w:tcW w:w="1276" w:type="dxa"/>
          </w:tcPr>
          <w:p w14:paraId="199E6047" w14:textId="5E9BB85B" w:rsidR="001D1B70" w:rsidRPr="00253D81" w:rsidRDefault="0023599E"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6BE04F65" w14:textId="2E23A02C"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15AB9351" w14:textId="77777777" w:rsidTr="00DF59C7">
        <w:tc>
          <w:tcPr>
            <w:tcW w:w="5949" w:type="dxa"/>
          </w:tcPr>
          <w:p w14:paraId="2F52897B" w14:textId="50DDD69C" w:rsidR="001D1B70" w:rsidRPr="00F95E70" w:rsidRDefault="00F95E70" w:rsidP="001D1B70">
            <w:pPr>
              <w:spacing w:before="60" w:after="60" w:line="276" w:lineRule="auto"/>
              <w:rPr>
                <w:rFonts w:ascii="Poppins" w:hAnsi="Poppins" w:cs="Poppins"/>
                <w:color w:val="29215B"/>
                <w:sz w:val="22"/>
                <w:szCs w:val="22"/>
              </w:rPr>
            </w:pPr>
            <w:r w:rsidRPr="00F95E70">
              <w:rPr>
                <w:rFonts w:ascii="Poppins" w:hAnsi="Poppins" w:cs="Poppins"/>
                <w:color w:val="29215B"/>
                <w:sz w:val="22"/>
                <w:szCs w:val="22"/>
              </w:rPr>
              <w:t>Knowledge of the Wakefield VCSE landscape and local context.</w:t>
            </w:r>
          </w:p>
        </w:tc>
        <w:tc>
          <w:tcPr>
            <w:tcW w:w="1276" w:type="dxa"/>
          </w:tcPr>
          <w:p w14:paraId="0C70FFAA" w14:textId="16FC6E3A" w:rsidR="001D1B70" w:rsidRPr="00253D81" w:rsidRDefault="0023599E"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660CD746" w14:textId="27C48DA1"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bl>
    <w:p w14:paraId="6F4D5226" w14:textId="569A0C6A" w:rsidR="00A14D8E" w:rsidRPr="00E1497D" w:rsidRDefault="00A14D8E" w:rsidP="002403FA">
      <w:pPr>
        <w:shd w:val="clear" w:color="auto" w:fill="F9D634"/>
        <w:spacing w:before="360" w:after="240" w:line="276" w:lineRule="auto"/>
        <w:rPr>
          <w:rFonts w:ascii="Poppins" w:hAnsi="Poppins" w:cs="Poppins"/>
          <w:bCs/>
          <w:color w:val="29215B"/>
          <w:szCs w:val="24"/>
        </w:rPr>
      </w:pPr>
      <w:r w:rsidRPr="00E1497D">
        <w:rPr>
          <w:rFonts w:ascii="Poppins" w:hAnsi="Poppins" w:cs="Poppins"/>
          <w:b/>
          <w:bCs/>
          <w:color w:val="29215B"/>
          <w:szCs w:val="24"/>
        </w:rPr>
        <w:t>Other</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2403FA" w:rsidRPr="00F51A66" w14:paraId="1821AE8A" w14:textId="77777777" w:rsidTr="00DF59C7">
        <w:trPr>
          <w:trHeight w:val="1037"/>
        </w:trPr>
        <w:tc>
          <w:tcPr>
            <w:tcW w:w="5949" w:type="dxa"/>
          </w:tcPr>
          <w:p w14:paraId="16F61E0A" w14:textId="77777777" w:rsidR="002403FA" w:rsidRPr="00F51A66" w:rsidRDefault="002403FA"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7AEB3282" w14:textId="77777777" w:rsidR="002403FA" w:rsidRPr="00F51A66" w:rsidRDefault="002403FA"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2BFD8D01" w14:textId="77777777" w:rsidR="002403FA" w:rsidRDefault="002403FA"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391728DE" w14:textId="77777777" w:rsidR="002403FA" w:rsidRPr="00DF050B" w:rsidRDefault="002403FA"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4887ADC1" w14:textId="77777777" w:rsidR="002403FA" w:rsidRPr="00F51A66" w:rsidRDefault="002403FA"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2403FA" w:rsidRPr="0012695C" w14:paraId="75EA3CA6" w14:textId="77777777" w:rsidTr="00DF59C7">
        <w:tc>
          <w:tcPr>
            <w:tcW w:w="5949" w:type="dxa"/>
          </w:tcPr>
          <w:p w14:paraId="5F31AD69" w14:textId="1730D5D4" w:rsidR="002403FA" w:rsidRPr="0012695C" w:rsidRDefault="001466ED" w:rsidP="00937876">
            <w:pPr>
              <w:spacing w:before="60" w:after="60" w:line="262" w:lineRule="auto"/>
              <w:rPr>
                <w:rFonts w:ascii="Poppins" w:hAnsi="Poppins" w:cs="Poppins"/>
                <w:color w:val="29215B"/>
                <w:sz w:val="22"/>
                <w:szCs w:val="18"/>
              </w:rPr>
            </w:pPr>
            <w:r w:rsidRPr="0012695C">
              <w:rPr>
                <w:rFonts w:ascii="Poppins" w:hAnsi="Poppins" w:cs="Poppins"/>
                <w:color w:val="29215B"/>
                <w:sz w:val="22"/>
                <w:szCs w:val="18"/>
              </w:rPr>
              <w:t>A willingness to undertake further training as appropriate and to adopt new procedures as and when required.</w:t>
            </w:r>
          </w:p>
        </w:tc>
        <w:tc>
          <w:tcPr>
            <w:tcW w:w="1276" w:type="dxa"/>
          </w:tcPr>
          <w:p w14:paraId="0FD687B7" w14:textId="77777777" w:rsidR="002403FA" w:rsidRPr="0012695C" w:rsidRDefault="002403FA" w:rsidP="00937876">
            <w:pPr>
              <w:spacing w:before="60" w:after="60" w:line="276" w:lineRule="auto"/>
              <w:rPr>
                <w:rFonts w:ascii="Poppins" w:hAnsi="Poppins" w:cs="Poppins"/>
                <w:color w:val="29215B"/>
                <w:sz w:val="20"/>
              </w:rPr>
            </w:pPr>
            <w:r w:rsidRPr="0012695C">
              <w:rPr>
                <w:rFonts w:ascii="Poppins" w:hAnsi="Poppins" w:cs="Poppins"/>
                <w:color w:val="29215B"/>
                <w:sz w:val="20"/>
              </w:rPr>
              <w:t>Essential</w:t>
            </w:r>
          </w:p>
        </w:tc>
        <w:tc>
          <w:tcPr>
            <w:tcW w:w="1791" w:type="dxa"/>
          </w:tcPr>
          <w:p w14:paraId="3421208B" w14:textId="77777777" w:rsidR="002403FA" w:rsidRPr="0012695C" w:rsidRDefault="002403FA" w:rsidP="00937876">
            <w:pPr>
              <w:spacing w:before="60" w:after="60" w:line="276" w:lineRule="auto"/>
              <w:rPr>
                <w:rFonts w:ascii="Poppins" w:hAnsi="Poppins" w:cs="Poppins"/>
                <w:color w:val="29215B"/>
                <w:sz w:val="20"/>
              </w:rPr>
            </w:pPr>
            <w:r w:rsidRPr="0012695C">
              <w:rPr>
                <w:rFonts w:ascii="Poppins" w:hAnsi="Poppins" w:cs="Poppins"/>
                <w:color w:val="29215B"/>
                <w:sz w:val="20"/>
              </w:rPr>
              <w:t>I</w:t>
            </w:r>
          </w:p>
        </w:tc>
      </w:tr>
    </w:tbl>
    <w:p w14:paraId="076860CE" w14:textId="77777777" w:rsidR="004F6059" w:rsidRPr="00E1497D" w:rsidRDefault="004F6059">
      <w:pPr>
        <w:tabs>
          <w:tab w:val="left" w:pos="1134"/>
        </w:tabs>
        <w:suppressAutoHyphens/>
        <w:spacing w:after="40" w:line="276" w:lineRule="auto"/>
        <w:contextualSpacing/>
        <w:rPr>
          <w:rFonts w:ascii="Poppins" w:hAnsi="Poppins" w:cs="Poppins"/>
          <w:color w:val="29215B"/>
          <w:szCs w:val="24"/>
        </w:rPr>
      </w:pPr>
    </w:p>
    <w:sectPr w:rsidR="004F6059" w:rsidRPr="00E1497D" w:rsidSect="00FD6BFA">
      <w:footerReference w:type="default" r:id="rId11"/>
      <w:headerReference w:type="first" r:id="rId12"/>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F9874" w14:textId="77777777" w:rsidR="00BD750A" w:rsidRDefault="00BD750A" w:rsidP="00083947">
      <w:r>
        <w:separator/>
      </w:r>
    </w:p>
  </w:endnote>
  <w:endnote w:type="continuationSeparator" w:id="0">
    <w:p w14:paraId="4CDF36E4" w14:textId="77777777" w:rsidR="00BD750A" w:rsidRDefault="00BD750A" w:rsidP="00083947">
      <w:r>
        <w:continuationSeparator/>
      </w:r>
    </w:p>
  </w:endnote>
  <w:endnote w:type="continuationNotice" w:id="1">
    <w:p w14:paraId="651215E1" w14:textId="77777777" w:rsidR="00BD750A" w:rsidRDefault="00BD7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7083"/>
      <w:docPartObj>
        <w:docPartGallery w:val="Page Numbers (Bottom of Page)"/>
        <w:docPartUnique/>
      </w:docPartObj>
    </w:sdtPr>
    <w:sdtEndPr>
      <w:rPr>
        <w:rFonts w:ascii="Poppins" w:hAnsi="Poppins" w:cs="Poppins"/>
        <w:noProof/>
        <w:color w:val="002060"/>
      </w:rPr>
    </w:sdtEndPr>
    <w:sdtContent>
      <w:p w14:paraId="7AFAC602" w14:textId="0ED6FE62" w:rsidR="00083947" w:rsidRPr="00083947" w:rsidRDefault="00083947" w:rsidP="00083947">
        <w:pPr>
          <w:pStyle w:val="Footer"/>
          <w:jc w:val="center"/>
          <w:rPr>
            <w:rFonts w:ascii="Poppins" w:hAnsi="Poppins" w:cs="Poppins"/>
            <w:color w:val="002060"/>
          </w:rPr>
        </w:pPr>
        <w:r w:rsidRPr="00083947">
          <w:rPr>
            <w:rFonts w:ascii="Poppins" w:hAnsi="Poppins" w:cs="Poppins"/>
            <w:color w:val="002060"/>
          </w:rPr>
          <w:fldChar w:fldCharType="begin"/>
        </w:r>
        <w:r w:rsidRPr="00083947">
          <w:rPr>
            <w:rFonts w:ascii="Poppins" w:hAnsi="Poppins" w:cs="Poppins"/>
            <w:color w:val="002060"/>
          </w:rPr>
          <w:instrText xml:space="preserve"> PAGE   \* MERGEFORMAT </w:instrText>
        </w:r>
        <w:r w:rsidRPr="00083947">
          <w:rPr>
            <w:rFonts w:ascii="Poppins" w:hAnsi="Poppins" w:cs="Poppins"/>
            <w:color w:val="002060"/>
          </w:rPr>
          <w:fldChar w:fldCharType="separate"/>
        </w:r>
        <w:r w:rsidRPr="00083947">
          <w:rPr>
            <w:rFonts w:ascii="Poppins" w:hAnsi="Poppins" w:cs="Poppins"/>
            <w:noProof/>
            <w:color w:val="002060"/>
          </w:rPr>
          <w:t>2</w:t>
        </w:r>
        <w:r w:rsidRPr="00083947">
          <w:rPr>
            <w:rFonts w:ascii="Poppins" w:hAnsi="Poppins" w:cs="Poppins"/>
            <w:noProof/>
            <w:color w:val="00206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D8CF" w14:textId="77777777" w:rsidR="00BD750A" w:rsidRDefault="00BD750A" w:rsidP="00083947">
      <w:r>
        <w:separator/>
      </w:r>
    </w:p>
  </w:footnote>
  <w:footnote w:type="continuationSeparator" w:id="0">
    <w:p w14:paraId="6A5BD482" w14:textId="77777777" w:rsidR="00BD750A" w:rsidRDefault="00BD750A" w:rsidP="00083947">
      <w:r>
        <w:continuationSeparator/>
      </w:r>
    </w:p>
  </w:footnote>
  <w:footnote w:type="continuationNotice" w:id="1">
    <w:p w14:paraId="3D5723D9" w14:textId="77777777" w:rsidR="00BD750A" w:rsidRDefault="00BD75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F235" w14:textId="7EBF4DB5" w:rsidR="00FD6BFA" w:rsidRDefault="00FD6BFA">
    <w:pPr>
      <w:pStyle w:val="Header"/>
    </w:pPr>
    <w:r w:rsidRPr="00E1497D">
      <w:rPr>
        <w:rFonts w:ascii="Poppins" w:hAnsi="Poppins" w:cs="Poppins"/>
        <w:b/>
        <w:bCs/>
        <w:noProof/>
        <w:szCs w:val="24"/>
      </w:rPr>
      <w:drawing>
        <wp:anchor distT="0" distB="0" distL="114300" distR="114300" simplePos="0" relativeHeight="251658240" behindDoc="0" locked="0" layoutInCell="1" allowOverlap="1" wp14:anchorId="0C1525D9" wp14:editId="151E7AA0">
          <wp:simplePos x="0" y="0"/>
          <wp:positionH relativeFrom="margin">
            <wp:align>center</wp:align>
          </wp:positionH>
          <wp:positionV relativeFrom="paragraph">
            <wp:posOffset>45085</wp:posOffset>
          </wp:positionV>
          <wp:extent cx="2552700" cy="1014095"/>
          <wp:effectExtent l="0" t="0" r="0" b="0"/>
          <wp:wrapSquare wrapText="bothSides"/>
          <wp:docPr id="1943622784" name="Picture 1943622784" descr="Nova Wakefield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22784" name="Picture 1943622784" descr="Nova Wakefield Distric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2700" cy="1014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0433AC"/>
    <w:multiLevelType w:val="hybridMultilevel"/>
    <w:tmpl w:val="FBB25E52"/>
    <w:lvl w:ilvl="0" w:tplc="9D4856D0">
      <w:numFmt w:val="bullet"/>
      <w:lvlText w:val="•"/>
      <w:lvlJc w:val="left"/>
      <w:pPr>
        <w:ind w:left="1440" w:hanging="720"/>
      </w:pPr>
      <w:rPr>
        <w:rFonts w:ascii="Poppins" w:eastAsia="Times New Roman"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C3579"/>
    <w:multiLevelType w:val="multilevel"/>
    <w:tmpl w:val="78304AF2"/>
    <w:lvl w:ilvl="0">
      <w:start w:val="1"/>
      <w:numFmt w:val="upp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D413B9F"/>
    <w:multiLevelType w:val="hybridMultilevel"/>
    <w:tmpl w:val="9DD68EBC"/>
    <w:lvl w:ilvl="0" w:tplc="55DAFFB6">
      <w:start w:val="1"/>
      <w:numFmt w:val="upperLetter"/>
      <w:lvlText w:val="%1)"/>
      <w:lvlJc w:val="left"/>
      <w:pPr>
        <w:tabs>
          <w:tab w:val="num" w:pos="720"/>
        </w:tabs>
        <w:ind w:left="720" w:hanging="72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53536BA"/>
    <w:multiLevelType w:val="hybridMultilevel"/>
    <w:tmpl w:val="84FE7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6B7277"/>
    <w:multiLevelType w:val="hybridMultilevel"/>
    <w:tmpl w:val="2DCE9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192D14"/>
    <w:multiLevelType w:val="hybridMultilevel"/>
    <w:tmpl w:val="482A051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D12000D"/>
    <w:multiLevelType w:val="hybridMultilevel"/>
    <w:tmpl w:val="F09E75FE"/>
    <w:lvl w:ilvl="0" w:tplc="8D2EC174">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62F91"/>
    <w:multiLevelType w:val="hybridMultilevel"/>
    <w:tmpl w:val="2A1E3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404D94"/>
    <w:multiLevelType w:val="hybridMultilevel"/>
    <w:tmpl w:val="FF24A864"/>
    <w:lvl w:ilvl="0" w:tplc="9D4856D0">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25210"/>
    <w:multiLevelType w:val="multilevel"/>
    <w:tmpl w:val="0D9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1E779E"/>
    <w:multiLevelType w:val="multilevel"/>
    <w:tmpl w:val="6638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12490D"/>
    <w:multiLevelType w:val="hybridMultilevel"/>
    <w:tmpl w:val="8B4C51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06" w:hanging="360"/>
      </w:pPr>
      <w:rPr>
        <w:rFonts w:ascii="Courier New" w:hAnsi="Courier New" w:cs="Courier New" w:hint="default"/>
      </w:rPr>
    </w:lvl>
    <w:lvl w:ilvl="2" w:tplc="08090005">
      <w:start w:val="1"/>
      <w:numFmt w:val="bullet"/>
      <w:lvlText w:val=""/>
      <w:lvlJc w:val="left"/>
      <w:pPr>
        <w:ind w:left="1026" w:hanging="360"/>
      </w:pPr>
      <w:rPr>
        <w:rFonts w:ascii="Wingdings" w:hAnsi="Wingdings" w:hint="default"/>
      </w:rPr>
    </w:lvl>
    <w:lvl w:ilvl="3" w:tplc="08090001">
      <w:start w:val="1"/>
      <w:numFmt w:val="bullet"/>
      <w:lvlText w:val=""/>
      <w:lvlJc w:val="left"/>
      <w:pPr>
        <w:ind w:left="1746" w:hanging="360"/>
      </w:pPr>
      <w:rPr>
        <w:rFonts w:ascii="Symbol" w:hAnsi="Symbol" w:hint="default"/>
      </w:rPr>
    </w:lvl>
    <w:lvl w:ilvl="4" w:tplc="08090003">
      <w:start w:val="1"/>
      <w:numFmt w:val="bullet"/>
      <w:lvlText w:val="o"/>
      <w:lvlJc w:val="left"/>
      <w:pPr>
        <w:ind w:left="2466" w:hanging="360"/>
      </w:pPr>
      <w:rPr>
        <w:rFonts w:ascii="Courier New" w:hAnsi="Courier New" w:cs="Courier New" w:hint="default"/>
      </w:rPr>
    </w:lvl>
    <w:lvl w:ilvl="5" w:tplc="08090005">
      <w:start w:val="1"/>
      <w:numFmt w:val="bullet"/>
      <w:lvlText w:val=""/>
      <w:lvlJc w:val="left"/>
      <w:pPr>
        <w:ind w:left="3186" w:hanging="360"/>
      </w:pPr>
      <w:rPr>
        <w:rFonts w:ascii="Wingdings" w:hAnsi="Wingdings" w:hint="default"/>
      </w:rPr>
    </w:lvl>
    <w:lvl w:ilvl="6" w:tplc="08090001">
      <w:start w:val="1"/>
      <w:numFmt w:val="bullet"/>
      <w:lvlText w:val=""/>
      <w:lvlJc w:val="left"/>
      <w:pPr>
        <w:ind w:left="3906" w:hanging="360"/>
      </w:pPr>
      <w:rPr>
        <w:rFonts w:ascii="Symbol" w:hAnsi="Symbol" w:hint="default"/>
      </w:rPr>
    </w:lvl>
    <w:lvl w:ilvl="7" w:tplc="08090003">
      <w:start w:val="1"/>
      <w:numFmt w:val="bullet"/>
      <w:lvlText w:val="o"/>
      <w:lvlJc w:val="left"/>
      <w:pPr>
        <w:ind w:left="4626" w:hanging="360"/>
      </w:pPr>
      <w:rPr>
        <w:rFonts w:ascii="Courier New" w:hAnsi="Courier New" w:cs="Courier New" w:hint="default"/>
      </w:rPr>
    </w:lvl>
    <w:lvl w:ilvl="8" w:tplc="08090005">
      <w:start w:val="1"/>
      <w:numFmt w:val="bullet"/>
      <w:lvlText w:val=""/>
      <w:lvlJc w:val="left"/>
      <w:pPr>
        <w:ind w:left="5346" w:hanging="360"/>
      </w:pPr>
      <w:rPr>
        <w:rFonts w:ascii="Wingdings" w:hAnsi="Wingdings" w:hint="default"/>
      </w:rPr>
    </w:lvl>
  </w:abstractNum>
  <w:abstractNum w:abstractNumId="13" w15:restartNumberingAfterBreak="0">
    <w:nsid w:val="29682522"/>
    <w:multiLevelType w:val="multilevel"/>
    <w:tmpl w:val="9AD6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4F2E39"/>
    <w:multiLevelType w:val="hybridMultilevel"/>
    <w:tmpl w:val="FD50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B5E2E"/>
    <w:multiLevelType w:val="hybridMultilevel"/>
    <w:tmpl w:val="876480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53158BA"/>
    <w:multiLevelType w:val="multilevel"/>
    <w:tmpl w:val="481A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4C643F"/>
    <w:multiLevelType w:val="hybridMultilevel"/>
    <w:tmpl w:val="224C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F18AC"/>
    <w:multiLevelType w:val="hybridMultilevel"/>
    <w:tmpl w:val="4A9A6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A12A8D"/>
    <w:multiLevelType w:val="hybridMultilevel"/>
    <w:tmpl w:val="2640B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142DD8"/>
    <w:multiLevelType w:val="hybridMultilevel"/>
    <w:tmpl w:val="8EACF60A"/>
    <w:lvl w:ilvl="0" w:tplc="BD76EBCC">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4D753E"/>
    <w:multiLevelType w:val="hybridMultilevel"/>
    <w:tmpl w:val="26A4E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A284E6D"/>
    <w:multiLevelType w:val="multilevel"/>
    <w:tmpl w:val="F4F0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AB0075"/>
    <w:multiLevelType w:val="hybridMultilevel"/>
    <w:tmpl w:val="B19ADEA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28361D5"/>
    <w:multiLevelType w:val="hybridMultilevel"/>
    <w:tmpl w:val="DA684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3C10AD7"/>
    <w:multiLevelType w:val="multilevel"/>
    <w:tmpl w:val="0020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3C0E5F"/>
    <w:multiLevelType w:val="hybridMultilevel"/>
    <w:tmpl w:val="21761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75415D3"/>
    <w:multiLevelType w:val="multilevel"/>
    <w:tmpl w:val="025C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B056FC"/>
    <w:multiLevelType w:val="hybridMultilevel"/>
    <w:tmpl w:val="A0D6B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A92A26"/>
    <w:multiLevelType w:val="hybridMultilevel"/>
    <w:tmpl w:val="7BB0B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8E05E6"/>
    <w:multiLevelType w:val="hybridMultilevel"/>
    <w:tmpl w:val="D944B1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F6634D8"/>
    <w:multiLevelType w:val="hybridMultilevel"/>
    <w:tmpl w:val="DE784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D6733B"/>
    <w:multiLevelType w:val="hybridMultilevel"/>
    <w:tmpl w:val="09AA31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116726C"/>
    <w:multiLevelType w:val="multilevel"/>
    <w:tmpl w:val="DFE4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2D76CA"/>
    <w:multiLevelType w:val="hybridMultilevel"/>
    <w:tmpl w:val="593A877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391FE0"/>
    <w:multiLevelType w:val="hybridMultilevel"/>
    <w:tmpl w:val="377260FC"/>
    <w:lvl w:ilvl="0" w:tplc="08090001">
      <w:start w:val="1"/>
      <w:numFmt w:val="bullet"/>
      <w:lvlText w:val=""/>
      <w:lvlJc w:val="left"/>
      <w:pPr>
        <w:ind w:left="720" w:hanging="360"/>
      </w:pPr>
      <w:rPr>
        <w:rFonts w:ascii="Symbol" w:hAnsi="Symbol" w:hint="default"/>
      </w:rPr>
    </w:lvl>
    <w:lvl w:ilvl="1" w:tplc="F9D0340A">
      <w:numFmt w:val="bullet"/>
      <w:lvlText w:val="•"/>
      <w:lvlJc w:val="left"/>
      <w:pPr>
        <w:ind w:left="2220" w:hanging="1140"/>
      </w:pPr>
      <w:rPr>
        <w:rFonts w:ascii="Poppins" w:eastAsia="Times New Roman" w:hAnsi="Poppins" w:cs="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6B4338"/>
    <w:multiLevelType w:val="hybridMultilevel"/>
    <w:tmpl w:val="3DB82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C865904"/>
    <w:multiLevelType w:val="hybridMultilevel"/>
    <w:tmpl w:val="93186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3CF3C18"/>
    <w:multiLevelType w:val="hybridMultilevel"/>
    <w:tmpl w:val="28E8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A5E1F"/>
    <w:multiLevelType w:val="hybridMultilevel"/>
    <w:tmpl w:val="EBCA2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6B24F0"/>
    <w:multiLevelType w:val="hybridMultilevel"/>
    <w:tmpl w:val="6BC00F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D030B8"/>
    <w:multiLevelType w:val="hybridMultilevel"/>
    <w:tmpl w:val="11E6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3A71E5"/>
    <w:multiLevelType w:val="hybridMultilevel"/>
    <w:tmpl w:val="7E82AA66"/>
    <w:lvl w:ilvl="0" w:tplc="8D2EC174">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587F94"/>
    <w:multiLevelType w:val="hybridMultilevel"/>
    <w:tmpl w:val="4CE8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B94CCD"/>
    <w:multiLevelType w:val="hybridMultilevel"/>
    <w:tmpl w:val="AC801870"/>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4C27E0A"/>
    <w:multiLevelType w:val="hybridMultilevel"/>
    <w:tmpl w:val="3348A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86C1251"/>
    <w:multiLevelType w:val="hybridMultilevel"/>
    <w:tmpl w:val="95DC8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98F45A8"/>
    <w:multiLevelType w:val="hybridMultilevel"/>
    <w:tmpl w:val="87BC9CB8"/>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EAA16D9"/>
    <w:multiLevelType w:val="hybridMultilevel"/>
    <w:tmpl w:val="93303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F442E54"/>
    <w:multiLevelType w:val="multilevel"/>
    <w:tmpl w:val="21D6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6747871">
    <w:abstractNumId w:val="43"/>
  </w:num>
  <w:num w:numId="2" w16cid:durableId="1169173065">
    <w:abstractNumId w:val="0"/>
  </w:num>
  <w:num w:numId="3" w16cid:durableId="1980723441">
    <w:abstractNumId w:val="34"/>
  </w:num>
  <w:num w:numId="4" w16cid:durableId="416367407">
    <w:abstractNumId w:val="40"/>
  </w:num>
  <w:num w:numId="5" w16cid:durableId="623541081">
    <w:abstractNumId w:val="32"/>
  </w:num>
  <w:num w:numId="6" w16cid:durableId="837695192">
    <w:abstractNumId w:val="26"/>
  </w:num>
  <w:num w:numId="7" w16cid:durableId="2116361688">
    <w:abstractNumId w:val="12"/>
  </w:num>
  <w:num w:numId="8" w16cid:durableId="408773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383103">
    <w:abstractNumId w:val="18"/>
  </w:num>
  <w:num w:numId="10" w16cid:durableId="451169838">
    <w:abstractNumId w:val="48"/>
  </w:num>
  <w:num w:numId="11" w16cid:durableId="1314990685">
    <w:abstractNumId w:val="36"/>
  </w:num>
  <w:num w:numId="12" w16cid:durableId="633873931">
    <w:abstractNumId w:val="46"/>
  </w:num>
  <w:num w:numId="13" w16cid:durableId="1390690363">
    <w:abstractNumId w:val="15"/>
  </w:num>
  <w:num w:numId="14" w16cid:durableId="436407230">
    <w:abstractNumId w:val="41"/>
  </w:num>
  <w:num w:numId="15" w16cid:durableId="1609042612">
    <w:abstractNumId w:val="29"/>
  </w:num>
  <w:num w:numId="16" w16cid:durableId="1670133325">
    <w:abstractNumId w:val="35"/>
  </w:num>
  <w:num w:numId="17" w16cid:durableId="1119107244">
    <w:abstractNumId w:val="30"/>
  </w:num>
  <w:num w:numId="18" w16cid:durableId="1829134596">
    <w:abstractNumId w:val="4"/>
  </w:num>
  <w:num w:numId="19" w16cid:durableId="1710718858">
    <w:abstractNumId w:val="14"/>
  </w:num>
  <w:num w:numId="20" w16cid:durableId="1884558508">
    <w:abstractNumId w:val="7"/>
  </w:num>
  <w:num w:numId="21" w16cid:durableId="1754205450">
    <w:abstractNumId w:val="42"/>
  </w:num>
  <w:num w:numId="22" w16cid:durableId="1869029123">
    <w:abstractNumId w:val="45"/>
  </w:num>
  <w:num w:numId="23" w16cid:durableId="768159187">
    <w:abstractNumId w:val="19"/>
  </w:num>
  <w:num w:numId="24" w16cid:durableId="273095918">
    <w:abstractNumId w:val="37"/>
  </w:num>
  <w:num w:numId="25" w16cid:durableId="967591142">
    <w:abstractNumId w:val="38"/>
  </w:num>
  <w:num w:numId="26" w16cid:durableId="1366053905">
    <w:abstractNumId w:val="9"/>
  </w:num>
  <w:num w:numId="27" w16cid:durableId="1281379512">
    <w:abstractNumId w:val="1"/>
  </w:num>
  <w:num w:numId="28" w16cid:durableId="39936514">
    <w:abstractNumId w:val="47"/>
  </w:num>
  <w:num w:numId="29" w16cid:durableId="1416434566">
    <w:abstractNumId w:val="24"/>
  </w:num>
  <w:num w:numId="30" w16cid:durableId="337931286">
    <w:abstractNumId w:val="44"/>
  </w:num>
  <w:num w:numId="31" w16cid:durableId="657998586">
    <w:abstractNumId w:val="23"/>
  </w:num>
  <w:num w:numId="32" w16cid:durableId="1753316032">
    <w:abstractNumId w:val="39"/>
  </w:num>
  <w:num w:numId="33" w16cid:durableId="1805270249">
    <w:abstractNumId w:val="17"/>
  </w:num>
  <w:num w:numId="34" w16cid:durableId="1751148018">
    <w:abstractNumId w:val="31"/>
  </w:num>
  <w:num w:numId="35" w16cid:durableId="473530320">
    <w:abstractNumId w:val="8"/>
  </w:num>
  <w:num w:numId="36" w16cid:durableId="1709184828">
    <w:abstractNumId w:val="5"/>
  </w:num>
  <w:num w:numId="37" w16cid:durableId="374742499">
    <w:abstractNumId w:val="28"/>
  </w:num>
  <w:num w:numId="38" w16cid:durableId="654142031">
    <w:abstractNumId w:val="21"/>
  </w:num>
  <w:num w:numId="39" w16cid:durableId="1007485356">
    <w:abstractNumId w:val="20"/>
  </w:num>
  <w:num w:numId="40" w16cid:durableId="425461507">
    <w:abstractNumId w:val="6"/>
  </w:num>
  <w:num w:numId="41" w16cid:durableId="2050910035">
    <w:abstractNumId w:val="16"/>
  </w:num>
  <w:num w:numId="42" w16cid:durableId="2044599722">
    <w:abstractNumId w:val="10"/>
  </w:num>
  <w:num w:numId="43" w16cid:durableId="142894444">
    <w:abstractNumId w:val="25"/>
  </w:num>
  <w:num w:numId="44" w16cid:durableId="992215510">
    <w:abstractNumId w:val="11"/>
  </w:num>
  <w:num w:numId="45" w16cid:durableId="513229091">
    <w:abstractNumId w:val="13"/>
  </w:num>
  <w:num w:numId="46" w16cid:durableId="1938247254">
    <w:abstractNumId w:val="22"/>
  </w:num>
  <w:num w:numId="47" w16cid:durableId="471486886">
    <w:abstractNumId w:val="49"/>
  </w:num>
  <w:num w:numId="48" w16cid:durableId="1245871247">
    <w:abstractNumId w:val="33"/>
  </w:num>
  <w:num w:numId="49" w16cid:durableId="54357301">
    <w:abstractNumId w:val="27"/>
  </w:num>
  <w:num w:numId="50" w16cid:durableId="384722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F0A"/>
    <w:rsid w:val="00003671"/>
    <w:rsid w:val="00010FB2"/>
    <w:rsid w:val="00011E38"/>
    <w:rsid w:val="00015009"/>
    <w:rsid w:val="00020F22"/>
    <w:rsid w:val="00042F3D"/>
    <w:rsid w:val="00056B49"/>
    <w:rsid w:val="00082FAF"/>
    <w:rsid w:val="00083947"/>
    <w:rsid w:val="00083F50"/>
    <w:rsid w:val="000A3A08"/>
    <w:rsid w:val="000B529A"/>
    <w:rsid w:val="000F1914"/>
    <w:rsid w:val="00116CAC"/>
    <w:rsid w:val="0012695C"/>
    <w:rsid w:val="001466ED"/>
    <w:rsid w:val="001847F0"/>
    <w:rsid w:val="001C06DA"/>
    <w:rsid w:val="001C107C"/>
    <w:rsid w:val="001C1A0E"/>
    <w:rsid w:val="001D1B70"/>
    <w:rsid w:val="001D270D"/>
    <w:rsid w:val="001F18DD"/>
    <w:rsid w:val="002069F6"/>
    <w:rsid w:val="002171FC"/>
    <w:rsid w:val="0023599E"/>
    <w:rsid w:val="00237B40"/>
    <w:rsid w:val="002403FA"/>
    <w:rsid w:val="00253D81"/>
    <w:rsid w:val="002601B6"/>
    <w:rsid w:val="00261F25"/>
    <w:rsid w:val="00265F32"/>
    <w:rsid w:val="002771C6"/>
    <w:rsid w:val="0028300C"/>
    <w:rsid w:val="00284949"/>
    <w:rsid w:val="002B5C61"/>
    <w:rsid w:val="002E222C"/>
    <w:rsid w:val="002E3CF2"/>
    <w:rsid w:val="002E60CB"/>
    <w:rsid w:val="00301224"/>
    <w:rsid w:val="00303406"/>
    <w:rsid w:val="00315AE4"/>
    <w:rsid w:val="003228C6"/>
    <w:rsid w:val="00324420"/>
    <w:rsid w:val="00334517"/>
    <w:rsid w:val="00352A29"/>
    <w:rsid w:val="00353D70"/>
    <w:rsid w:val="0035523C"/>
    <w:rsid w:val="00363D6F"/>
    <w:rsid w:val="0037281E"/>
    <w:rsid w:val="00375A82"/>
    <w:rsid w:val="003911BA"/>
    <w:rsid w:val="003945ED"/>
    <w:rsid w:val="00394FB6"/>
    <w:rsid w:val="00395E44"/>
    <w:rsid w:val="003C5C0B"/>
    <w:rsid w:val="003F35D7"/>
    <w:rsid w:val="00407A64"/>
    <w:rsid w:val="00411B5E"/>
    <w:rsid w:val="004134EB"/>
    <w:rsid w:val="00423077"/>
    <w:rsid w:val="0045639F"/>
    <w:rsid w:val="004623A9"/>
    <w:rsid w:val="00465AA1"/>
    <w:rsid w:val="00467F94"/>
    <w:rsid w:val="0048342A"/>
    <w:rsid w:val="00491F0A"/>
    <w:rsid w:val="004A245E"/>
    <w:rsid w:val="004F6059"/>
    <w:rsid w:val="00500FB6"/>
    <w:rsid w:val="00516889"/>
    <w:rsid w:val="00531D27"/>
    <w:rsid w:val="0055256C"/>
    <w:rsid w:val="00562B5C"/>
    <w:rsid w:val="005664F6"/>
    <w:rsid w:val="005747EA"/>
    <w:rsid w:val="00582604"/>
    <w:rsid w:val="00587594"/>
    <w:rsid w:val="00590E36"/>
    <w:rsid w:val="0059444F"/>
    <w:rsid w:val="005A636E"/>
    <w:rsid w:val="005E13AB"/>
    <w:rsid w:val="0060288A"/>
    <w:rsid w:val="00612E44"/>
    <w:rsid w:val="00615686"/>
    <w:rsid w:val="00620023"/>
    <w:rsid w:val="00656885"/>
    <w:rsid w:val="00660A69"/>
    <w:rsid w:val="00661E62"/>
    <w:rsid w:val="00663226"/>
    <w:rsid w:val="00692945"/>
    <w:rsid w:val="006A3DB7"/>
    <w:rsid w:val="006B44BA"/>
    <w:rsid w:val="006B5615"/>
    <w:rsid w:val="006C5C42"/>
    <w:rsid w:val="006E0F00"/>
    <w:rsid w:val="006F11CB"/>
    <w:rsid w:val="006F5EB1"/>
    <w:rsid w:val="00700BA4"/>
    <w:rsid w:val="00701DB9"/>
    <w:rsid w:val="00701DED"/>
    <w:rsid w:val="0071494D"/>
    <w:rsid w:val="00717448"/>
    <w:rsid w:val="00732D26"/>
    <w:rsid w:val="007435D2"/>
    <w:rsid w:val="00753A2F"/>
    <w:rsid w:val="00763B96"/>
    <w:rsid w:val="00795FC7"/>
    <w:rsid w:val="007A5E0A"/>
    <w:rsid w:val="007B4DF0"/>
    <w:rsid w:val="007E0586"/>
    <w:rsid w:val="007F5E3C"/>
    <w:rsid w:val="00800BA1"/>
    <w:rsid w:val="00821378"/>
    <w:rsid w:val="00824A46"/>
    <w:rsid w:val="00831F52"/>
    <w:rsid w:val="00844C1C"/>
    <w:rsid w:val="008676A2"/>
    <w:rsid w:val="00870780"/>
    <w:rsid w:val="00871872"/>
    <w:rsid w:val="008833C4"/>
    <w:rsid w:val="008A0893"/>
    <w:rsid w:val="008B6161"/>
    <w:rsid w:val="008B6821"/>
    <w:rsid w:val="008C2792"/>
    <w:rsid w:val="008C529C"/>
    <w:rsid w:val="008C552B"/>
    <w:rsid w:val="008D2A31"/>
    <w:rsid w:val="00900329"/>
    <w:rsid w:val="00903CE2"/>
    <w:rsid w:val="00911363"/>
    <w:rsid w:val="0091600B"/>
    <w:rsid w:val="0092159B"/>
    <w:rsid w:val="00930D4F"/>
    <w:rsid w:val="00931352"/>
    <w:rsid w:val="00932F81"/>
    <w:rsid w:val="00942E7A"/>
    <w:rsid w:val="00973C83"/>
    <w:rsid w:val="0098056C"/>
    <w:rsid w:val="009D056C"/>
    <w:rsid w:val="009D4FA6"/>
    <w:rsid w:val="009D7178"/>
    <w:rsid w:val="009F34C4"/>
    <w:rsid w:val="00A14D8E"/>
    <w:rsid w:val="00A159C9"/>
    <w:rsid w:val="00A34421"/>
    <w:rsid w:val="00A41C1F"/>
    <w:rsid w:val="00A52902"/>
    <w:rsid w:val="00A57492"/>
    <w:rsid w:val="00A70098"/>
    <w:rsid w:val="00A9165D"/>
    <w:rsid w:val="00A942C8"/>
    <w:rsid w:val="00A97D75"/>
    <w:rsid w:val="00AA749D"/>
    <w:rsid w:val="00AB2973"/>
    <w:rsid w:val="00AC2AC4"/>
    <w:rsid w:val="00AC4650"/>
    <w:rsid w:val="00AC4889"/>
    <w:rsid w:val="00AC63BA"/>
    <w:rsid w:val="00B15645"/>
    <w:rsid w:val="00B2435A"/>
    <w:rsid w:val="00B4485A"/>
    <w:rsid w:val="00B51995"/>
    <w:rsid w:val="00B6122F"/>
    <w:rsid w:val="00B92B3B"/>
    <w:rsid w:val="00BA6B84"/>
    <w:rsid w:val="00BB3543"/>
    <w:rsid w:val="00BC082E"/>
    <w:rsid w:val="00BC5A14"/>
    <w:rsid w:val="00BD750A"/>
    <w:rsid w:val="00BE39BA"/>
    <w:rsid w:val="00C044FF"/>
    <w:rsid w:val="00C95926"/>
    <w:rsid w:val="00CA0173"/>
    <w:rsid w:val="00CB1D5A"/>
    <w:rsid w:val="00CB2527"/>
    <w:rsid w:val="00CB575E"/>
    <w:rsid w:val="00CB6CE4"/>
    <w:rsid w:val="00CC74EE"/>
    <w:rsid w:val="00CE3AFF"/>
    <w:rsid w:val="00CF0EAA"/>
    <w:rsid w:val="00D02E6C"/>
    <w:rsid w:val="00D10EBE"/>
    <w:rsid w:val="00D55F31"/>
    <w:rsid w:val="00D60C52"/>
    <w:rsid w:val="00D83BE3"/>
    <w:rsid w:val="00D92009"/>
    <w:rsid w:val="00DA2000"/>
    <w:rsid w:val="00DA23FC"/>
    <w:rsid w:val="00DA5BD4"/>
    <w:rsid w:val="00DD6AF1"/>
    <w:rsid w:val="00DD6B02"/>
    <w:rsid w:val="00DE1B35"/>
    <w:rsid w:val="00DF050B"/>
    <w:rsid w:val="00DF59C7"/>
    <w:rsid w:val="00E135AD"/>
    <w:rsid w:val="00E1497D"/>
    <w:rsid w:val="00E235C1"/>
    <w:rsid w:val="00E370DC"/>
    <w:rsid w:val="00E40F5F"/>
    <w:rsid w:val="00E547E0"/>
    <w:rsid w:val="00E56EBF"/>
    <w:rsid w:val="00E63EEF"/>
    <w:rsid w:val="00E721D7"/>
    <w:rsid w:val="00E72D99"/>
    <w:rsid w:val="00E77AFC"/>
    <w:rsid w:val="00E963A9"/>
    <w:rsid w:val="00EA1BD9"/>
    <w:rsid w:val="00EA589E"/>
    <w:rsid w:val="00EB3BD5"/>
    <w:rsid w:val="00EC69A9"/>
    <w:rsid w:val="00EE54B4"/>
    <w:rsid w:val="00EF07BF"/>
    <w:rsid w:val="00F03CB5"/>
    <w:rsid w:val="00F110B2"/>
    <w:rsid w:val="00F176C0"/>
    <w:rsid w:val="00F45D0B"/>
    <w:rsid w:val="00F51A66"/>
    <w:rsid w:val="00F61E1B"/>
    <w:rsid w:val="00F6357C"/>
    <w:rsid w:val="00F703E5"/>
    <w:rsid w:val="00F83622"/>
    <w:rsid w:val="00F87D05"/>
    <w:rsid w:val="00F95E70"/>
    <w:rsid w:val="00FA37A8"/>
    <w:rsid w:val="00FB043D"/>
    <w:rsid w:val="00FB0ABB"/>
    <w:rsid w:val="00FB4EA7"/>
    <w:rsid w:val="00FD6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42D2"/>
  <w15:chartTrackingRefBased/>
  <w15:docId w15:val="{4612EDEF-F954-40E4-84C9-B489D424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BF"/>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795F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F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83F5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7BF"/>
    <w:pPr>
      <w:ind w:left="720"/>
    </w:pPr>
  </w:style>
  <w:style w:type="paragraph" w:customStyle="1" w:styleId="ColorfulList-Accent12">
    <w:name w:val="Colorful List - Accent 12"/>
    <w:basedOn w:val="Normal"/>
    <w:qFormat/>
    <w:rsid w:val="00EF07BF"/>
    <w:pPr>
      <w:ind w:left="720"/>
    </w:pPr>
    <w:rPr>
      <w:szCs w:val="24"/>
    </w:rPr>
  </w:style>
  <w:style w:type="character" w:customStyle="1" w:styleId="Heading1Char">
    <w:name w:val="Heading 1 Char"/>
    <w:basedOn w:val="DefaultParagraphFont"/>
    <w:link w:val="Heading1"/>
    <w:uiPriority w:val="9"/>
    <w:rsid w:val="00795F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FC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83F50"/>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083947"/>
    <w:pPr>
      <w:tabs>
        <w:tab w:val="center" w:pos="4513"/>
        <w:tab w:val="right" w:pos="9026"/>
      </w:tabs>
    </w:pPr>
  </w:style>
  <w:style w:type="character" w:customStyle="1" w:styleId="HeaderChar">
    <w:name w:val="Header Char"/>
    <w:basedOn w:val="DefaultParagraphFont"/>
    <w:link w:val="Header"/>
    <w:uiPriority w:val="99"/>
    <w:rsid w:val="00083947"/>
    <w:rPr>
      <w:rFonts w:ascii="Arial" w:eastAsia="Times New Roman" w:hAnsi="Arial" w:cs="Times New Roman"/>
      <w:sz w:val="24"/>
      <w:szCs w:val="20"/>
    </w:rPr>
  </w:style>
  <w:style w:type="paragraph" w:styleId="Footer">
    <w:name w:val="footer"/>
    <w:basedOn w:val="Normal"/>
    <w:link w:val="FooterChar"/>
    <w:uiPriority w:val="99"/>
    <w:unhideWhenUsed/>
    <w:rsid w:val="00083947"/>
    <w:pPr>
      <w:tabs>
        <w:tab w:val="center" w:pos="4513"/>
        <w:tab w:val="right" w:pos="9026"/>
      </w:tabs>
    </w:pPr>
  </w:style>
  <w:style w:type="character" w:customStyle="1" w:styleId="FooterChar">
    <w:name w:val="Footer Char"/>
    <w:basedOn w:val="DefaultParagraphFont"/>
    <w:link w:val="Footer"/>
    <w:uiPriority w:val="99"/>
    <w:rsid w:val="0008394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92159B"/>
    <w:rPr>
      <w:sz w:val="16"/>
      <w:szCs w:val="16"/>
    </w:rPr>
  </w:style>
  <w:style w:type="paragraph" w:styleId="CommentText">
    <w:name w:val="annotation text"/>
    <w:basedOn w:val="Normal"/>
    <w:link w:val="CommentTextChar"/>
    <w:uiPriority w:val="99"/>
    <w:unhideWhenUsed/>
    <w:rsid w:val="0092159B"/>
    <w:rPr>
      <w:sz w:val="20"/>
    </w:rPr>
  </w:style>
  <w:style w:type="character" w:customStyle="1" w:styleId="CommentTextChar">
    <w:name w:val="Comment Text Char"/>
    <w:basedOn w:val="DefaultParagraphFont"/>
    <w:link w:val="CommentText"/>
    <w:uiPriority w:val="99"/>
    <w:rsid w:val="0092159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2159B"/>
    <w:rPr>
      <w:b/>
      <w:bCs/>
    </w:rPr>
  </w:style>
  <w:style w:type="character" w:customStyle="1" w:styleId="CommentSubjectChar">
    <w:name w:val="Comment Subject Char"/>
    <w:basedOn w:val="CommentTextChar"/>
    <w:link w:val="CommentSubject"/>
    <w:uiPriority w:val="99"/>
    <w:semiHidden/>
    <w:rsid w:val="0092159B"/>
    <w:rPr>
      <w:rFonts w:ascii="Arial" w:eastAsia="Times New Roman" w:hAnsi="Arial" w:cs="Times New Roman"/>
      <w:b/>
      <w:bCs/>
      <w:sz w:val="20"/>
      <w:szCs w:val="20"/>
    </w:rPr>
  </w:style>
  <w:style w:type="table" w:styleId="TableGrid">
    <w:name w:val="Table Grid"/>
    <w:basedOn w:val="TableNormal"/>
    <w:uiPriority w:val="39"/>
    <w:rsid w:val="00763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4130">
      <w:bodyDiv w:val="1"/>
      <w:marLeft w:val="0"/>
      <w:marRight w:val="0"/>
      <w:marTop w:val="0"/>
      <w:marBottom w:val="0"/>
      <w:divBdr>
        <w:top w:val="none" w:sz="0" w:space="0" w:color="auto"/>
        <w:left w:val="none" w:sz="0" w:space="0" w:color="auto"/>
        <w:bottom w:val="none" w:sz="0" w:space="0" w:color="auto"/>
        <w:right w:val="none" w:sz="0" w:space="0" w:color="auto"/>
      </w:divBdr>
    </w:div>
    <w:div w:id="456263185">
      <w:bodyDiv w:val="1"/>
      <w:marLeft w:val="0"/>
      <w:marRight w:val="0"/>
      <w:marTop w:val="0"/>
      <w:marBottom w:val="0"/>
      <w:divBdr>
        <w:top w:val="none" w:sz="0" w:space="0" w:color="auto"/>
        <w:left w:val="none" w:sz="0" w:space="0" w:color="auto"/>
        <w:bottom w:val="none" w:sz="0" w:space="0" w:color="auto"/>
        <w:right w:val="none" w:sz="0" w:space="0" w:color="auto"/>
      </w:divBdr>
    </w:div>
    <w:div w:id="781651194">
      <w:marLeft w:val="0"/>
      <w:marRight w:val="0"/>
      <w:marTop w:val="0"/>
      <w:marBottom w:val="0"/>
      <w:divBdr>
        <w:top w:val="none" w:sz="0" w:space="0" w:color="auto"/>
        <w:left w:val="none" w:sz="0" w:space="0" w:color="auto"/>
        <w:bottom w:val="none" w:sz="0" w:space="0" w:color="auto"/>
        <w:right w:val="none" w:sz="0" w:space="0" w:color="auto"/>
      </w:divBdr>
    </w:div>
    <w:div w:id="1042940848">
      <w:bodyDiv w:val="1"/>
      <w:marLeft w:val="0"/>
      <w:marRight w:val="0"/>
      <w:marTop w:val="0"/>
      <w:marBottom w:val="0"/>
      <w:divBdr>
        <w:top w:val="none" w:sz="0" w:space="0" w:color="auto"/>
        <w:left w:val="none" w:sz="0" w:space="0" w:color="auto"/>
        <w:bottom w:val="none" w:sz="0" w:space="0" w:color="auto"/>
        <w:right w:val="none" w:sz="0" w:space="0" w:color="auto"/>
      </w:divBdr>
    </w:div>
    <w:div w:id="1657493040">
      <w:bodyDiv w:val="1"/>
      <w:marLeft w:val="0"/>
      <w:marRight w:val="0"/>
      <w:marTop w:val="0"/>
      <w:marBottom w:val="0"/>
      <w:divBdr>
        <w:top w:val="none" w:sz="0" w:space="0" w:color="auto"/>
        <w:left w:val="none" w:sz="0" w:space="0" w:color="auto"/>
        <w:bottom w:val="none" w:sz="0" w:space="0" w:color="auto"/>
        <w:right w:val="none" w:sz="0" w:space="0" w:color="auto"/>
      </w:divBdr>
    </w:div>
    <w:div w:id="2085099631">
      <w:bodyDiv w:val="1"/>
      <w:marLeft w:val="0"/>
      <w:marRight w:val="0"/>
      <w:marTop w:val="0"/>
      <w:marBottom w:val="0"/>
      <w:divBdr>
        <w:top w:val="none" w:sz="0" w:space="0" w:color="auto"/>
        <w:left w:val="none" w:sz="0" w:space="0" w:color="auto"/>
        <w:bottom w:val="none" w:sz="0" w:space="0" w:color="auto"/>
        <w:right w:val="none" w:sz="0" w:space="0" w:color="auto"/>
      </w:divBdr>
    </w:div>
    <w:div w:id="208872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60B3196896694CA62DAB7DC5473412" ma:contentTypeVersion="13" ma:contentTypeDescription="Create a new document." ma:contentTypeScope="" ma:versionID="18c0015fcc0eeaef4d303915e2889757">
  <xsd:schema xmlns:xsd="http://www.w3.org/2001/XMLSchema" xmlns:xs="http://www.w3.org/2001/XMLSchema" xmlns:p="http://schemas.microsoft.com/office/2006/metadata/properties" xmlns:ns2="822fe1ba-569b-4246-af71-e8cb6e0df1f9" xmlns:ns3="8bcdcb37-787f-4708-97aa-e7db92f62676" targetNamespace="http://schemas.microsoft.com/office/2006/metadata/properties" ma:root="true" ma:fieldsID="dd30ee365904173e1cd2634478493788" ns2:_="" ns3:_="">
    <xsd:import namespace="822fe1ba-569b-4246-af71-e8cb6e0df1f9"/>
    <xsd:import namespace="8bcdcb37-787f-4708-97aa-e7db92f626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fe1ba-569b-4246-af71-e8cb6e0df1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617ce12-d914-482b-859b-e682c65e7b5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cdcb37-787f-4708-97aa-e7db92f6267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edae2aa-7acf-4736-8ed6-c71731afd52c}" ma:internalName="TaxCatchAll" ma:showField="CatchAllData" ma:web="8bcdcb37-787f-4708-97aa-e7db92f6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2fe1ba-569b-4246-af71-e8cb6e0df1f9">
      <Terms xmlns="http://schemas.microsoft.com/office/infopath/2007/PartnerControls"/>
    </lcf76f155ced4ddcb4097134ff3c332f>
    <TaxCatchAll xmlns="8bcdcb37-787f-4708-97aa-e7db92f62676" xsi:nil="true"/>
  </documentManagement>
</p:properties>
</file>

<file path=customXml/itemProps1.xml><?xml version="1.0" encoding="utf-8"?>
<ds:datastoreItem xmlns:ds="http://schemas.openxmlformats.org/officeDocument/2006/customXml" ds:itemID="{1B916693-B664-4116-88CC-191C14D87CE9}">
  <ds:schemaRefs>
    <ds:schemaRef ds:uri="http://schemas.microsoft.com/sharepoint/v3/contenttype/forms"/>
  </ds:schemaRefs>
</ds:datastoreItem>
</file>

<file path=customXml/itemProps2.xml><?xml version="1.0" encoding="utf-8"?>
<ds:datastoreItem xmlns:ds="http://schemas.openxmlformats.org/officeDocument/2006/customXml" ds:itemID="{CB69875E-0EE3-4988-B688-1F37FDCD81E3}">
  <ds:schemaRefs>
    <ds:schemaRef ds:uri="http://schemas.openxmlformats.org/officeDocument/2006/bibliography"/>
  </ds:schemaRefs>
</ds:datastoreItem>
</file>

<file path=customXml/itemProps3.xml><?xml version="1.0" encoding="utf-8"?>
<ds:datastoreItem xmlns:ds="http://schemas.openxmlformats.org/officeDocument/2006/customXml" ds:itemID="{BC4E49BC-8650-4272-BA8A-F9FC62970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fe1ba-569b-4246-af71-e8cb6e0df1f9"/>
    <ds:schemaRef ds:uri="8bcdcb37-787f-4708-97aa-e7db92f6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EBC47-8D0F-44ED-87E4-C51F53752E1E}">
  <ds:schemaRefs>
    <ds:schemaRef ds:uri="http://schemas.microsoft.com/office/2006/documentManagement/types"/>
    <ds:schemaRef ds:uri="http://www.w3.org/XML/1998/namespace"/>
    <ds:schemaRef ds:uri="http://schemas.microsoft.com/office/infopath/2007/PartnerControls"/>
    <ds:schemaRef ds:uri="http://purl.org/dc/terms/"/>
    <ds:schemaRef ds:uri="http://purl.org/dc/elements/1.1/"/>
    <ds:schemaRef ds:uri="http://purl.org/dc/dcmitype/"/>
    <ds:schemaRef ds:uri="8bcdcb37-787f-4708-97aa-e7db92f62676"/>
    <ds:schemaRef ds:uri="http://schemas.microsoft.com/office/2006/metadata/properties"/>
    <ds:schemaRef ds:uri="http://schemas.openxmlformats.org/package/2006/metadata/core-properties"/>
    <ds:schemaRef ds:uri="822fe1ba-569b-4246-af71-e8cb6e0df1f9"/>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Edinburgh</dc:creator>
  <cp:keywords/>
  <dc:description/>
  <cp:lastModifiedBy>Alice Edinburgh</cp:lastModifiedBy>
  <cp:revision>69</cp:revision>
  <dcterms:created xsi:type="dcterms:W3CDTF">2026-06-01T11:07:00Z</dcterms:created>
  <dcterms:modified xsi:type="dcterms:W3CDTF">2026-08-21T08:20:00Z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0x010100A260B3196896694CA62DAB7DC5473412</vt:lpwstr>
  </property>
  <property fmtid="{D5CDD505-2E9C-101B-9397-08002B2CF9AE}" pid="3" name="MediaServiceImageTags">
    <vt:lpwstr/>
  </property>
  <property fmtid="{D5CDD505-2E9C-101B-9397-08002B2CF9AE}" pid="4" name="Order">
    <vt:r8>13879300</vt:r8>
  </property>
  <property fmtid="{D5CDD505-2E9C-101B-9397-08002B2CF9AE}" pid="5" name="xd_Signature">
    <vt:bool>false</vt:bool>
  </property>
  <property fmtid="{D5CDD505-2E9C-101B-9397-08002B2CF9AE}" pid="6" name="SharedWithUsers">
    <vt:lpwstr>19;#Natalie Jones;#92;#Alice Edinburgh</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