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1DE1" w14:textId="77777777" w:rsidR="00473AB4" w:rsidRDefault="00473AB4" w:rsidP="00473AB4">
      <w:pPr>
        <w:spacing w:after="0" w:line="240" w:lineRule="auto"/>
        <w:jc w:val="both"/>
        <w:rPr>
          <w:rFonts w:ascii="Times New Roman" w:hAnsi="Times New Roman"/>
          <w:sz w:val="24"/>
        </w:rPr>
      </w:pPr>
    </w:p>
    <w:p w14:paraId="1C642BAC" w14:textId="2C6E49A6" w:rsidR="005E25AC" w:rsidRPr="00B378A0" w:rsidRDefault="00443D9C" w:rsidP="00473AB4">
      <w:pPr>
        <w:spacing w:after="0" w:line="240" w:lineRule="auto"/>
        <w:jc w:val="both"/>
        <w:rPr>
          <w:rFonts w:ascii="Times New Roman" w:hAnsi="Times New Roman"/>
          <w:sz w:val="24"/>
          <w:szCs w:val="24"/>
        </w:rPr>
      </w:pPr>
      <w:r w:rsidRPr="00B378A0">
        <w:rPr>
          <w:rFonts w:ascii="Times New Roman" w:hAnsi="Times New Roman"/>
          <w:sz w:val="24"/>
          <w:szCs w:val="24"/>
        </w:rPr>
        <w:t>KLASA: 602-01/24-15/1</w:t>
      </w:r>
    </w:p>
    <w:p w14:paraId="49EC35E2" w14:textId="77777777" w:rsidR="005E25AC" w:rsidRPr="00B378A0" w:rsidRDefault="00443D9C" w:rsidP="00473AB4">
      <w:pPr>
        <w:spacing w:after="0" w:line="240" w:lineRule="auto"/>
        <w:jc w:val="both"/>
        <w:rPr>
          <w:rFonts w:ascii="Times New Roman" w:hAnsi="Times New Roman"/>
          <w:sz w:val="24"/>
          <w:szCs w:val="24"/>
        </w:rPr>
      </w:pPr>
      <w:r w:rsidRPr="00B378A0">
        <w:rPr>
          <w:rFonts w:ascii="Times New Roman" w:hAnsi="Times New Roman"/>
          <w:sz w:val="24"/>
          <w:szCs w:val="24"/>
        </w:rPr>
        <w:t xml:space="preserve">URBROJ: </w:t>
      </w:r>
      <w:r w:rsidRPr="00B378A0">
        <w:rPr>
          <w:rFonts w:ascii="Times New Roman" w:hAnsi="Times New Roman"/>
          <w:noProof/>
          <w:sz w:val="24"/>
          <w:szCs w:val="24"/>
        </w:rPr>
        <w:t>251-551-08-24-1</w:t>
      </w:r>
    </w:p>
    <w:p w14:paraId="05DBF520" w14:textId="77777777" w:rsidR="005E25AC" w:rsidRPr="00B378A0" w:rsidRDefault="00443D9C" w:rsidP="00473AB4">
      <w:pPr>
        <w:spacing w:after="0" w:line="240" w:lineRule="auto"/>
        <w:jc w:val="both"/>
        <w:rPr>
          <w:rFonts w:ascii="Times New Roman" w:hAnsi="Times New Roman"/>
          <w:i/>
          <w:sz w:val="24"/>
          <w:szCs w:val="24"/>
        </w:rPr>
      </w:pPr>
      <w:r w:rsidRPr="00B378A0">
        <w:rPr>
          <w:rFonts w:ascii="Times New Roman" w:hAnsi="Times New Roman"/>
          <w:sz w:val="24"/>
          <w:szCs w:val="24"/>
        </w:rPr>
        <w:t xml:space="preserve">U Zagrebu, </w:t>
      </w:r>
      <w:r w:rsidRPr="00B378A0">
        <w:rPr>
          <w:rFonts w:ascii="Times New Roman" w:hAnsi="Times New Roman"/>
          <w:noProof/>
          <w:sz w:val="24"/>
          <w:szCs w:val="24"/>
        </w:rPr>
        <w:t xml:space="preserve">08. listopada </w:t>
      </w:r>
      <w:r w:rsidRPr="00B378A0">
        <w:rPr>
          <w:rFonts w:ascii="Times New Roman" w:hAnsi="Times New Roman"/>
          <w:sz w:val="24"/>
          <w:szCs w:val="24"/>
        </w:rPr>
        <w:t>2024.</w:t>
      </w:r>
    </w:p>
    <w:p w14:paraId="62576DD1" w14:textId="77777777" w:rsidR="005E25AC" w:rsidRPr="00B378A0" w:rsidRDefault="00443D9C" w:rsidP="00473AB4">
      <w:pPr>
        <w:spacing w:after="0" w:line="240" w:lineRule="auto"/>
        <w:rPr>
          <w:rFonts w:ascii="Times New Roman" w:hAnsi="Times New Roman"/>
          <w:sz w:val="24"/>
          <w:szCs w:val="24"/>
        </w:rPr>
      </w:pPr>
      <w:r w:rsidRPr="00B378A0">
        <w:rPr>
          <w:rFonts w:ascii="Times New Roman" w:hAnsi="Times New Roman"/>
          <w:sz w:val="24"/>
          <w:szCs w:val="24"/>
        </w:rPr>
        <w:t xml:space="preserve"> </w:t>
      </w:r>
    </w:p>
    <w:p w14:paraId="4F1CD6AC" w14:textId="77777777" w:rsidR="005E25AC" w:rsidRPr="00B378A0" w:rsidRDefault="00443D9C" w:rsidP="00473AB4">
      <w:pPr>
        <w:spacing w:before="13" w:after="0" w:line="240" w:lineRule="auto"/>
        <w:rPr>
          <w:rFonts w:ascii="Times New Roman" w:hAnsi="Times New Roman"/>
          <w:sz w:val="24"/>
          <w:szCs w:val="24"/>
        </w:rPr>
      </w:pPr>
      <w:r w:rsidRPr="00B378A0">
        <w:rPr>
          <w:rFonts w:ascii="Times New Roman" w:hAnsi="Times New Roman"/>
          <w:sz w:val="24"/>
          <w:szCs w:val="24"/>
        </w:rPr>
        <w:t xml:space="preserve"> </w:t>
      </w:r>
    </w:p>
    <w:p w14:paraId="206465F8" w14:textId="77777777" w:rsidR="005E25AC" w:rsidRPr="00B378A0" w:rsidRDefault="00443D9C">
      <w:pPr>
        <w:spacing w:after="0" w:line="240" w:lineRule="auto"/>
        <w:ind w:right="189"/>
        <w:jc w:val="center"/>
        <w:rPr>
          <w:rFonts w:ascii="Times New Roman" w:hAnsi="Times New Roman"/>
          <w:sz w:val="24"/>
          <w:szCs w:val="24"/>
        </w:rPr>
      </w:pPr>
      <w:r w:rsidRPr="00B378A0">
        <w:rPr>
          <w:rFonts w:ascii="Times New Roman" w:hAnsi="Times New Roman"/>
          <w:sz w:val="24"/>
          <w:szCs w:val="24"/>
        </w:rPr>
        <w:t xml:space="preserve"> </w:t>
      </w:r>
      <w:r w:rsidRPr="00B378A0">
        <w:rPr>
          <w:rFonts w:ascii="Times New Roman" w:hAnsi="Times New Roman"/>
          <w:b/>
          <w:sz w:val="24"/>
          <w:szCs w:val="24"/>
        </w:rPr>
        <w:t>VELEUČILIŠTE EDWARD BERNAYS</w:t>
      </w:r>
    </w:p>
    <w:p w14:paraId="46A89AA2" w14:textId="77777777" w:rsidR="005E25AC" w:rsidRPr="00B378A0" w:rsidRDefault="00443D9C">
      <w:pPr>
        <w:spacing w:before="2" w:after="0" w:line="240" w:lineRule="auto"/>
        <w:ind w:right="186"/>
        <w:jc w:val="center"/>
        <w:rPr>
          <w:rFonts w:ascii="Times New Roman" w:hAnsi="Times New Roman"/>
          <w:sz w:val="24"/>
          <w:szCs w:val="24"/>
        </w:rPr>
      </w:pPr>
      <w:r w:rsidRPr="00B378A0">
        <w:rPr>
          <w:rFonts w:ascii="Times New Roman" w:hAnsi="Times New Roman"/>
          <w:sz w:val="24"/>
          <w:szCs w:val="24"/>
        </w:rPr>
        <w:t xml:space="preserve"> na temelju</w:t>
      </w:r>
    </w:p>
    <w:p w14:paraId="4D4113E4" w14:textId="1BDD13C6" w:rsidR="005E25AC" w:rsidRPr="00B378A0" w:rsidRDefault="00443D9C">
      <w:pPr>
        <w:spacing w:before="9" w:after="0" w:line="242" w:lineRule="auto"/>
        <w:ind w:left="226" w:right="408"/>
        <w:jc w:val="center"/>
        <w:rPr>
          <w:rFonts w:ascii="Times New Roman" w:hAnsi="Times New Roman"/>
          <w:sz w:val="24"/>
          <w:szCs w:val="24"/>
        </w:rPr>
      </w:pPr>
      <w:r w:rsidRPr="00B378A0">
        <w:rPr>
          <w:rFonts w:ascii="Times New Roman" w:hAnsi="Times New Roman"/>
          <w:sz w:val="24"/>
          <w:szCs w:val="24"/>
        </w:rPr>
        <w:t xml:space="preserve"> dodijeljene Erasmus povelje „</w:t>
      </w:r>
      <w:r w:rsidRPr="00B378A0">
        <w:rPr>
          <w:rFonts w:ascii="Times New Roman" w:hAnsi="Times New Roman"/>
          <w:i/>
          <w:sz w:val="24"/>
          <w:szCs w:val="24"/>
        </w:rPr>
        <w:t>Erasmus Charter for Higher Education (ECHE)</w:t>
      </w:r>
      <w:r w:rsidRPr="00B378A0">
        <w:rPr>
          <w:rFonts w:ascii="Times New Roman" w:hAnsi="Times New Roman"/>
          <w:sz w:val="24"/>
          <w:szCs w:val="24"/>
        </w:rPr>
        <w:t>“ (HR ZAGREB23; Proje</w:t>
      </w:r>
      <w:r w:rsidR="00215F56">
        <w:rPr>
          <w:rFonts w:ascii="Times New Roman" w:hAnsi="Times New Roman"/>
          <w:sz w:val="24"/>
          <w:szCs w:val="24"/>
        </w:rPr>
        <w:t>k</w:t>
      </w:r>
      <w:r w:rsidRPr="00B378A0">
        <w:rPr>
          <w:rFonts w:ascii="Times New Roman" w:hAnsi="Times New Roman"/>
          <w:sz w:val="24"/>
          <w:szCs w:val="24"/>
        </w:rPr>
        <w:t xml:space="preserve">t </w:t>
      </w:r>
      <w:r w:rsidR="00034D36" w:rsidRPr="00034D36">
        <w:rPr>
          <w:rFonts w:ascii="Times New Roman" w:hAnsi="Times New Roman"/>
          <w:sz w:val="24"/>
          <w:szCs w:val="24"/>
        </w:rPr>
        <w:t xml:space="preserve"> 2024-1-HR01-KA131-HED-000209243</w:t>
      </w:r>
      <w:r w:rsidRPr="00B378A0">
        <w:rPr>
          <w:rFonts w:ascii="Times New Roman" w:hAnsi="Times New Roman"/>
          <w:sz w:val="24"/>
          <w:szCs w:val="24"/>
        </w:rPr>
        <w:t>), čime je omogućeno sudjelovanje u Erasmus+ programu, objavljuje</w:t>
      </w:r>
    </w:p>
    <w:p w14:paraId="54A4DFE7" w14:textId="77777777" w:rsidR="005E25AC" w:rsidRPr="00B378A0" w:rsidRDefault="00443D9C">
      <w:pPr>
        <w:spacing w:before="7" w:line="240" w:lineRule="auto"/>
        <w:rPr>
          <w:rFonts w:ascii="Times New Roman" w:hAnsi="Times New Roman"/>
          <w:sz w:val="24"/>
          <w:szCs w:val="24"/>
        </w:rPr>
      </w:pPr>
      <w:r w:rsidRPr="00B378A0">
        <w:rPr>
          <w:rFonts w:ascii="Times New Roman" w:hAnsi="Times New Roman"/>
          <w:sz w:val="24"/>
          <w:szCs w:val="24"/>
        </w:rPr>
        <w:t xml:space="preserve"> </w:t>
      </w:r>
    </w:p>
    <w:p w14:paraId="542E8519" w14:textId="77777777" w:rsidR="005E25AC" w:rsidRPr="00B378A0" w:rsidRDefault="00443D9C">
      <w:pPr>
        <w:spacing w:after="0" w:line="240" w:lineRule="auto"/>
        <w:ind w:right="183"/>
        <w:jc w:val="center"/>
        <w:rPr>
          <w:rFonts w:ascii="Times New Roman" w:hAnsi="Times New Roman"/>
          <w:sz w:val="24"/>
          <w:szCs w:val="24"/>
        </w:rPr>
      </w:pPr>
      <w:r w:rsidRPr="00B378A0">
        <w:rPr>
          <w:rFonts w:ascii="Times New Roman" w:hAnsi="Times New Roman"/>
          <w:sz w:val="24"/>
          <w:szCs w:val="24"/>
        </w:rPr>
        <w:t xml:space="preserve"> </w:t>
      </w:r>
      <w:r w:rsidRPr="00B378A0">
        <w:rPr>
          <w:rFonts w:ascii="Times New Roman" w:hAnsi="Times New Roman"/>
          <w:b/>
          <w:sz w:val="24"/>
          <w:szCs w:val="24"/>
        </w:rPr>
        <w:t>NATJEČAJ</w:t>
      </w:r>
    </w:p>
    <w:p w14:paraId="17B4E44E" w14:textId="77777777" w:rsidR="005E25AC" w:rsidRPr="00B378A0" w:rsidRDefault="00443D9C">
      <w:pPr>
        <w:spacing w:before="2" w:after="0" w:line="245" w:lineRule="auto"/>
        <w:ind w:left="478" w:right="666"/>
        <w:jc w:val="center"/>
        <w:rPr>
          <w:rFonts w:ascii="Times New Roman" w:hAnsi="Times New Roman"/>
          <w:sz w:val="24"/>
          <w:szCs w:val="24"/>
        </w:rPr>
      </w:pPr>
      <w:r w:rsidRPr="00B378A0">
        <w:rPr>
          <w:rFonts w:ascii="Times New Roman" w:hAnsi="Times New Roman"/>
          <w:sz w:val="24"/>
          <w:szCs w:val="24"/>
        </w:rPr>
        <w:t xml:space="preserve"> </w:t>
      </w:r>
      <w:r w:rsidRPr="00B378A0">
        <w:rPr>
          <w:rFonts w:ascii="Times New Roman" w:hAnsi="Times New Roman"/>
          <w:b/>
          <w:sz w:val="24"/>
          <w:szCs w:val="24"/>
        </w:rPr>
        <w:t>za mobilnost studenata u svrhu studijskog boravka ili stručne prakse u okviru Programa Erasmus + Ključne aktivnosti 1 u akademskoj godini 2024./2025.</w:t>
      </w:r>
    </w:p>
    <w:p w14:paraId="58066D5F" w14:textId="55B5AD09" w:rsidR="005E25AC" w:rsidRPr="00B378A0" w:rsidRDefault="00443D9C" w:rsidP="00443D9C">
      <w:pPr>
        <w:spacing w:after="0" w:line="240" w:lineRule="auto"/>
        <w:rPr>
          <w:rFonts w:ascii="Times New Roman" w:hAnsi="Times New Roman"/>
          <w:sz w:val="24"/>
          <w:szCs w:val="24"/>
        </w:rPr>
      </w:pPr>
      <w:r w:rsidRPr="00B378A0">
        <w:rPr>
          <w:rFonts w:ascii="Times New Roman" w:hAnsi="Times New Roman"/>
          <w:sz w:val="24"/>
          <w:szCs w:val="24"/>
        </w:rPr>
        <w:t xml:space="preserve"> </w:t>
      </w:r>
      <w:r w:rsidRPr="00B378A0">
        <w:rPr>
          <w:rFonts w:ascii="Times New Roman" w:hAnsi="Times New Roman"/>
          <w:b/>
          <w:sz w:val="24"/>
          <w:szCs w:val="24"/>
        </w:rPr>
        <w:t xml:space="preserve"> </w:t>
      </w:r>
      <w:r w:rsidRPr="00B378A0">
        <w:rPr>
          <w:rFonts w:ascii="Times New Roman" w:hAnsi="Times New Roman"/>
          <w:sz w:val="24"/>
          <w:szCs w:val="24"/>
        </w:rPr>
        <w:t xml:space="preserve"> </w:t>
      </w:r>
      <w:r w:rsidRPr="00B378A0">
        <w:rPr>
          <w:rFonts w:ascii="Times New Roman" w:hAnsi="Times New Roman"/>
          <w:b/>
          <w:sz w:val="24"/>
          <w:szCs w:val="24"/>
        </w:rPr>
        <w:t xml:space="preserve"> </w:t>
      </w:r>
    </w:p>
    <w:p w14:paraId="099EAE01" w14:textId="77777777" w:rsidR="005E25AC" w:rsidRPr="00B378A0" w:rsidRDefault="00443D9C" w:rsidP="00473AB4">
      <w:pPr>
        <w:spacing w:before="1" w:after="0" w:line="240" w:lineRule="auto"/>
        <w:rPr>
          <w:rFonts w:ascii="Times New Roman" w:hAnsi="Times New Roman"/>
          <w:sz w:val="24"/>
          <w:szCs w:val="24"/>
        </w:rPr>
      </w:pPr>
      <w:r w:rsidRPr="00B378A0">
        <w:rPr>
          <w:rFonts w:ascii="Times New Roman" w:hAnsi="Times New Roman"/>
          <w:sz w:val="24"/>
          <w:szCs w:val="24"/>
        </w:rPr>
        <w:t xml:space="preserve"> </w:t>
      </w:r>
      <w:r w:rsidRPr="00B378A0">
        <w:rPr>
          <w:rFonts w:ascii="Times New Roman" w:hAnsi="Times New Roman"/>
          <w:b/>
          <w:sz w:val="24"/>
          <w:szCs w:val="24"/>
        </w:rPr>
        <w:t>OPĆI DIO</w:t>
      </w:r>
    </w:p>
    <w:p w14:paraId="278623B2" w14:textId="77777777" w:rsidR="005E25AC" w:rsidRPr="00B378A0" w:rsidRDefault="00443D9C" w:rsidP="00473AB4">
      <w:pPr>
        <w:spacing w:before="11" w:after="0" w:line="240" w:lineRule="auto"/>
        <w:rPr>
          <w:rFonts w:ascii="Times New Roman" w:hAnsi="Times New Roman"/>
          <w:sz w:val="24"/>
          <w:szCs w:val="24"/>
        </w:rPr>
      </w:pPr>
      <w:r w:rsidRPr="00B378A0">
        <w:rPr>
          <w:rFonts w:ascii="Times New Roman" w:hAnsi="Times New Roman"/>
          <w:sz w:val="24"/>
          <w:szCs w:val="24"/>
        </w:rPr>
        <w:t xml:space="preserve"> </w:t>
      </w:r>
      <w:r w:rsidRPr="00B378A0">
        <w:rPr>
          <w:rFonts w:ascii="Times New Roman" w:hAnsi="Times New Roman"/>
          <w:b/>
          <w:sz w:val="24"/>
          <w:szCs w:val="24"/>
        </w:rPr>
        <w:t xml:space="preserve"> </w:t>
      </w:r>
    </w:p>
    <w:p w14:paraId="60143A81" w14:textId="392A6E14" w:rsidR="005E25AC" w:rsidRPr="00B378A0" w:rsidRDefault="00443D9C" w:rsidP="00473AB4">
      <w:pPr>
        <w:spacing w:after="0" w:line="242" w:lineRule="auto"/>
        <w:ind w:left="110" w:right="302"/>
        <w:jc w:val="both"/>
        <w:rPr>
          <w:rFonts w:ascii="Times New Roman" w:hAnsi="Times New Roman"/>
          <w:sz w:val="24"/>
          <w:szCs w:val="24"/>
        </w:rPr>
      </w:pPr>
      <w:r w:rsidRPr="00B378A0">
        <w:rPr>
          <w:rFonts w:ascii="Times New Roman" w:hAnsi="Times New Roman"/>
          <w:sz w:val="24"/>
          <w:szCs w:val="24"/>
        </w:rPr>
        <w:t>Agencija za mobilnost i programe EU je donijela Odluku o dodjeli financijske potpore za projektni prijedlog za 202</w:t>
      </w:r>
      <w:r w:rsidR="00215F56">
        <w:rPr>
          <w:rFonts w:ascii="Times New Roman" w:hAnsi="Times New Roman"/>
          <w:sz w:val="24"/>
          <w:szCs w:val="24"/>
        </w:rPr>
        <w:t>4</w:t>
      </w:r>
      <w:r w:rsidRPr="00B378A0">
        <w:rPr>
          <w:rFonts w:ascii="Times New Roman" w:hAnsi="Times New Roman"/>
          <w:sz w:val="24"/>
          <w:szCs w:val="24"/>
        </w:rPr>
        <w:t xml:space="preserve">. godinu za program Erasmus+ Ključna aktivnost 1 i odobrila financijsku potporu za projekt </w:t>
      </w:r>
      <w:r w:rsidR="00034D36" w:rsidRPr="00034D36">
        <w:rPr>
          <w:rFonts w:ascii="Times New Roman" w:hAnsi="Times New Roman"/>
          <w:sz w:val="24"/>
          <w:szCs w:val="24"/>
        </w:rPr>
        <w:t xml:space="preserve"> 2024-1-HR01-KA131-HED-000209243</w:t>
      </w:r>
      <w:r w:rsidRPr="00B378A0">
        <w:rPr>
          <w:rFonts w:ascii="Times New Roman" w:hAnsi="Times New Roman"/>
          <w:sz w:val="24"/>
          <w:szCs w:val="24"/>
        </w:rPr>
        <w:t>.</w:t>
      </w:r>
    </w:p>
    <w:p w14:paraId="031554B6" w14:textId="77777777" w:rsidR="005E25AC" w:rsidRPr="00B378A0" w:rsidRDefault="00443D9C" w:rsidP="00473AB4">
      <w:pPr>
        <w:spacing w:before="7" w:after="0" w:line="240" w:lineRule="auto"/>
        <w:rPr>
          <w:rFonts w:ascii="Times New Roman" w:hAnsi="Times New Roman"/>
          <w:sz w:val="24"/>
          <w:szCs w:val="24"/>
        </w:rPr>
      </w:pPr>
      <w:r w:rsidRPr="00B378A0">
        <w:rPr>
          <w:rFonts w:ascii="Times New Roman" w:hAnsi="Times New Roman"/>
          <w:sz w:val="24"/>
          <w:szCs w:val="24"/>
        </w:rPr>
        <w:t xml:space="preserve"> </w:t>
      </w:r>
    </w:p>
    <w:p w14:paraId="645F8888" w14:textId="016B6D68" w:rsidR="005E25AC" w:rsidRPr="00B378A0" w:rsidRDefault="00443D9C" w:rsidP="00473AB4">
      <w:pPr>
        <w:spacing w:after="0" w:line="242" w:lineRule="auto"/>
        <w:ind w:left="110"/>
        <w:jc w:val="both"/>
        <w:rPr>
          <w:rFonts w:ascii="Times New Roman" w:hAnsi="Times New Roman"/>
          <w:sz w:val="24"/>
          <w:szCs w:val="24"/>
        </w:rPr>
      </w:pPr>
      <w:r w:rsidRPr="00B378A0">
        <w:rPr>
          <w:rFonts w:ascii="Times New Roman" w:hAnsi="Times New Roman"/>
          <w:sz w:val="24"/>
          <w:szCs w:val="24"/>
        </w:rPr>
        <w:t xml:space="preserve">Na Natječaj se mogu prijaviti redovni i izvanredni </w:t>
      </w:r>
      <w:r w:rsidRPr="00B378A0">
        <w:rPr>
          <w:rFonts w:ascii="Times New Roman" w:hAnsi="Times New Roman"/>
          <w:b/>
          <w:sz w:val="24"/>
          <w:szCs w:val="24"/>
        </w:rPr>
        <w:t>studenti preddiplomskog ili diplomskog studija</w:t>
      </w:r>
      <w:r w:rsidRPr="00B378A0">
        <w:rPr>
          <w:rFonts w:ascii="Times New Roman" w:hAnsi="Times New Roman"/>
          <w:sz w:val="24"/>
          <w:szCs w:val="24"/>
        </w:rPr>
        <w:t xml:space="preserve">. Mobilnost u svrhu studijskog boravka </w:t>
      </w:r>
      <w:r w:rsidRPr="00B378A0">
        <w:rPr>
          <w:rFonts w:ascii="Times New Roman" w:hAnsi="Times New Roman"/>
          <w:b/>
          <w:sz w:val="24"/>
          <w:szCs w:val="24"/>
        </w:rPr>
        <w:t xml:space="preserve">NE </w:t>
      </w:r>
      <w:r w:rsidRPr="00B378A0">
        <w:rPr>
          <w:rFonts w:ascii="Times New Roman" w:hAnsi="Times New Roman"/>
          <w:sz w:val="24"/>
          <w:szCs w:val="24"/>
        </w:rPr>
        <w:t>može se ostvariti u prvom semestru 1. godini preddiplomskog studija (Pravo prijave na natječaj imaju i studenti koji su u akademskoj godini 2024./2025. upisali prvu godinu preddiplomskoga studija, ako do zaključenja ljetnih ispitnih rokova ostvare pravo upisa u višu godinu studija, tj. imaju ostvareni minimalni broj ECTS bodova za upis više godine).</w:t>
      </w:r>
    </w:p>
    <w:p w14:paraId="4005AF03" w14:textId="77777777" w:rsidR="005E25AC" w:rsidRPr="00B378A0" w:rsidRDefault="00443D9C" w:rsidP="00473AB4">
      <w:pPr>
        <w:spacing w:before="7" w:after="0" w:line="240" w:lineRule="auto"/>
        <w:rPr>
          <w:rFonts w:ascii="Times New Roman" w:hAnsi="Times New Roman"/>
          <w:sz w:val="24"/>
          <w:szCs w:val="24"/>
        </w:rPr>
      </w:pPr>
      <w:r w:rsidRPr="00B378A0">
        <w:rPr>
          <w:rFonts w:ascii="Times New Roman" w:hAnsi="Times New Roman"/>
          <w:sz w:val="24"/>
          <w:szCs w:val="24"/>
        </w:rPr>
        <w:t xml:space="preserve"> </w:t>
      </w:r>
    </w:p>
    <w:p w14:paraId="3517DC42" w14:textId="56B1E357" w:rsidR="005E25AC" w:rsidRPr="00B378A0" w:rsidRDefault="00443D9C" w:rsidP="00473AB4">
      <w:pPr>
        <w:spacing w:after="0" w:line="240" w:lineRule="auto"/>
        <w:ind w:left="110"/>
        <w:rPr>
          <w:rFonts w:ascii="Times New Roman" w:hAnsi="Times New Roman"/>
          <w:sz w:val="24"/>
          <w:szCs w:val="24"/>
        </w:rPr>
      </w:pPr>
      <w:r w:rsidRPr="00B378A0">
        <w:rPr>
          <w:rFonts w:ascii="Times New Roman" w:hAnsi="Times New Roman"/>
          <w:sz w:val="24"/>
          <w:szCs w:val="24"/>
        </w:rPr>
        <w:t>Studenti su dužni nastaviti plaćati školarinu za vrijeme trajanja mobilnosti.</w:t>
      </w:r>
    </w:p>
    <w:p w14:paraId="6F69A578" w14:textId="77777777" w:rsidR="005E25AC" w:rsidRPr="00B378A0" w:rsidRDefault="00443D9C" w:rsidP="00473AB4">
      <w:pPr>
        <w:spacing w:before="11" w:after="0" w:line="240" w:lineRule="auto"/>
        <w:rPr>
          <w:rFonts w:ascii="Times New Roman" w:hAnsi="Times New Roman"/>
          <w:sz w:val="24"/>
          <w:szCs w:val="24"/>
        </w:rPr>
      </w:pPr>
      <w:r w:rsidRPr="00B378A0">
        <w:rPr>
          <w:rFonts w:ascii="Times New Roman" w:hAnsi="Times New Roman"/>
          <w:sz w:val="24"/>
          <w:szCs w:val="24"/>
        </w:rPr>
        <w:t xml:space="preserve"> </w:t>
      </w:r>
    </w:p>
    <w:p w14:paraId="42FDD019" w14:textId="20F4496F" w:rsidR="005E25AC" w:rsidRPr="00B378A0" w:rsidRDefault="00443D9C" w:rsidP="00473AB4">
      <w:pPr>
        <w:spacing w:after="0" w:line="242" w:lineRule="auto"/>
        <w:ind w:left="110" w:right="294"/>
        <w:jc w:val="both"/>
        <w:rPr>
          <w:rFonts w:ascii="Times New Roman" w:hAnsi="Times New Roman"/>
          <w:sz w:val="24"/>
          <w:szCs w:val="24"/>
        </w:rPr>
      </w:pPr>
      <w:r w:rsidRPr="00B378A0">
        <w:rPr>
          <w:rFonts w:ascii="Times New Roman" w:hAnsi="Times New Roman"/>
          <w:sz w:val="24"/>
          <w:szCs w:val="24"/>
        </w:rPr>
        <w:t xml:space="preserve">Studenti koji planiraju završiti studij u narednim mjesecima također mogu otići na </w:t>
      </w:r>
      <w:r w:rsidRPr="00B378A0">
        <w:rPr>
          <w:rFonts w:ascii="Times New Roman" w:hAnsi="Times New Roman"/>
          <w:sz w:val="24"/>
          <w:szCs w:val="24"/>
          <w:u w:val="single"/>
        </w:rPr>
        <w:t>stručnu praksu, ali se</w:t>
      </w:r>
      <w:r w:rsidRPr="00B378A0">
        <w:rPr>
          <w:rFonts w:ascii="Times New Roman" w:hAnsi="Times New Roman"/>
          <w:sz w:val="24"/>
          <w:szCs w:val="24"/>
        </w:rPr>
        <w:t xml:space="preserve"> </w:t>
      </w:r>
      <w:r w:rsidRPr="00B378A0">
        <w:rPr>
          <w:rFonts w:ascii="Times New Roman" w:hAnsi="Times New Roman"/>
          <w:sz w:val="24"/>
          <w:szCs w:val="24"/>
          <w:u w:val="single"/>
        </w:rPr>
        <w:t>moraju prijaviti na Natječaj i biti odabrani za mobilnost ranije - za vrijeme dok su još studenti Bernaysa</w:t>
      </w:r>
      <w:r w:rsidRPr="00B378A0">
        <w:rPr>
          <w:rFonts w:ascii="Times New Roman" w:hAnsi="Times New Roman"/>
          <w:sz w:val="24"/>
          <w:szCs w:val="24"/>
        </w:rPr>
        <w:t xml:space="preserve">. Studenti koji su već završili studij NE mogu se prijaviti na ovaj Natječaj. Nakon odabira i potpisivanja dokumenta </w:t>
      </w:r>
      <w:r w:rsidRPr="00B378A0">
        <w:rPr>
          <w:rFonts w:ascii="Times New Roman" w:hAnsi="Times New Roman"/>
          <w:i/>
          <w:sz w:val="24"/>
          <w:szCs w:val="24"/>
        </w:rPr>
        <w:t>Learning Agreement for Traineeship</w:t>
      </w:r>
      <w:r w:rsidRPr="00B378A0">
        <w:rPr>
          <w:rFonts w:ascii="Times New Roman" w:hAnsi="Times New Roman"/>
          <w:sz w:val="24"/>
          <w:szCs w:val="24"/>
        </w:rPr>
        <w:t>, student može završiti studij (diplomirati), no stručna praksa mora biti realizirana i završena u okviru jedne (1) godine od završetka studija.</w:t>
      </w:r>
    </w:p>
    <w:p w14:paraId="1E253151" w14:textId="77777777" w:rsidR="005E25AC" w:rsidRPr="00B378A0" w:rsidRDefault="00443D9C" w:rsidP="00473AB4">
      <w:pPr>
        <w:spacing w:after="0" w:line="240" w:lineRule="auto"/>
        <w:rPr>
          <w:rFonts w:ascii="Times New Roman" w:hAnsi="Times New Roman"/>
          <w:sz w:val="24"/>
          <w:szCs w:val="24"/>
        </w:rPr>
      </w:pPr>
      <w:r w:rsidRPr="00B378A0">
        <w:rPr>
          <w:rFonts w:ascii="Times New Roman" w:hAnsi="Times New Roman"/>
          <w:sz w:val="24"/>
          <w:szCs w:val="24"/>
        </w:rPr>
        <w:t xml:space="preserve"> </w:t>
      </w:r>
    </w:p>
    <w:p w14:paraId="72ECB086" w14:textId="77777777" w:rsidR="00443D9C" w:rsidRDefault="00443D9C" w:rsidP="00473AB4">
      <w:pPr>
        <w:spacing w:after="0" w:line="240" w:lineRule="auto"/>
        <w:rPr>
          <w:rFonts w:ascii="Times New Roman" w:hAnsi="Times New Roman"/>
          <w:b/>
          <w:sz w:val="24"/>
          <w:szCs w:val="24"/>
        </w:rPr>
      </w:pPr>
    </w:p>
    <w:p w14:paraId="531A3DED" w14:textId="1BF07607" w:rsidR="005E25AC" w:rsidRPr="00B378A0" w:rsidRDefault="00443D9C" w:rsidP="00473AB4">
      <w:pPr>
        <w:spacing w:after="0" w:line="240" w:lineRule="auto"/>
        <w:rPr>
          <w:rFonts w:ascii="Times New Roman" w:hAnsi="Times New Roman"/>
          <w:sz w:val="24"/>
          <w:szCs w:val="24"/>
        </w:rPr>
      </w:pPr>
      <w:r w:rsidRPr="00B378A0">
        <w:rPr>
          <w:rFonts w:ascii="Times New Roman" w:hAnsi="Times New Roman"/>
          <w:b/>
          <w:sz w:val="24"/>
          <w:szCs w:val="24"/>
        </w:rPr>
        <w:t>UKUPNO TRAJANJE MOBILNOSTI I OGRANIČENJA</w:t>
      </w:r>
    </w:p>
    <w:p w14:paraId="30C67EEC" w14:textId="77777777" w:rsidR="005E25AC" w:rsidRPr="00B378A0" w:rsidRDefault="00443D9C" w:rsidP="00473AB4">
      <w:pPr>
        <w:spacing w:before="11" w:after="0" w:line="240" w:lineRule="auto"/>
        <w:rPr>
          <w:rFonts w:ascii="Times New Roman" w:hAnsi="Times New Roman"/>
          <w:sz w:val="24"/>
          <w:szCs w:val="24"/>
        </w:rPr>
      </w:pPr>
      <w:r w:rsidRPr="00B378A0">
        <w:rPr>
          <w:rFonts w:ascii="Times New Roman" w:hAnsi="Times New Roman"/>
          <w:sz w:val="24"/>
          <w:szCs w:val="24"/>
        </w:rPr>
        <w:t xml:space="preserve"> </w:t>
      </w:r>
      <w:r w:rsidRPr="00B378A0">
        <w:rPr>
          <w:rFonts w:ascii="Times New Roman" w:hAnsi="Times New Roman"/>
          <w:b/>
          <w:sz w:val="24"/>
          <w:szCs w:val="24"/>
        </w:rPr>
        <w:t xml:space="preserve"> </w:t>
      </w:r>
    </w:p>
    <w:p w14:paraId="49FFE4B2" w14:textId="62505EA0" w:rsidR="005E25AC" w:rsidRPr="00B378A0" w:rsidRDefault="00443D9C" w:rsidP="00443D9C">
      <w:pPr>
        <w:spacing w:after="0" w:line="240" w:lineRule="auto"/>
        <w:ind w:left="110"/>
        <w:jc w:val="both"/>
        <w:rPr>
          <w:rFonts w:ascii="Times New Roman" w:hAnsi="Times New Roman"/>
          <w:sz w:val="24"/>
          <w:szCs w:val="24"/>
        </w:rPr>
      </w:pPr>
      <w:r w:rsidRPr="00B378A0">
        <w:rPr>
          <w:rFonts w:ascii="Times New Roman" w:hAnsi="Times New Roman"/>
          <w:sz w:val="24"/>
          <w:szCs w:val="24"/>
        </w:rPr>
        <w:t xml:space="preserve">Trajanje mobilnosti za </w:t>
      </w:r>
      <w:r w:rsidRPr="00B378A0">
        <w:rPr>
          <w:rFonts w:ascii="Times New Roman" w:hAnsi="Times New Roman"/>
          <w:b/>
          <w:sz w:val="24"/>
          <w:szCs w:val="24"/>
        </w:rPr>
        <w:t xml:space="preserve">studijski boravak </w:t>
      </w:r>
      <w:r w:rsidRPr="00B378A0">
        <w:rPr>
          <w:rFonts w:ascii="Times New Roman" w:hAnsi="Times New Roman"/>
          <w:sz w:val="24"/>
          <w:szCs w:val="24"/>
        </w:rPr>
        <w:t xml:space="preserve">je minimalno </w:t>
      </w:r>
      <w:r w:rsidRPr="00B378A0">
        <w:rPr>
          <w:rFonts w:ascii="Times New Roman" w:hAnsi="Times New Roman"/>
          <w:b/>
          <w:sz w:val="24"/>
          <w:szCs w:val="24"/>
        </w:rPr>
        <w:t>3 mjeseca</w:t>
      </w:r>
      <w:r w:rsidRPr="00B378A0">
        <w:rPr>
          <w:rFonts w:ascii="Times New Roman" w:hAnsi="Times New Roman"/>
          <w:sz w:val="24"/>
          <w:szCs w:val="24"/>
        </w:rPr>
        <w:t xml:space="preserve">, a maksimalno </w:t>
      </w:r>
      <w:r w:rsidRPr="00B378A0">
        <w:rPr>
          <w:rFonts w:ascii="Times New Roman" w:hAnsi="Times New Roman"/>
          <w:b/>
          <w:sz w:val="24"/>
          <w:szCs w:val="24"/>
        </w:rPr>
        <w:t>12 mjeseci</w:t>
      </w:r>
      <w:r w:rsidRPr="00B378A0">
        <w:rPr>
          <w:rFonts w:ascii="Times New Roman" w:hAnsi="Times New Roman"/>
          <w:sz w:val="24"/>
          <w:szCs w:val="24"/>
        </w:rPr>
        <w:t>.</w:t>
      </w:r>
    </w:p>
    <w:p w14:paraId="78F56D02" w14:textId="658960B8" w:rsidR="005E25AC" w:rsidRPr="00B378A0" w:rsidRDefault="00443D9C" w:rsidP="00443D9C">
      <w:pPr>
        <w:spacing w:before="9" w:after="0" w:line="240" w:lineRule="auto"/>
        <w:ind w:left="110"/>
        <w:jc w:val="both"/>
        <w:rPr>
          <w:rFonts w:ascii="Times New Roman" w:hAnsi="Times New Roman"/>
          <w:sz w:val="24"/>
          <w:szCs w:val="24"/>
        </w:rPr>
      </w:pPr>
      <w:r w:rsidRPr="00B378A0">
        <w:rPr>
          <w:rFonts w:ascii="Times New Roman" w:hAnsi="Times New Roman"/>
          <w:sz w:val="24"/>
          <w:szCs w:val="24"/>
        </w:rPr>
        <w:t xml:space="preserve">Trajanje </w:t>
      </w:r>
      <w:r w:rsidRPr="00B378A0">
        <w:rPr>
          <w:rFonts w:ascii="Times New Roman" w:hAnsi="Times New Roman"/>
          <w:b/>
          <w:sz w:val="24"/>
          <w:szCs w:val="24"/>
        </w:rPr>
        <w:t xml:space="preserve">stručne prakse </w:t>
      </w:r>
      <w:r w:rsidRPr="00B378A0">
        <w:rPr>
          <w:rFonts w:ascii="Times New Roman" w:hAnsi="Times New Roman"/>
          <w:sz w:val="24"/>
          <w:szCs w:val="24"/>
        </w:rPr>
        <w:t xml:space="preserve">je minimalno </w:t>
      </w:r>
      <w:r w:rsidRPr="00B378A0">
        <w:rPr>
          <w:rFonts w:ascii="Times New Roman" w:hAnsi="Times New Roman"/>
          <w:b/>
          <w:sz w:val="24"/>
          <w:szCs w:val="24"/>
        </w:rPr>
        <w:t>2 mjeseca</w:t>
      </w:r>
      <w:r w:rsidRPr="00B378A0">
        <w:rPr>
          <w:rFonts w:ascii="Times New Roman" w:hAnsi="Times New Roman"/>
          <w:sz w:val="24"/>
          <w:szCs w:val="24"/>
        </w:rPr>
        <w:t xml:space="preserve">, a maksimalno </w:t>
      </w:r>
      <w:r w:rsidRPr="00B378A0">
        <w:rPr>
          <w:rFonts w:ascii="Times New Roman" w:hAnsi="Times New Roman"/>
          <w:b/>
          <w:sz w:val="24"/>
          <w:szCs w:val="24"/>
        </w:rPr>
        <w:t>12 mjeseci</w:t>
      </w:r>
      <w:r w:rsidRPr="00B378A0">
        <w:rPr>
          <w:rFonts w:ascii="Times New Roman" w:hAnsi="Times New Roman"/>
          <w:sz w:val="24"/>
          <w:szCs w:val="24"/>
        </w:rPr>
        <w:t xml:space="preserve">. Praksa treba biti </w:t>
      </w:r>
      <w:r w:rsidRPr="00B378A0">
        <w:rPr>
          <w:rFonts w:ascii="Times New Roman" w:hAnsi="Times New Roman"/>
          <w:sz w:val="24"/>
          <w:szCs w:val="24"/>
          <w:u w:val="single"/>
        </w:rPr>
        <w:t>neprekinuta</w:t>
      </w:r>
      <w:r w:rsidRPr="00B378A0">
        <w:rPr>
          <w:rFonts w:ascii="Times New Roman" w:hAnsi="Times New Roman"/>
          <w:sz w:val="24"/>
          <w:szCs w:val="24"/>
        </w:rPr>
        <w:t xml:space="preserve">, a student na stručnoj praksi je u ustanovi dužan odrađivati </w:t>
      </w:r>
      <w:r w:rsidRPr="00B378A0">
        <w:rPr>
          <w:rFonts w:ascii="Times New Roman" w:hAnsi="Times New Roman"/>
          <w:sz w:val="24"/>
          <w:szCs w:val="24"/>
          <w:u w:val="single"/>
        </w:rPr>
        <w:t>puno radno vrijeme</w:t>
      </w:r>
      <w:r w:rsidRPr="00B378A0">
        <w:rPr>
          <w:rFonts w:ascii="Times New Roman" w:hAnsi="Times New Roman"/>
          <w:sz w:val="24"/>
          <w:szCs w:val="24"/>
        </w:rPr>
        <w:t>.</w:t>
      </w:r>
    </w:p>
    <w:p w14:paraId="7A63D897" w14:textId="77777777" w:rsidR="005E25AC" w:rsidRPr="00B378A0" w:rsidRDefault="00443D9C" w:rsidP="00473AB4">
      <w:pPr>
        <w:spacing w:before="14" w:after="0" w:line="240" w:lineRule="auto"/>
        <w:rPr>
          <w:rFonts w:ascii="Times New Roman" w:hAnsi="Times New Roman"/>
          <w:sz w:val="24"/>
          <w:szCs w:val="24"/>
        </w:rPr>
      </w:pPr>
      <w:r w:rsidRPr="00B378A0">
        <w:rPr>
          <w:rFonts w:ascii="Times New Roman" w:hAnsi="Times New Roman"/>
          <w:sz w:val="24"/>
          <w:szCs w:val="24"/>
        </w:rPr>
        <w:t xml:space="preserve"> </w:t>
      </w:r>
    </w:p>
    <w:p w14:paraId="6379043A" w14:textId="77777777" w:rsidR="005E25AC" w:rsidRPr="00B378A0" w:rsidRDefault="00443D9C" w:rsidP="00473AB4">
      <w:pPr>
        <w:spacing w:after="0" w:line="242" w:lineRule="auto"/>
        <w:ind w:left="110" w:right="293"/>
        <w:jc w:val="both"/>
        <w:rPr>
          <w:rFonts w:ascii="Times New Roman" w:hAnsi="Times New Roman"/>
          <w:sz w:val="24"/>
          <w:szCs w:val="24"/>
        </w:rPr>
      </w:pPr>
      <w:r w:rsidRPr="00B378A0">
        <w:rPr>
          <w:rFonts w:ascii="Times New Roman" w:hAnsi="Times New Roman"/>
          <w:sz w:val="24"/>
          <w:szCs w:val="24"/>
        </w:rPr>
        <w:t xml:space="preserve"> Erasmus+ studentima se omogućuje mobilnost u ukupnom trajanju od 12 mjeseci za svaku razinu studija (preddiplomski, diplomski, poslijediplomski). Mobilnost je tijekom studija </w:t>
      </w:r>
      <w:r w:rsidRPr="00B378A0">
        <w:rPr>
          <w:rFonts w:ascii="Times New Roman" w:hAnsi="Times New Roman"/>
          <w:sz w:val="24"/>
          <w:szCs w:val="24"/>
        </w:rPr>
        <w:lastRenderedPageBreak/>
        <w:t xml:space="preserve">moguće ostvariti više puta - važno je poštivati uvjet od najviše 12 mjeseci po svakoj razini studija - u zbroj mjeseci ulazi i mobilnost studijskog boravka (SMS) i stručne prakse (SMP) npr. na istoj razini studija 6 mj. SMS + 6 mj. SMP ili 4+8 =12 mjeseci. Ako je student već dosegao granicu za jednu razinu studija, moći će se prijaviti za novu mobilnost studijskog boravka ili stručne prakse na drugoj razini studija. Ograničenje ukupnog trajanja mobilnosti se primjenjuje i na studente koji ostvaruju mobilnost u statusu </w:t>
      </w:r>
      <w:r w:rsidRPr="00B378A0">
        <w:rPr>
          <w:rFonts w:ascii="Times New Roman" w:hAnsi="Times New Roman"/>
          <w:i/>
          <w:sz w:val="24"/>
          <w:szCs w:val="24"/>
        </w:rPr>
        <w:t xml:space="preserve">zero-grant </w:t>
      </w:r>
      <w:r w:rsidRPr="00B378A0">
        <w:rPr>
          <w:rFonts w:ascii="Times New Roman" w:hAnsi="Times New Roman"/>
          <w:sz w:val="24"/>
          <w:szCs w:val="24"/>
        </w:rPr>
        <w:t>studenta.</w:t>
      </w:r>
    </w:p>
    <w:p w14:paraId="34A40A26" w14:textId="77777777" w:rsidR="005E25AC" w:rsidRPr="00B378A0" w:rsidRDefault="00443D9C" w:rsidP="00473AB4">
      <w:pPr>
        <w:spacing w:before="8" w:after="0" w:line="240" w:lineRule="auto"/>
        <w:rPr>
          <w:rFonts w:ascii="Times New Roman" w:hAnsi="Times New Roman"/>
          <w:sz w:val="24"/>
          <w:szCs w:val="24"/>
        </w:rPr>
      </w:pPr>
      <w:r w:rsidRPr="00B378A0">
        <w:rPr>
          <w:rFonts w:ascii="Times New Roman" w:hAnsi="Times New Roman"/>
          <w:sz w:val="24"/>
          <w:szCs w:val="24"/>
        </w:rPr>
        <w:t xml:space="preserve"> </w:t>
      </w:r>
    </w:p>
    <w:p w14:paraId="14262EEC" w14:textId="7D3CF78B" w:rsidR="005E25AC" w:rsidRPr="00B378A0" w:rsidRDefault="00443D9C" w:rsidP="00473AB4">
      <w:pPr>
        <w:spacing w:after="0" w:line="242" w:lineRule="auto"/>
        <w:ind w:left="110" w:right="318"/>
        <w:jc w:val="both"/>
        <w:rPr>
          <w:rFonts w:ascii="Times New Roman" w:hAnsi="Times New Roman"/>
          <w:sz w:val="24"/>
          <w:szCs w:val="24"/>
        </w:rPr>
      </w:pPr>
      <w:r w:rsidRPr="00B378A0">
        <w:rPr>
          <w:rFonts w:ascii="Times New Roman" w:hAnsi="Times New Roman"/>
          <w:sz w:val="24"/>
          <w:szCs w:val="24"/>
        </w:rPr>
        <w:t>Student može u tijeku studija sudjelovati u mobilnosti više puta s tim da se ukupno trajanje mobilnosti određuje studijskim programom, a ne može biti duže od polovice trajanja određenog studijskog programa.</w:t>
      </w:r>
    </w:p>
    <w:p w14:paraId="17E2C26B" w14:textId="77777777" w:rsidR="005E25AC" w:rsidRPr="00B378A0" w:rsidRDefault="00443D9C" w:rsidP="00473AB4">
      <w:pPr>
        <w:spacing w:before="7" w:after="0" w:line="240" w:lineRule="auto"/>
        <w:rPr>
          <w:rFonts w:ascii="Times New Roman" w:hAnsi="Times New Roman"/>
          <w:sz w:val="24"/>
          <w:szCs w:val="24"/>
        </w:rPr>
      </w:pPr>
      <w:r w:rsidRPr="00B378A0">
        <w:rPr>
          <w:rFonts w:ascii="Times New Roman" w:hAnsi="Times New Roman"/>
          <w:sz w:val="24"/>
          <w:szCs w:val="24"/>
        </w:rPr>
        <w:t xml:space="preserve"> </w:t>
      </w:r>
    </w:p>
    <w:p w14:paraId="71493C90" w14:textId="26F17ADF" w:rsidR="005E25AC" w:rsidRPr="00B378A0" w:rsidRDefault="00443D9C" w:rsidP="00473AB4">
      <w:pPr>
        <w:spacing w:after="0" w:line="245" w:lineRule="auto"/>
        <w:ind w:left="110" w:right="309"/>
        <w:jc w:val="both"/>
        <w:rPr>
          <w:rFonts w:ascii="Times New Roman" w:hAnsi="Times New Roman"/>
          <w:sz w:val="24"/>
          <w:szCs w:val="24"/>
        </w:rPr>
      </w:pPr>
      <w:r w:rsidRPr="00B378A0">
        <w:rPr>
          <w:rFonts w:ascii="Times New Roman" w:hAnsi="Times New Roman"/>
          <w:sz w:val="24"/>
          <w:szCs w:val="24"/>
        </w:rPr>
        <w:t>Za studente posljednje godine koji planiraju odraditi stručnu praksu nakon završetka studija, ukupno trajanje razmjene računa se do 12 mjeseci zajedno s mogućim prethodnim boravkom na Erasmus+ razmjeni, bilo u svrhu studijskog boravka ili stručne prakse, tijekom one razine studija koju trenutno pohađaju.</w:t>
      </w:r>
    </w:p>
    <w:p w14:paraId="21A55B46" w14:textId="77777777" w:rsidR="005E25AC" w:rsidRPr="00B378A0" w:rsidRDefault="00443D9C" w:rsidP="00473AB4">
      <w:pPr>
        <w:spacing w:after="0" w:line="240" w:lineRule="auto"/>
        <w:rPr>
          <w:rFonts w:ascii="Times New Roman" w:hAnsi="Times New Roman"/>
          <w:sz w:val="24"/>
          <w:szCs w:val="24"/>
        </w:rPr>
      </w:pPr>
      <w:r w:rsidRPr="00B378A0">
        <w:rPr>
          <w:rFonts w:ascii="Times New Roman" w:hAnsi="Times New Roman"/>
          <w:sz w:val="24"/>
          <w:szCs w:val="24"/>
        </w:rPr>
        <w:t xml:space="preserve"> </w:t>
      </w:r>
    </w:p>
    <w:p w14:paraId="5FAB42C0" w14:textId="77777777" w:rsidR="005E25AC" w:rsidRPr="00B378A0" w:rsidRDefault="00443D9C" w:rsidP="00473AB4">
      <w:pPr>
        <w:spacing w:before="1" w:after="0" w:line="240" w:lineRule="auto"/>
        <w:rPr>
          <w:rFonts w:ascii="Times New Roman" w:hAnsi="Times New Roman"/>
          <w:sz w:val="24"/>
          <w:szCs w:val="24"/>
        </w:rPr>
      </w:pPr>
      <w:r w:rsidRPr="00B378A0">
        <w:rPr>
          <w:rFonts w:ascii="Times New Roman" w:hAnsi="Times New Roman"/>
          <w:sz w:val="24"/>
          <w:szCs w:val="24"/>
        </w:rPr>
        <w:t xml:space="preserve"> </w:t>
      </w:r>
    </w:p>
    <w:p w14:paraId="482CB40A" w14:textId="77777777" w:rsidR="005E25AC" w:rsidRPr="00B378A0" w:rsidRDefault="00443D9C" w:rsidP="00473AB4">
      <w:pPr>
        <w:spacing w:before="1" w:after="0" w:line="240" w:lineRule="auto"/>
        <w:jc w:val="both"/>
        <w:rPr>
          <w:rFonts w:ascii="Times New Roman" w:hAnsi="Times New Roman"/>
          <w:sz w:val="24"/>
          <w:szCs w:val="24"/>
        </w:rPr>
      </w:pPr>
      <w:r w:rsidRPr="00B378A0">
        <w:rPr>
          <w:rFonts w:ascii="Times New Roman" w:hAnsi="Times New Roman"/>
          <w:sz w:val="24"/>
          <w:szCs w:val="24"/>
        </w:rPr>
        <w:t xml:space="preserve"> </w:t>
      </w:r>
      <w:r w:rsidRPr="00B378A0">
        <w:rPr>
          <w:rFonts w:ascii="Times New Roman" w:hAnsi="Times New Roman"/>
          <w:b/>
          <w:sz w:val="24"/>
          <w:szCs w:val="24"/>
        </w:rPr>
        <w:t>GDJE JE MOGUĆE OSTVARITI STUDIJSKI BORAVAK</w:t>
      </w:r>
    </w:p>
    <w:p w14:paraId="7603B9DF" w14:textId="77777777" w:rsidR="005E25AC" w:rsidRPr="00B378A0" w:rsidRDefault="00443D9C" w:rsidP="00473AB4">
      <w:pPr>
        <w:spacing w:before="10" w:after="0" w:line="240" w:lineRule="auto"/>
        <w:rPr>
          <w:rFonts w:ascii="Times New Roman" w:hAnsi="Times New Roman"/>
          <w:sz w:val="24"/>
          <w:szCs w:val="24"/>
        </w:rPr>
      </w:pPr>
      <w:r w:rsidRPr="00B378A0">
        <w:rPr>
          <w:rFonts w:ascii="Times New Roman" w:hAnsi="Times New Roman"/>
          <w:sz w:val="24"/>
          <w:szCs w:val="24"/>
        </w:rPr>
        <w:t xml:space="preserve"> </w:t>
      </w:r>
      <w:r w:rsidRPr="00B378A0">
        <w:rPr>
          <w:rFonts w:ascii="Times New Roman" w:hAnsi="Times New Roman"/>
          <w:b/>
          <w:sz w:val="24"/>
          <w:szCs w:val="24"/>
        </w:rPr>
        <w:t xml:space="preserve"> </w:t>
      </w:r>
    </w:p>
    <w:p w14:paraId="07FEA2D7" w14:textId="69375130" w:rsidR="005E25AC" w:rsidRPr="00B378A0" w:rsidRDefault="00443D9C" w:rsidP="00473AB4">
      <w:pPr>
        <w:spacing w:before="1" w:after="0" w:line="242" w:lineRule="auto"/>
        <w:ind w:left="110" w:right="294"/>
        <w:jc w:val="both"/>
        <w:rPr>
          <w:rFonts w:ascii="Times New Roman" w:hAnsi="Times New Roman"/>
          <w:sz w:val="24"/>
          <w:szCs w:val="24"/>
        </w:rPr>
      </w:pPr>
      <w:r w:rsidRPr="00B378A0">
        <w:rPr>
          <w:rFonts w:ascii="Times New Roman" w:hAnsi="Times New Roman"/>
          <w:sz w:val="24"/>
          <w:szCs w:val="24"/>
        </w:rPr>
        <w:t xml:space="preserve">Mobilnost studenata u svrhu studijskog boravka u okviru programa Erasmus+ ostvaruje se isključivo na temelju Erasmus+ međuinstitucijskih sporazuma koji se sklapaju između Edward Bernays Visoke škole za komunikacijski menadžment i inozemnih visokoškolskih ustanova ili organizacija kojima je odobrena Erasmus+ Sveučilišna povelja (ECHE Charter). </w:t>
      </w:r>
      <w:r w:rsidRPr="00B378A0">
        <w:rPr>
          <w:rFonts w:ascii="Times New Roman" w:hAnsi="Times New Roman"/>
          <w:b/>
          <w:sz w:val="24"/>
          <w:szCs w:val="24"/>
        </w:rPr>
        <w:t xml:space="preserve">Popis partnerskih visokoškolskih ustanova u inozemstvu i sklopljenih Erasmus+ sporazuma nalazi se na web stranici </w:t>
      </w:r>
      <w:r w:rsidR="00215F56">
        <w:rPr>
          <w:rFonts w:ascii="Times New Roman" w:hAnsi="Times New Roman"/>
          <w:b/>
          <w:sz w:val="24"/>
          <w:szCs w:val="24"/>
        </w:rPr>
        <w:t xml:space="preserve">Veleučilišta </w:t>
      </w:r>
      <w:r w:rsidRPr="00B378A0">
        <w:rPr>
          <w:rFonts w:ascii="Times New Roman" w:hAnsi="Times New Roman"/>
          <w:b/>
          <w:sz w:val="24"/>
          <w:szCs w:val="24"/>
        </w:rPr>
        <w:t>Edward Bernays (</w:t>
      </w:r>
      <w:hyperlink r:id="rId8" w:history="1">
        <w:r w:rsidRPr="00B378A0">
          <w:rPr>
            <w:rStyle w:val="Hiperveza"/>
            <w:rFonts w:ascii="Times New Roman" w:hAnsi="Times New Roman"/>
            <w:b/>
            <w:color w:val="000000"/>
            <w:sz w:val="24"/>
            <w:szCs w:val="24"/>
          </w:rPr>
          <w:t>http://www.bernays.hr/Home/Page/hr-</w:t>
        </w:r>
      </w:hyperlink>
      <w:r w:rsidRPr="00B378A0">
        <w:rPr>
          <w:rFonts w:ascii="Times New Roman" w:hAnsi="Times New Roman"/>
          <w:b/>
          <w:sz w:val="24"/>
          <w:szCs w:val="24"/>
        </w:rPr>
        <w:t xml:space="preserve"> HR?name=erasmus-partneri).</w:t>
      </w:r>
    </w:p>
    <w:p w14:paraId="4EB9CB46" w14:textId="77777777" w:rsidR="005E25AC" w:rsidRPr="00B378A0" w:rsidRDefault="00443D9C" w:rsidP="00473AB4">
      <w:pPr>
        <w:spacing w:before="8" w:after="0" w:line="240" w:lineRule="auto"/>
        <w:rPr>
          <w:rFonts w:ascii="Times New Roman" w:hAnsi="Times New Roman"/>
          <w:sz w:val="24"/>
          <w:szCs w:val="24"/>
        </w:rPr>
      </w:pPr>
      <w:r w:rsidRPr="00B378A0">
        <w:rPr>
          <w:rFonts w:ascii="Times New Roman" w:hAnsi="Times New Roman"/>
          <w:sz w:val="24"/>
          <w:szCs w:val="24"/>
        </w:rPr>
        <w:t xml:space="preserve"> </w:t>
      </w:r>
      <w:r w:rsidRPr="00B378A0">
        <w:rPr>
          <w:rFonts w:ascii="Times New Roman" w:hAnsi="Times New Roman"/>
          <w:b/>
          <w:sz w:val="24"/>
          <w:szCs w:val="24"/>
        </w:rPr>
        <w:t xml:space="preserve"> </w:t>
      </w:r>
    </w:p>
    <w:p w14:paraId="48B82CF9" w14:textId="77777777" w:rsidR="005E25AC" w:rsidRPr="00B378A0" w:rsidRDefault="00443D9C" w:rsidP="00473AB4">
      <w:pPr>
        <w:spacing w:after="0" w:line="242" w:lineRule="auto"/>
        <w:ind w:left="110" w:right="294"/>
        <w:jc w:val="both"/>
        <w:rPr>
          <w:rFonts w:ascii="Times New Roman" w:hAnsi="Times New Roman"/>
          <w:sz w:val="24"/>
          <w:szCs w:val="24"/>
        </w:rPr>
      </w:pPr>
      <w:r w:rsidRPr="00B378A0">
        <w:rPr>
          <w:rFonts w:ascii="Times New Roman" w:hAnsi="Times New Roman"/>
          <w:sz w:val="24"/>
          <w:szCs w:val="24"/>
        </w:rPr>
        <w:t xml:space="preserve"> Svaki student prije odlaska na studijski boravak treba sklopiti Ugovor o studiranju isključivo na engleskom jeziku (obrazac </w:t>
      </w:r>
      <w:r w:rsidRPr="00B378A0">
        <w:rPr>
          <w:rFonts w:ascii="Times New Roman" w:hAnsi="Times New Roman"/>
          <w:i/>
          <w:sz w:val="24"/>
          <w:szCs w:val="24"/>
        </w:rPr>
        <w:t>Learning agreement for studies</w:t>
      </w:r>
      <w:r w:rsidRPr="00B378A0">
        <w:rPr>
          <w:rFonts w:ascii="Times New Roman" w:hAnsi="Times New Roman"/>
          <w:sz w:val="24"/>
          <w:szCs w:val="24"/>
        </w:rPr>
        <w:t>) u kojemu se navode nazivi predmeta koje će student slušati na inozemnoj visokoškolskoj ustanovi, te ostale aktivnosti koje je student tijekom boravka dužan ispuniti. U Ugovoru o studiranju navodi se pripadajući broj ECTS bodova koji će se dodijeliti studentu po pojedinom predmetu ili aktivnosti.</w:t>
      </w:r>
    </w:p>
    <w:p w14:paraId="5CA21F8D" w14:textId="77777777" w:rsidR="005E25AC" w:rsidRDefault="00443D9C" w:rsidP="00473AB4">
      <w:pPr>
        <w:spacing w:before="5" w:after="0" w:line="242" w:lineRule="auto"/>
        <w:ind w:left="110" w:right="300"/>
        <w:jc w:val="both"/>
        <w:rPr>
          <w:rFonts w:ascii="Times New Roman" w:hAnsi="Times New Roman"/>
          <w:sz w:val="24"/>
        </w:rPr>
      </w:pPr>
      <w:r w:rsidRPr="00B378A0">
        <w:rPr>
          <w:rFonts w:ascii="Times New Roman" w:hAnsi="Times New Roman"/>
          <w:sz w:val="24"/>
          <w:szCs w:val="24"/>
        </w:rPr>
        <w:t xml:space="preserve"> Prije potpisivanja ugovora o studiranju, matična ustanova treba provjeriti jesu li studijski program i opis kolegija koje je student odabrao na inozemnoj visokoškolskoj ustanovi kompatibilni s nastavnim planom i programom na matičnoj ustanovi</w:t>
      </w:r>
      <w:r>
        <w:rPr>
          <w:rFonts w:ascii="Times New Roman" w:hAnsi="Times New Roman"/>
          <w:sz w:val="24"/>
        </w:rPr>
        <w:t>.</w:t>
      </w:r>
    </w:p>
    <w:p w14:paraId="52A14EEB" w14:textId="77777777" w:rsidR="005E25AC" w:rsidRDefault="00443D9C" w:rsidP="00473AB4">
      <w:pPr>
        <w:spacing w:after="0" w:line="240" w:lineRule="auto"/>
        <w:rPr>
          <w:rFonts w:ascii="Times New Roman" w:hAnsi="Times New Roman"/>
          <w:sz w:val="24"/>
        </w:rPr>
      </w:pPr>
      <w:r>
        <w:rPr>
          <w:rFonts w:ascii="Times New Roman" w:hAnsi="Times New Roman"/>
          <w:sz w:val="24"/>
        </w:rPr>
        <w:t xml:space="preserve"> </w:t>
      </w:r>
    </w:p>
    <w:p w14:paraId="4B1328D6" w14:textId="0F6D2CF2" w:rsidR="005E25AC" w:rsidRDefault="00443D9C" w:rsidP="00473AB4">
      <w:pPr>
        <w:spacing w:after="0" w:line="240" w:lineRule="auto"/>
        <w:rPr>
          <w:rFonts w:ascii="Times New Roman" w:hAnsi="Times New Roman"/>
          <w:sz w:val="24"/>
        </w:rPr>
      </w:pPr>
      <w:r>
        <w:rPr>
          <w:rFonts w:ascii="Times New Roman" w:hAnsi="Times New Roman"/>
          <w:sz w:val="24"/>
        </w:rPr>
        <w:t xml:space="preserve"> </w:t>
      </w:r>
      <w:r>
        <w:rPr>
          <w:rFonts w:ascii="Times New Roman" w:hAnsi="Times New Roman"/>
          <w:b/>
          <w:sz w:val="24"/>
        </w:rPr>
        <w:t>GDJE JE MOGUĆE OBAVLJATI STRUČNU PRAKSU</w:t>
      </w:r>
    </w:p>
    <w:p w14:paraId="39126F89" w14:textId="77777777" w:rsidR="005E25AC" w:rsidRDefault="00443D9C" w:rsidP="00473AB4">
      <w:pPr>
        <w:spacing w:before="11" w:after="0" w:line="240" w:lineRule="auto"/>
        <w:rPr>
          <w:rFonts w:ascii="Times New Roman" w:hAnsi="Times New Roman"/>
          <w:sz w:val="24"/>
        </w:rPr>
      </w:pPr>
      <w:r>
        <w:rPr>
          <w:rFonts w:ascii="Times New Roman" w:hAnsi="Times New Roman"/>
          <w:sz w:val="24"/>
        </w:rPr>
        <w:t xml:space="preserve"> </w:t>
      </w:r>
      <w:r>
        <w:rPr>
          <w:rFonts w:ascii="Times New Roman" w:hAnsi="Times New Roman"/>
          <w:b/>
          <w:sz w:val="24"/>
        </w:rPr>
        <w:t xml:space="preserve"> </w:t>
      </w:r>
    </w:p>
    <w:p w14:paraId="134DB3CA" w14:textId="6A61F09D" w:rsidR="005E25AC" w:rsidRDefault="00443D9C" w:rsidP="00473AB4">
      <w:pPr>
        <w:spacing w:after="0" w:line="242" w:lineRule="auto"/>
        <w:ind w:left="110" w:right="363"/>
        <w:jc w:val="both"/>
        <w:rPr>
          <w:rFonts w:ascii="Times New Roman" w:hAnsi="Times New Roman"/>
          <w:sz w:val="24"/>
        </w:rPr>
      </w:pPr>
      <w:r>
        <w:rPr>
          <w:rFonts w:ascii="Times New Roman" w:hAnsi="Times New Roman"/>
          <w:sz w:val="24"/>
        </w:rPr>
        <w:t xml:space="preserve">Stručnu praksu studenti mogu obavljati u tvrtkama, ustanovama, organizacijama i ostalim subjektima koji imaju status pravne osobe, kao i na visokim učilištima koja imaju dodijeljenu </w:t>
      </w:r>
      <w:r>
        <w:rPr>
          <w:rFonts w:ascii="Times New Roman" w:hAnsi="Times New Roman"/>
          <w:i/>
          <w:sz w:val="24"/>
        </w:rPr>
        <w:t>Erasmus povelju za visoko obrazovanje (Erasmus Charter for Higher Education</w:t>
      </w:r>
      <w:r>
        <w:rPr>
          <w:rFonts w:ascii="Times New Roman" w:hAnsi="Times New Roman"/>
          <w:sz w:val="24"/>
        </w:rPr>
        <w:t>). Prihvatna institucija se mora nalaziti u jednoj od programskih zemalja, a to su države članice EU, te Island, Norveška, Lihtenštajn, Sjeverna Makedonija, Srbija, i Turska. Mobilnost nije moguće ostvariti u Švicarskoj.</w:t>
      </w:r>
    </w:p>
    <w:p w14:paraId="26F6F7C5" w14:textId="77777777" w:rsidR="005E25AC" w:rsidRDefault="00443D9C" w:rsidP="00473AB4">
      <w:pPr>
        <w:spacing w:before="6" w:after="0" w:line="242" w:lineRule="auto"/>
        <w:ind w:left="110" w:right="307"/>
        <w:jc w:val="both"/>
        <w:rPr>
          <w:rFonts w:ascii="Times New Roman" w:hAnsi="Times New Roman"/>
          <w:sz w:val="24"/>
        </w:rPr>
      </w:pPr>
      <w:r>
        <w:rPr>
          <w:rFonts w:ascii="Times New Roman" w:hAnsi="Times New Roman"/>
          <w:sz w:val="24"/>
        </w:rPr>
        <w:t xml:space="preserve"> Stručnu praksu </w:t>
      </w:r>
      <w:r>
        <w:rPr>
          <w:rFonts w:ascii="Times New Roman" w:hAnsi="Times New Roman"/>
          <w:sz w:val="24"/>
          <w:u w:val="single"/>
        </w:rPr>
        <w:t>nije moguće obavljati</w:t>
      </w:r>
      <w:r>
        <w:rPr>
          <w:rFonts w:ascii="Times New Roman" w:hAnsi="Times New Roman"/>
          <w:sz w:val="24"/>
        </w:rPr>
        <w:t xml:space="preserve"> u institucijama Europske unije i ostalim organizacijama čija djelatnost obuhvaća programe EU, uključujući i specijalizirane </w:t>
      </w:r>
      <w:r>
        <w:rPr>
          <w:rFonts w:ascii="Times New Roman" w:hAnsi="Times New Roman"/>
          <w:sz w:val="24"/>
        </w:rPr>
        <w:lastRenderedPageBreak/>
        <w:t xml:space="preserve">agencije (popis je dostupan na </w:t>
      </w:r>
      <w:hyperlink r:id="rId9" w:history="1">
        <w:r>
          <w:rPr>
            <w:rStyle w:val="Hiperveza"/>
            <w:rFonts w:ascii="Times New Roman" w:hAnsi="Times New Roman"/>
            <w:sz w:val="24"/>
          </w:rPr>
          <w:t>http://europa.eu/about-eu/institutions-bodies/index_en.htm</w:t>
        </w:r>
      </w:hyperlink>
      <w:r>
        <w:rPr>
          <w:rFonts w:ascii="Times New Roman" w:hAnsi="Times New Roman"/>
          <w:sz w:val="24"/>
        </w:rPr>
        <w:t>).</w:t>
      </w:r>
    </w:p>
    <w:p w14:paraId="6B8BFA8F" w14:textId="77777777" w:rsidR="005E25AC" w:rsidRDefault="00443D9C" w:rsidP="00473AB4">
      <w:pPr>
        <w:spacing w:before="6" w:after="0" w:line="240" w:lineRule="auto"/>
        <w:rPr>
          <w:rFonts w:ascii="Times New Roman" w:hAnsi="Times New Roman"/>
          <w:sz w:val="24"/>
        </w:rPr>
      </w:pPr>
      <w:r>
        <w:rPr>
          <w:rFonts w:ascii="Times New Roman" w:hAnsi="Times New Roman"/>
          <w:sz w:val="24"/>
        </w:rPr>
        <w:t xml:space="preserve"> </w:t>
      </w:r>
    </w:p>
    <w:p w14:paraId="7418306A" w14:textId="4A58B9C9" w:rsidR="005E25AC" w:rsidRDefault="00443D9C" w:rsidP="00473AB4">
      <w:pPr>
        <w:spacing w:after="0" w:line="240" w:lineRule="auto"/>
        <w:ind w:left="110" w:right="291"/>
        <w:jc w:val="both"/>
        <w:rPr>
          <w:rFonts w:ascii="Times New Roman" w:hAnsi="Times New Roman"/>
          <w:sz w:val="24"/>
        </w:rPr>
      </w:pPr>
      <w:r>
        <w:rPr>
          <w:rFonts w:ascii="Times New Roman" w:hAnsi="Times New Roman"/>
          <w:sz w:val="24"/>
        </w:rPr>
        <w:t>Mobilnost mora biti izvršena u programskoj državi različitoj od države pošiljatelja ( visokoj školi gdje student studira), i različitoj od države u kojoj student ima boravište (gdje boravi/živi za vrijeme studija).</w:t>
      </w:r>
    </w:p>
    <w:p w14:paraId="5F064512" w14:textId="77777777" w:rsidR="005E25AC" w:rsidRDefault="00443D9C" w:rsidP="00473AB4">
      <w:pPr>
        <w:spacing w:before="13" w:after="0" w:line="240" w:lineRule="auto"/>
        <w:rPr>
          <w:rFonts w:ascii="Times New Roman" w:hAnsi="Times New Roman"/>
          <w:sz w:val="24"/>
        </w:rPr>
      </w:pPr>
      <w:r>
        <w:rPr>
          <w:rFonts w:ascii="Times New Roman" w:hAnsi="Times New Roman"/>
          <w:sz w:val="24"/>
        </w:rPr>
        <w:t xml:space="preserve"> </w:t>
      </w:r>
    </w:p>
    <w:p w14:paraId="0E94B968" w14:textId="6C7A1EAF" w:rsidR="005E25AC" w:rsidRDefault="00B378A0" w:rsidP="00473AB4">
      <w:pPr>
        <w:spacing w:before="1" w:after="0" w:line="245" w:lineRule="auto"/>
        <w:ind w:left="110" w:right="297"/>
        <w:jc w:val="both"/>
        <w:rPr>
          <w:rFonts w:ascii="Times New Roman" w:hAnsi="Times New Roman"/>
          <w:sz w:val="24"/>
        </w:rPr>
      </w:pPr>
      <w:r>
        <w:rPr>
          <w:rFonts w:ascii="Times New Roman" w:hAnsi="Times New Roman"/>
          <w:sz w:val="24"/>
        </w:rPr>
        <w:t>S</w:t>
      </w:r>
      <w:r w:rsidR="00443D9C">
        <w:rPr>
          <w:rFonts w:ascii="Times New Roman" w:hAnsi="Times New Roman"/>
          <w:sz w:val="24"/>
        </w:rPr>
        <w:t>tručna praksa obavlja se u jednoj (1) instituciji cijelo vrijeme trajanja – 1 institucija = 1 prijava (pažljivo upisati pravilno i točno ime i podatke institucije).</w:t>
      </w:r>
    </w:p>
    <w:p w14:paraId="7A99738A" w14:textId="77777777" w:rsidR="005E25AC" w:rsidRDefault="00443D9C" w:rsidP="00473AB4">
      <w:pPr>
        <w:spacing w:before="4" w:after="0" w:line="240" w:lineRule="auto"/>
        <w:rPr>
          <w:rFonts w:ascii="Times New Roman" w:hAnsi="Times New Roman"/>
          <w:sz w:val="24"/>
        </w:rPr>
      </w:pPr>
      <w:r>
        <w:rPr>
          <w:rFonts w:ascii="Times New Roman" w:hAnsi="Times New Roman"/>
          <w:sz w:val="24"/>
        </w:rPr>
        <w:t xml:space="preserve"> </w:t>
      </w:r>
    </w:p>
    <w:p w14:paraId="6BF26E24" w14:textId="23F80D0C" w:rsidR="005E25AC" w:rsidRDefault="00443D9C" w:rsidP="00473AB4">
      <w:pPr>
        <w:spacing w:after="0" w:line="240" w:lineRule="auto"/>
        <w:ind w:left="110" w:right="313"/>
        <w:jc w:val="both"/>
        <w:rPr>
          <w:rFonts w:ascii="Times New Roman" w:hAnsi="Times New Roman"/>
          <w:sz w:val="24"/>
        </w:rPr>
      </w:pPr>
      <w:r>
        <w:rPr>
          <w:rFonts w:ascii="Times New Roman" w:hAnsi="Times New Roman"/>
          <w:sz w:val="24"/>
        </w:rPr>
        <w:t>Student se u sklopu ovog natječaja NE može prijaviti za više stručnih praksi (više institucija npr. 2 mjeseca u jednoj i 2 mjeseca u drugoj instituciji jer se radi o dvije odvojene prijave).</w:t>
      </w:r>
    </w:p>
    <w:p w14:paraId="4E784267" w14:textId="77777777" w:rsidR="005E25AC" w:rsidRDefault="00443D9C" w:rsidP="00473AB4">
      <w:pPr>
        <w:spacing w:before="8" w:after="0" w:line="240" w:lineRule="auto"/>
        <w:rPr>
          <w:rFonts w:ascii="Times New Roman" w:hAnsi="Times New Roman"/>
          <w:sz w:val="24"/>
        </w:rPr>
      </w:pPr>
      <w:r>
        <w:rPr>
          <w:rFonts w:ascii="Times New Roman" w:hAnsi="Times New Roman"/>
          <w:sz w:val="24"/>
        </w:rPr>
        <w:t xml:space="preserve"> </w:t>
      </w:r>
    </w:p>
    <w:p w14:paraId="769855D6" w14:textId="7E19475E" w:rsidR="005E25AC" w:rsidRDefault="00443D9C" w:rsidP="00473AB4">
      <w:pPr>
        <w:spacing w:after="0" w:line="245" w:lineRule="auto"/>
        <w:ind w:left="110" w:right="298"/>
        <w:jc w:val="both"/>
        <w:rPr>
          <w:rFonts w:ascii="Times New Roman" w:hAnsi="Times New Roman"/>
          <w:sz w:val="24"/>
        </w:rPr>
      </w:pPr>
      <w:r>
        <w:rPr>
          <w:rFonts w:ascii="Times New Roman" w:hAnsi="Times New Roman"/>
          <w:sz w:val="24"/>
        </w:rPr>
        <w:t>Student sam ili u dogovoru s Voditeljem Ureda za međunarodnu suradnju pronalazi ustanovu/tvrtku na kojoj će obavljati stručnu praksu. Stručna praksa treba biti tematski povezana sa studijem.</w:t>
      </w:r>
    </w:p>
    <w:p w14:paraId="4D21EC93" w14:textId="77777777" w:rsidR="005E25AC" w:rsidRDefault="00443D9C" w:rsidP="00473AB4">
      <w:pPr>
        <w:spacing w:after="0" w:line="240" w:lineRule="auto"/>
        <w:rPr>
          <w:rFonts w:ascii="Times New Roman" w:hAnsi="Times New Roman"/>
          <w:sz w:val="24"/>
        </w:rPr>
      </w:pPr>
      <w:r>
        <w:rPr>
          <w:rFonts w:ascii="Times New Roman" w:hAnsi="Times New Roman"/>
          <w:sz w:val="24"/>
        </w:rPr>
        <w:t xml:space="preserve"> </w:t>
      </w:r>
    </w:p>
    <w:p w14:paraId="297DAABB" w14:textId="77777777" w:rsidR="005E25AC" w:rsidRDefault="00443D9C" w:rsidP="00473AB4">
      <w:pPr>
        <w:spacing w:before="7" w:after="0" w:line="240" w:lineRule="auto"/>
        <w:rPr>
          <w:rFonts w:ascii="Times New Roman" w:hAnsi="Times New Roman"/>
          <w:sz w:val="24"/>
        </w:rPr>
      </w:pPr>
      <w:r>
        <w:rPr>
          <w:rFonts w:ascii="Times New Roman" w:hAnsi="Times New Roman"/>
          <w:sz w:val="24"/>
        </w:rPr>
        <w:t xml:space="preserve"> </w:t>
      </w:r>
    </w:p>
    <w:p w14:paraId="550B8DEA" w14:textId="77777777" w:rsidR="005E25AC" w:rsidRDefault="00443D9C" w:rsidP="00473AB4">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b/>
          <w:sz w:val="24"/>
        </w:rPr>
        <w:t>IZNOS FINANCIJSKE POTPORE STUDENTIMA ZA AK. GOD. 2024./2025.</w:t>
      </w:r>
    </w:p>
    <w:p w14:paraId="37503CE0" w14:textId="77777777" w:rsidR="005E25AC" w:rsidRDefault="00443D9C" w:rsidP="00473AB4">
      <w:pPr>
        <w:spacing w:before="11" w:after="0" w:line="240" w:lineRule="auto"/>
        <w:rPr>
          <w:rFonts w:ascii="Times New Roman" w:hAnsi="Times New Roman"/>
          <w:sz w:val="24"/>
        </w:rPr>
      </w:pPr>
      <w:r>
        <w:rPr>
          <w:rFonts w:ascii="Times New Roman" w:hAnsi="Times New Roman"/>
          <w:sz w:val="24"/>
        </w:rPr>
        <w:t xml:space="preserve"> </w:t>
      </w:r>
      <w:r>
        <w:rPr>
          <w:rFonts w:ascii="Times New Roman" w:hAnsi="Times New Roman"/>
          <w:b/>
          <w:sz w:val="24"/>
        </w:rPr>
        <w:t xml:space="preserve"> </w:t>
      </w:r>
    </w:p>
    <w:p w14:paraId="1C3C2250" w14:textId="2AD3E254" w:rsidR="005E25AC" w:rsidRDefault="00443D9C" w:rsidP="00473AB4">
      <w:pPr>
        <w:spacing w:after="0" w:line="242" w:lineRule="auto"/>
        <w:ind w:left="110" w:right="297"/>
        <w:jc w:val="both"/>
        <w:rPr>
          <w:rFonts w:ascii="Times New Roman" w:hAnsi="Times New Roman"/>
          <w:sz w:val="24"/>
        </w:rPr>
      </w:pPr>
      <w:r>
        <w:rPr>
          <w:rFonts w:ascii="Times New Roman" w:hAnsi="Times New Roman"/>
          <w:sz w:val="24"/>
        </w:rPr>
        <w:t xml:space="preserve">Financijska potpora koju student može primiti iz Erasmus+ sredstava je dodatak za troškove života koje bi student imao i tijekom studija na Bernaysu, te stoga </w:t>
      </w:r>
      <w:r>
        <w:rPr>
          <w:rFonts w:ascii="Times New Roman" w:hAnsi="Times New Roman"/>
          <w:sz w:val="24"/>
          <w:u w:val="single"/>
        </w:rPr>
        <w:t>pokriva samo dio životnih troškova</w:t>
      </w:r>
      <w:r>
        <w:rPr>
          <w:rFonts w:ascii="Times New Roman" w:hAnsi="Times New Roman"/>
          <w:sz w:val="24"/>
        </w:rPr>
        <w:t>. Studenti su dužni informirati se o troškovima života u stranoj zemlji prije prijave na Natječaj.</w:t>
      </w:r>
    </w:p>
    <w:p w14:paraId="49FD0EBC" w14:textId="77777777" w:rsidR="005E25AC" w:rsidRDefault="00443D9C" w:rsidP="00473AB4">
      <w:pPr>
        <w:spacing w:before="7" w:after="0" w:line="240" w:lineRule="auto"/>
        <w:rPr>
          <w:rFonts w:ascii="Times New Roman" w:hAnsi="Times New Roman"/>
          <w:sz w:val="24"/>
        </w:rPr>
      </w:pPr>
      <w:r>
        <w:rPr>
          <w:rFonts w:ascii="Times New Roman" w:hAnsi="Times New Roman"/>
          <w:sz w:val="24"/>
        </w:rPr>
        <w:t xml:space="preserve"> </w:t>
      </w:r>
    </w:p>
    <w:p w14:paraId="0C2B1A91" w14:textId="1D9E69B0" w:rsidR="005E25AC" w:rsidRDefault="00443D9C" w:rsidP="00473AB4">
      <w:pPr>
        <w:spacing w:after="0" w:line="247" w:lineRule="auto"/>
        <w:ind w:left="110" w:right="298"/>
        <w:jc w:val="both"/>
        <w:rPr>
          <w:rFonts w:ascii="Times New Roman" w:hAnsi="Times New Roman"/>
          <w:sz w:val="24"/>
        </w:rPr>
      </w:pPr>
      <w:r>
        <w:rPr>
          <w:rFonts w:ascii="Times New Roman" w:hAnsi="Times New Roman"/>
          <w:sz w:val="24"/>
        </w:rPr>
        <w:t>Mjesečna financijska potpora iz Erasmus+ sredstava za ak. god. 2024./2025. raspodijeljena je u tri kategorije, ovisno o zemlji u koju student odlazi i sukladno planiranoj aktivnosti:</w:t>
      </w:r>
    </w:p>
    <w:p w14:paraId="6CA6DF1A" w14:textId="77777777" w:rsidR="005E25AC" w:rsidRDefault="00443D9C" w:rsidP="00473AB4">
      <w:pPr>
        <w:spacing w:before="39" w:after="0" w:line="240" w:lineRule="auto"/>
        <w:rPr>
          <w:rFonts w:ascii="Times New Roman" w:hAnsi="Times New Roman"/>
          <w:sz w:val="24"/>
        </w:rPr>
      </w:pPr>
      <w:r>
        <w:rPr>
          <w:rFonts w:ascii="Times New Roman" w:hAnsi="Times New Roman"/>
          <w:sz w:val="24"/>
        </w:rPr>
        <w:t xml:space="preserve"> </w:t>
      </w:r>
      <w:r>
        <w:rPr>
          <w:rFonts w:ascii="Times New Roman" w:hAnsi="Times New Roman"/>
          <w:sz w:val="20"/>
        </w:rPr>
        <w:t xml:space="preserve"> </w:t>
      </w:r>
    </w:p>
    <w:p w14:paraId="58C9CBA6" w14:textId="77777777" w:rsidR="005E25AC" w:rsidRDefault="00443D9C" w:rsidP="00473AB4">
      <w:pPr>
        <w:spacing w:after="0" w:line="240" w:lineRule="auto"/>
        <w:ind w:left="120"/>
        <w:rPr>
          <w:rFonts w:ascii="Times New Roman" w:hAnsi="Times New Roman"/>
          <w:sz w:val="24"/>
        </w:rPr>
      </w:pPr>
      <w:r>
        <w:rPr>
          <w:rFonts w:ascii="Times New Roman" w:hAnsi="Times New Roman"/>
          <w:sz w:val="24"/>
        </w:rPr>
        <w:t xml:space="preserve"> </w:t>
      </w:r>
    </w:p>
    <w:tbl>
      <w:tblPr>
        <w:tblW w:w="0" w:type="auto"/>
        <w:tblInd w:w="120" w:type="dxa"/>
        <w:tblLook w:val="04A0" w:firstRow="1" w:lastRow="0" w:firstColumn="1" w:lastColumn="0" w:noHBand="0" w:noVBand="1"/>
      </w:tblPr>
      <w:tblGrid>
        <w:gridCol w:w="2180"/>
        <w:gridCol w:w="2585"/>
        <w:gridCol w:w="2037"/>
        <w:gridCol w:w="2138"/>
      </w:tblGrid>
      <w:tr w:rsidR="005E25AC" w14:paraId="619913C8" w14:textId="77777777">
        <w:tc>
          <w:tcPr>
            <w:tcW w:w="2515" w:type="dxa"/>
            <w:tcBorders>
              <w:top w:val="single" w:sz="5" w:space="0" w:color="auto"/>
              <w:left w:val="single" w:sz="5" w:space="0" w:color="auto"/>
              <w:bottom w:val="single" w:sz="5" w:space="0" w:color="auto"/>
              <w:right w:val="single" w:sz="5" w:space="0" w:color="auto"/>
            </w:tcBorders>
            <w:tcMar>
              <w:top w:w="0" w:type="dxa"/>
              <w:left w:w="0" w:type="dxa"/>
              <w:bottom w:w="0" w:type="dxa"/>
              <w:right w:w="0" w:type="dxa"/>
            </w:tcMar>
          </w:tcPr>
          <w:p w14:paraId="50968C06" w14:textId="77777777" w:rsidR="005E25AC" w:rsidRDefault="005E25AC" w:rsidP="00473AB4">
            <w:pPr>
              <w:spacing w:after="0" w:line="240" w:lineRule="auto"/>
              <w:rPr>
                <w:rFonts w:ascii="Times New Roman" w:hAnsi="Times New Roman"/>
                <w:sz w:val="24"/>
              </w:rPr>
            </w:pPr>
          </w:p>
        </w:tc>
        <w:tc>
          <w:tcPr>
            <w:tcW w:w="2983" w:type="dxa"/>
            <w:tcBorders>
              <w:top w:val="single" w:sz="5" w:space="0" w:color="auto"/>
              <w:bottom w:val="single" w:sz="5" w:space="0" w:color="auto"/>
              <w:right w:val="single" w:sz="5" w:space="0" w:color="auto"/>
            </w:tcBorders>
            <w:tcMar>
              <w:top w:w="0" w:type="dxa"/>
              <w:left w:w="0" w:type="dxa"/>
              <w:bottom w:w="0" w:type="dxa"/>
              <w:right w:w="0" w:type="dxa"/>
            </w:tcMar>
          </w:tcPr>
          <w:p w14:paraId="3A86B186" w14:textId="77777777" w:rsidR="005E25AC" w:rsidRDefault="00443D9C" w:rsidP="00473AB4">
            <w:pPr>
              <w:spacing w:after="0" w:line="241" w:lineRule="atLeast"/>
              <w:ind w:left="585"/>
              <w:rPr>
                <w:rFonts w:ascii="Times New Roman" w:hAnsi="Times New Roman"/>
                <w:sz w:val="24"/>
              </w:rPr>
            </w:pPr>
            <w:r>
              <w:rPr>
                <w:rFonts w:ascii="Times New Roman" w:hAnsi="Times New Roman"/>
                <w:sz w:val="24"/>
              </w:rPr>
              <w:t>Odredište mobilnosti</w:t>
            </w:r>
          </w:p>
        </w:tc>
        <w:tc>
          <w:tcPr>
            <w:tcW w:w="2125" w:type="dxa"/>
            <w:tcBorders>
              <w:top w:val="single" w:sz="5" w:space="0" w:color="auto"/>
              <w:bottom w:val="single" w:sz="5" w:space="0" w:color="auto"/>
              <w:right w:val="single" w:sz="5" w:space="0" w:color="auto"/>
            </w:tcBorders>
            <w:tcMar>
              <w:top w:w="0" w:type="dxa"/>
              <w:left w:w="0" w:type="dxa"/>
              <w:bottom w:w="0" w:type="dxa"/>
              <w:right w:w="0" w:type="dxa"/>
            </w:tcMar>
          </w:tcPr>
          <w:p w14:paraId="5C55385F" w14:textId="77777777" w:rsidR="005E25AC" w:rsidRDefault="00443D9C" w:rsidP="00473AB4">
            <w:pPr>
              <w:spacing w:after="0" w:line="233" w:lineRule="auto"/>
              <w:ind w:left="268" w:right="252" w:hanging="4"/>
              <w:jc w:val="center"/>
              <w:rPr>
                <w:rFonts w:ascii="Times New Roman" w:hAnsi="Times New Roman"/>
                <w:sz w:val="24"/>
              </w:rPr>
            </w:pPr>
            <w:r>
              <w:rPr>
                <w:rFonts w:ascii="Times New Roman" w:hAnsi="Times New Roman"/>
                <w:b/>
                <w:sz w:val="24"/>
              </w:rPr>
              <w:t>Financijska potpora   za studijski boravak</w:t>
            </w:r>
          </w:p>
          <w:p w14:paraId="4C60746B" w14:textId="77777777" w:rsidR="005E25AC" w:rsidRDefault="00443D9C" w:rsidP="00473AB4">
            <w:pPr>
              <w:spacing w:after="0" w:line="236" w:lineRule="atLeast"/>
              <w:ind w:left="12"/>
              <w:jc w:val="center"/>
              <w:rPr>
                <w:rFonts w:ascii="Times New Roman" w:hAnsi="Times New Roman"/>
                <w:sz w:val="24"/>
              </w:rPr>
            </w:pPr>
            <w:r>
              <w:rPr>
                <w:rFonts w:ascii="Times New Roman" w:hAnsi="Times New Roman"/>
                <w:sz w:val="24"/>
              </w:rPr>
              <w:t xml:space="preserve">   </w:t>
            </w:r>
            <w:r>
              <w:rPr>
                <w:rFonts w:ascii="Times New Roman" w:hAnsi="Times New Roman"/>
                <w:b/>
                <w:sz w:val="24"/>
              </w:rPr>
              <w:t>(EUR*/mjesečno)</w:t>
            </w:r>
          </w:p>
        </w:tc>
        <w:tc>
          <w:tcPr>
            <w:tcW w:w="2198" w:type="dxa"/>
            <w:tcBorders>
              <w:top w:val="single" w:sz="5" w:space="0" w:color="auto"/>
              <w:bottom w:val="single" w:sz="5" w:space="0" w:color="auto"/>
              <w:right w:val="single" w:sz="5" w:space="0" w:color="auto"/>
            </w:tcBorders>
            <w:tcMar>
              <w:top w:w="0" w:type="dxa"/>
              <w:left w:w="0" w:type="dxa"/>
              <w:bottom w:w="0" w:type="dxa"/>
              <w:right w:w="0" w:type="dxa"/>
            </w:tcMar>
          </w:tcPr>
          <w:p w14:paraId="2B5F19E5" w14:textId="77777777" w:rsidR="005E25AC" w:rsidRDefault="00443D9C" w:rsidP="00473AB4">
            <w:pPr>
              <w:spacing w:after="0" w:line="233" w:lineRule="auto"/>
              <w:ind w:left="412" w:right="377" w:hanging="10"/>
              <w:jc w:val="center"/>
              <w:rPr>
                <w:rFonts w:ascii="Times New Roman" w:hAnsi="Times New Roman"/>
                <w:sz w:val="24"/>
              </w:rPr>
            </w:pPr>
            <w:r>
              <w:rPr>
                <w:rFonts w:ascii="Times New Roman" w:hAnsi="Times New Roman"/>
                <w:b/>
                <w:sz w:val="24"/>
              </w:rPr>
              <w:t>Financijska potpora   za stručnu praksu</w:t>
            </w:r>
          </w:p>
          <w:p w14:paraId="7A7124AE" w14:textId="77777777" w:rsidR="005E25AC" w:rsidRDefault="00443D9C" w:rsidP="00473AB4">
            <w:pPr>
              <w:spacing w:after="0" w:line="236" w:lineRule="atLeast"/>
              <w:ind w:left="26"/>
              <w:jc w:val="center"/>
              <w:rPr>
                <w:rFonts w:ascii="Times New Roman" w:hAnsi="Times New Roman"/>
                <w:sz w:val="24"/>
              </w:rPr>
            </w:pPr>
            <w:r>
              <w:rPr>
                <w:rFonts w:ascii="Times New Roman" w:hAnsi="Times New Roman"/>
                <w:sz w:val="24"/>
              </w:rPr>
              <w:t xml:space="preserve">   </w:t>
            </w:r>
            <w:r>
              <w:rPr>
                <w:rFonts w:ascii="Times New Roman" w:hAnsi="Times New Roman"/>
                <w:b/>
                <w:sz w:val="24"/>
              </w:rPr>
              <w:t>(EUR*/mjesečno)</w:t>
            </w:r>
          </w:p>
        </w:tc>
      </w:tr>
      <w:tr w:rsidR="005E25AC" w14:paraId="772287FE" w14:textId="77777777">
        <w:tc>
          <w:tcPr>
            <w:tcW w:w="2515" w:type="dxa"/>
            <w:tcBorders>
              <w:left w:val="single" w:sz="5" w:space="0" w:color="auto"/>
              <w:bottom w:val="single" w:sz="5" w:space="0" w:color="auto"/>
              <w:right w:val="single" w:sz="5" w:space="0" w:color="auto"/>
            </w:tcBorders>
            <w:tcMar>
              <w:top w:w="0" w:type="dxa"/>
              <w:left w:w="0" w:type="dxa"/>
              <w:bottom w:w="0" w:type="dxa"/>
              <w:right w:w="0" w:type="dxa"/>
            </w:tcMar>
          </w:tcPr>
          <w:p w14:paraId="4898C123" w14:textId="77777777" w:rsidR="005E25AC" w:rsidRDefault="00443D9C" w:rsidP="00473AB4">
            <w:pPr>
              <w:spacing w:after="0" w:line="236" w:lineRule="atLeast"/>
              <w:ind w:left="110"/>
              <w:rPr>
                <w:rFonts w:ascii="Times New Roman" w:hAnsi="Times New Roman"/>
                <w:sz w:val="24"/>
              </w:rPr>
            </w:pPr>
            <w:r>
              <w:rPr>
                <w:rFonts w:ascii="Times New Roman" w:hAnsi="Times New Roman"/>
                <w:b/>
                <w:sz w:val="24"/>
              </w:rPr>
              <w:t>GRUPA 1</w:t>
            </w:r>
          </w:p>
          <w:p w14:paraId="6780256F" w14:textId="52030CA1" w:rsidR="005E25AC" w:rsidRDefault="00443D9C" w:rsidP="00473AB4">
            <w:pPr>
              <w:spacing w:after="0" w:line="249" w:lineRule="atLeast"/>
              <w:ind w:left="110"/>
              <w:rPr>
                <w:rFonts w:ascii="Times New Roman" w:hAnsi="Times New Roman"/>
                <w:sz w:val="24"/>
              </w:rPr>
            </w:pPr>
            <w:r>
              <w:rPr>
                <w:rFonts w:ascii="Times New Roman" w:hAnsi="Times New Roman"/>
                <w:b/>
                <w:sz w:val="24"/>
              </w:rPr>
              <w:t>Programske zemlje s</w:t>
            </w:r>
            <w:r w:rsidR="00473AB4">
              <w:rPr>
                <w:rFonts w:ascii="Times New Roman" w:hAnsi="Times New Roman"/>
                <w:b/>
                <w:sz w:val="24"/>
              </w:rPr>
              <w:t xml:space="preserve"> </w:t>
            </w:r>
            <w:r>
              <w:rPr>
                <w:rFonts w:ascii="Times New Roman" w:hAnsi="Times New Roman"/>
                <w:b/>
                <w:sz w:val="24"/>
              </w:rPr>
              <w:t>višim životnim troškovima</w:t>
            </w:r>
          </w:p>
        </w:tc>
        <w:tc>
          <w:tcPr>
            <w:tcW w:w="2983" w:type="dxa"/>
            <w:tcBorders>
              <w:bottom w:val="single" w:sz="5" w:space="0" w:color="auto"/>
              <w:right w:val="single" w:sz="5" w:space="0" w:color="auto"/>
            </w:tcBorders>
            <w:tcMar>
              <w:top w:w="0" w:type="dxa"/>
              <w:left w:w="0" w:type="dxa"/>
              <w:bottom w:w="0" w:type="dxa"/>
              <w:right w:w="0" w:type="dxa"/>
            </w:tcMar>
          </w:tcPr>
          <w:p w14:paraId="3A2907C3" w14:textId="77777777" w:rsidR="005E25AC" w:rsidRDefault="00443D9C" w:rsidP="00473AB4">
            <w:pPr>
              <w:spacing w:after="0" w:line="233" w:lineRule="auto"/>
              <w:ind w:left="117"/>
              <w:rPr>
                <w:rFonts w:ascii="Times New Roman" w:hAnsi="Times New Roman"/>
                <w:sz w:val="24"/>
              </w:rPr>
            </w:pPr>
            <w:r>
              <w:rPr>
                <w:rFonts w:ascii="Times New Roman" w:hAnsi="Times New Roman"/>
                <w:sz w:val="24"/>
              </w:rPr>
              <w:t>Danska, Finska, Island, Irska, Luksemburg, Švedska, Lihtenštajn, Norveška</w:t>
            </w:r>
          </w:p>
          <w:p w14:paraId="531BA805" w14:textId="77777777" w:rsidR="005E25AC" w:rsidRDefault="00443D9C" w:rsidP="00473AB4">
            <w:pPr>
              <w:spacing w:after="0" w:line="233" w:lineRule="auto"/>
              <w:ind w:left="117"/>
              <w:rPr>
                <w:rFonts w:ascii="Times New Roman" w:hAnsi="Times New Roman"/>
                <w:sz w:val="24"/>
              </w:rPr>
            </w:pPr>
            <w:r>
              <w:rPr>
                <w:rFonts w:ascii="Times New Roman" w:hAnsi="Times New Roman"/>
                <w:sz w:val="24"/>
              </w:rPr>
              <w:t xml:space="preserve">    </w:t>
            </w:r>
          </w:p>
        </w:tc>
        <w:tc>
          <w:tcPr>
            <w:tcW w:w="2125" w:type="dxa"/>
            <w:tcBorders>
              <w:bottom w:val="single" w:sz="5" w:space="0" w:color="auto"/>
              <w:right w:val="single" w:sz="5" w:space="0" w:color="auto"/>
            </w:tcBorders>
            <w:tcMar>
              <w:top w:w="0" w:type="dxa"/>
              <w:left w:w="0" w:type="dxa"/>
              <w:bottom w:w="0" w:type="dxa"/>
              <w:right w:w="0" w:type="dxa"/>
            </w:tcMar>
          </w:tcPr>
          <w:p w14:paraId="67099C09" w14:textId="77777777" w:rsidR="005E25AC" w:rsidRDefault="005E25AC" w:rsidP="00473AB4">
            <w:pPr>
              <w:spacing w:before="101" w:after="0" w:line="240" w:lineRule="auto"/>
              <w:rPr>
                <w:rFonts w:ascii="Times New Roman" w:hAnsi="Times New Roman"/>
                <w:sz w:val="24"/>
              </w:rPr>
            </w:pPr>
          </w:p>
          <w:p w14:paraId="76B3E566" w14:textId="77777777" w:rsidR="005E25AC" w:rsidRDefault="00443D9C" w:rsidP="00473AB4">
            <w:pPr>
              <w:spacing w:before="1" w:after="0" w:line="240" w:lineRule="auto"/>
              <w:ind w:left="12" w:right="2"/>
              <w:jc w:val="center"/>
              <w:rPr>
                <w:rFonts w:ascii="Times New Roman" w:hAnsi="Times New Roman"/>
                <w:sz w:val="24"/>
              </w:rPr>
            </w:pPr>
            <w:r>
              <w:rPr>
                <w:rFonts w:ascii="Times New Roman" w:hAnsi="Times New Roman"/>
                <w:sz w:val="24"/>
              </w:rPr>
              <w:t xml:space="preserve">   550,00</w:t>
            </w:r>
          </w:p>
        </w:tc>
        <w:tc>
          <w:tcPr>
            <w:tcW w:w="2198" w:type="dxa"/>
            <w:tcBorders>
              <w:bottom w:val="single" w:sz="5" w:space="0" w:color="auto"/>
              <w:right w:val="single" w:sz="5" w:space="0" w:color="auto"/>
            </w:tcBorders>
            <w:tcMar>
              <w:top w:w="0" w:type="dxa"/>
              <w:left w:w="0" w:type="dxa"/>
              <w:bottom w:w="0" w:type="dxa"/>
              <w:right w:w="0" w:type="dxa"/>
            </w:tcMar>
          </w:tcPr>
          <w:p w14:paraId="6E747BFA" w14:textId="77777777" w:rsidR="005E25AC" w:rsidRDefault="005E25AC" w:rsidP="00473AB4">
            <w:pPr>
              <w:spacing w:before="101" w:after="0" w:line="240" w:lineRule="auto"/>
              <w:rPr>
                <w:rFonts w:ascii="Times New Roman" w:hAnsi="Times New Roman"/>
                <w:sz w:val="24"/>
              </w:rPr>
            </w:pPr>
          </w:p>
          <w:p w14:paraId="05C524D4" w14:textId="77777777" w:rsidR="005E25AC" w:rsidRDefault="00443D9C" w:rsidP="00473AB4">
            <w:pPr>
              <w:spacing w:before="1" w:after="0" w:line="240" w:lineRule="auto"/>
              <w:ind w:left="26" w:right="3"/>
              <w:jc w:val="center"/>
              <w:rPr>
                <w:rFonts w:ascii="Times New Roman" w:hAnsi="Times New Roman"/>
                <w:sz w:val="24"/>
              </w:rPr>
            </w:pPr>
            <w:r>
              <w:rPr>
                <w:rFonts w:ascii="Times New Roman" w:hAnsi="Times New Roman"/>
                <w:sz w:val="24"/>
              </w:rPr>
              <w:t xml:space="preserve">   700,00</w:t>
            </w:r>
          </w:p>
        </w:tc>
      </w:tr>
      <w:tr w:rsidR="005E25AC" w14:paraId="1C8DE32A" w14:textId="77777777">
        <w:tc>
          <w:tcPr>
            <w:tcW w:w="2515" w:type="dxa"/>
            <w:tcBorders>
              <w:left w:val="single" w:sz="5" w:space="0" w:color="auto"/>
              <w:bottom w:val="single" w:sz="5" w:space="0" w:color="auto"/>
              <w:right w:val="single" w:sz="5" w:space="0" w:color="auto"/>
            </w:tcBorders>
            <w:tcMar>
              <w:top w:w="0" w:type="dxa"/>
              <w:left w:w="0" w:type="dxa"/>
              <w:bottom w:w="0" w:type="dxa"/>
              <w:right w:w="0" w:type="dxa"/>
            </w:tcMar>
          </w:tcPr>
          <w:p w14:paraId="02C81735" w14:textId="77777777" w:rsidR="005E25AC" w:rsidRDefault="00443D9C" w:rsidP="00473AB4">
            <w:pPr>
              <w:spacing w:after="0" w:line="236" w:lineRule="atLeast"/>
              <w:ind w:left="110"/>
              <w:rPr>
                <w:rFonts w:ascii="Times New Roman" w:hAnsi="Times New Roman"/>
                <w:sz w:val="24"/>
              </w:rPr>
            </w:pPr>
            <w:r>
              <w:rPr>
                <w:rFonts w:ascii="Times New Roman" w:hAnsi="Times New Roman"/>
                <w:b/>
                <w:sz w:val="24"/>
              </w:rPr>
              <w:t>GRUPA 2</w:t>
            </w:r>
          </w:p>
          <w:p w14:paraId="512F1083" w14:textId="21733277" w:rsidR="005E25AC" w:rsidRDefault="00443D9C" w:rsidP="00473AB4">
            <w:pPr>
              <w:spacing w:before="2" w:after="0" w:line="230" w:lineRule="auto"/>
              <w:ind w:left="110"/>
              <w:rPr>
                <w:rFonts w:ascii="Times New Roman" w:hAnsi="Times New Roman"/>
                <w:sz w:val="24"/>
              </w:rPr>
            </w:pPr>
            <w:r>
              <w:rPr>
                <w:rFonts w:ascii="Times New Roman" w:hAnsi="Times New Roman"/>
                <w:b/>
                <w:sz w:val="24"/>
              </w:rPr>
              <w:t>Programske zemlje sa srednje visokim</w:t>
            </w:r>
          </w:p>
          <w:p w14:paraId="15995DA4" w14:textId="66723126" w:rsidR="005E25AC" w:rsidRDefault="00443D9C" w:rsidP="00473AB4">
            <w:pPr>
              <w:spacing w:after="0" w:line="242" w:lineRule="atLeast"/>
              <w:rPr>
                <w:rFonts w:ascii="Times New Roman" w:hAnsi="Times New Roman"/>
                <w:sz w:val="24"/>
              </w:rPr>
            </w:pPr>
            <w:r>
              <w:rPr>
                <w:rFonts w:ascii="Times New Roman" w:hAnsi="Times New Roman"/>
                <w:b/>
                <w:sz w:val="24"/>
              </w:rPr>
              <w:t>životnim troškovima</w:t>
            </w:r>
          </w:p>
        </w:tc>
        <w:tc>
          <w:tcPr>
            <w:tcW w:w="2983" w:type="dxa"/>
            <w:tcBorders>
              <w:bottom w:val="single" w:sz="5" w:space="0" w:color="auto"/>
              <w:right w:val="single" w:sz="5" w:space="0" w:color="auto"/>
            </w:tcBorders>
            <w:tcMar>
              <w:top w:w="0" w:type="dxa"/>
              <w:left w:w="0" w:type="dxa"/>
              <w:bottom w:w="0" w:type="dxa"/>
              <w:right w:w="0" w:type="dxa"/>
            </w:tcMar>
          </w:tcPr>
          <w:p w14:paraId="153BF7F9" w14:textId="50B5DA35" w:rsidR="005E25AC" w:rsidRDefault="00443D9C" w:rsidP="00473AB4">
            <w:pPr>
              <w:spacing w:after="0" w:line="230" w:lineRule="auto"/>
              <w:ind w:left="117"/>
              <w:rPr>
                <w:rFonts w:ascii="Times New Roman" w:hAnsi="Times New Roman"/>
                <w:sz w:val="24"/>
              </w:rPr>
            </w:pPr>
            <w:r>
              <w:rPr>
                <w:rFonts w:ascii="Times New Roman" w:hAnsi="Times New Roman"/>
                <w:sz w:val="24"/>
              </w:rPr>
              <w:t>Austrija, Belgija, Cipar Francuska, Grčka, Italija, Njemačka, Malta, Nizozemska,</w:t>
            </w:r>
            <w:r w:rsidR="00473AB4">
              <w:rPr>
                <w:rFonts w:ascii="Times New Roman" w:hAnsi="Times New Roman"/>
                <w:sz w:val="24"/>
              </w:rPr>
              <w:t xml:space="preserve"> </w:t>
            </w:r>
            <w:r>
              <w:rPr>
                <w:rFonts w:ascii="Times New Roman" w:hAnsi="Times New Roman"/>
                <w:sz w:val="24"/>
              </w:rPr>
              <w:t>Portugal, Španjolska</w:t>
            </w:r>
          </w:p>
        </w:tc>
        <w:tc>
          <w:tcPr>
            <w:tcW w:w="2125" w:type="dxa"/>
            <w:tcBorders>
              <w:bottom w:val="single" w:sz="5" w:space="0" w:color="auto"/>
              <w:right w:val="single" w:sz="5" w:space="0" w:color="auto"/>
            </w:tcBorders>
            <w:tcMar>
              <w:top w:w="0" w:type="dxa"/>
              <w:left w:w="0" w:type="dxa"/>
              <w:bottom w:w="0" w:type="dxa"/>
              <w:right w:w="0" w:type="dxa"/>
            </w:tcMar>
          </w:tcPr>
          <w:p w14:paraId="38A4C275" w14:textId="77777777" w:rsidR="005E25AC" w:rsidRDefault="005E25AC" w:rsidP="00473AB4">
            <w:pPr>
              <w:spacing w:before="101" w:after="0" w:line="240" w:lineRule="auto"/>
              <w:rPr>
                <w:rFonts w:ascii="Times New Roman" w:hAnsi="Times New Roman"/>
                <w:sz w:val="24"/>
              </w:rPr>
            </w:pPr>
          </w:p>
          <w:p w14:paraId="23C4C26B" w14:textId="77777777" w:rsidR="005E25AC" w:rsidRDefault="00443D9C" w:rsidP="00473AB4">
            <w:pPr>
              <w:spacing w:before="1" w:after="0" w:line="240" w:lineRule="auto"/>
              <w:ind w:left="12" w:right="3"/>
              <w:jc w:val="center"/>
              <w:rPr>
                <w:rFonts w:ascii="Times New Roman" w:hAnsi="Times New Roman"/>
                <w:sz w:val="24"/>
              </w:rPr>
            </w:pPr>
            <w:r>
              <w:rPr>
                <w:rFonts w:ascii="Times New Roman" w:hAnsi="Times New Roman"/>
                <w:sz w:val="24"/>
              </w:rPr>
              <w:t xml:space="preserve">   550,00</w:t>
            </w:r>
          </w:p>
        </w:tc>
        <w:tc>
          <w:tcPr>
            <w:tcW w:w="2198" w:type="dxa"/>
            <w:tcBorders>
              <w:bottom w:val="single" w:sz="5" w:space="0" w:color="auto"/>
              <w:right w:val="single" w:sz="5" w:space="0" w:color="auto"/>
            </w:tcBorders>
            <w:tcMar>
              <w:top w:w="0" w:type="dxa"/>
              <w:left w:w="0" w:type="dxa"/>
              <w:bottom w:w="0" w:type="dxa"/>
              <w:right w:w="0" w:type="dxa"/>
            </w:tcMar>
          </w:tcPr>
          <w:p w14:paraId="4E635A63" w14:textId="77777777" w:rsidR="005E25AC" w:rsidRDefault="005E25AC" w:rsidP="00473AB4">
            <w:pPr>
              <w:spacing w:before="101" w:after="0" w:line="240" w:lineRule="auto"/>
              <w:rPr>
                <w:rFonts w:ascii="Times New Roman" w:hAnsi="Times New Roman"/>
                <w:sz w:val="24"/>
              </w:rPr>
            </w:pPr>
          </w:p>
          <w:p w14:paraId="548F67CC" w14:textId="77777777" w:rsidR="005E25AC" w:rsidRDefault="00443D9C" w:rsidP="00473AB4">
            <w:pPr>
              <w:spacing w:before="1" w:after="0" w:line="240" w:lineRule="auto"/>
              <w:ind w:left="26" w:right="3"/>
              <w:jc w:val="center"/>
              <w:rPr>
                <w:rFonts w:ascii="Times New Roman" w:hAnsi="Times New Roman"/>
                <w:sz w:val="24"/>
              </w:rPr>
            </w:pPr>
            <w:r>
              <w:rPr>
                <w:rFonts w:ascii="Times New Roman" w:hAnsi="Times New Roman"/>
                <w:sz w:val="24"/>
              </w:rPr>
              <w:t xml:space="preserve">   700,00</w:t>
            </w:r>
          </w:p>
        </w:tc>
      </w:tr>
      <w:tr w:rsidR="005E25AC" w14:paraId="62C7CF27" w14:textId="77777777">
        <w:tc>
          <w:tcPr>
            <w:tcW w:w="2515" w:type="dxa"/>
            <w:tcBorders>
              <w:left w:val="single" w:sz="5" w:space="0" w:color="auto"/>
              <w:bottom w:val="single" w:sz="5" w:space="0" w:color="auto"/>
              <w:right w:val="single" w:sz="5" w:space="0" w:color="auto"/>
            </w:tcBorders>
            <w:tcMar>
              <w:top w:w="0" w:type="dxa"/>
              <w:left w:w="0" w:type="dxa"/>
              <w:bottom w:w="0" w:type="dxa"/>
              <w:right w:w="0" w:type="dxa"/>
            </w:tcMar>
          </w:tcPr>
          <w:p w14:paraId="0A5084DF" w14:textId="77777777" w:rsidR="005E25AC" w:rsidRDefault="00443D9C" w:rsidP="00473AB4">
            <w:pPr>
              <w:spacing w:after="0" w:line="241" w:lineRule="atLeast"/>
              <w:ind w:left="110"/>
              <w:rPr>
                <w:rFonts w:ascii="Times New Roman" w:hAnsi="Times New Roman"/>
                <w:sz w:val="24"/>
              </w:rPr>
            </w:pPr>
            <w:r>
              <w:rPr>
                <w:rFonts w:ascii="Times New Roman" w:hAnsi="Times New Roman"/>
                <w:b/>
                <w:sz w:val="24"/>
              </w:rPr>
              <w:t>GRUPA 3</w:t>
            </w:r>
          </w:p>
        </w:tc>
        <w:tc>
          <w:tcPr>
            <w:tcW w:w="2983" w:type="dxa"/>
            <w:tcBorders>
              <w:bottom w:val="single" w:sz="5" w:space="0" w:color="auto"/>
              <w:right w:val="single" w:sz="5" w:space="0" w:color="auto"/>
            </w:tcBorders>
            <w:tcMar>
              <w:top w:w="0" w:type="dxa"/>
              <w:left w:w="0" w:type="dxa"/>
              <w:bottom w:w="0" w:type="dxa"/>
              <w:right w:w="0" w:type="dxa"/>
            </w:tcMar>
          </w:tcPr>
          <w:p w14:paraId="4E0624D8" w14:textId="77777777" w:rsidR="005E25AC" w:rsidRDefault="00443D9C" w:rsidP="00473AB4">
            <w:pPr>
              <w:spacing w:after="0" w:line="230" w:lineRule="auto"/>
              <w:ind w:left="117"/>
              <w:rPr>
                <w:rFonts w:ascii="Times New Roman" w:hAnsi="Times New Roman"/>
                <w:sz w:val="24"/>
              </w:rPr>
            </w:pPr>
            <w:r>
              <w:rPr>
                <w:rFonts w:ascii="Times New Roman" w:hAnsi="Times New Roman"/>
                <w:sz w:val="24"/>
              </w:rPr>
              <w:t>Bugarska, Hrvatska, Češka, Estonija, Mađarska, Latvija,</w:t>
            </w:r>
          </w:p>
          <w:p w14:paraId="5CC05765" w14:textId="0C28C3B3" w:rsidR="005E25AC" w:rsidRDefault="00443D9C" w:rsidP="00473AB4">
            <w:pPr>
              <w:spacing w:after="0" w:line="241" w:lineRule="atLeast"/>
              <w:ind w:left="117"/>
              <w:rPr>
                <w:rFonts w:ascii="Times New Roman" w:hAnsi="Times New Roman"/>
                <w:sz w:val="24"/>
              </w:rPr>
            </w:pPr>
            <w:r>
              <w:rPr>
                <w:rFonts w:ascii="Times New Roman" w:hAnsi="Times New Roman"/>
                <w:sz w:val="24"/>
              </w:rPr>
              <w:t>Litva, Poljska, Rumunjska,</w:t>
            </w:r>
          </w:p>
        </w:tc>
        <w:tc>
          <w:tcPr>
            <w:tcW w:w="2125" w:type="dxa"/>
            <w:tcBorders>
              <w:bottom w:val="single" w:sz="5" w:space="0" w:color="auto"/>
              <w:right w:val="single" w:sz="5" w:space="0" w:color="auto"/>
            </w:tcBorders>
            <w:tcMar>
              <w:top w:w="0" w:type="dxa"/>
              <w:left w:w="0" w:type="dxa"/>
              <w:bottom w:w="0" w:type="dxa"/>
              <w:right w:w="0" w:type="dxa"/>
            </w:tcMar>
          </w:tcPr>
          <w:p w14:paraId="59E5B13B" w14:textId="77777777" w:rsidR="005E25AC" w:rsidRDefault="00443D9C" w:rsidP="00473AB4">
            <w:pPr>
              <w:spacing w:before="232" w:after="0" w:line="240" w:lineRule="auto"/>
              <w:ind w:left="12" w:right="3"/>
              <w:jc w:val="center"/>
              <w:rPr>
                <w:rFonts w:ascii="Times New Roman" w:hAnsi="Times New Roman"/>
                <w:sz w:val="24"/>
              </w:rPr>
            </w:pPr>
            <w:r>
              <w:rPr>
                <w:rFonts w:ascii="Times New Roman" w:hAnsi="Times New Roman"/>
                <w:sz w:val="24"/>
              </w:rPr>
              <w:t>500,00</w:t>
            </w:r>
          </w:p>
        </w:tc>
        <w:tc>
          <w:tcPr>
            <w:tcW w:w="2198" w:type="dxa"/>
            <w:tcBorders>
              <w:bottom w:val="single" w:sz="5" w:space="0" w:color="auto"/>
              <w:right w:val="single" w:sz="5" w:space="0" w:color="auto"/>
            </w:tcBorders>
            <w:tcMar>
              <w:top w:w="0" w:type="dxa"/>
              <w:left w:w="0" w:type="dxa"/>
              <w:bottom w:w="0" w:type="dxa"/>
              <w:right w:w="0" w:type="dxa"/>
            </w:tcMar>
          </w:tcPr>
          <w:p w14:paraId="5BCD01B8" w14:textId="77777777" w:rsidR="005E25AC" w:rsidRDefault="00443D9C" w:rsidP="00473AB4">
            <w:pPr>
              <w:spacing w:before="232" w:after="0" w:line="240" w:lineRule="auto"/>
              <w:ind w:left="26" w:right="3"/>
              <w:jc w:val="center"/>
              <w:rPr>
                <w:rFonts w:ascii="Times New Roman" w:hAnsi="Times New Roman"/>
                <w:sz w:val="24"/>
              </w:rPr>
            </w:pPr>
            <w:r>
              <w:rPr>
                <w:rFonts w:ascii="Times New Roman" w:hAnsi="Times New Roman"/>
                <w:sz w:val="24"/>
              </w:rPr>
              <w:t>650,00</w:t>
            </w:r>
          </w:p>
        </w:tc>
      </w:tr>
    </w:tbl>
    <w:p w14:paraId="2662E6CF" w14:textId="77777777" w:rsidR="005E25AC" w:rsidRDefault="00443D9C" w:rsidP="00473AB4">
      <w:pPr>
        <w:spacing w:after="0" w:line="240" w:lineRule="auto"/>
        <w:rPr>
          <w:rFonts w:ascii="Times New Roman" w:hAnsi="Times New Roman"/>
          <w:sz w:val="24"/>
        </w:rPr>
      </w:pPr>
      <w:r>
        <w:rPr>
          <w:rFonts w:ascii="Times New Roman" w:hAnsi="Times New Roman"/>
          <w:sz w:val="24"/>
        </w:rPr>
        <w:lastRenderedPageBreak/>
        <w:t xml:space="preserve"> </w:t>
      </w:r>
    </w:p>
    <w:p w14:paraId="00D2C983" w14:textId="1C31B76A" w:rsidR="005E25AC" w:rsidRDefault="00443D9C" w:rsidP="00473AB4">
      <w:pPr>
        <w:spacing w:after="0" w:line="240" w:lineRule="auto"/>
        <w:rPr>
          <w:rFonts w:ascii="Times New Roman" w:hAnsi="Times New Roman"/>
          <w:sz w:val="24"/>
        </w:rPr>
      </w:pPr>
      <w:r>
        <w:rPr>
          <w:rFonts w:ascii="Times New Roman" w:hAnsi="Times New Roman"/>
          <w:sz w:val="24"/>
        </w:rPr>
        <w:t xml:space="preserve"> </w:t>
      </w:r>
      <w:r>
        <w:rPr>
          <w:rFonts w:ascii="Times New Roman" w:hAnsi="Times New Roman"/>
        </w:rPr>
        <w:t xml:space="preserve"> </w:t>
      </w:r>
      <w:r>
        <w:rPr>
          <w:rFonts w:ascii="Times New Roman" w:hAnsi="Times New Roman"/>
          <w:sz w:val="24"/>
        </w:rPr>
        <w:t xml:space="preserve">  </w:t>
      </w:r>
    </w:p>
    <w:tbl>
      <w:tblPr>
        <w:tblW w:w="0" w:type="auto"/>
        <w:tblInd w:w="120" w:type="dxa"/>
        <w:tblLook w:val="04A0" w:firstRow="1" w:lastRow="0" w:firstColumn="1" w:lastColumn="0" w:noHBand="0" w:noVBand="1"/>
      </w:tblPr>
      <w:tblGrid>
        <w:gridCol w:w="2372"/>
        <w:gridCol w:w="2778"/>
        <w:gridCol w:w="1863"/>
        <w:gridCol w:w="1927"/>
      </w:tblGrid>
      <w:tr w:rsidR="005E25AC" w14:paraId="4CF81240" w14:textId="77777777">
        <w:tc>
          <w:tcPr>
            <w:tcW w:w="2515" w:type="dxa"/>
            <w:tcBorders>
              <w:top w:val="single" w:sz="5" w:space="0" w:color="auto"/>
              <w:left w:val="single" w:sz="5" w:space="0" w:color="auto"/>
              <w:bottom w:val="single" w:sz="5" w:space="0" w:color="auto"/>
              <w:right w:val="single" w:sz="5" w:space="0" w:color="auto"/>
            </w:tcBorders>
            <w:tcMar>
              <w:top w:w="0" w:type="dxa"/>
              <w:left w:w="0" w:type="dxa"/>
              <w:bottom w:w="0" w:type="dxa"/>
              <w:right w:w="0" w:type="dxa"/>
            </w:tcMar>
          </w:tcPr>
          <w:p w14:paraId="31894430" w14:textId="77777777" w:rsidR="005E25AC" w:rsidRDefault="00443D9C" w:rsidP="00473AB4">
            <w:pPr>
              <w:spacing w:after="0" w:line="233" w:lineRule="atLeast"/>
              <w:ind w:left="110"/>
              <w:rPr>
                <w:rFonts w:ascii="Times New Roman" w:hAnsi="Times New Roman"/>
                <w:sz w:val="24"/>
              </w:rPr>
            </w:pPr>
            <w:r>
              <w:rPr>
                <w:rFonts w:ascii="Times New Roman" w:hAnsi="Times New Roman"/>
                <w:b/>
                <w:sz w:val="24"/>
              </w:rPr>
              <w:t>Programske zemlje s</w:t>
            </w:r>
          </w:p>
          <w:p w14:paraId="7A09B59C" w14:textId="77777777" w:rsidR="005E25AC" w:rsidRDefault="00443D9C" w:rsidP="00473AB4">
            <w:pPr>
              <w:spacing w:before="1" w:after="0" w:line="246" w:lineRule="atLeast"/>
              <w:ind w:left="110"/>
              <w:rPr>
                <w:rFonts w:ascii="Times New Roman" w:hAnsi="Times New Roman"/>
                <w:sz w:val="24"/>
              </w:rPr>
            </w:pPr>
            <w:r>
              <w:rPr>
                <w:rFonts w:ascii="Times New Roman" w:hAnsi="Times New Roman"/>
                <w:sz w:val="24"/>
              </w:rPr>
              <w:t xml:space="preserve">   </w:t>
            </w:r>
            <w:r>
              <w:rPr>
                <w:rFonts w:ascii="Times New Roman" w:hAnsi="Times New Roman"/>
                <w:b/>
                <w:sz w:val="24"/>
              </w:rPr>
              <w:t>nižim životnim troškovima</w:t>
            </w:r>
          </w:p>
        </w:tc>
        <w:tc>
          <w:tcPr>
            <w:tcW w:w="2983" w:type="dxa"/>
            <w:tcBorders>
              <w:top w:val="single" w:sz="5" w:space="0" w:color="auto"/>
              <w:bottom w:val="single" w:sz="5" w:space="0" w:color="auto"/>
              <w:right w:val="single" w:sz="5" w:space="0" w:color="auto"/>
            </w:tcBorders>
            <w:tcMar>
              <w:top w:w="0" w:type="dxa"/>
              <w:left w:w="0" w:type="dxa"/>
              <w:bottom w:w="0" w:type="dxa"/>
              <w:right w:w="0" w:type="dxa"/>
            </w:tcMar>
          </w:tcPr>
          <w:p w14:paraId="618914A6" w14:textId="77777777" w:rsidR="005E25AC" w:rsidRDefault="00443D9C" w:rsidP="00473AB4">
            <w:pPr>
              <w:spacing w:after="0" w:line="233" w:lineRule="atLeast"/>
              <w:ind w:left="117"/>
              <w:rPr>
                <w:rFonts w:ascii="Times New Roman" w:hAnsi="Times New Roman"/>
                <w:sz w:val="24"/>
              </w:rPr>
            </w:pPr>
            <w:r>
              <w:rPr>
                <w:rFonts w:ascii="Times New Roman" w:hAnsi="Times New Roman"/>
                <w:sz w:val="24"/>
              </w:rPr>
              <w:t>Srbija, Slovačka, Slovenija,</w:t>
            </w:r>
          </w:p>
          <w:p w14:paraId="62EA06FC" w14:textId="77777777" w:rsidR="005E25AC" w:rsidRDefault="00443D9C" w:rsidP="00473AB4">
            <w:pPr>
              <w:spacing w:after="0" w:line="252" w:lineRule="atLeast"/>
              <w:ind w:left="117"/>
              <w:rPr>
                <w:rFonts w:ascii="Times New Roman" w:hAnsi="Times New Roman"/>
                <w:sz w:val="24"/>
              </w:rPr>
            </w:pPr>
            <w:r>
              <w:rPr>
                <w:rFonts w:ascii="Times New Roman" w:hAnsi="Times New Roman"/>
                <w:sz w:val="24"/>
              </w:rPr>
              <w:t xml:space="preserve">   Makedonija, Turska</w:t>
            </w:r>
          </w:p>
        </w:tc>
        <w:tc>
          <w:tcPr>
            <w:tcW w:w="2125" w:type="dxa"/>
            <w:tcBorders>
              <w:top w:val="single" w:sz="5" w:space="0" w:color="auto"/>
              <w:bottom w:val="single" w:sz="5" w:space="0" w:color="auto"/>
              <w:right w:val="single" w:sz="5" w:space="0" w:color="auto"/>
            </w:tcBorders>
            <w:tcMar>
              <w:top w:w="0" w:type="dxa"/>
              <w:left w:w="0" w:type="dxa"/>
              <w:bottom w:w="0" w:type="dxa"/>
              <w:right w:w="0" w:type="dxa"/>
            </w:tcMar>
          </w:tcPr>
          <w:p w14:paraId="471AD3DA" w14:textId="77777777" w:rsidR="005E25AC" w:rsidRDefault="005E25AC" w:rsidP="00473AB4">
            <w:pPr>
              <w:spacing w:after="0" w:line="240" w:lineRule="auto"/>
              <w:rPr>
                <w:rFonts w:ascii="Times New Roman" w:hAnsi="Times New Roman"/>
                <w:sz w:val="24"/>
              </w:rPr>
            </w:pPr>
          </w:p>
        </w:tc>
        <w:tc>
          <w:tcPr>
            <w:tcW w:w="2198" w:type="dxa"/>
            <w:tcBorders>
              <w:top w:val="single" w:sz="5" w:space="0" w:color="auto"/>
              <w:bottom w:val="single" w:sz="5" w:space="0" w:color="auto"/>
              <w:right w:val="single" w:sz="5" w:space="0" w:color="auto"/>
            </w:tcBorders>
            <w:tcMar>
              <w:top w:w="0" w:type="dxa"/>
              <w:left w:w="0" w:type="dxa"/>
              <w:bottom w:w="0" w:type="dxa"/>
              <w:right w:w="0" w:type="dxa"/>
            </w:tcMar>
          </w:tcPr>
          <w:p w14:paraId="6B3E3805" w14:textId="77777777" w:rsidR="005E25AC" w:rsidRDefault="005E25AC" w:rsidP="00473AB4">
            <w:pPr>
              <w:spacing w:after="0" w:line="240" w:lineRule="auto"/>
              <w:rPr>
                <w:rFonts w:ascii="Times New Roman" w:hAnsi="Times New Roman"/>
                <w:sz w:val="24"/>
              </w:rPr>
            </w:pPr>
          </w:p>
        </w:tc>
      </w:tr>
    </w:tbl>
    <w:p w14:paraId="63E0F398" w14:textId="77777777" w:rsidR="005E25AC" w:rsidRDefault="00443D9C" w:rsidP="00473AB4">
      <w:pPr>
        <w:spacing w:before="258" w:after="0" w:line="240" w:lineRule="auto"/>
        <w:ind w:left="110" w:right="418"/>
        <w:jc w:val="both"/>
        <w:rPr>
          <w:rFonts w:ascii="Times New Roman" w:hAnsi="Times New Roman"/>
          <w:sz w:val="24"/>
        </w:rPr>
      </w:pPr>
      <w:r>
        <w:rPr>
          <w:rFonts w:ascii="Times New Roman" w:hAnsi="Times New Roman"/>
          <w:sz w:val="24"/>
        </w:rPr>
        <w:t xml:space="preserve"> Iznos financijske potpore studentima za blended mobilnosti / kratkoročne (fizičke) mobilnosti u trajanju od 5-30 dana (tablica u nastavku).</w:t>
      </w:r>
    </w:p>
    <w:p w14:paraId="47EDFFF6" w14:textId="77777777" w:rsidR="005E25AC" w:rsidRDefault="00443D9C" w:rsidP="00473AB4">
      <w:pPr>
        <w:spacing w:before="61" w:after="0" w:line="240" w:lineRule="auto"/>
        <w:rPr>
          <w:rFonts w:ascii="Times New Roman" w:hAnsi="Times New Roman"/>
          <w:sz w:val="24"/>
        </w:rPr>
      </w:pPr>
      <w:r>
        <w:rPr>
          <w:rFonts w:ascii="Times New Roman" w:hAnsi="Times New Roman"/>
          <w:sz w:val="24"/>
        </w:rPr>
        <w:t xml:space="preserve"> </w:t>
      </w:r>
      <w:r>
        <w:rPr>
          <w:rFonts w:ascii="Times New Roman" w:hAnsi="Times New Roman"/>
          <w:sz w:val="20"/>
        </w:rPr>
        <w:t xml:space="preserve"> </w:t>
      </w:r>
    </w:p>
    <w:p w14:paraId="10814FDF" w14:textId="77777777" w:rsidR="005E25AC" w:rsidRDefault="00443D9C" w:rsidP="00473AB4">
      <w:pPr>
        <w:spacing w:after="0" w:line="240" w:lineRule="auto"/>
        <w:ind w:left="120"/>
        <w:rPr>
          <w:rFonts w:ascii="Times New Roman" w:hAnsi="Times New Roman"/>
          <w:sz w:val="24"/>
        </w:rPr>
      </w:pPr>
      <w:r>
        <w:rPr>
          <w:rFonts w:ascii="Times New Roman" w:hAnsi="Times New Roman"/>
          <w:sz w:val="24"/>
        </w:rPr>
        <w:t xml:space="preserve"> </w:t>
      </w:r>
    </w:p>
    <w:tbl>
      <w:tblPr>
        <w:tblW w:w="0" w:type="auto"/>
        <w:tblInd w:w="120" w:type="dxa"/>
        <w:tblLook w:val="04A0" w:firstRow="1" w:lastRow="0" w:firstColumn="1" w:lastColumn="0" w:noHBand="0" w:noVBand="1"/>
      </w:tblPr>
      <w:tblGrid>
        <w:gridCol w:w="3401"/>
        <w:gridCol w:w="2270"/>
      </w:tblGrid>
      <w:tr w:rsidR="005E25AC" w14:paraId="45B92AA7" w14:textId="77777777">
        <w:tc>
          <w:tcPr>
            <w:tcW w:w="3401" w:type="dxa"/>
            <w:tcBorders>
              <w:top w:val="single" w:sz="5" w:space="0" w:color="auto"/>
              <w:left w:val="single" w:sz="5" w:space="0" w:color="auto"/>
              <w:bottom w:val="single" w:sz="5" w:space="0" w:color="auto"/>
              <w:right w:val="single" w:sz="5" w:space="0" w:color="auto"/>
            </w:tcBorders>
            <w:tcMar>
              <w:top w:w="0" w:type="dxa"/>
              <w:left w:w="0" w:type="dxa"/>
              <w:bottom w:w="0" w:type="dxa"/>
              <w:right w:w="0" w:type="dxa"/>
            </w:tcMar>
          </w:tcPr>
          <w:p w14:paraId="4BE1C6C6" w14:textId="77777777" w:rsidR="005E25AC" w:rsidRDefault="00443D9C" w:rsidP="00473AB4">
            <w:pPr>
              <w:spacing w:after="0" w:line="229" w:lineRule="atLeast"/>
              <w:ind w:left="564"/>
              <w:rPr>
                <w:rFonts w:ascii="Times New Roman" w:hAnsi="Times New Roman"/>
                <w:sz w:val="24"/>
              </w:rPr>
            </w:pPr>
            <w:r>
              <w:rPr>
                <w:rFonts w:ascii="Times New Roman" w:hAnsi="Times New Roman"/>
                <w:sz w:val="24"/>
              </w:rPr>
              <w:t>Trajanje fizičke mobilnosti</w:t>
            </w:r>
          </w:p>
        </w:tc>
        <w:tc>
          <w:tcPr>
            <w:tcW w:w="2270" w:type="dxa"/>
            <w:tcBorders>
              <w:top w:val="single" w:sz="5" w:space="0" w:color="auto"/>
              <w:bottom w:val="single" w:sz="5" w:space="0" w:color="auto"/>
              <w:right w:val="single" w:sz="5" w:space="0" w:color="auto"/>
            </w:tcBorders>
            <w:tcMar>
              <w:top w:w="0" w:type="dxa"/>
              <w:left w:w="0" w:type="dxa"/>
              <w:bottom w:w="0" w:type="dxa"/>
              <w:right w:w="0" w:type="dxa"/>
            </w:tcMar>
          </w:tcPr>
          <w:p w14:paraId="2F936C94" w14:textId="77777777" w:rsidR="005E25AC" w:rsidRDefault="00443D9C" w:rsidP="00473AB4">
            <w:pPr>
              <w:spacing w:after="0" w:line="229" w:lineRule="atLeast"/>
              <w:ind w:left="14"/>
              <w:jc w:val="center"/>
              <w:rPr>
                <w:rFonts w:ascii="Times New Roman" w:hAnsi="Times New Roman"/>
                <w:sz w:val="24"/>
              </w:rPr>
            </w:pPr>
            <w:r>
              <w:rPr>
                <w:rFonts w:ascii="Times New Roman" w:hAnsi="Times New Roman"/>
                <w:sz w:val="24"/>
              </w:rPr>
              <w:t>Iznos</w:t>
            </w:r>
          </w:p>
        </w:tc>
      </w:tr>
      <w:tr w:rsidR="005E25AC" w14:paraId="2219521C" w14:textId="77777777">
        <w:tc>
          <w:tcPr>
            <w:tcW w:w="3401" w:type="dxa"/>
            <w:tcBorders>
              <w:left w:val="single" w:sz="5" w:space="0" w:color="auto"/>
              <w:bottom w:val="single" w:sz="5" w:space="0" w:color="auto"/>
              <w:right w:val="single" w:sz="5" w:space="0" w:color="auto"/>
            </w:tcBorders>
            <w:tcMar>
              <w:top w:w="0" w:type="dxa"/>
              <w:left w:w="0" w:type="dxa"/>
              <w:bottom w:w="0" w:type="dxa"/>
              <w:right w:w="0" w:type="dxa"/>
            </w:tcMar>
          </w:tcPr>
          <w:p w14:paraId="6BA62E0B" w14:textId="77777777" w:rsidR="005E25AC" w:rsidRDefault="00443D9C" w:rsidP="00473AB4">
            <w:pPr>
              <w:spacing w:after="0" w:line="222" w:lineRule="atLeast"/>
              <w:ind w:left="110"/>
              <w:rPr>
                <w:rFonts w:ascii="Times New Roman" w:hAnsi="Times New Roman"/>
                <w:sz w:val="24"/>
              </w:rPr>
            </w:pPr>
            <w:r>
              <w:rPr>
                <w:rFonts w:ascii="Times New Roman" w:hAnsi="Times New Roman"/>
                <w:sz w:val="24"/>
              </w:rPr>
              <w:t>do 14 dana</w:t>
            </w:r>
          </w:p>
        </w:tc>
        <w:tc>
          <w:tcPr>
            <w:tcW w:w="2270" w:type="dxa"/>
            <w:tcBorders>
              <w:bottom w:val="single" w:sz="5" w:space="0" w:color="auto"/>
              <w:right w:val="single" w:sz="5" w:space="0" w:color="auto"/>
            </w:tcBorders>
            <w:tcMar>
              <w:top w:w="0" w:type="dxa"/>
              <w:left w:w="0" w:type="dxa"/>
              <w:bottom w:w="0" w:type="dxa"/>
              <w:right w:w="0" w:type="dxa"/>
            </w:tcMar>
          </w:tcPr>
          <w:p w14:paraId="614152FB" w14:textId="77777777" w:rsidR="005E25AC" w:rsidRDefault="00443D9C" w:rsidP="00473AB4">
            <w:pPr>
              <w:spacing w:after="0" w:line="222" w:lineRule="atLeast"/>
              <w:ind w:left="109"/>
              <w:rPr>
                <w:rFonts w:ascii="Times New Roman" w:hAnsi="Times New Roman"/>
                <w:sz w:val="24"/>
              </w:rPr>
            </w:pPr>
            <w:r>
              <w:rPr>
                <w:rFonts w:ascii="Times New Roman" w:hAnsi="Times New Roman"/>
                <w:sz w:val="24"/>
              </w:rPr>
              <w:t>70 EUR dnevno</w:t>
            </w:r>
          </w:p>
        </w:tc>
      </w:tr>
      <w:tr w:rsidR="005E25AC" w14:paraId="0B619EF4" w14:textId="77777777">
        <w:tc>
          <w:tcPr>
            <w:tcW w:w="3401" w:type="dxa"/>
            <w:tcBorders>
              <w:left w:val="single" w:sz="5" w:space="0" w:color="auto"/>
              <w:bottom w:val="single" w:sz="5" w:space="0" w:color="auto"/>
              <w:right w:val="single" w:sz="5" w:space="0" w:color="auto"/>
            </w:tcBorders>
            <w:tcMar>
              <w:top w:w="0" w:type="dxa"/>
              <w:left w:w="0" w:type="dxa"/>
              <w:bottom w:w="0" w:type="dxa"/>
              <w:right w:w="0" w:type="dxa"/>
            </w:tcMar>
          </w:tcPr>
          <w:p w14:paraId="406FB75E" w14:textId="77777777" w:rsidR="005E25AC" w:rsidRDefault="00443D9C" w:rsidP="00473AB4">
            <w:pPr>
              <w:spacing w:after="0" w:line="236" w:lineRule="atLeast"/>
              <w:ind w:left="110"/>
              <w:rPr>
                <w:rFonts w:ascii="Times New Roman" w:hAnsi="Times New Roman"/>
                <w:sz w:val="24"/>
              </w:rPr>
            </w:pPr>
            <w:r>
              <w:rPr>
                <w:rFonts w:ascii="Times New Roman" w:hAnsi="Times New Roman"/>
                <w:sz w:val="24"/>
              </w:rPr>
              <w:t>od 15-30 dana</w:t>
            </w:r>
          </w:p>
        </w:tc>
        <w:tc>
          <w:tcPr>
            <w:tcW w:w="2270" w:type="dxa"/>
            <w:tcBorders>
              <w:bottom w:val="single" w:sz="5" w:space="0" w:color="auto"/>
              <w:right w:val="single" w:sz="5" w:space="0" w:color="auto"/>
            </w:tcBorders>
            <w:tcMar>
              <w:top w:w="0" w:type="dxa"/>
              <w:left w:w="0" w:type="dxa"/>
              <w:bottom w:w="0" w:type="dxa"/>
              <w:right w:w="0" w:type="dxa"/>
            </w:tcMar>
          </w:tcPr>
          <w:p w14:paraId="18DA57A9" w14:textId="77777777" w:rsidR="005E25AC" w:rsidRDefault="00443D9C" w:rsidP="00473AB4">
            <w:pPr>
              <w:spacing w:after="0" w:line="236" w:lineRule="atLeast"/>
              <w:ind w:left="109"/>
              <w:rPr>
                <w:rFonts w:ascii="Times New Roman" w:hAnsi="Times New Roman"/>
                <w:sz w:val="24"/>
              </w:rPr>
            </w:pPr>
            <w:r>
              <w:rPr>
                <w:rFonts w:ascii="Times New Roman" w:hAnsi="Times New Roman"/>
                <w:sz w:val="24"/>
              </w:rPr>
              <w:t>50 EUR dnevno</w:t>
            </w:r>
          </w:p>
        </w:tc>
      </w:tr>
    </w:tbl>
    <w:p w14:paraId="3B1B9EBA" w14:textId="77777777" w:rsidR="005E25AC" w:rsidRDefault="00443D9C" w:rsidP="00473AB4">
      <w:pPr>
        <w:spacing w:before="261" w:after="0" w:line="240" w:lineRule="auto"/>
        <w:rPr>
          <w:rFonts w:ascii="Times New Roman" w:hAnsi="Times New Roman"/>
          <w:sz w:val="24"/>
        </w:rPr>
      </w:pPr>
      <w:r>
        <w:rPr>
          <w:rFonts w:ascii="Times New Roman" w:hAnsi="Times New Roman"/>
          <w:sz w:val="24"/>
        </w:rPr>
        <w:t xml:space="preserve"> </w:t>
      </w:r>
    </w:p>
    <w:p w14:paraId="2DA5263B" w14:textId="61494F1D" w:rsidR="005E25AC" w:rsidRDefault="00443D9C" w:rsidP="00473AB4">
      <w:pPr>
        <w:spacing w:after="0" w:line="245" w:lineRule="auto"/>
        <w:ind w:left="110" w:right="320"/>
        <w:jc w:val="both"/>
        <w:rPr>
          <w:rFonts w:ascii="Times New Roman" w:hAnsi="Times New Roman"/>
          <w:sz w:val="24"/>
        </w:rPr>
      </w:pPr>
      <w:r>
        <w:rPr>
          <w:rFonts w:ascii="Times New Roman" w:hAnsi="Times New Roman"/>
          <w:sz w:val="24"/>
        </w:rPr>
        <w:t>Broj mjesta na raspolaganju za mobilnosti ovisi o trajanjima individualnih mobilnosti te zemljama u koje studenti odlaze.</w:t>
      </w:r>
    </w:p>
    <w:p w14:paraId="33B8650C" w14:textId="546D04FE" w:rsidR="005E25AC" w:rsidRDefault="00443D9C" w:rsidP="00473AB4">
      <w:pPr>
        <w:spacing w:after="0" w:line="242" w:lineRule="auto"/>
        <w:ind w:left="110" w:right="300"/>
        <w:jc w:val="both"/>
        <w:rPr>
          <w:rFonts w:ascii="Times New Roman" w:hAnsi="Times New Roman"/>
          <w:sz w:val="24"/>
        </w:rPr>
      </w:pPr>
      <w:r>
        <w:rPr>
          <w:rFonts w:ascii="Times New Roman" w:hAnsi="Times New Roman"/>
          <w:sz w:val="24"/>
        </w:rPr>
        <w:t xml:space="preserve">Studenti koji se prijave na Natječaj i zadovolje sve uvjete Natječaja, a ne uđu u krug stipendiranih studenata, mogu na razmjenu otići o vlastitom trošku (tj. u </w:t>
      </w:r>
      <w:r>
        <w:rPr>
          <w:rFonts w:ascii="Times New Roman" w:hAnsi="Times New Roman"/>
          <w:i/>
          <w:sz w:val="24"/>
        </w:rPr>
        <w:t xml:space="preserve">zero-grant </w:t>
      </w:r>
      <w:r>
        <w:rPr>
          <w:rFonts w:ascii="Times New Roman" w:hAnsi="Times New Roman"/>
          <w:sz w:val="24"/>
        </w:rPr>
        <w:t>statusu). Na njih se primjenjuju ista pravila kao i na Erasmus+ studente koji su dobili financijsku potporu.</w:t>
      </w:r>
    </w:p>
    <w:p w14:paraId="44095F5E" w14:textId="75656EF8" w:rsidR="005E25AC" w:rsidRDefault="00443D9C" w:rsidP="00473AB4">
      <w:pPr>
        <w:spacing w:after="0" w:line="242" w:lineRule="auto"/>
        <w:ind w:left="110" w:right="315"/>
        <w:jc w:val="both"/>
        <w:rPr>
          <w:rFonts w:ascii="Times New Roman" w:hAnsi="Times New Roman"/>
          <w:sz w:val="24"/>
        </w:rPr>
      </w:pPr>
      <w:r>
        <w:rPr>
          <w:rFonts w:ascii="Times New Roman" w:hAnsi="Times New Roman"/>
          <w:sz w:val="24"/>
        </w:rPr>
        <w:t>Financijsku potporu ne mogu dobiti studenti ako se njihov boravak paralelno financira iz sredstava Europske Unije. Nacionalne/lokalne stipendije koje student prima ne smatraju se dvostrukim financiranjem.</w:t>
      </w:r>
    </w:p>
    <w:p w14:paraId="369C631B" w14:textId="77777777" w:rsidR="005E25AC" w:rsidRDefault="00443D9C" w:rsidP="00473AB4">
      <w:pPr>
        <w:spacing w:after="0" w:line="240" w:lineRule="auto"/>
        <w:rPr>
          <w:rFonts w:ascii="Times New Roman" w:hAnsi="Times New Roman"/>
          <w:sz w:val="24"/>
        </w:rPr>
      </w:pPr>
      <w:r>
        <w:rPr>
          <w:rFonts w:ascii="Times New Roman" w:hAnsi="Times New Roman"/>
          <w:sz w:val="24"/>
        </w:rPr>
        <w:t xml:space="preserve"> </w:t>
      </w:r>
    </w:p>
    <w:p w14:paraId="2892C100" w14:textId="77777777" w:rsidR="005E25AC" w:rsidRDefault="00443D9C" w:rsidP="00473AB4">
      <w:pPr>
        <w:spacing w:before="9" w:after="0" w:line="240" w:lineRule="auto"/>
        <w:rPr>
          <w:rFonts w:ascii="Times New Roman" w:hAnsi="Times New Roman"/>
          <w:sz w:val="24"/>
        </w:rPr>
      </w:pPr>
      <w:r>
        <w:rPr>
          <w:rFonts w:ascii="Times New Roman" w:hAnsi="Times New Roman"/>
          <w:sz w:val="24"/>
        </w:rPr>
        <w:t xml:space="preserve"> </w:t>
      </w:r>
    </w:p>
    <w:p w14:paraId="2102EDB3" w14:textId="77777777" w:rsidR="005E25AC" w:rsidRDefault="00443D9C" w:rsidP="00473AB4">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b/>
          <w:sz w:val="24"/>
        </w:rPr>
        <w:t>DODATNA FINANCIJSKA POTPORA ZA ODREĐENE KATEGORIJE</w:t>
      </w:r>
    </w:p>
    <w:p w14:paraId="0865B78F" w14:textId="77777777" w:rsidR="005E25AC" w:rsidRDefault="00443D9C" w:rsidP="00473AB4">
      <w:pPr>
        <w:spacing w:before="11" w:after="0" w:line="240" w:lineRule="auto"/>
        <w:rPr>
          <w:rFonts w:ascii="Times New Roman" w:hAnsi="Times New Roman"/>
          <w:sz w:val="24"/>
        </w:rPr>
      </w:pPr>
      <w:r>
        <w:rPr>
          <w:rFonts w:ascii="Times New Roman" w:hAnsi="Times New Roman"/>
          <w:sz w:val="24"/>
        </w:rPr>
        <w:t xml:space="preserve"> </w:t>
      </w:r>
      <w:r>
        <w:rPr>
          <w:rFonts w:ascii="Times New Roman" w:hAnsi="Times New Roman"/>
          <w:b/>
          <w:sz w:val="24"/>
        </w:rPr>
        <w:t xml:space="preserve"> </w:t>
      </w:r>
    </w:p>
    <w:p w14:paraId="413FA006" w14:textId="2DBE5B49" w:rsidR="005E25AC" w:rsidRDefault="00443D9C" w:rsidP="00473AB4">
      <w:pPr>
        <w:spacing w:after="0" w:line="242" w:lineRule="auto"/>
        <w:ind w:left="110" w:right="418"/>
        <w:jc w:val="both"/>
        <w:rPr>
          <w:rFonts w:ascii="Times New Roman" w:hAnsi="Times New Roman"/>
          <w:sz w:val="24"/>
        </w:rPr>
      </w:pPr>
      <w:r>
        <w:rPr>
          <w:rFonts w:ascii="Times New Roman" w:hAnsi="Times New Roman"/>
          <w:sz w:val="24"/>
        </w:rPr>
        <w:t xml:space="preserve">Studenti s posebnim potrebama i/ili invaliditetom imaju pravo dobiti uvećani iznos mjesečne financijske potpore zbog mogućih povećanih troškova mobilnosti. </w:t>
      </w:r>
      <w:r w:rsidR="00B378A0">
        <w:rPr>
          <w:rFonts w:ascii="Times New Roman" w:hAnsi="Times New Roman"/>
          <w:sz w:val="24"/>
        </w:rPr>
        <w:t>Veleučilište Edward Bernays</w:t>
      </w:r>
      <w:r>
        <w:rPr>
          <w:rFonts w:ascii="Times New Roman" w:hAnsi="Times New Roman"/>
          <w:sz w:val="24"/>
        </w:rPr>
        <w:t xml:space="preserve"> će studente koji budu izabrani na Natječaju, a koji su u sklopu natječajne dokumentacije dostavili ispunjen prijavni obrazac za osobe s posebnim potrebama/invaliditetom, naknadno obavijestiti o postupku potraživanja dodatnih sredstava od Agencije za mobilnost i programe EU kao i o dodatnoj dokumentaciji koju je potrebno dostaviti u svrhu odobrenja dodatnih</w:t>
      </w:r>
    </w:p>
    <w:p w14:paraId="40EACD10" w14:textId="7AC0C13A" w:rsidR="005E25AC" w:rsidRDefault="00443D9C" w:rsidP="00473AB4">
      <w:pPr>
        <w:spacing w:before="2" w:after="0" w:line="240" w:lineRule="auto"/>
        <w:ind w:left="110"/>
        <w:rPr>
          <w:rFonts w:ascii="Times New Roman" w:hAnsi="Times New Roman"/>
          <w:sz w:val="24"/>
        </w:rPr>
      </w:pPr>
      <w:r>
        <w:rPr>
          <w:rFonts w:ascii="Times New Roman" w:hAnsi="Times New Roman"/>
          <w:sz w:val="24"/>
        </w:rPr>
        <w:t>sredstava.</w:t>
      </w:r>
    </w:p>
    <w:p w14:paraId="0AC9B236" w14:textId="4FC1D9BC" w:rsidR="005E25AC" w:rsidRDefault="00443D9C" w:rsidP="00473AB4">
      <w:pPr>
        <w:spacing w:before="10" w:after="0" w:line="242" w:lineRule="auto"/>
        <w:ind w:left="110" w:right="418"/>
        <w:jc w:val="both"/>
        <w:rPr>
          <w:rFonts w:ascii="Times New Roman" w:hAnsi="Times New Roman"/>
          <w:sz w:val="24"/>
        </w:rPr>
      </w:pPr>
      <w:r>
        <w:rPr>
          <w:rFonts w:ascii="Times New Roman" w:hAnsi="Times New Roman"/>
          <w:sz w:val="24"/>
        </w:rPr>
        <w:t>Studenti, sukladno preporuci Agencije za mobilnost i programe EU, mogu dobiti dodatnu financijsku od 250 EUR mjesečno za jednu od niže navedenih kategorija, ukoliko u okviru natječaja zatraže dodatnu potporu te prilože dokaznu dokumentaciju.</w:t>
      </w:r>
    </w:p>
    <w:p w14:paraId="76C67B75" w14:textId="12E85E08" w:rsidR="005E25AC" w:rsidRDefault="00443D9C" w:rsidP="00473AB4">
      <w:pPr>
        <w:spacing w:after="0" w:line="247" w:lineRule="auto"/>
        <w:ind w:left="110"/>
        <w:jc w:val="both"/>
        <w:rPr>
          <w:rFonts w:ascii="Times New Roman" w:hAnsi="Times New Roman"/>
          <w:sz w:val="24"/>
        </w:rPr>
      </w:pPr>
      <w:r>
        <w:rPr>
          <w:rFonts w:ascii="Times New Roman" w:hAnsi="Times New Roman"/>
          <w:sz w:val="24"/>
        </w:rPr>
        <w:t>Studenti na kratkoročnoj mobilnosti dobivaju fiksni iznos od 100 EUR za mobilnosti u trajanju od 5 -14 dana, odnosno 150 EUR za mobilnosti u trajanju od 15-30 dana.</w:t>
      </w:r>
    </w:p>
    <w:p w14:paraId="377B4066" w14:textId="77777777" w:rsidR="005E25AC" w:rsidRDefault="00443D9C" w:rsidP="00473AB4">
      <w:pPr>
        <w:spacing w:before="37" w:after="0" w:line="240" w:lineRule="auto"/>
        <w:rPr>
          <w:rFonts w:ascii="Times New Roman" w:hAnsi="Times New Roman"/>
          <w:sz w:val="24"/>
        </w:rPr>
      </w:pPr>
      <w:r>
        <w:rPr>
          <w:rFonts w:ascii="Times New Roman" w:hAnsi="Times New Roman"/>
          <w:sz w:val="24"/>
        </w:rPr>
        <w:t xml:space="preserve"> </w:t>
      </w:r>
      <w:r>
        <w:rPr>
          <w:rFonts w:ascii="Times New Roman" w:hAnsi="Times New Roman"/>
          <w:sz w:val="20"/>
        </w:rPr>
        <w:t xml:space="preserve"> </w:t>
      </w:r>
    </w:p>
    <w:p w14:paraId="0E625D81" w14:textId="77777777" w:rsidR="005E25AC" w:rsidRDefault="00443D9C" w:rsidP="00473AB4">
      <w:pPr>
        <w:spacing w:after="0" w:line="240" w:lineRule="auto"/>
        <w:ind w:left="120"/>
        <w:rPr>
          <w:rFonts w:ascii="Times New Roman" w:hAnsi="Times New Roman"/>
          <w:sz w:val="24"/>
        </w:rPr>
      </w:pPr>
      <w:r>
        <w:rPr>
          <w:rFonts w:ascii="Times New Roman" w:hAnsi="Times New Roman"/>
          <w:sz w:val="24"/>
        </w:rPr>
        <w:t xml:space="preserve"> </w:t>
      </w:r>
    </w:p>
    <w:tbl>
      <w:tblPr>
        <w:tblW w:w="0" w:type="auto"/>
        <w:tblInd w:w="120" w:type="dxa"/>
        <w:tblLook w:val="04A0" w:firstRow="1" w:lastRow="0" w:firstColumn="1" w:lastColumn="0" w:noHBand="0" w:noVBand="1"/>
      </w:tblPr>
      <w:tblGrid>
        <w:gridCol w:w="2585"/>
        <w:gridCol w:w="2669"/>
        <w:gridCol w:w="3686"/>
      </w:tblGrid>
      <w:tr w:rsidR="005E25AC" w14:paraId="7CC2FE27" w14:textId="77777777">
        <w:tc>
          <w:tcPr>
            <w:tcW w:w="2544" w:type="dxa"/>
            <w:tcBorders>
              <w:top w:val="single" w:sz="5" w:space="0" w:color="auto"/>
              <w:left w:val="single" w:sz="5" w:space="0" w:color="auto"/>
              <w:bottom w:val="single" w:sz="5" w:space="0" w:color="auto"/>
              <w:right w:val="single" w:sz="5" w:space="0" w:color="auto"/>
            </w:tcBorders>
            <w:tcMar>
              <w:top w:w="0" w:type="dxa"/>
              <w:left w:w="0" w:type="dxa"/>
              <w:bottom w:w="0" w:type="dxa"/>
              <w:right w:w="0" w:type="dxa"/>
            </w:tcMar>
          </w:tcPr>
          <w:p w14:paraId="6EA9C62C" w14:textId="77777777" w:rsidR="005E25AC" w:rsidRDefault="00443D9C" w:rsidP="00473AB4">
            <w:pPr>
              <w:spacing w:after="0" w:line="233" w:lineRule="atLeast"/>
              <w:ind w:left="518" w:right="495"/>
              <w:jc w:val="center"/>
              <w:rPr>
                <w:rFonts w:ascii="Times New Roman" w:hAnsi="Times New Roman"/>
                <w:sz w:val="24"/>
              </w:rPr>
            </w:pPr>
            <w:r>
              <w:rPr>
                <w:rFonts w:ascii="Times New Roman" w:hAnsi="Times New Roman"/>
                <w:b/>
                <w:sz w:val="24"/>
              </w:rPr>
              <w:t>Podzastupljene</w:t>
            </w:r>
          </w:p>
          <w:p w14:paraId="02247B8D" w14:textId="77777777" w:rsidR="005E25AC" w:rsidRDefault="00443D9C" w:rsidP="00473AB4">
            <w:pPr>
              <w:spacing w:before="5" w:after="0" w:line="230" w:lineRule="auto"/>
              <w:ind w:left="518" w:right="492"/>
              <w:jc w:val="center"/>
              <w:rPr>
                <w:rFonts w:ascii="Times New Roman" w:hAnsi="Times New Roman"/>
                <w:sz w:val="24"/>
              </w:rPr>
            </w:pPr>
            <w:r>
              <w:rPr>
                <w:rFonts w:ascii="Times New Roman" w:hAnsi="Times New Roman"/>
                <w:sz w:val="24"/>
              </w:rPr>
              <w:t xml:space="preserve">   </w:t>
            </w:r>
            <w:r>
              <w:rPr>
                <w:rFonts w:ascii="Times New Roman" w:hAnsi="Times New Roman"/>
                <w:b/>
                <w:sz w:val="24"/>
              </w:rPr>
              <w:t>ili ranjive skupine</w:t>
            </w:r>
          </w:p>
          <w:p w14:paraId="4CA4838C" w14:textId="77777777" w:rsidR="005E25AC" w:rsidRDefault="00443D9C" w:rsidP="00473AB4">
            <w:pPr>
              <w:spacing w:before="1" w:after="0" w:line="242" w:lineRule="atLeast"/>
              <w:ind w:left="518" w:right="492"/>
              <w:jc w:val="center"/>
              <w:rPr>
                <w:rFonts w:ascii="Times New Roman" w:hAnsi="Times New Roman"/>
                <w:sz w:val="24"/>
              </w:rPr>
            </w:pPr>
            <w:r>
              <w:rPr>
                <w:rFonts w:ascii="Times New Roman" w:hAnsi="Times New Roman"/>
                <w:sz w:val="24"/>
              </w:rPr>
              <w:t xml:space="preserve">   </w:t>
            </w:r>
            <w:r>
              <w:rPr>
                <w:rFonts w:ascii="Times New Roman" w:hAnsi="Times New Roman"/>
                <w:b/>
                <w:sz w:val="24"/>
              </w:rPr>
              <w:t>studenata</w:t>
            </w:r>
          </w:p>
        </w:tc>
        <w:tc>
          <w:tcPr>
            <w:tcW w:w="2998" w:type="dxa"/>
            <w:tcBorders>
              <w:top w:val="single" w:sz="5" w:space="0" w:color="auto"/>
              <w:bottom w:val="single" w:sz="5" w:space="0" w:color="auto"/>
              <w:right w:val="single" w:sz="5" w:space="0" w:color="auto"/>
            </w:tcBorders>
            <w:tcMar>
              <w:top w:w="0" w:type="dxa"/>
              <w:left w:w="0" w:type="dxa"/>
              <w:bottom w:w="0" w:type="dxa"/>
              <w:right w:w="0" w:type="dxa"/>
            </w:tcMar>
          </w:tcPr>
          <w:p w14:paraId="45F5507F" w14:textId="77777777" w:rsidR="00B378A0" w:rsidRDefault="00443D9C" w:rsidP="00B378A0">
            <w:pPr>
              <w:spacing w:before="1" w:after="0" w:line="240" w:lineRule="auto"/>
              <w:jc w:val="center"/>
              <w:rPr>
                <w:rFonts w:ascii="Times New Roman" w:hAnsi="Times New Roman"/>
                <w:b/>
                <w:sz w:val="24"/>
              </w:rPr>
            </w:pPr>
            <w:r>
              <w:rPr>
                <w:rFonts w:ascii="Times New Roman" w:hAnsi="Times New Roman"/>
                <w:b/>
                <w:sz w:val="24"/>
              </w:rPr>
              <w:t xml:space="preserve">Dodatne </w:t>
            </w:r>
          </w:p>
          <w:p w14:paraId="5D3B5EA3" w14:textId="296C974E" w:rsidR="005E25AC" w:rsidRDefault="00443D9C" w:rsidP="00B378A0">
            <w:pPr>
              <w:spacing w:before="1" w:after="0" w:line="240" w:lineRule="auto"/>
              <w:jc w:val="center"/>
              <w:rPr>
                <w:rFonts w:ascii="Times New Roman" w:hAnsi="Times New Roman"/>
                <w:sz w:val="24"/>
              </w:rPr>
            </w:pPr>
            <w:r>
              <w:rPr>
                <w:rFonts w:ascii="Times New Roman" w:hAnsi="Times New Roman"/>
                <w:b/>
                <w:sz w:val="24"/>
              </w:rPr>
              <w:t>informacije</w:t>
            </w:r>
          </w:p>
        </w:tc>
        <w:tc>
          <w:tcPr>
            <w:tcW w:w="4086" w:type="dxa"/>
            <w:tcBorders>
              <w:top w:val="single" w:sz="5" w:space="0" w:color="auto"/>
              <w:bottom w:val="single" w:sz="5" w:space="0" w:color="auto"/>
              <w:right w:val="single" w:sz="5" w:space="0" w:color="auto"/>
            </w:tcBorders>
            <w:tcMar>
              <w:top w:w="0" w:type="dxa"/>
              <w:left w:w="0" w:type="dxa"/>
              <w:bottom w:w="0" w:type="dxa"/>
              <w:right w:w="0" w:type="dxa"/>
            </w:tcMar>
          </w:tcPr>
          <w:p w14:paraId="6973F360" w14:textId="204C9F37" w:rsidR="00B378A0" w:rsidRDefault="00443D9C" w:rsidP="00B378A0">
            <w:pPr>
              <w:spacing w:before="1" w:after="0" w:line="240" w:lineRule="auto"/>
              <w:jc w:val="center"/>
              <w:rPr>
                <w:rFonts w:ascii="Times New Roman" w:hAnsi="Times New Roman"/>
                <w:b/>
                <w:sz w:val="24"/>
              </w:rPr>
            </w:pPr>
            <w:r>
              <w:rPr>
                <w:rFonts w:ascii="Times New Roman" w:hAnsi="Times New Roman"/>
                <w:b/>
                <w:sz w:val="24"/>
              </w:rPr>
              <w:t>Dokazna</w:t>
            </w:r>
          </w:p>
          <w:p w14:paraId="2CB02688" w14:textId="481BB177" w:rsidR="005E25AC" w:rsidRDefault="00443D9C" w:rsidP="00B378A0">
            <w:pPr>
              <w:spacing w:before="1" w:after="0" w:line="240" w:lineRule="auto"/>
              <w:jc w:val="center"/>
              <w:rPr>
                <w:rFonts w:ascii="Times New Roman" w:hAnsi="Times New Roman"/>
                <w:sz w:val="24"/>
              </w:rPr>
            </w:pPr>
            <w:r>
              <w:rPr>
                <w:rFonts w:ascii="Times New Roman" w:hAnsi="Times New Roman"/>
                <w:b/>
                <w:sz w:val="24"/>
              </w:rPr>
              <w:t>dokumentacija</w:t>
            </w:r>
          </w:p>
        </w:tc>
      </w:tr>
      <w:tr w:rsidR="005E25AC" w14:paraId="2CDC6347" w14:textId="77777777">
        <w:tc>
          <w:tcPr>
            <w:tcW w:w="2544" w:type="dxa"/>
            <w:tcBorders>
              <w:left w:val="single" w:sz="5" w:space="0" w:color="auto"/>
              <w:bottom w:val="single" w:sz="5" w:space="0" w:color="auto"/>
              <w:right w:val="single" w:sz="5" w:space="0" w:color="auto"/>
            </w:tcBorders>
            <w:tcMar>
              <w:top w:w="0" w:type="dxa"/>
              <w:left w:w="0" w:type="dxa"/>
              <w:bottom w:w="0" w:type="dxa"/>
              <w:right w:w="0" w:type="dxa"/>
            </w:tcMar>
          </w:tcPr>
          <w:p w14:paraId="5F9D1AB2" w14:textId="77777777" w:rsidR="005E25AC" w:rsidRDefault="005E25AC" w:rsidP="00473AB4">
            <w:pPr>
              <w:spacing w:before="105" w:after="0" w:line="240" w:lineRule="auto"/>
              <w:rPr>
                <w:rFonts w:ascii="Times New Roman" w:hAnsi="Times New Roman"/>
                <w:sz w:val="24"/>
              </w:rPr>
            </w:pPr>
          </w:p>
          <w:p w14:paraId="29161AAC" w14:textId="722D0889" w:rsidR="005E25AC" w:rsidRDefault="00443D9C" w:rsidP="00473AB4">
            <w:pPr>
              <w:spacing w:before="1" w:after="0" w:line="233" w:lineRule="auto"/>
              <w:ind w:left="110" w:right="316"/>
              <w:rPr>
                <w:rFonts w:ascii="Times New Roman" w:hAnsi="Times New Roman"/>
                <w:sz w:val="24"/>
              </w:rPr>
            </w:pPr>
            <w:r>
              <w:rPr>
                <w:rFonts w:ascii="Times New Roman" w:hAnsi="Times New Roman"/>
                <w:sz w:val="24"/>
              </w:rPr>
              <w:t>Studenti nižeg socioekonomskog statusa   (obvezna kategorija)</w:t>
            </w:r>
          </w:p>
        </w:tc>
        <w:tc>
          <w:tcPr>
            <w:tcW w:w="2998" w:type="dxa"/>
            <w:tcBorders>
              <w:bottom w:val="single" w:sz="5" w:space="0" w:color="auto"/>
              <w:right w:val="single" w:sz="5" w:space="0" w:color="auto"/>
            </w:tcBorders>
            <w:tcMar>
              <w:top w:w="0" w:type="dxa"/>
              <w:left w:w="0" w:type="dxa"/>
              <w:bottom w:w="0" w:type="dxa"/>
              <w:right w:w="0" w:type="dxa"/>
            </w:tcMar>
          </w:tcPr>
          <w:p w14:paraId="2B37854E" w14:textId="330E538B" w:rsidR="005E25AC" w:rsidRDefault="00443D9C" w:rsidP="00473AB4">
            <w:pPr>
              <w:spacing w:after="0" w:line="233" w:lineRule="atLeast"/>
              <w:ind w:left="116"/>
              <w:rPr>
                <w:rFonts w:ascii="Times New Roman" w:hAnsi="Times New Roman"/>
                <w:sz w:val="24"/>
              </w:rPr>
            </w:pPr>
            <w:r>
              <w:rPr>
                <w:rFonts w:ascii="Times New Roman" w:hAnsi="Times New Roman"/>
                <w:sz w:val="24"/>
              </w:rPr>
              <w:t>Prosječni mjesečni prihodi po</w:t>
            </w:r>
            <w:r w:rsidR="00473AB4">
              <w:rPr>
                <w:rFonts w:ascii="Times New Roman" w:hAnsi="Times New Roman"/>
                <w:sz w:val="24"/>
              </w:rPr>
              <w:t xml:space="preserve"> </w:t>
            </w:r>
            <w:r>
              <w:rPr>
                <w:rFonts w:ascii="Times New Roman" w:hAnsi="Times New Roman"/>
                <w:sz w:val="24"/>
              </w:rPr>
              <w:t>članu zajedničkog kućanstva ne prelaze 85% proračunske osnovice (441,44 EUR   za 2024.) Uz ukupni dohodak u izračun prihoda ulaze i</w:t>
            </w:r>
          </w:p>
          <w:p w14:paraId="0C01BA96" w14:textId="77777777" w:rsidR="005E25AC" w:rsidRDefault="00443D9C" w:rsidP="00473AB4">
            <w:pPr>
              <w:spacing w:after="0" w:line="237" w:lineRule="atLeast"/>
              <w:ind w:left="116"/>
              <w:rPr>
                <w:rFonts w:ascii="Times New Roman" w:hAnsi="Times New Roman"/>
                <w:sz w:val="24"/>
              </w:rPr>
            </w:pPr>
            <w:r>
              <w:rPr>
                <w:rFonts w:ascii="Times New Roman" w:hAnsi="Times New Roman"/>
                <w:sz w:val="24"/>
              </w:rPr>
              <w:t xml:space="preserve">   neoporezivi primici navedeni u</w:t>
            </w:r>
          </w:p>
        </w:tc>
        <w:tc>
          <w:tcPr>
            <w:tcW w:w="4086" w:type="dxa"/>
            <w:tcBorders>
              <w:bottom w:val="single" w:sz="5" w:space="0" w:color="auto"/>
              <w:right w:val="single" w:sz="5" w:space="0" w:color="auto"/>
            </w:tcBorders>
            <w:tcMar>
              <w:top w:w="0" w:type="dxa"/>
              <w:left w:w="0" w:type="dxa"/>
              <w:bottom w:w="0" w:type="dxa"/>
              <w:right w:w="0" w:type="dxa"/>
            </w:tcMar>
          </w:tcPr>
          <w:p w14:paraId="395FB747" w14:textId="77777777" w:rsidR="005E25AC" w:rsidRDefault="00443D9C" w:rsidP="00473AB4">
            <w:pPr>
              <w:tabs>
                <w:tab w:val="left" w:pos="236"/>
              </w:tabs>
              <w:spacing w:before="114" w:after="0" w:line="233" w:lineRule="auto"/>
              <w:ind w:left="108" w:right="427"/>
              <w:rPr>
                <w:rFonts w:ascii="Times New Roman" w:hAnsi="Times New Roman"/>
                <w:sz w:val="24"/>
              </w:rPr>
            </w:pPr>
            <w:r>
              <w:rPr>
                <w:rFonts w:ascii="Times New Roman" w:hAnsi="Times New Roman"/>
                <w:sz w:val="24"/>
              </w:rPr>
              <w:t>-</w:t>
            </w:r>
            <w:r>
              <w:rPr>
                <w:rFonts w:ascii="Times New Roman" w:hAnsi="Times New Roman"/>
                <w:sz w:val="14"/>
              </w:rPr>
              <w:t xml:space="preserve">   </w:t>
            </w:r>
            <w:r>
              <w:rPr>
                <w:rFonts w:ascii="Times New Roman" w:hAnsi="Times New Roman"/>
                <w:sz w:val="24"/>
              </w:rPr>
              <w:t>potvrda nadležne porezne uprave za sve članove zajedničkog kućanstva za zadnju dostupnu kalendarsku godinu u trenutku predaje natječajne   dokumentacije;</w:t>
            </w:r>
          </w:p>
          <w:p w14:paraId="2806EDC5" w14:textId="77777777" w:rsidR="005E25AC" w:rsidRDefault="00443D9C" w:rsidP="00473AB4">
            <w:pPr>
              <w:tabs>
                <w:tab w:val="left" w:pos="236"/>
              </w:tabs>
              <w:spacing w:after="0" w:line="230" w:lineRule="auto"/>
              <w:ind w:left="108" w:right="288"/>
              <w:rPr>
                <w:rFonts w:ascii="Times New Roman" w:hAnsi="Times New Roman"/>
                <w:sz w:val="24"/>
              </w:rPr>
            </w:pPr>
            <w:r>
              <w:rPr>
                <w:rFonts w:ascii="Times New Roman" w:hAnsi="Times New Roman"/>
                <w:sz w:val="24"/>
              </w:rPr>
              <w:t xml:space="preserve">   -</w:t>
            </w:r>
            <w:r>
              <w:rPr>
                <w:rFonts w:ascii="Times New Roman" w:hAnsi="Times New Roman"/>
                <w:sz w:val="14"/>
              </w:rPr>
              <w:t xml:space="preserve">   </w:t>
            </w:r>
            <w:r>
              <w:rPr>
                <w:rFonts w:ascii="Times New Roman" w:hAnsi="Times New Roman"/>
                <w:sz w:val="24"/>
              </w:rPr>
              <w:t>potvrda nadležne ustanove za mirovinsko osiguranje o visini isplaćene mirovine za</w:t>
            </w:r>
          </w:p>
        </w:tc>
      </w:tr>
    </w:tbl>
    <w:p w14:paraId="1DD963ED" w14:textId="77777777" w:rsidR="005E25AC" w:rsidRDefault="00443D9C" w:rsidP="00473AB4">
      <w:pPr>
        <w:spacing w:after="0" w:line="240" w:lineRule="auto"/>
        <w:rPr>
          <w:rFonts w:ascii="Times New Roman" w:hAnsi="Times New Roman"/>
          <w:sz w:val="24"/>
        </w:rPr>
      </w:pPr>
      <w:r>
        <w:rPr>
          <w:rFonts w:ascii="Times New Roman" w:hAnsi="Times New Roman"/>
          <w:sz w:val="24"/>
        </w:rPr>
        <w:t xml:space="preserve"> </w:t>
      </w:r>
    </w:p>
    <w:p w14:paraId="37DB395D" w14:textId="47A7DABB" w:rsidR="005E25AC" w:rsidRDefault="00443D9C" w:rsidP="00473AB4">
      <w:pPr>
        <w:spacing w:after="0" w:line="240" w:lineRule="auto"/>
        <w:rPr>
          <w:rFonts w:ascii="Times New Roman" w:hAnsi="Times New Roman"/>
          <w:sz w:val="24"/>
        </w:rPr>
      </w:pPr>
      <w:r>
        <w:rPr>
          <w:rFonts w:ascii="Times New Roman" w:hAnsi="Times New Roman"/>
          <w:sz w:val="24"/>
        </w:rPr>
        <w:t xml:space="preserve"> </w:t>
      </w:r>
      <w:r>
        <w:rPr>
          <w:rFonts w:ascii="Times New Roman" w:hAnsi="Times New Roman"/>
        </w:rPr>
        <w:t xml:space="preserve"> </w:t>
      </w:r>
      <w:r>
        <w:rPr>
          <w:rFonts w:ascii="Times New Roman" w:hAnsi="Times New Roman"/>
          <w:sz w:val="24"/>
        </w:rPr>
        <w:t xml:space="preserve"> </w:t>
      </w:r>
    </w:p>
    <w:p w14:paraId="2897358D" w14:textId="0D7F0C9B" w:rsidR="005E25AC" w:rsidRDefault="00443D9C" w:rsidP="00473AB4">
      <w:pPr>
        <w:spacing w:before="19" w:after="0" w:line="240" w:lineRule="auto"/>
        <w:rPr>
          <w:rFonts w:ascii="Times New Roman" w:hAnsi="Times New Roman"/>
          <w:sz w:val="24"/>
        </w:rPr>
      </w:pPr>
      <w:r>
        <w:rPr>
          <w:rFonts w:ascii="Times New Roman" w:hAnsi="Times New Roman"/>
          <w:sz w:val="24"/>
        </w:rPr>
        <w:t xml:space="preserve"> </w:t>
      </w:r>
      <w:r>
        <w:rPr>
          <w:rFonts w:ascii="Times New Roman" w:hAnsi="Times New Roman"/>
          <w:sz w:val="20"/>
        </w:rPr>
        <w:t xml:space="preserve"> </w:t>
      </w:r>
      <w:r>
        <w:rPr>
          <w:rFonts w:ascii="Times New Roman" w:hAnsi="Times New Roman"/>
          <w:sz w:val="24"/>
        </w:rPr>
        <w:t xml:space="preserve"> </w:t>
      </w:r>
    </w:p>
    <w:tbl>
      <w:tblPr>
        <w:tblW w:w="0" w:type="auto"/>
        <w:tblInd w:w="120" w:type="dxa"/>
        <w:tblLook w:val="04A0" w:firstRow="1" w:lastRow="0" w:firstColumn="1" w:lastColumn="0" w:noHBand="0" w:noVBand="1"/>
      </w:tblPr>
      <w:tblGrid>
        <w:gridCol w:w="2480"/>
        <w:gridCol w:w="2736"/>
        <w:gridCol w:w="3724"/>
      </w:tblGrid>
      <w:tr w:rsidR="005E25AC" w14:paraId="66F8AC03" w14:textId="77777777">
        <w:tc>
          <w:tcPr>
            <w:tcW w:w="2544" w:type="dxa"/>
            <w:tcBorders>
              <w:top w:val="single" w:sz="5" w:space="0" w:color="auto"/>
              <w:left w:val="single" w:sz="5" w:space="0" w:color="auto"/>
              <w:bottom w:val="single" w:sz="5" w:space="0" w:color="auto"/>
              <w:right w:val="single" w:sz="5" w:space="0" w:color="auto"/>
            </w:tcBorders>
            <w:tcMar>
              <w:top w:w="0" w:type="dxa"/>
              <w:left w:w="0" w:type="dxa"/>
              <w:bottom w:w="0" w:type="dxa"/>
              <w:right w:w="0" w:type="dxa"/>
            </w:tcMar>
          </w:tcPr>
          <w:p w14:paraId="4BEE19BE" w14:textId="77777777" w:rsidR="005E25AC" w:rsidRDefault="005E25AC" w:rsidP="00473AB4">
            <w:pPr>
              <w:spacing w:after="0" w:line="240" w:lineRule="auto"/>
              <w:rPr>
                <w:rFonts w:ascii="Times New Roman" w:hAnsi="Times New Roman"/>
                <w:sz w:val="24"/>
              </w:rPr>
            </w:pPr>
          </w:p>
        </w:tc>
        <w:tc>
          <w:tcPr>
            <w:tcW w:w="2998" w:type="dxa"/>
            <w:tcBorders>
              <w:top w:val="single" w:sz="5" w:space="0" w:color="auto"/>
              <w:bottom w:val="single" w:sz="5" w:space="0" w:color="auto"/>
              <w:right w:val="single" w:sz="5" w:space="0" w:color="auto"/>
            </w:tcBorders>
            <w:tcMar>
              <w:top w:w="0" w:type="dxa"/>
              <w:left w:w="0" w:type="dxa"/>
              <w:bottom w:w="0" w:type="dxa"/>
              <w:right w:w="0" w:type="dxa"/>
            </w:tcMar>
          </w:tcPr>
          <w:p w14:paraId="085E7EB8" w14:textId="77777777" w:rsidR="005E25AC" w:rsidRDefault="00443D9C" w:rsidP="00473AB4">
            <w:pPr>
              <w:spacing w:after="0" w:line="233" w:lineRule="atLeast"/>
              <w:ind w:left="116"/>
              <w:rPr>
                <w:rFonts w:ascii="Times New Roman" w:hAnsi="Times New Roman"/>
                <w:sz w:val="24"/>
              </w:rPr>
            </w:pPr>
            <w:r>
              <w:rPr>
                <w:rFonts w:ascii="Times New Roman" w:hAnsi="Times New Roman"/>
                <w:sz w:val="24"/>
              </w:rPr>
              <w:t>Pravilniku o dodjeli državne</w:t>
            </w:r>
          </w:p>
          <w:p w14:paraId="2C301384" w14:textId="77777777" w:rsidR="005E25AC" w:rsidRDefault="00443D9C" w:rsidP="00473AB4">
            <w:pPr>
              <w:spacing w:after="0" w:line="252" w:lineRule="atLeast"/>
              <w:ind w:left="116"/>
              <w:rPr>
                <w:rFonts w:ascii="Times New Roman" w:hAnsi="Times New Roman"/>
                <w:sz w:val="24"/>
              </w:rPr>
            </w:pPr>
            <w:r>
              <w:rPr>
                <w:rFonts w:ascii="Times New Roman" w:hAnsi="Times New Roman"/>
                <w:sz w:val="24"/>
              </w:rPr>
              <w:t xml:space="preserve">   stipendije.</w:t>
            </w:r>
          </w:p>
        </w:tc>
        <w:tc>
          <w:tcPr>
            <w:tcW w:w="4086" w:type="dxa"/>
            <w:tcBorders>
              <w:top w:val="single" w:sz="5" w:space="0" w:color="auto"/>
              <w:bottom w:val="single" w:sz="5" w:space="0" w:color="auto"/>
              <w:right w:val="single" w:sz="5" w:space="0" w:color="auto"/>
            </w:tcBorders>
            <w:tcMar>
              <w:top w:w="0" w:type="dxa"/>
              <w:left w:w="0" w:type="dxa"/>
              <w:bottom w:w="0" w:type="dxa"/>
              <w:right w:w="0" w:type="dxa"/>
            </w:tcMar>
          </w:tcPr>
          <w:p w14:paraId="4B696B0C" w14:textId="77777777" w:rsidR="005E25AC" w:rsidRDefault="00443D9C" w:rsidP="00473AB4">
            <w:pPr>
              <w:spacing w:after="0" w:line="233" w:lineRule="atLeast"/>
              <w:ind w:left="108"/>
              <w:rPr>
                <w:rFonts w:ascii="Times New Roman" w:hAnsi="Times New Roman"/>
                <w:sz w:val="24"/>
              </w:rPr>
            </w:pPr>
            <w:r>
              <w:rPr>
                <w:rFonts w:ascii="Times New Roman" w:hAnsi="Times New Roman"/>
                <w:sz w:val="24"/>
              </w:rPr>
              <w:t>zadnju dostupnu kalendarsku godinu u</w:t>
            </w:r>
          </w:p>
          <w:p w14:paraId="263C78C3" w14:textId="77777777" w:rsidR="005E25AC" w:rsidRDefault="00443D9C" w:rsidP="00473AB4">
            <w:pPr>
              <w:spacing w:before="3" w:after="0" w:line="233" w:lineRule="auto"/>
              <w:ind w:left="108" w:right="154"/>
              <w:rPr>
                <w:rFonts w:ascii="Times New Roman" w:hAnsi="Times New Roman"/>
                <w:sz w:val="24"/>
              </w:rPr>
            </w:pPr>
            <w:r>
              <w:rPr>
                <w:rFonts w:ascii="Times New Roman" w:hAnsi="Times New Roman"/>
                <w:sz w:val="24"/>
              </w:rPr>
              <w:t xml:space="preserve">   trenutku predaje natječajne dokumentacije (za članove zajedničkog kućanstva koji su u mirovini   ili su korisnici obiteljske mirovine);</w:t>
            </w:r>
          </w:p>
          <w:p w14:paraId="78F19CAA" w14:textId="77777777" w:rsidR="005E25AC" w:rsidRDefault="00443D9C" w:rsidP="00473AB4">
            <w:pPr>
              <w:spacing w:after="0" w:line="233" w:lineRule="auto"/>
              <w:ind w:left="108"/>
              <w:rPr>
                <w:rFonts w:ascii="Times New Roman" w:hAnsi="Times New Roman"/>
                <w:sz w:val="24"/>
              </w:rPr>
            </w:pPr>
            <w:r>
              <w:rPr>
                <w:rFonts w:ascii="Times New Roman" w:hAnsi="Times New Roman"/>
                <w:sz w:val="24"/>
              </w:rPr>
              <w:t xml:space="preserve">   - popunjena izjava o članovima zajedničkog kućanstva (pod zajedničkim kućanstvom   podrazumijeva se obiteljska ili druga zajednica osoba koje   zajedno žive na istoj adresi prebivališta i   podmiruju troškove života bez obzira na srodstvo)- obrazac</w:t>
            </w:r>
          </w:p>
          <w:p w14:paraId="68141F11" w14:textId="77777777" w:rsidR="005E25AC" w:rsidRDefault="00443D9C" w:rsidP="00473AB4">
            <w:pPr>
              <w:spacing w:after="0" w:line="241" w:lineRule="atLeast"/>
              <w:ind w:left="108"/>
              <w:rPr>
                <w:rFonts w:ascii="Times New Roman" w:hAnsi="Times New Roman"/>
                <w:sz w:val="24"/>
              </w:rPr>
            </w:pPr>
            <w:r>
              <w:rPr>
                <w:rFonts w:ascii="Times New Roman" w:hAnsi="Times New Roman"/>
                <w:sz w:val="24"/>
              </w:rPr>
              <w:t xml:space="preserve">   dokumenta u prilogu natječaja.</w:t>
            </w:r>
          </w:p>
        </w:tc>
      </w:tr>
      <w:tr w:rsidR="005E25AC" w14:paraId="6F92232D" w14:textId="77777777">
        <w:tc>
          <w:tcPr>
            <w:tcW w:w="2544" w:type="dxa"/>
            <w:tcBorders>
              <w:left w:val="single" w:sz="5" w:space="0" w:color="auto"/>
              <w:bottom w:val="single" w:sz="5" w:space="0" w:color="auto"/>
              <w:right w:val="single" w:sz="5" w:space="0" w:color="auto"/>
            </w:tcBorders>
            <w:tcMar>
              <w:top w:w="0" w:type="dxa"/>
              <w:left w:w="0" w:type="dxa"/>
              <w:bottom w:w="0" w:type="dxa"/>
              <w:right w:w="0" w:type="dxa"/>
            </w:tcMar>
          </w:tcPr>
          <w:p w14:paraId="6CEBCAF3" w14:textId="77777777" w:rsidR="005E25AC" w:rsidRDefault="005E25AC" w:rsidP="00473AB4">
            <w:pPr>
              <w:spacing w:before="230" w:after="0" w:line="240" w:lineRule="auto"/>
              <w:rPr>
                <w:rFonts w:ascii="Times New Roman" w:hAnsi="Times New Roman"/>
                <w:sz w:val="24"/>
              </w:rPr>
            </w:pPr>
          </w:p>
          <w:p w14:paraId="2CD5C0A4" w14:textId="77777777" w:rsidR="005E25AC" w:rsidRDefault="00443D9C" w:rsidP="00473AB4">
            <w:pPr>
              <w:spacing w:after="0" w:line="230" w:lineRule="auto"/>
              <w:ind w:left="110" w:right="183"/>
              <w:rPr>
                <w:rFonts w:ascii="Times New Roman" w:hAnsi="Times New Roman"/>
                <w:sz w:val="24"/>
              </w:rPr>
            </w:pPr>
            <w:r>
              <w:rPr>
                <w:rFonts w:ascii="Times New Roman" w:hAnsi="Times New Roman"/>
                <w:sz w:val="24"/>
              </w:rPr>
              <w:t xml:space="preserve">   Izbjeglice, tražitelji azila ili migranti</w:t>
            </w:r>
          </w:p>
        </w:tc>
        <w:tc>
          <w:tcPr>
            <w:tcW w:w="2998" w:type="dxa"/>
            <w:tcBorders>
              <w:bottom w:val="single" w:sz="5" w:space="0" w:color="auto"/>
              <w:right w:val="single" w:sz="5" w:space="0" w:color="auto"/>
            </w:tcBorders>
            <w:tcMar>
              <w:top w:w="0" w:type="dxa"/>
              <w:left w:w="0" w:type="dxa"/>
              <w:bottom w:w="0" w:type="dxa"/>
              <w:right w:w="0" w:type="dxa"/>
            </w:tcMar>
          </w:tcPr>
          <w:p w14:paraId="1F4C30DE" w14:textId="77777777" w:rsidR="005E25AC" w:rsidRDefault="005E25AC" w:rsidP="00473AB4">
            <w:pPr>
              <w:spacing w:after="0" w:line="240" w:lineRule="auto"/>
              <w:rPr>
                <w:rFonts w:ascii="Times New Roman" w:hAnsi="Times New Roman"/>
                <w:sz w:val="24"/>
              </w:rPr>
            </w:pPr>
          </w:p>
        </w:tc>
        <w:tc>
          <w:tcPr>
            <w:tcW w:w="4086" w:type="dxa"/>
            <w:tcBorders>
              <w:bottom w:val="single" w:sz="5" w:space="0" w:color="auto"/>
              <w:right w:val="single" w:sz="5" w:space="0" w:color="auto"/>
            </w:tcBorders>
            <w:tcMar>
              <w:top w:w="0" w:type="dxa"/>
              <w:left w:w="0" w:type="dxa"/>
              <w:bottom w:w="0" w:type="dxa"/>
              <w:right w:w="0" w:type="dxa"/>
            </w:tcMar>
          </w:tcPr>
          <w:p w14:paraId="48FB6D98" w14:textId="77777777" w:rsidR="005E25AC" w:rsidRDefault="00443D9C" w:rsidP="00473AB4">
            <w:pPr>
              <w:spacing w:after="0" w:line="230" w:lineRule="auto"/>
              <w:ind w:left="108"/>
              <w:rPr>
                <w:rFonts w:ascii="Times New Roman" w:hAnsi="Times New Roman"/>
                <w:sz w:val="24"/>
              </w:rPr>
            </w:pPr>
            <w:r>
              <w:rPr>
                <w:rFonts w:ascii="Times New Roman" w:hAnsi="Times New Roman"/>
                <w:sz w:val="24"/>
              </w:rPr>
              <w:t>Odluka kojom se odobrava azil ili supsidijarna zaštita; - dozvola boravka.</w:t>
            </w:r>
          </w:p>
          <w:p w14:paraId="70A83BDA" w14:textId="77777777" w:rsidR="005E25AC" w:rsidRDefault="00443D9C" w:rsidP="00473AB4">
            <w:pPr>
              <w:spacing w:after="0" w:line="230" w:lineRule="auto"/>
              <w:ind w:left="108" w:right="154"/>
              <w:rPr>
                <w:rFonts w:ascii="Times New Roman" w:hAnsi="Times New Roman"/>
                <w:sz w:val="24"/>
              </w:rPr>
            </w:pPr>
            <w:r>
              <w:rPr>
                <w:rFonts w:ascii="Times New Roman" w:hAnsi="Times New Roman"/>
                <w:sz w:val="24"/>
              </w:rPr>
              <w:t xml:space="preserve">   Također,   važno je da te osobe dokažu svoj identitet, a to je moguće: - putovnicom za azilanta; - posebnom putovnicom za stranca;</w:t>
            </w:r>
          </w:p>
          <w:p w14:paraId="010D2005" w14:textId="77777777" w:rsidR="005E25AC" w:rsidRDefault="00443D9C" w:rsidP="00473AB4">
            <w:pPr>
              <w:spacing w:after="0" w:line="241" w:lineRule="atLeast"/>
              <w:ind w:left="108"/>
              <w:rPr>
                <w:rFonts w:ascii="Times New Roman" w:hAnsi="Times New Roman"/>
                <w:sz w:val="24"/>
              </w:rPr>
            </w:pPr>
            <w:r>
              <w:rPr>
                <w:rFonts w:ascii="Times New Roman" w:hAnsi="Times New Roman"/>
                <w:sz w:val="24"/>
              </w:rPr>
              <w:t xml:space="preserve">   - drugim identifikacijskim dokumentom.</w:t>
            </w:r>
          </w:p>
        </w:tc>
      </w:tr>
      <w:tr w:rsidR="005E25AC" w14:paraId="7A77FB40" w14:textId="77777777">
        <w:tc>
          <w:tcPr>
            <w:tcW w:w="2544" w:type="dxa"/>
            <w:tcBorders>
              <w:left w:val="single" w:sz="5" w:space="0" w:color="auto"/>
              <w:bottom w:val="single" w:sz="5" w:space="0" w:color="auto"/>
              <w:right w:val="single" w:sz="5" w:space="0" w:color="auto"/>
            </w:tcBorders>
            <w:tcMar>
              <w:top w:w="0" w:type="dxa"/>
              <w:left w:w="0" w:type="dxa"/>
              <w:bottom w:w="0" w:type="dxa"/>
              <w:right w:w="0" w:type="dxa"/>
            </w:tcMar>
          </w:tcPr>
          <w:p w14:paraId="545C5A80" w14:textId="77777777" w:rsidR="005E25AC" w:rsidRDefault="005E25AC" w:rsidP="00473AB4">
            <w:pPr>
              <w:spacing w:before="105" w:after="0" w:line="240" w:lineRule="auto"/>
              <w:rPr>
                <w:rFonts w:ascii="Times New Roman" w:hAnsi="Times New Roman"/>
                <w:sz w:val="24"/>
              </w:rPr>
            </w:pPr>
          </w:p>
          <w:p w14:paraId="7608CE1E" w14:textId="77777777" w:rsidR="005E25AC" w:rsidRDefault="00443D9C" w:rsidP="00473AB4">
            <w:pPr>
              <w:spacing w:before="1" w:after="0" w:line="233" w:lineRule="auto"/>
              <w:ind w:left="110" w:right="904"/>
              <w:rPr>
                <w:rFonts w:ascii="Times New Roman" w:hAnsi="Times New Roman"/>
                <w:sz w:val="24"/>
              </w:rPr>
            </w:pPr>
            <w:r>
              <w:rPr>
                <w:rFonts w:ascii="Times New Roman" w:hAnsi="Times New Roman"/>
                <w:sz w:val="24"/>
              </w:rPr>
              <w:t xml:space="preserve">   Studenti čiji roditelji imaju   nižu razinu obrazovanja</w:t>
            </w:r>
          </w:p>
        </w:tc>
        <w:tc>
          <w:tcPr>
            <w:tcW w:w="2998" w:type="dxa"/>
            <w:tcBorders>
              <w:bottom w:val="single" w:sz="5" w:space="0" w:color="auto"/>
              <w:right w:val="single" w:sz="5" w:space="0" w:color="auto"/>
            </w:tcBorders>
            <w:tcMar>
              <w:top w:w="0" w:type="dxa"/>
              <w:left w:w="0" w:type="dxa"/>
              <w:bottom w:w="0" w:type="dxa"/>
              <w:right w:w="0" w:type="dxa"/>
            </w:tcMar>
          </w:tcPr>
          <w:p w14:paraId="4AD84B23" w14:textId="77777777" w:rsidR="005E25AC" w:rsidRDefault="005E25AC" w:rsidP="00473AB4">
            <w:pPr>
              <w:spacing w:before="105" w:after="0" w:line="240" w:lineRule="auto"/>
              <w:rPr>
                <w:rFonts w:ascii="Times New Roman" w:hAnsi="Times New Roman"/>
                <w:sz w:val="24"/>
              </w:rPr>
            </w:pPr>
          </w:p>
          <w:p w14:paraId="66C74977" w14:textId="77777777" w:rsidR="005E25AC" w:rsidRDefault="00443D9C" w:rsidP="00473AB4">
            <w:pPr>
              <w:spacing w:before="1" w:after="0" w:line="233" w:lineRule="auto"/>
              <w:ind w:left="116"/>
              <w:rPr>
                <w:rFonts w:ascii="Times New Roman" w:hAnsi="Times New Roman"/>
                <w:sz w:val="24"/>
              </w:rPr>
            </w:pPr>
            <w:r>
              <w:rPr>
                <w:rFonts w:ascii="Times New Roman" w:hAnsi="Times New Roman"/>
                <w:sz w:val="24"/>
              </w:rPr>
              <w:t xml:space="preserve">   Najviši   stečeni stupanj obrazovanja oba roditelja studenta odgovara   srednjoj stručnoj spremi</w:t>
            </w:r>
          </w:p>
        </w:tc>
        <w:tc>
          <w:tcPr>
            <w:tcW w:w="4086" w:type="dxa"/>
            <w:tcBorders>
              <w:bottom w:val="single" w:sz="5" w:space="0" w:color="auto"/>
              <w:right w:val="single" w:sz="5" w:space="0" w:color="auto"/>
            </w:tcBorders>
            <w:tcMar>
              <w:top w:w="0" w:type="dxa"/>
              <w:left w:w="0" w:type="dxa"/>
              <w:bottom w:w="0" w:type="dxa"/>
              <w:right w:w="0" w:type="dxa"/>
            </w:tcMar>
          </w:tcPr>
          <w:p w14:paraId="065A4C93" w14:textId="77777777" w:rsidR="005E25AC" w:rsidRDefault="00443D9C" w:rsidP="00473AB4">
            <w:pPr>
              <w:spacing w:after="0" w:line="230" w:lineRule="auto"/>
              <w:ind w:left="108" w:right="310"/>
              <w:rPr>
                <w:rFonts w:ascii="Times New Roman" w:hAnsi="Times New Roman"/>
                <w:sz w:val="24"/>
              </w:rPr>
            </w:pPr>
            <w:r>
              <w:rPr>
                <w:rFonts w:ascii="Times New Roman" w:hAnsi="Times New Roman"/>
                <w:sz w:val="24"/>
              </w:rPr>
              <w:t>Dokaz da oba roditelja/skrbnika ili jedan u slučaju jednog roditelja/skrbnika nemaju   kvalifikacije visokog obrazovanja putem zapisa (uključujući i elektronički zapis) HZMO-a o podacima evidentiranim   u matičnoj evidenciji Hrvatskog zavoda za</w:t>
            </w:r>
          </w:p>
          <w:p w14:paraId="51385DEC" w14:textId="77777777" w:rsidR="005E25AC" w:rsidRDefault="00443D9C" w:rsidP="00473AB4">
            <w:pPr>
              <w:spacing w:after="0" w:line="242" w:lineRule="atLeast"/>
              <w:ind w:left="108"/>
              <w:rPr>
                <w:rFonts w:ascii="Times New Roman" w:hAnsi="Times New Roman"/>
                <w:sz w:val="24"/>
              </w:rPr>
            </w:pPr>
            <w:r>
              <w:rPr>
                <w:rFonts w:ascii="Times New Roman" w:hAnsi="Times New Roman"/>
                <w:sz w:val="24"/>
              </w:rPr>
              <w:t xml:space="preserve">   mirovinsko osiguranje.</w:t>
            </w:r>
          </w:p>
        </w:tc>
      </w:tr>
      <w:tr w:rsidR="005E25AC" w14:paraId="04BA3305" w14:textId="77777777">
        <w:tc>
          <w:tcPr>
            <w:tcW w:w="2544" w:type="dxa"/>
            <w:tcBorders>
              <w:left w:val="single" w:sz="5" w:space="0" w:color="auto"/>
              <w:bottom w:val="single" w:sz="5" w:space="0" w:color="auto"/>
              <w:right w:val="single" w:sz="5" w:space="0" w:color="auto"/>
            </w:tcBorders>
            <w:tcMar>
              <w:top w:w="0" w:type="dxa"/>
              <w:left w:w="0" w:type="dxa"/>
              <w:bottom w:w="0" w:type="dxa"/>
              <w:right w:w="0" w:type="dxa"/>
            </w:tcMar>
          </w:tcPr>
          <w:p w14:paraId="67EEC241" w14:textId="77777777" w:rsidR="005E25AC" w:rsidRDefault="00443D9C" w:rsidP="00473AB4">
            <w:pPr>
              <w:spacing w:before="110" w:after="0" w:line="240" w:lineRule="auto"/>
              <w:ind w:left="110"/>
              <w:rPr>
                <w:rFonts w:ascii="Times New Roman" w:hAnsi="Times New Roman"/>
                <w:sz w:val="24"/>
              </w:rPr>
            </w:pPr>
            <w:r>
              <w:rPr>
                <w:rFonts w:ascii="Times New Roman" w:hAnsi="Times New Roman"/>
                <w:sz w:val="24"/>
              </w:rPr>
              <w:lastRenderedPageBreak/>
              <w:t>Stariji studenti</w:t>
            </w:r>
          </w:p>
        </w:tc>
        <w:tc>
          <w:tcPr>
            <w:tcW w:w="2998" w:type="dxa"/>
            <w:tcBorders>
              <w:bottom w:val="single" w:sz="5" w:space="0" w:color="auto"/>
              <w:right w:val="single" w:sz="5" w:space="0" w:color="auto"/>
            </w:tcBorders>
            <w:tcMar>
              <w:top w:w="0" w:type="dxa"/>
              <w:left w:w="0" w:type="dxa"/>
              <w:bottom w:w="0" w:type="dxa"/>
              <w:right w:w="0" w:type="dxa"/>
            </w:tcMar>
          </w:tcPr>
          <w:p w14:paraId="4D9F2921" w14:textId="77777777" w:rsidR="005E25AC" w:rsidRDefault="00443D9C" w:rsidP="00473AB4">
            <w:pPr>
              <w:spacing w:before="110" w:after="0" w:line="240" w:lineRule="auto"/>
              <w:ind w:left="116"/>
              <w:rPr>
                <w:rFonts w:ascii="Times New Roman" w:hAnsi="Times New Roman"/>
                <w:sz w:val="24"/>
              </w:rPr>
            </w:pPr>
            <w:r>
              <w:rPr>
                <w:rFonts w:ascii="Times New Roman" w:hAnsi="Times New Roman"/>
                <w:sz w:val="24"/>
              </w:rPr>
              <w:t>Studenti stariji od 30 godina</w:t>
            </w:r>
          </w:p>
        </w:tc>
        <w:tc>
          <w:tcPr>
            <w:tcW w:w="4086" w:type="dxa"/>
            <w:tcBorders>
              <w:bottom w:val="single" w:sz="5" w:space="0" w:color="auto"/>
              <w:right w:val="single" w:sz="5" w:space="0" w:color="auto"/>
            </w:tcBorders>
            <w:tcMar>
              <w:top w:w="0" w:type="dxa"/>
              <w:left w:w="0" w:type="dxa"/>
              <w:bottom w:w="0" w:type="dxa"/>
              <w:right w:w="0" w:type="dxa"/>
            </w:tcMar>
          </w:tcPr>
          <w:p w14:paraId="6DF9B7F1" w14:textId="77777777" w:rsidR="005E25AC" w:rsidRDefault="00443D9C" w:rsidP="00473AB4">
            <w:pPr>
              <w:spacing w:after="0" w:line="237" w:lineRule="atLeast"/>
              <w:ind w:left="108"/>
              <w:rPr>
                <w:rFonts w:ascii="Times New Roman" w:hAnsi="Times New Roman"/>
                <w:sz w:val="24"/>
              </w:rPr>
            </w:pPr>
            <w:r>
              <w:rPr>
                <w:rFonts w:ascii="Times New Roman" w:hAnsi="Times New Roman"/>
                <w:sz w:val="24"/>
              </w:rPr>
              <w:t>Preslika osobne iskaznice ili zapis iz matice</w:t>
            </w:r>
          </w:p>
          <w:p w14:paraId="20129A67" w14:textId="77777777" w:rsidR="005E25AC" w:rsidRDefault="00443D9C" w:rsidP="00473AB4">
            <w:pPr>
              <w:spacing w:after="0" w:line="238" w:lineRule="atLeast"/>
              <w:ind w:left="108"/>
              <w:rPr>
                <w:rFonts w:ascii="Times New Roman" w:hAnsi="Times New Roman"/>
                <w:sz w:val="24"/>
              </w:rPr>
            </w:pPr>
            <w:r>
              <w:rPr>
                <w:rFonts w:ascii="Times New Roman" w:hAnsi="Times New Roman"/>
                <w:sz w:val="24"/>
              </w:rPr>
              <w:t xml:space="preserve">   rođenih</w:t>
            </w:r>
          </w:p>
        </w:tc>
      </w:tr>
      <w:tr w:rsidR="005E25AC" w14:paraId="4A5C92DD" w14:textId="77777777">
        <w:tc>
          <w:tcPr>
            <w:tcW w:w="2544" w:type="dxa"/>
            <w:tcBorders>
              <w:left w:val="single" w:sz="5" w:space="0" w:color="auto"/>
              <w:bottom w:val="single" w:sz="5" w:space="0" w:color="auto"/>
              <w:right w:val="single" w:sz="5" w:space="0" w:color="auto"/>
            </w:tcBorders>
            <w:tcMar>
              <w:top w:w="0" w:type="dxa"/>
              <w:left w:w="0" w:type="dxa"/>
              <w:bottom w:w="0" w:type="dxa"/>
              <w:right w:w="0" w:type="dxa"/>
            </w:tcMar>
          </w:tcPr>
          <w:p w14:paraId="7643F2DF" w14:textId="77777777" w:rsidR="005E25AC" w:rsidRDefault="00443D9C" w:rsidP="00473AB4">
            <w:pPr>
              <w:spacing w:after="0" w:line="229" w:lineRule="atLeast"/>
              <w:ind w:left="110"/>
              <w:rPr>
                <w:rFonts w:ascii="Times New Roman" w:hAnsi="Times New Roman"/>
                <w:sz w:val="24"/>
              </w:rPr>
            </w:pPr>
            <w:r>
              <w:rPr>
                <w:rFonts w:ascii="Times New Roman" w:hAnsi="Times New Roman"/>
                <w:sz w:val="24"/>
              </w:rPr>
              <w:t>Studenti s djecom</w:t>
            </w:r>
          </w:p>
        </w:tc>
        <w:tc>
          <w:tcPr>
            <w:tcW w:w="2998" w:type="dxa"/>
            <w:tcBorders>
              <w:bottom w:val="single" w:sz="5" w:space="0" w:color="auto"/>
              <w:right w:val="single" w:sz="5" w:space="0" w:color="auto"/>
            </w:tcBorders>
            <w:tcMar>
              <w:top w:w="0" w:type="dxa"/>
              <w:left w:w="0" w:type="dxa"/>
              <w:bottom w:w="0" w:type="dxa"/>
              <w:right w:w="0" w:type="dxa"/>
            </w:tcMar>
          </w:tcPr>
          <w:p w14:paraId="27C94DB9" w14:textId="77777777" w:rsidR="005E25AC" w:rsidRDefault="00443D9C" w:rsidP="00473AB4">
            <w:pPr>
              <w:spacing w:after="0" w:line="240" w:lineRule="auto"/>
              <w:rPr>
                <w:rFonts w:ascii="Times New Roman" w:hAnsi="Times New Roman"/>
                <w:sz w:val="24"/>
              </w:rPr>
            </w:pPr>
            <w:r>
              <w:rPr>
                <w:rFonts w:ascii="Times New Roman" w:hAnsi="Times New Roman"/>
                <w:sz w:val="18"/>
              </w:rPr>
              <w:t xml:space="preserve"> </w:t>
            </w:r>
          </w:p>
        </w:tc>
        <w:tc>
          <w:tcPr>
            <w:tcW w:w="4086" w:type="dxa"/>
            <w:tcBorders>
              <w:bottom w:val="single" w:sz="5" w:space="0" w:color="auto"/>
              <w:right w:val="single" w:sz="5" w:space="0" w:color="auto"/>
            </w:tcBorders>
            <w:tcMar>
              <w:top w:w="0" w:type="dxa"/>
              <w:left w:w="0" w:type="dxa"/>
              <w:bottom w:w="0" w:type="dxa"/>
              <w:right w:w="0" w:type="dxa"/>
            </w:tcMar>
          </w:tcPr>
          <w:p w14:paraId="70B77DA8" w14:textId="77777777" w:rsidR="005E25AC" w:rsidRDefault="00443D9C" w:rsidP="00473AB4">
            <w:pPr>
              <w:spacing w:after="0" w:line="229" w:lineRule="atLeast"/>
              <w:ind w:left="108"/>
              <w:rPr>
                <w:rFonts w:ascii="Times New Roman" w:hAnsi="Times New Roman"/>
                <w:sz w:val="24"/>
              </w:rPr>
            </w:pPr>
            <w:r>
              <w:rPr>
                <w:rFonts w:ascii="Times New Roman" w:hAnsi="Times New Roman"/>
                <w:sz w:val="24"/>
              </w:rPr>
              <w:t>Zapis iz matice rođene djece</w:t>
            </w:r>
          </w:p>
        </w:tc>
      </w:tr>
      <w:tr w:rsidR="005E25AC" w14:paraId="782FDE8E" w14:textId="77777777">
        <w:tc>
          <w:tcPr>
            <w:tcW w:w="2544" w:type="dxa"/>
            <w:tcBorders>
              <w:left w:val="single" w:sz="5" w:space="0" w:color="auto"/>
              <w:bottom w:val="single" w:sz="5" w:space="0" w:color="auto"/>
              <w:right w:val="single" w:sz="5" w:space="0" w:color="auto"/>
            </w:tcBorders>
            <w:tcMar>
              <w:top w:w="0" w:type="dxa"/>
              <w:left w:w="0" w:type="dxa"/>
              <w:bottom w:w="0" w:type="dxa"/>
              <w:right w:w="0" w:type="dxa"/>
            </w:tcMar>
          </w:tcPr>
          <w:p w14:paraId="5C7AF370" w14:textId="77777777" w:rsidR="005E25AC" w:rsidRDefault="00443D9C" w:rsidP="00473AB4">
            <w:pPr>
              <w:spacing w:after="0" w:line="229" w:lineRule="atLeast"/>
              <w:ind w:left="110"/>
              <w:rPr>
                <w:rFonts w:ascii="Times New Roman" w:hAnsi="Times New Roman"/>
                <w:sz w:val="24"/>
              </w:rPr>
            </w:pPr>
            <w:r>
              <w:rPr>
                <w:rFonts w:ascii="Times New Roman" w:hAnsi="Times New Roman"/>
                <w:sz w:val="24"/>
              </w:rPr>
              <w:t>Studenti koji rade uz studij</w:t>
            </w:r>
          </w:p>
        </w:tc>
        <w:tc>
          <w:tcPr>
            <w:tcW w:w="2998" w:type="dxa"/>
            <w:tcBorders>
              <w:bottom w:val="single" w:sz="5" w:space="0" w:color="auto"/>
              <w:right w:val="single" w:sz="5" w:space="0" w:color="auto"/>
            </w:tcBorders>
            <w:tcMar>
              <w:top w:w="0" w:type="dxa"/>
              <w:left w:w="0" w:type="dxa"/>
              <w:bottom w:w="0" w:type="dxa"/>
              <w:right w:w="0" w:type="dxa"/>
            </w:tcMar>
          </w:tcPr>
          <w:p w14:paraId="73D9F0A4" w14:textId="77777777" w:rsidR="005E25AC" w:rsidRDefault="00443D9C" w:rsidP="00473AB4">
            <w:pPr>
              <w:spacing w:after="0" w:line="229" w:lineRule="atLeast"/>
              <w:ind w:left="116"/>
              <w:rPr>
                <w:rFonts w:ascii="Times New Roman" w:hAnsi="Times New Roman"/>
                <w:sz w:val="24"/>
              </w:rPr>
            </w:pPr>
            <w:r>
              <w:rPr>
                <w:rFonts w:ascii="Times New Roman" w:hAnsi="Times New Roman"/>
                <w:sz w:val="24"/>
              </w:rPr>
              <w:t>Studenti   u radnom odnosu</w:t>
            </w:r>
          </w:p>
        </w:tc>
        <w:tc>
          <w:tcPr>
            <w:tcW w:w="4086" w:type="dxa"/>
            <w:tcBorders>
              <w:bottom w:val="single" w:sz="5" w:space="0" w:color="auto"/>
              <w:right w:val="single" w:sz="5" w:space="0" w:color="auto"/>
            </w:tcBorders>
            <w:tcMar>
              <w:top w:w="0" w:type="dxa"/>
              <w:left w:w="0" w:type="dxa"/>
              <w:bottom w:w="0" w:type="dxa"/>
              <w:right w:w="0" w:type="dxa"/>
            </w:tcMar>
          </w:tcPr>
          <w:p w14:paraId="0AF1C56F" w14:textId="77777777" w:rsidR="005E25AC" w:rsidRDefault="00443D9C" w:rsidP="00473AB4">
            <w:pPr>
              <w:spacing w:after="0" w:line="229" w:lineRule="atLeast"/>
              <w:ind w:left="108"/>
              <w:rPr>
                <w:rFonts w:ascii="Times New Roman" w:hAnsi="Times New Roman"/>
                <w:sz w:val="24"/>
              </w:rPr>
            </w:pPr>
            <w:r>
              <w:rPr>
                <w:rFonts w:ascii="Times New Roman" w:hAnsi="Times New Roman"/>
                <w:sz w:val="24"/>
              </w:rPr>
              <w:t>e-potvrda iz mirovinskog sustava (HZMO-a)</w:t>
            </w:r>
          </w:p>
        </w:tc>
      </w:tr>
      <w:tr w:rsidR="005E25AC" w14:paraId="78DB11AD" w14:textId="77777777">
        <w:tc>
          <w:tcPr>
            <w:tcW w:w="2544" w:type="dxa"/>
            <w:tcBorders>
              <w:left w:val="single" w:sz="5" w:space="0" w:color="auto"/>
              <w:bottom w:val="single" w:sz="5" w:space="0" w:color="auto"/>
              <w:right w:val="single" w:sz="5" w:space="0" w:color="auto"/>
            </w:tcBorders>
            <w:tcMar>
              <w:top w:w="0" w:type="dxa"/>
              <w:left w:w="0" w:type="dxa"/>
              <w:bottom w:w="0" w:type="dxa"/>
              <w:right w:w="0" w:type="dxa"/>
            </w:tcMar>
          </w:tcPr>
          <w:p w14:paraId="5F79E65E" w14:textId="77777777" w:rsidR="005E25AC" w:rsidRDefault="00443D9C" w:rsidP="00473AB4">
            <w:pPr>
              <w:spacing w:before="239" w:after="0" w:line="230" w:lineRule="auto"/>
              <w:ind w:left="110" w:right="316"/>
              <w:rPr>
                <w:rFonts w:ascii="Times New Roman" w:hAnsi="Times New Roman"/>
                <w:sz w:val="24"/>
              </w:rPr>
            </w:pPr>
            <w:r>
              <w:rPr>
                <w:rFonts w:ascii="Times New Roman" w:hAnsi="Times New Roman"/>
                <w:sz w:val="24"/>
              </w:rPr>
              <w:t>Studenti koji studiraju u mjestu izvan mjesta prebivališta</w:t>
            </w:r>
          </w:p>
        </w:tc>
        <w:tc>
          <w:tcPr>
            <w:tcW w:w="2998" w:type="dxa"/>
            <w:tcBorders>
              <w:bottom w:val="single" w:sz="5" w:space="0" w:color="auto"/>
              <w:right w:val="single" w:sz="5" w:space="0" w:color="auto"/>
            </w:tcBorders>
            <w:tcMar>
              <w:top w:w="0" w:type="dxa"/>
              <w:left w:w="0" w:type="dxa"/>
              <w:bottom w:w="0" w:type="dxa"/>
              <w:right w:w="0" w:type="dxa"/>
            </w:tcMar>
          </w:tcPr>
          <w:p w14:paraId="62879CDB" w14:textId="77777777" w:rsidR="005E25AC" w:rsidRDefault="00443D9C" w:rsidP="00473AB4">
            <w:pPr>
              <w:spacing w:after="0" w:line="233" w:lineRule="atLeast"/>
              <w:ind w:left="116"/>
              <w:rPr>
                <w:rFonts w:ascii="Times New Roman" w:hAnsi="Times New Roman"/>
                <w:sz w:val="24"/>
              </w:rPr>
            </w:pPr>
            <w:r>
              <w:rPr>
                <w:rFonts w:ascii="Times New Roman" w:hAnsi="Times New Roman"/>
                <w:sz w:val="24"/>
              </w:rPr>
              <w:t>Studenti čiji je prebivalište</w:t>
            </w:r>
          </w:p>
          <w:p w14:paraId="07996F4E" w14:textId="77777777" w:rsidR="005E25AC" w:rsidRDefault="00443D9C" w:rsidP="00473AB4">
            <w:pPr>
              <w:spacing w:before="6" w:after="0" w:line="230" w:lineRule="auto"/>
              <w:ind w:left="116" w:right="24"/>
              <w:rPr>
                <w:rFonts w:ascii="Times New Roman" w:hAnsi="Times New Roman"/>
                <w:sz w:val="24"/>
              </w:rPr>
            </w:pPr>
            <w:r>
              <w:rPr>
                <w:rFonts w:ascii="Times New Roman" w:hAnsi="Times New Roman"/>
                <w:sz w:val="24"/>
              </w:rPr>
              <w:t xml:space="preserve">   udaljeno od mjesta studija   više od 30km (uključujući i studente   koji putuju na studij više   od 30</w:t>
            </w:r>
          </w:p>
          <w:p w14:paraId="244FAC79" w14:textId="77777777" w:rsidR="005E25AC" w:rsidRDefault="00443D9C" w:rsidP="00473AB4">
            <w:pPr>
              <w:spacing w:after="0" w:line="241" w:lineRule="atLeast"/>
              <w:ind w:left="116"/>
              <w:rPr>
                <w:rFonts w:ascii="Times New Roman" w:hAnsi="Times New Roman"/>
                <w:sz w:val="24"/>
              </w:rPr>
            </w:pPr>
            <w:r>
              <w:rPr>
                <w:rFonts w:ascii="Times New Roman" w:hAnsi="Times New Roman"/>
                <w:sz w:val="24"/>
              </w:rPr>
              <w:t xml:space="preserve">   km)</w:t>
            </w:r>
          </w:p>
        </w:tc>
        <w:tc>
          <w:tcPr>
            <w:tcW w:w="4086" w:type="dxa"/>
            <w:tcBorders>
              <w:bottom w:val="single" w:sz="5" w:space="0" w:color="auto"/>
              <w:right w:val="single" w:sz="5" w:space="0" w:color="auto"/>
            </w:tcBorders>
            <w:tcMar>
              <w:top w:w="0" w:type="dxa"/>
              <w:left w:w="0" w:type="dxa"/>
              <w:bottom w:w="0" w:type="dxa"/>
              <w:right w:w="0" w:type="dxa"/>
            </w:tcMar>
          </w:tcPr>
          <w:p w14:paraId="1F986D15" w14:textId="77777777" w:rsidR="005E25AC" w:rsidRDefault="00443D9C" w:rsidP="00473AB4">
            <w:pPr>
              <w:spacing w:after="0" w:line="233" w:lineRule="atLeast"/>
              <w:ind w:left="108"/>
              <w:rPr>
                <w:rFonts w:ascii="Times New Roman" w:hAnsi="Times New Roman"/>
                <w:sz w:val="24"/>
              </w:rPr>
            </w:pPr>
            <w:r>
              <w:rPr>
                <w:rFonts w:ascii="Times New Roman" w:hAnsi="Times New Roman"/>
                <w:sz w:val="24"/>
              </w:rPr>
              <w:t>Preslika osobne iskaznice, ispis s prikazom</w:t>
            </w:r>
          </w:p>
          <w:p w14:paraId="359D9147" w14:textId="77777777" w:rsidR="005E25AC" w:rsidRDefault="00443D9C" w:rsidP="00473AB4">
            <w:pPr>
              <w:spacing w:after="0" w:line="240" w:lineRule="auto"/>
              <w:ind w:left="108"/>
              <w:rPr>
                <w:rFonts w:ascii="Times New Roman" w:hAnsi="Times New Roman"/>
                <w:sz w:val="24"/>
              </w:rPr>
            </w:pPr>
            <w:r>
              <w:rPr>
                <w:rFonts w:ascii="Times New Roman" w:hAnsi="Times New Roman"/>
                <w:sz w:val="24"/>
              </w:rPr>
              <w:t xml:space="preserve">   udaljenosti (HAK planer putovanja)</w:t>
            </w:r>
          </w:p>
        </w:tc>
      </w:tr>
      <w:tr w:rsidR="005E25AC" w14:paraId="49D4B95F" w14:textId="77777777">
        <w:tc>
          <w:tcPr>
            <w:tcW w:w="2544" w:type="dxa"/>
            <w:tcBorders>
              <w:left w:val="single" w:sz="5" w:space="0" w:color="auto"/>
              <w:bottom w:val="single" w:sz="5" w:space="0" w:color="auto"/>
              <w:right w:val="single" w:sz="5" w:space="0" w:color="auto"/>
            </w:tcBorders>
            <w:tcMar>
              <w:top w:w="0" w:type="dxa"/>
              <w:left w:w="0" w:type="dxa"/>
              <w:bottom w:w="0" w:type="dxa"/>
              <w:right w:w="0" w:type="dxa"/>
            </w:tcMar>
          </w:tcPr>
          <w:p w14:paraId="07422598" w14:textId="77777777" w:rsidR="005E25AC" w:rsidRDefault="005E25AC" w:rsidP="00473AB4">
            <w:pPr>
              <w:spacing w:after="0" w:line="240" w:lineRule="auto"/>
              <w:rPr>
                <w:rFonts w:ascii="Times New Roman" w:hAnsi="Times New Roman"/>
                <w:sz w:val="24"/>
              </w:rPr>
            </w:pPr>
          </w:p>
          <w:p w14:paraId="0FA8E28E" w14:textId="77777777" w:rsidR="005E25AC" w:rsidRDefault="00443D9C" w:rsidP="00473AB4">
            <w:pPr>
              <w:spacing w:after="0" w:line="240" w:lineRule="auto"/>
              <w:rPr>
                <w:rFonts w:ascii="Times New Roman" w:hAnsi="Times New Roman"/>
                <w:sz w:val="24"/>
              </w:rPr>
            </w:pPr>
            <w:r>
              <w:rPr>
                <w:rFonts w:ascii="Times New Roman" w:hAnsi="Times New Roman"/>
                <w:sz w:val="24"/>
              </w:rPr>
              <w:t xml:space="preserve">   </w:t>
            </w:r>
          </w:p>
          <w:p w14:paraId="5D082D1D" w14:textId="77777777" w:rsidR="005E25AC" w:rsidRDefault="00443D9C" w:rsidP="00473AB4">
            <w:pPr>
              <w:spacing w:after="0" w:line="240" w:lineRule="auto"/>
              <w:rPr>
                <w:rFonts w:ascii="Times New Roman" w:hAnsi="Times New Roman"/>
                <w:sz w:val="24"/>
              </w:rPr>
            </w:pPr>
            <w:r>
              <w:rPr>
                <w:rFonts w:ascii="Times New Roman" w:hAnsi="Times New Roman"/>
                <w:sz w:val="24"/>
              </w:rPr>
              <w:t xml:space="preserve">   </w:t>
            </w:r>
          </w:p>
          <w:p w14:paraId="1DB78EF9" w14:textId="77777777" w:rsidR="005E25AC" w:rsidRDefault="00443D9C" w:rsidP="00473AB4">
            <w:pPr>
              <w:spacing w:after="0" w:line="240" w:lineRule="auto"/>
              <w:rPr>
                <w:rFonts w:ascii="Times New Roman" w:hAnsi="Times New Roman"/>
                <w:sz w:val="24"/>
              </w:rPr>
            </w:pPr>
            <w:r>
              <w:rPr>
                <w:rFonts w:ascii="Times New Roman" w:hAnsi="Times New Roman"/>
                <w:sz w:val="24"/>
              </w:rPr>
              <w:t xml:space="preserve">   </w:t>
            </w:r>
          </w:p>
          <w:p w14:paraId="25F4AD57" w14:textId="77777777" w:rsidR="005E25AC" w:rsidRDefault="00443D9C" w:rsidP="00473AB4">
            <w:pPr>
              <w:spacing w:after="0" w:line="240" w:lineRule="auto"/>
              <w:rPr>
                <w:rFonts w:ascii="Times New Roman" w:hAnsi="Times New Roman"/>
                <w:sz w:val="24"/>
              </w:rPr>
            </w:pPr>
            <w:r>
              <w:rPr>
                <w:rFonts w:ascii="Times New Roman" w:hAnsi="Times New Roman"/>
                <w:sz w:val="24"/>
              </w:rPr>
              <w:t xml:space="preserve">   </w:t>
            </w:r>
          </w:p>
          <w:p w14:paraId="36AAB600" w14:textId="77777777" w:rsidR="005E25AC" w:rsidRDefault="00443D9C" w:rsidP="00473AB4">
            <w:pPr>
              <w:spacing w:before="204" w:after="0" w:line="240" w:lineRule="auto"/>
              <w:rPr>
                <w:rFonts w:ascii="Times New Roman" w:hAnsi="Times New Roman"/>
                <w:sz w:val="24"/>
              </w:rPr>
            </w:pPr>
            <w:r>
              <w:rPr>
                <w:rFonts w:ascii="Times New Roman" w:hAnsi="Times New Roman"/>
                <w:sz w:val="24"/>
              </w:rPr>
              <w:t xml:space="preserve">   </w:t>
            </w:r>
          </w:p>
          <w:p w14:paraId="4E14FE35" w14:textId="77777777" w:rsidR="005E25AC" w:rsidRDefault="00443D9C" w:rsidP="00473AB4">
            <w:pPr>
              <w:spacing w:after="0" w:line="230" w:lineRule="auto"/>
              <w:ind w:left="110" w:right="316"/>
              <w:rPr>
                <w:rFonts w:ascii="Times New Roman" w:hAnsi="Times New Roman"/>
                <w:sz w:val="24"/>
              </w:rPr>
            </w:pPr>
            <w:r>
              <w:rPr>
                <w:rFonts w:ascii="Times New Roman" w:hAnsi="Times New Roman"/>
                <w:sz w:val="24"/>
              </w:rPr>
              <w:t xml:space="preserve">   Studenti djeca hrvatskih branitelja</w:t>
            </w:r>
          </w:p>
        </w:tc>
        <w:tc>
          <w:tcPr>
            <w:tcW w:w="2998" w:type="dxa"/>
            <w:tcBorders>
              <w:bottom w:val="single" w:sz="5" w:space="0" w:color="auto"/>
              <w:right w:val="single" w:sz="5" w:space="0" w:color="auto"/>
            </w:tcBorders>
            <w:tcMar>
              <w:top w:w="0" w:type="dxa"/>
              <w:left w:w="0" w:type="dxa"/>
              <w:bottom w:w="0" w:type="dxa"/>
              <w:right w:w="0" w:type="dxa"/>
            </w:tcMar>
          </w:tcPr>
          <w:p w14:paraId="166919CA" w14:textId="77777777" w:rsidR="005E25AC" w:rsidRDefault="00443D9C" w:rsidP="00473AB4">
            <w:pPr>
              <w:spacing w:after="0" w:line="233" w:lineRule="atLeast"/>
              <w:ind w:left="116"/>
              <w:rPr>
                <w:rFonts w:ascii="Times New Roman" w:hAnsi="Times New Roman"/>
                <w:sz w:val="24"/>
              </w:rPr>
            </w:pPr>
            <w:r>
              <w:rPr>
                <w:rFonts w:ascii="Times New Roman" w:hAnsi="Times New Roman"/>
                <w:sz w:val="24"/>
              </w:rPr>
              <w:t>Studenti djeca hrvatskih</w:t>
            </w:r>
          </w:p>
          <w:p w14:paraId="590F0863" w14:textId="77777777" w:rsidR="005E25AC" w:rsidRDefault="00443D9C" w:rsidP="00473AB4">
            <w:pPr>
              <w:spacing w:before="3" w:after="0" w:line="233" w:lineRule="auto"/>
              <w:ind w:left="116" w:right="24"/>
              <w:rPr>
                <w:rFonts w:ascii="Times New Roman" w:hAnsi="Times New Roman"/>
                <w:sz w:val="24"/>
              </w:rPr>
            </w:pPr>
            <w:r>
              <w:rPr>
                <w:rFonts w:ascii="Times New Roman" w:hAnsi="Times New Roman"/>
                <w:sz w:val="24"/>
              </w:rPr>
              <w:t xml:space="preserve">   branitelja koji pripadaju sljedećim   kategorijama: djeca smrtno   stradalih hrvatskih branitelja iz Domovinskog rata,   djeca nestalih hrvatskih branitelja iz Domovinskog rata,   djeca hrvatskih ratnih vojnih invalida iz Domovinskog rata, djeca dragovoljaca iz Domovinskog   rata i djeca hrvatskih branitelja iz Domovinskog rata koji su u Domovinskom ratu sudjelovali   najmanje 100 dana kao</w:t>
            </w:r>
          </w:p>
          <w:p w14:paraId="30C1AC09" w14:textId="77777777" w:rsidR="005E25AC" w:rsidRDefault="00443D9C" w:rsidP="00473AB4">
            <w:pPr>
              <w:spacing w:after="0" w:line="238" w:lineRule="atLeast"/>
              <w:ind w:left="116"/>
              <w:rPr>
                <w:rFonts w:ascii="Times New Roman" w:hAnsi="Times New Roman"/>
                <w:sz w:val="24"/>
              </w:rPr>
            </w:pPr>
            <w:r>
              <w:rPr>
                <w:rFonts w:ascii="Times New Roman" w:hAnsi="Times New Roman"/>
                <w:sz w:val="24"/>
              </w:rPr>
              <w:t xml:space="preserve">   pripadnici borbenog sektora.</w:t>
            </w:r>
          </w:p>
        </w:tc>
        <w:tc>
          <w:tcPr>
            <w:tcW w:w="4086" w:type="dxa"/>
            <w:tcBorders>
              <w:bottom w:val="single" w:sz="5" w:space="0" w:color="auto"/>
              <w:right w:val="single" w:sz="5" w:space="0" w:color="auto"/>
            </w:tcBorders>
            <w:tcMar>
              <w:top w:w="0" w:type="dxa"/>
              <w:left w:w="0" w:type="dxa"/>
              <w:bottom w:w="0" w:type="dxa"/>
              <w:right w:w="0" w:type="dxa"/>
            </w:tcMar>
          </w:tcPr>
          <w:p w14:paraId="10F1A898" w14:textId="77777777" w:rsidR="005E25AC" w:rsidRDefault="00443D9C" w:rsidP="00473AB4">
            <w:pPr>
              <w:spacing w:after="0" w:line="233" w:lineRule="atLeast"/>
              <w:ind w:left="108"/>
              <w:rPr>
                <w:rFonts w:ascii="Times New Roman" w:hAnsi="Times New Roman"/>
                <w:sz w:val="24"/>
              </w:rPr>
            </w:pPr>
            <w:r>
              <w:rPr>
                <w:rFonts w:ascii="Times New Roman" w:hAnsi="Times New Roman"/>
                <w:sz w:val="24"/>
              </w:rPr>
              <w:t>Potvrde o braniteljskom statusu dobivaju se</w:t>
            </w:r>
          </w:p>
          <w:p w14:paraId="21DD8219" w14:textId="77777777" w:rsidR="005E25AC" w:rsidRDefault="00443D9C" w:rsidP="00473AB4">
            <w:pPr>
              <w:spacing w:before="3" w:after="0" w:line="233" w:lineRule="auto"/>
              <w:ind w:left="108"/>
              <w:rPr>
                <w:rFonts w:ascii="Times New Roman" w:hAnsi="Times New Roman"/>
                <w:sz w:val="24"/>
              </w:rPr>
            </w:pPr>
            <w:r>
              <w:rPr>
                <w:rFonts w:ascii="Times New Roman" w:hAnsi="Times New Roman"/>
                <w:sz w:val="24"/>
              </w:rPr>
              <w:t xml:space="preserve">   u   Ministarstvu branitelja. Dokaz o   statusu hrvatskog branitelja iz Domovinskog rata ili statusu   djeteta hrvatskog branitelja iz Domovinskog rata izdaje nadležno tijelo državne uprave, odnosno   Ministarstvo hrvatskih branitelja.</w:t>
            </w:r>
          </w:p>
        </w:tc>
      </w:tr>
    </w:tbl>
    <w:p w14:paraId="00D84583" w14:textId="77777777" w:rsidR="005E25AC" w:rsidRDefault="00443D9C" w:rsidP="00473AB4">
      <w:pPr>
        <w:spacing w:after="0" w:line="240" w:lineRule="auto"/>
        <w:rPr>
          <w:rFonts w:ascii="Times New Roman" w:hAnsi="Times New Roman"/>
          <w:sz w:val="24"/>
        </w:rPr>
      </w:pPr>
      <w:r>
        <w:rPr>
          <w:rFonts w:ascii="Times New Roman" w:hAnsi="Times New Roman"/>
          <w:sz w:val="24"/>
        </w:rPr>
        <w:t xml:space="preserve"> </w:t>
      </w:r>
    </w:p>
    <w:p w14:paraId="03EF5775" w14:textId="77777777" w:rsidR="005E25AC" w:rsidRDefault="00443D9C" w:rsidP="00473AB4">
      <w:pPr>
        <w:spacing w:after="0" w:line="240" w:lineRule="auto"/>
        <w:rPr>
          <w:rFonts w:ascii="Times New Roman" w:hAnsi="Times New Roman"/>
          <w:sz w:val="24"/>
        </w:rPr>
      </w:pPr>
      <w:r>
        <w:rPr>
          <w:rFonts w:ascii="Times New Roman" w:hAnsi="Times New Roman"/>
          <w:sz w:val="24"/>
        </w:rPr>
        <w:t xml:space="preserve"> </w:t>
      </w:r>
      <w:r>
        <w:rPr>
          <w:rFonts w:ascii="Times New Roman" w:hAnsi="Times New Roman"/>
        </w:rPr>
        <w:br w:type="page"/>
      </w:r>
      <w:r>
        <w:rPr>
          <w:rFonts w:ascii="Times New Roman" w:hAnsi="Times New Roman"/>
        </w:rPr>
        <w:lastRenderedPageBreak/>
        <w:t xml:space="preserve"> </w:t>
      </w:r>
      <w:r>
        <w:rPr>
          <w:rFonts w:ascii="Times New Roman" w:hAnsi="Times New Roman"/>
          <w:sz w:val="24"/>
        </w:rPr>
        <w:t xml:space="preserve"> </w:t>
      </w:r>
    </w:p>
    <w:p w14:paraId="0FFAE512" w14:textId="77777777" w:rsidR="005E25AC" w:rsidRDefault="00443D9C" w:rsidP="00473AB4">
      <w:pPr>
        <w:spacing w:before="19" w:after="0" w:line="240" w:lineRule="auto"/>
        <w:rPr>
          <w:rFonts w:ascii="Times New Roman" w:hAnsi="Times New Roman"/>
          <w:sz w:val="24"/>
        </w:rPr>
      </w:pPr>
      <w:r>
        <w:rPr>
          <w:rFonts w:ascii="Times New Roman" w:hAnsi="Times New Roman"/>
          <w:sz w:val="24"/>
        </w:rPr>
        <w:t xml:space="preserve"> </w:t>
      </w:r>
      <w:r>
        <w:rPr>
          <w:rFonts w:ascii="Times New Roman" w:hAnsi="Times New Roman"/>
          <w:sz w:val="20"/>
        </w:rPr>
        <w:t xml:space="preserve"> </w:t>
      </w:r>
    </w:p>
    <w:p w14:paraId="2732A00A" w14:textId="77777777" w:rsidR="005E25AC" w:rsidRDefault="00443D9C" w:rsidP="00473AB4">
      <w:pPr>
        <w:spacing w:after="0" w:line="240" w:lineRule="auto"/>
        <w:ind w:left="120"/>
        <w:rPr>
          <w:rFonts w:ascii="Times New Roman" w:hAnsi="Times New Roman"/>
          <w:sz w:val="24"/>
        </w:rPr>
      </w:pPr>
      <w:r>
        <w:rPr>
          <w:rFonts w:ascii="Times New Roman" w:hAnsi="Times New Roman"/>
          <w:sz w:val="24"/>
        </w:rPr>
        <w:t xml:space="preserve"> </w:t>
      </w:r>
    </w:p>
    <w:tbl>
      <w:tblPr>
        <w:tblW w:w="0" w:type="auto"/>
        <w:tblInd w:w="120" w:type="dxa"/>
        <w:tblLook w:val="04A0" w:firstRow="1" w:lastRow="0" w:firstColumn="1" w:lastColumn="0" w:noHBand="0" w:noVBand="1"/>
      </w:tblPr>
      <w:tblGrid>
        <w:gridCol w:w="2419"/>
        <w:gridCol w:w="2771"/>
        <w:gridCol w:w="3750"/>
      </w:tblGrid>
      <w:tr w:rsidR="005E25AC" w14:paraId="1D4CC844" w14:textId="77777777">
        <w:tc>
          <w:tcPr>
            <w:tcW w:w="2544" w:type="dxa"/>
            <w:tcBorders>
              <w:top w:val="single" w:sz="5" w:space="0" w:color="auto"/>
              <w:left w:val="single" w:sz="5" w:space="0" w:color="auto"/>
              <w:bottom w:val="single" w:sz="5" w:space="0" w:color="auto"/>
              <w:right w:val="single" w:sz="5" w:space="0" w:color="auto"/>
            </w:tcBorders>
            <w:tcMar>
              <w:top w:w="0" w:type="dxa"/>
              <w:left w:w="0" w:type="dxa"/>
              <w:bottom w:w="0" w:type="dxa"/>
              <w:right w:w="0" w:type="dxa"/>
            </w:tcMar>
          </w:tcPr>
          <w:p w14:paraId="5C32788D" w14:textId="77777777" w:rsidR="005E25AC" w:rsidRDefault="00443D9C" w:rsidP="00473AB4">
            <w:pPr>
              <w:spacing w:after="0" w:line="233" w:lineRule="atLeast"/>
              <w:ind w:left="110"/>
              <w:rPr>
                <w:rFonts w:ascii="Times New Roman" w:hAnsi="Times New Roman"/>
                <w:sz w:val="24"/>
              </w:rPr>
            </w:pPr>
            <w:r>
              <w:rPr>
                <w:rFonts w:ascii="Times New Roman" w:hAnsi="Times New Roman"/>
                <w:sz w:val="24"/>
              </w:rPr>
              <w:t>Studenti pripadnici romske</w:t>
            </w:r>
          </w:p>
          <w:p w14:paraId="1747B23C" w14:textId="77777777" w:rsidR="005E25AC" w:rsidRDefault="00443D9C" w:rsidP="00473AB4">
            <w:pPr>
              <w:spacing w:after="0" w:line="242" w:lineRule="atLeast"/>
              <w:ind w:left="110"/>
              <w:rPr>
                <w:rFonts w:ascii="Times New Roman" w:hAnsi="Times New Roman"/>
                <w:sz w:val="24"/>
              </w:rPr>
            </w:pPr>
            <w:r>
              <w:rPr>
                <w:rFonts w:ascii="Times New Roman" w:hAnsi="Times New Roman"/>
                <w:sz w:val="24"/>
              </w:rPr>
              <w:t xml:space="preserve">   manjine</w:t>
            </w:r>
          </w:p>
        </w:tc>
        <w:tc>
          <w:tcPr>
            <w:tcW w:w="2998" w:type="dxa"/>
            <w:tcBorders>
              <w:top w:val="single" w:sz="5" w:space="0" w:color="auto"/>
              <w:bottom w:val="single" w:sz="5" w:space="0" w:color="auto"/>
              <w:right w:val="single" w:sz="5" w:space="0" w:color="auto"/>
            </w:tcBorders>
            <w:tcMar>
              <w:top w:w="0" w:type="dxa"/>
              <w:left w:w="0" w:type="dxa"/>
              <w:bottom w:w="0" w:type="dxa"/>
              <w:right w:w="0" w:type="dxa"/>
            </w:tcMar>
          </w:tcPr>
          <w:p w14:paraId="348D68B0" w14:textId="77777777" w:rsidR="005E25AC" w:rsidRDefault="005E25AC" w:rsidP="00473AB4">
            <w:pPr>
              <w:spacing w:after="0" w:line="240" w:lineRule="auto"/>
              <w:rPr>
                <w:rFonts w:ascii="Times New Roman" w:hAnsi="Times New Roman"/>
                <w:sz w:val="24"/>
              </w:rPr>
            </w:pPr>
          </w:p>
        </w:tc>
        <w:tc>
          <w:tcPr>
            <w:tcW w:w="4086" w:type="dxa"/>
            <w:tcBorders>
              <w:top w:val="single" w:sz="5" w:space="0" w:color="auto"/>
              <w:bottom w:val="single" w:sz="5" w:space="0" w:color="auto"/>
              <w:right w:val="single" w:sz="5" w:space="0" w:color="auto"/>
            </w:tcBorders>
            <w:tcMar>
              <w:top w:w="0" w:type="dxa"/>
              <w:left w:w="0" w:type="dxa"/>
              <w:bottom w:w="0" w:type="dxa"/>
              <w:right w:w="0" w:type="dxa"/>
            </w:tcMar>
          </w:tcPr>
          <w:p w14:paraId="2FF5E6F4" w14:textId="77777777" w:rsidR="005E25AC" w:rsidRDefault="00443D9C" w:rsidP="00473AB4">
            <w:pPr>
              <w:spacing w:after="0" w:line="233" w:lineRule="atLeast"/>
              <w:ind w:left="108"/>
              <w:rPr>
                <w:rFonts w:ascii="Times New Roman" w:hAnsi="Times New Roman"/>
                <w:sz w:val="24"/>
              </w:rPr>
            </w:pPr>
            <w:r>
              <w:rPr>
                <w:rFonts w:ascii="Times New Roman" w:hAnsi="Times New Roman"/>
                <w:sz w:val="24"/>
              </w:rPr>
              <w:t>Zapis iz matice rođenih ili presliku ispisa iz</w:t>
            </w:r>
          </w:p>
          <w:p w14:paraId="07A9EF44" w14:textId="77777777" w:rsidR="005E25AC" w:rsidRDefault="00443D9C" w:rsidP="00473AB4">
            <w:pPr>
              <w:spacing w:after="0" w:line="242" w:lineRule="atLeast"/>
              <w:ind w:left="108"/>
              <w:rPr>
                <w:rFonts w:ascii="Times New Roman" w:hAnsi="Times New Roman"/>
                <w:sz w:val="24"/>
              </w:rPr>
            </w:pPr>
            <w:r>
              <w:rPr>
                <w:rFonts w:ascii="Times New Roman" w:hAnsi="Times New Roman"/>
                <w:sz w:val="24"/>
              </w:rPr>
              <w:t xml:space="preserve">   popisa birača</w:t>
            </w:r>
          </w:p>
        </w:tc>
      </w:tr>
      <w:tr w:rsidR="005E25AC" w14:paraId="4552AC4F" w14:textId="77777777">
        <w:tc>
          <w:tcPr>
            <w:tcW w:w="2544" w:type="dxa"/>
            <w:tcBorders>
              <w:left w:val="single" w:sz="5" w:space="0" w:color="auto"/>
              <w:bottom w:val="single" w:sz="5" w:space="0" w:color="auto"/>
              <w:right w:val="single" w:sz="5" w:space="0" w:color="auto"/>
            </w:tcBorders>
            <w:tcMar>
              <w:top w:w="0" w:type="dxa"/>
              <w:left w:w="0" w:type="dxa"/>
              <w:bottom w:w="0" w:type="dxa"/>
              <w:right w:w="0" w:type="dxa"/>
            </w:tcMar>
          </w:tcPr>
          <w:p w14:paraId="25AB93E6" w14:textId="77777777" w:rsidR="005E25AC" w:rsidRDefault="005E25AC" w:rsidP="00473AB4">
            <w:pPr>
              <w:spacing w:after="0" w:line="240" w:lineRule="auto"/>
              <w:rPr>
                <w:rFonts w:ascii="Times New Roman" w:hAnsi="Times New Roman"/>
                <w:sz w:val="24"/>
              </w:rPr>
            </w:pPr>
          </w:p>
          <w:p w14:paraId="4255A510" w14:textId="77777777" w:rsidR="005E25AC" w:rsidRDefault="00443D9C" w:rsidP="00473AB4">
            <w:pPr>
              <w:spacing w:after="0" w:line="240" w:lineRule="auto"/>
              <w:rPr>
                <w:rFonts w:ascii="Times New Roman" w:hAnsi="Times New Roman"/>
                <w:sz w:val="24"/>
              </w:rPr>
            </w:pPr>
            <w:r>
              <w:rPr>
                <w:rFonts w:ascii="Times New Roman" w:hAnsi="Times New Roman"/>
                <w:sz w:val="24"/>
              </w:rPr>
              <w:t xml:space="preserve">   </w:t>
            </w:r>
          </w:p>
          <w:p w14:paraId="6AAA2DBA" w14:textId="77777777" w:rsidR="005E25AC" w:rsidRDefault="00443D9C" w:rsidP="00473AB4">
            <w:pPr>
              <w:spacing w:before="98" w:after="0" w:line="240" w:lineRule="auto"/>
              <w:rPr>
                <w:rFonts w:ascii="Times New Roman" w:hAnsi="Times New Roman"/>
                <w:sz w:val="24"/>
              </w:rPr>
            </w:pPr>
            <w:r>
              <w:rPr>
                <w:rFonts w:ascii="Times New Roman" w:hAnsi="Times New Roman"/>
                <w:sz w:val="24"/>
              </w:rPr>
              <w:t xml:space="preserve">   </w:t>
            </w:r>
          </w:p>
          <w:p w14:paraId="1DA92D63" w14:textId="77777777" w:rsidR="005E25AC" w:rsidRDefault="00443D9C" w:rsidP="00473AB4">
            <w:pPr>
              <w:spacing w:before="1" w:after="0" w:line="230" w:lineRule="auto"/>
              <w:ind w:left="110" w:right="316"/>
              <w:rPr>
                <w:rFonts w:ascii="Times New Roman" w:hAnsi="Times New Roman"/>
                <w:sz w:val="24"/>
              </w:rPr>
            </w:pPr>
            <w:r>
              <w:rPr>
                <w:rFonts w:ascii="Times New Roman" w:hAnsi="Times New Roman"/>
                <w:sz w:val="24"/>
              </w:rPr>
              <w:t xml:space="preserve">   Studenti iz alternativne skrbi</w:t>
            </w:r>
          </w:p>
        </w:tc>
        <w:tc>
          <w:tcPr>
            <w:tcW w:w="2998" w:type="dxa"/>
            <w:tcBorders>
              <w:bottom w:val="single" w:sz="5" w:space="0" w:color="auto"/>
              <w:right w:val="single" w:sz="5" w:space="0" w:color="auto"/>
            </w:tcBorders>
            <w:tcMar>
              <w:top w:w="0" w:type="dxa"/>
              <w:left w:w="0" w:type="dxa"/>
              <w:bottom w:w="0" w:type="dxa"/>
              <w:right w:w="0" w:type="dxa"/>
            </w:tcMar>
          </w:tcPr>
          <w:p w14:paraId="7E3EE941" w14:textId="77777777" w:rsidR="005E25AC" w:rsidRDefault="005E25AC" w:rsidP="00473AB4">
            <w:pPr>
              <w:spacing w:after="0" w:line="240" w:lineRule="auto"/>
              <w:rPr>
                <w:rFonts w:ascii="Times New Roman" w:hAnsi="Times New Roman"/>
                <w:sz w:val="24"/>
              </w:rPr>
            </w:pPr>
          </w:p>
          <w:p w14:paraId="4E876EF4" w14:textId="77777777" w:rsidR="005E25AC" w:rsidRDefault="00443D9C" w:rsidP="00473AB4">
            <w:pPr>
              <w:spacing w:before="229" w:after="0" w:line="240" w:lineRule="auto"/>
              <w:rPr>
                <w:rFonts w:ascii="Times New Roman" w:hAnsi="Times New Roman"/>
                <w:sz w:val="24"/>
              </w:rPr>
            </w:pPr>
            <w:r>
              <w:rPr>
                <w:rFonts w:ascii="Times New Roman" w:hAnsi="Times New Roman"/>
                <w:sz w:val="24"/>
              </w:rPr>
              <w:t xml:space="preserve">   </w:t>
            </w:r>
          </w:p>
          <w:p w14:paraId="3CB868B9" w14:textId="77777777" w:rsidR="005E25AC" w:rsidRDefault="00443D9C" w:rsidP="00473AB4">
            <w:pPr>
              <w:spacing w:after="0" w:line="230" w:lineRule="auto"/>
              <w:ind w:left="116"/>
              <w:rPr>
                <w:rFonts w:ascii="Times New Roman" w:hAnsi="Times New Roman"/>
                <w:sz w:val="24"/>
              </w:rPr>
            </w:pPr>
            <w:r>
              <w:rPr>
                <w:rFonts w:ascii="Times New Roman" w:hAnsi="Times New Roman"/>
                <w:sz w:val="24"/>
              </w:rPr>
              <w:t xml:space="preserve">   Djeca bez roditeljske skrbi i djeca bez adekvatne roditeljske   skrbi</w:t>
            </w:r>
          </w:p>
        </w:tc>
        <w:tc>
          <w:tcPr>
            <w:tcW w:w="4086" w:type="dxa"/>
            <w:tcBorders>
              <w:bottom w:val="single" w:sz="5" w:space="0" w:color="auto"/>
              <w:right w:val="single" w:sz="5" w:space="0" w:color="auto"/>
            </w:tcBorders>
            <w:tcMar>
              <w:top w:w="0" w:type="dxa"/>
              <w:left w:w="0" w:type="dxa"/>
              <w:bottom w:w="0" w:type="dxa"/>
              <w:right w:w="0" w:type="dxa"/>
            </w:tcMar>
          </w:tcPr>
          <w:p w14:paraId="09965222" w14:textId="77777777" w:rsidR="005E25AC" w:rsidRDefault="00443D9C" w:rsidP="00473AB4">
            <w:pPr>
              <w:spacing w:after="0" w:line="233" w:lineRule="auto"/>
              <w:ind w:left="108" w:right="154"/>
              <w:rPr>
                <w:rFonts w:ascii="Times New Roman" w:hAnsi="Times New Roman"/>
                <w:sz w:val="24"/>
              </w:rPr>
            </w:pPr>
            <w:r>
              <w:rPr>
                <w:rFonts w:ascii="Times New Roman" w:hAnsi="Times New Roman"/>
                <w:sz w:val="24"/>
              </w:rPr>
              <w:t>Studenti koji su pod skrbništvom ili su kao djeca bili pod   skrbništvom ili im je priznato pravo na socijalnu uslugu   smještaja ili im je kao   djeci bilo priznato pravo na socijalnu uslugu smještaja na temelju propisa   iz područja socijalne skrbi dostavljaju   rješenje kojim im je   priznato pravo na socijalnu uslugu smještaja koje   izdaje nadležna</w:t>
            </w:r>
          </w:p>
          <w:p w14:paraId="66D99C6B" w14:textId="77777777" w:rsidR="005E25AC" w:rsidRDefault="00443D9C" w:rsidP="00473AB4">
            <w:pPr>
              <w:spacing w:after="0" w:line="235" w:lineRule="atLeast"/>
              <w:ind w:left="108"/>
              <w:rPr>
                <w:rFonts w:ascii="Times New Roman" w:hAnsi="Times New Roman"/>
                <w:sz w:val="24"/>
              </w:rPr>
            </w:pPr>
            <w:r>
              <w:rPr>
                <w:rFonts w:ascii="Times New Roman" w:hAnsi="Times New Roman"/>
                <w:sz w:val="24"/>
              </w:rPr>
              <w:t xml:space="preserve">   ustanova iz područja socijalne skrbi.</w:t>
            </w:r>
          </w:p>
        </w:tc>
      </w:tr>
      <w:tr w:rsidR="005E25AC" w14:paraId="327F909D" w14:textId="77777777">
        <w:tc>
          <w:tcPr>
            <w:tcW w:w="2544" w:type="dxa"/>
            <w:tcBorders>
              <w:left w:val="single" w:sz="5" w:space="0" w:color="auto"/>
              <w:bottom w:val="single" w:sz="5" w:space="0" w:color="auto"/>
              <w:right w:val="single" w:sz="5" w:space="0" w:color="auto"/>
            </w:tcBorders>
            <w:tcMar>
              <w:top w:w="0" w:type="dxa"/>
              <w:left w:w="0" w:type="dxa"/>
              <w:bottom w:w="0" w:type="dxa"/>
              <w:right w:w="0" w:type="dxa"/>
            </w:tcMar>
          </w:tcPr>
          <w:p w14:paraId="0FA91AB5" w14:textId="77777777" w:rsidR="005E25AC" w:rsidRDefault="00443D9C" w:rsidP="00473AB4">
            <w:pPr>
              <w:spacing w:before="239" w:after="0" w:line="230" w:lineRule="auto"/>
              <w:ind w:left="110" w:right="183"/>
              <w:rPr>
                <w:rFonts w:ascii="Times New Roman" w:hAnsi="Times New Roman"/>
                <w:sz w:val="24"/>
              </w:rPr>
            </w:pPr>
            <w:r>
              <w:rPr>
                <w:rFonts w:ascii="Times New Roman" w:hAnsi="Times New Roman"/>
                <w:sz w:val="24"/>
              </w:rPr>
              <w:t>Studenti iz ruralnih područja, manjih mjesta i otoka</w:t>
            </w:r>
          </w:p>
        </w:tc>
        <w:tc>
          <w:tcPr>
            <w:tcW w:w="2998" w:type="dxa"/>
            <w:tcBorders>
              <w:bottom w:val="single" w:sz="5" w:space="0" w:color="auto"/>
              <w:right w:val="single" w:sz="5" w:space="0" w:color="auto"/>
            </w:tcBorders>
            <w:tcMar>
              <w:top w:w="0" w:type="dxa"/>
              <w:left w:w="0" w:type="dxa"/>
              <w:bottom w:w="0" w:type="dxa"/>
              <w:right w:w="0" w:type="dxa"/>
            </w:tcMar>
          </w:tcPr>
          <w:p w14:paraId="65725A95" w14:textId="77777777" w:rsidR="005E25AC" w:rsidRDefault="00443D9C" w:rsidP="00473AB4">
            <w:pPr>
              <w:spacing w:after="0" w:line="233" w:lineRule="atLeast"/>
              <w:ind w:left="116"/>
              <w:rPr>
                <w:rFonts w:ascii="Times New Roman" w:hAnsi="Times New Roman"/>
                <w:sz w:val="24"/>
              </w:rPr>
            </w:pPr>
            <w:r>
              <w:rPr>
                <w:rFonts w:ascii="Times New Roman" w:hAnsi="Times New Roman"/>
                <w:sz w:val="24"/>
              </w:rPr>
              <w:t>Naselja navedena u Zakonu o</w:t>
            </w:r>
          </w:p>
          <w:p w14:paraId="6F09F53F" w14:textId="77777777" w:rsidR="005E25AC" w:rsidRDefault="00443D9C" w:rsidP="00473AB4">
            <w:pPr>
              <w:spacing w:before="5" w:after="0" w:line="230" w:lineRule="auto"/>
              <w:ind w:left="116"/>
              <w:rPr>
                <w:rFonts w:ascii="Times New Roman" w:hAnsi="Times New Roman"/>
                <w:sz w:val="24"/>
              </w:rPr>
            </w:pPr>
            <w:r>
              <w:rPr>
                <w:rFonts w:ascii="Times New Roman" w:hAnsi="Times New Roman"/>
                <w:sz w:val="24"/>
              </w:rPr>
              <w:t xml:space="preserve">   područjima posebne državne skrbi (NN 86/08, 57/11, 51/13, 148/13, 76/14, 147/14,   18/15,</w:t>
            </w:r>
          </w:p>
          <w:p w14:paraId="6C125A09" w14:textId="77777777" w:rsidR="005E25AC" w:rsidRDefault="00443D9C" w:rsidP="00473AB4">
            <w:pPr>
              <w:spacing w:after="0" w:line="248" w:lineRule="atLeast"/>
              <w:ind w:left="116"/>
              <w:rPr>
                <w:rFonts w:ascii="Times New Roman" w:hAnsi="Times New Roman"/>
                <w:sz w:val="24"/>
              </w:rPr>
            </w:pPr>
            <w:r>
              <w:rPr>
                <w:rFonts w:ascii="Times New Roman" w:hAnsi="Times New Roman"/>
                <w:sz w:val="24"/>
              </w:rPr>
              <w:t xml:space="preserve">   106/18)</w:t>
            </w:r>
          </w:p>
        </w:tc>
        <w:tc>
          <w:tcPr>
            <w:tcW w:w="4086" w:type="dxa"/>
            <w:tcBorders>
              <w:bottom w:val="single" w:sz="5" w:space="0" w:color="auto"/>
              <w:right w:val="single" w:sz="5" w:space="0" w:color="auto"/>
            </w:tcBorders>
            <w:tcMar>
              <w:top w:w="0" w:type="dxa"/>
              <w:left w:w="0" w:type="dxa"/>
              <w:bottom w:w="0" w:type="dxa"/>
              <w:right w:w="0" w:type="dxa"/>
            </w:tcMar>
          </w:tcPr>
          <w:p w14:paraId="1714F7B2" w14:textId="77777777" w:rsidR="005E25AC" w:rsidRDefault="00443D9C" w:rsidP="00473AB4">
            <w:pPr>
              <w:spacing w:after="0" w:line="233" w:lineRule="atLeast"/>
              <w:ind w:left="108"/>
              <w:rPr>
                <w:rFonts w:ascii="Times New Roman" w:hAnsi="Times New Roman"/>
                <w:sz w:val="24"/>
              </w:rPr>
            </w:pPr>
            <w:r>
              <w:rPr>
                <w:rFonts w:ascii="Times New Roman" w:hAnsi="Times New Roman"/>
                <w:sz w:val="24"/>
              </w:rPr>
              <w:t>Potvrda o prebivalištu i boravištu iz koje je</w:t>
            </w:r>
          </w:p>
          <w:p w14:paraId="1A6F14D9" w14:textId="77777777" w:rsidR="005E25AC" w:rsidRDefault="00443D9C" w:rsidP="00473AB4">
            <w:pPr>
              <w:spacing w:before="5" w:after="0" w:line="230" w:lineRule="auto"/>
              <w:ind w:left="108"/>
              <w:rPr>
                <w:rFonts w:ascii="Times New Roman" w:hAnsi="Times New Roman"/>
                <w:sz w:val="24"/>
              </w:rPr>
            </w:pPr>
            <w:r>
              <w:rPr>
                <w:rFonts w:ascii="Times New Roman" w:hAnsi="Times New Roman"/>
                <w:sz w:val="24"/>
              </w:rPr>
              <w:t xml:space="preserve">   vidljivo da student živi u općini (a ne gradu) koja se nalazi u područjima posebne državne skrbi.</w:t>
            </w:r>
          </w:p>
        </w:tc>
      </w:tr>
    </w:tbl>
    <w:p w14:paraId="62DBB152" w14:textId="3684C5B1" w:rsidR="005E25AC" w:rsidRDefault="00443D9C" w:rsidP="00B378A0">
      <w:pPr>
        <w:spacing w:before="259" w:after="0" w:line="240" w:lineRule="auto"/>
        <w:rPr>
          <w:rFonts w:ascii="Times New Roman" w:hAnsi="Times New Roman"/>
          <w:sz w:val="24"/>
        </w:rPr>
      </w:pPr>
      <w:r>
        <w:rPr>
          <w:rFonts w:ascii="Times New Roman" w:hAnsi="Times New Roman"/>
          <w:sz w:val="24"/>
        </w:rPr>
        <w:t>Potrebno je u prijavi naznačiti takav status i priložiti potrebnu dokumentaciju.</w:t>
      </w:r>
    </w:p>
    <w:p w14:paraId="212E9246" w14:textId="42BF3886" w:rsidR="005E25AC" w:rsidRDefault="00B378A0" w:rsidP="00B378A0">
      <w:pPr>
        <w:spacing w:before="2" w:after="0" w:line="242" w:lineRule="auto"/>
        <w:ind w:right="363"/>
        <w:jc w:val="both"/>
        <w:rPr>
          <w:rFonts w:ascii="Times New Roman" w:hAnsi="Times New Roman"/>
          <w:sz w:val="24"/>
        </w:rPr>
      </w:pPr>
      <w:r>
        <w:rPr>
          <w:rFonts w:ascii="Times New Roman" w:hAnsi="Times New Roman"/>
          <w:sz w:val="24"/>
        </w:rPr>
        <w:t>P</w:t>
      </w:r>
      <w:r w:rsidR="00443D9C">
        <w:rPr>
          <w:rFonts w:ascii="Times New Roman" w:hAnsi="Times New Roman"/>
          <w:sz w:val="24"/>
        </w:rPr>
        <w:t>ri odabiru studenata koji zadovoljavaju kriterije za dodatnu potporu za studente slabijeg socioekonomskog statusa, u izračun prosječnog mjesečnog prihoda po članu zajedničkog kućanstva uračunava se i oporezivi i neoporezivi dohodak (prihod). U slučaju kad postoji opravdana sumnja na pokušaj manipulacije utvrđivanja socioekonomskog statusa studenata, dopušteno je zatražiti dodatnu dokumentaciju kako bi se utvrdili kriteriji definirani natječajem.</w:t>
      </w:r>
    </w:p>
    <w:p w14:paraId="12AE4819" w14:textId="77777777" w:rsidR="005E25AC" w:rsidRDefault="00443D9C" w:rsidP="00473AB4">
      <w:pPr>
        <w:spacing w:before="8" w:after="0" w:line="240" w:lineRule="auto"/>
        <w:rPr>
          <w:rFonts w:ascii="Times New Roman" w:hAnsi="Times New Roman"/>
          <w:sz w:val="24"/>
        </w:rPr>
      </w:pPr>
      <w:r>
        <w:rPr>
          <w:rFonts w:ascii="Times New Roman" w:hAnsi="Times New Roman"/>
          <w:sz w:val="24"/>
        </w:rPr>
        <w:t xml:space="preserve"> </w:t>
      </w:r>
    </w:p>
    <w:p w14:paraId="43109131" w14:textId="77777777" w:rsidR="005E25AC" w:rsidRDefault="00443D9C" w:rsidP="00473AB4">
      <w:pPr>
        <w:spacing w:after="0" w:line="240" w:lineRule="auto"/>
        <w:rPr>
          <w:rFonts w:ascii="Times New Roman" w:hAnsi="Times New Roman"/>
          <w:sz w:val="24"/>
        </w:rPr>
      </w:pPr>
      <w:r>
        <w:rPr>
          <w:rFonts w:ascii="Times New Roman" w:hAnsi="Times New Roman"/>
          <w:sz w:val="24"/>
        </w:rPr>
        <w:t xml:space="preserve"> </w:t>
      </w:r>
      <w:r>
        <w:rPr>
          <w:rFonts w:ascii="Times New Roman" w:hAnsi="Times New Roman"/>
          <w:b/>
          <w:sz w:val="24"/>
        </w:rPr>
        <w:t>POTICAJ ZA KORIŠTENJE ZELENOG NAČINA PUTOVANJA</w:t>
      </w:r>
    </w:p>
    <w:p w14:paraId="6D9EE1C9" w14:textId="77777777" w:rsidR="005E25AC" w:rsidRDefault="00443D9C" w:rsidP="00473AB4">
      <w:pPr>
        <w:spacing w:before="11" w:after="0" w:line="240" w:lineRule="auto"/>
        <w:rPr>
          <w:rFonts w:ascii="Times New Roman" w:hAnsi="Times New Roman"/>
          <w:sz w:val="24"/>
        </w:rPr>
      </w:pPr>
      <w:r>
        <w:rPr>
          <w:rFonts w:ascii="Times New Roman" w:hAnsi="Times New Roman"/>
          <w:sz w:val="24"/>
        </w:rPr>
        <w:t xml:space="preserve"> </w:t>
      </w:r>
      <w:r>
        <w:rPr>
          <w:rFonts w:ascii="Times New Roman" w:hAnsi="Times New Roman"/>
          <w:b/>
          <w:sz w:val="24"/>
        </w:rPr>
        <w:t xml:space="preserve"> </w:t>
      </w:r>
    </w:p>
    <w:p w14:paraId="0348C5D3" w14:textId="3CE83416" w:rsidR="005E25AC" w:rsidRDefault="00443D9C" w:rsidP="00B378A0">
      <w:pPr>
        <w:spacing w:after="0" w:line="245" w:lineRule="auto"/>
        <w:ind w:right="363"/>
        <w:rPr>
          <w:rFonts w:ascii="Times New Roman" w:hAnsi="Times New Roman"/>
          <w:sz w:val="24"/>
        </w:rPr>
      </w:pPr>
      <w:r>
        <w:rPr>
          <w:rFonts w:ascii="Times New Roman" w:hAnsi="Times New Roman"/>
          <w:sz w:val="24"/>
        </w:rPr>
        <w:t>Studenti koji koriste zeleni način putovanja tzv. green travel (vlak, brod, car pooling) imaju pravo na dodatni financijski poticaj od 50 EUR. U trenutku sklapanja ugovora o dodjeli financijske potpore, definirat će se opcija zelenog načina putovanja te će studenti biti obaviješteni o dokaznoj dokumentaciji koju trebaju priložiti u svrhu dokazivanja spomenutog načina putovanja.</w:t>
      </w:r>
    </w:p>
    <w:p w14:paraId="19D9CF0D" w14:textId="33230DCE" w:rsidR="005E25AC" w:rsidRDefault="00443D9C" w:rsidP="00B378A0">
      <w:pPr>
        <w:spacing w:after="0" w:line="245" w:lineRule="auto"/>
        <w:ind w:right="363"/>
        <w:rPr>
          <w:rFonts w:ascii="Times New Roman" w:hAnsi="Times New Roman"/>
          <w:sz w:val="24"/>
        </w:rPr>
      </w:pPr>
      <w:r>
        <w:rPr>
          <w:rFonts w:ascii="Times New Roman" w:hAnsi="Times New Roman"/>
          <w:sz w:val="24"/>
        </w:rPr>
        <w:t>Studenti s manje mogućnosti koji sudjeluju u kratkoročnim mobilnostima pa tako i u kombiniranim intenzivnim programima imaju pravo na potporu za put temeljem izračuna putne udaljenosti, kao i na potporu za „zeleno putovanje“ ovisno o tipu prijevoza. Jedinični iznos putnih troškova ovisi o udaljenosti destinacije, te o korištenju opcije zelenog načina putovanja.</w:t>
      </w:r>
    </w:p>
    <w:p w14:paraId="2E187252" w14:textId="77777777" w:rsidR="00B378A0" w:rsidRDefault="00443D9C" w:rsidP="00473AB4">
      <w:pPr>
        <w:spacing w:before="255" w:after="0" w:line="240" w:lineRule="auto"/>
        <w:rPr>
          <w:rFonts w:ascii="Times New Roman" w:hAnsi="Times New Roman"/>
          <w:sz w:val="24"/>
        </w:rPr>
      </w:pPr>
      <w:r>
        <w:rPr>
          <w:rFonts w:ascii="Times New Roman" w:hAnsi="Times New Roman"/>
          <w:sz w:val="24"/>
        </w:rPr>
        <w:t xml:space="preserve"> </w:t>
      </w:r>
    </w:p>
    <w:p w14:paraId="53E8DD52" w14:textId="62D55B32" w:rsidR="005E25AC" w:rsidRDefault="00443D9C" w:rsidP="00473AB4">
      <w:pPr>
        <w:spacing w:before="255" w:after="0" w:line="240" w:lineRule="auto"/>
        <w:rPr>
          <w:rFonts w:ascii="Times New Roman" w:hAnsi="Times New Roman"/>
          <w:sz w:val="24"/>
        </w:rPr>
      </w:pPr>
      <w:r>
        <w:rPr>
          <w:rFonts w:ascii="Times New Roman" w:hAnsi="Times New Roman"/>
          <w:b/>
          <w:sz w:val="24"/>
        </w:rPr>
        <w:lastRenderedPageBreak/>
        <w:t>PRIJAVA NA NATJEČAJ</w:t>
      </w:r>
    </w:p>
    <w:p w14:paraId="277F7B17" w14:textId="77777777" w:rsidR="005E25AC" w:rsidRDefault="00443D9C" w:rsidP="00473AB4">
      <w:pPr>
        <w:spacing w:before="11" w:after="0" w:line="240" w:lineRule="auto"/>
        <w:rPr>
          <w:rFonts w:ascii="Times New Roman" w:hAnsi="Times New Roman"/>
          <w:sz w:val="24"/>
        </w:rPr>
      </w:pPr>
      <w:r>
        <w:rPr>
          <w:rFonts w:ascii="Times New Roman" w:hAnsi="Times New Roman"/>
          <w:sz w:val="24"/>
        </w:rPr>
        <w:t xml:space="preserve"> </w:t>
      </w:r>
      <w:r>
        <w:rPr>
          <w:rFonts w:ascii="Times New Roman" w:hAnsi="Times New Roman"/>
          <w:b/>
          <w:sz w:val="24"/>
        </w:rPr>
        <w:t xml:space="preserve"> </w:t>
      </w:r>
    </w:p>
    <w:p w14:paraId="60A1F533" w14:textId="7AE66F81" w:rsidR="005E25AC" w:rsidRDefault="00443D9C" w:rsidP="00B378A0">
      <w:pPr>
        <w:spacing w:before="1" w:after="0" w:line="240" w:lineRule="auto"/>
        <w:jc w:val="both"/>
        <w:rPr>
          <w:rFonts w:ascii="Times New Roman" w:hAnsi="Times New Roman"/>
          <w:sz w:val="24"/>
        </w:rPr>
      </w:pPr>
      <w:r>
        <w:rPr>
          <w:rFonts w:ascii="Times New Roman" w:hAnsi="Times New Roman"/>
          <w:sz w:val="24"/>
        </w:rPr>
        <w:t>Studenti koji se prijavljuju za mobilnost trebaju dostaviti sljedeću dokumentaciju:</w:t>
      </w:r>
    </w:p>
    <w:p w14:paraId="4048892F" w14:textId="59AE05B9" w:rsidR="005E25AC" w:rsidRDefault="00443D9C" w:rsidP="00B378A0">
      <w:pPr>
        <w:tabs>
          <w:tab w:val="left" w:pos="831"/>
        </w:tabs>
        <w:spacing w:before="263" w:after="0" w:line="249" w:lineRule="atLeast"/>
        <w:jc w:val="both"/>
        <w:rPr>
          <w:rFonts w:ascii="Times New Roman" w:hAnsi="Times New Roman"/>
          <w:sz w:val="24"/>
        </w:rPr>
      </w:pPr>
      <w:r>
        <w:rPr>
          <w:rFonts w:ascii="Times New Roman" w:hAnsi="Times New Roman"/>
          <w:sz w:val="24"/>
        </w:rPr>
        <w:t>1.</w:t>
      </w:r>
      <w:r>
        <w:rPr>
          <w:rFonts w:ascii="Times New Roman" w:hAnsi="Times New Roman"/>
          <w:sz w:val="14"/>
        </w:rPr>
        <w:t xml:space="preserve"> </w:t>
      </w:r>
      <w:r>
        <w:rPr>
          <w:rFonts w:ascii="Times New Roman" w:hAnsi="Times New Roman"/>
          <w:sz w:val="24"/>
        </w:rPr>
        <w:t>Prijavni obrazac (Individualna mobilnost studenata u akademskoj godini 2022./2023.);</w:t>
      </w:r>
    </w:p>
    <w:p w14:paraId="39C399E1" w14:textId="041E688C" w:rsidR="005E25AC" w:rsidRDefault="00443D9C" w:rsidP="00B378A0">
      <w:pPr>
        <w:tabs>
          <w:tab w:val="left" w:pos="831"/>
        </w:tabs>
        <w:spacing w:after="0" w:line="249" w:lineRule="atLeast"/>
        <w:jc w:val="both"/>
        <w:rPr>
          <w:rFonts w:ascii="Times New Roman" w:hAnsi="Times New Roman"/>
          <w:sz w:val="24"/>
        </w:rPr>
      </w:pPr>
      <w:r>
        <w:rPr>
          <w:rFonts w:ascii="Times New Roman" w:hAnsi="Times New Roman"/>
          <w:sz w:val="24"/>
        </w:rPr>
        <w:t>2.</w:t>
      </w:r>
      <w:r w:rsidR="00B378A0">
        <w:rPr>
          <w:rFonts w:ascii="Times New Roman" w:hAnsi="Times New Roman"/>
          <w:sz w:val="14"/>
        </w:rPr>
        <w:t xml:space="preserve"> </w:t>
      </w:r>
      <w:r>
        <w:rPr>
          <w:rFonts w:ascii="Times New Roman" w:hAnsi="Times New Roman"/>
          <w:sz w:val="24"/>
        </w:rPr>
        <w:t>Acceptance confirmation (Pismo/email prihvata inozemne organizacije);</w:t>
      </w:r>
    </w:p>
    <w:p w14:paraId="1FF3235C" w14:textId="1D9D6A46" w:rsidR="005E25AC" w:rsidRDefault="00443D9C" w:rsidP="00B378A0">
      <w:pPr>
        <w:tabs>
          <w:tab w:val="left" w:pos="831"/>
        </w:tabs>
        <w:spacing w:after="0" w:line="248" w:lineRule="atLeast"/>
        <w:jc w:val="both"/>
        <w:rPr>
          <w:rFonts w:ascii="Times New Roman" w:hAnsi="Times New Roman"/>
          <w:sz w:val="24"/>
        </w:rPr>
      </w:pPr>
      <w:r>
        <w:rPr>
          <w:rFonts w:ascii="Times New Roman" w:hAnsi="Times New Roman"/>
          <w:sz w:val="24"/>
        </w:rPr>
        <w:t>3.</w:t>
      </w:r>
      <w:r w:rsidR="00B378A0">
        <w:rPr>
          <w:rFonts w:ascii="Times New Roman" w:hAnsi="Times New Roman"/>
          <w:sz w:val="14"/>
        </w:rPr>
        <w:t xml:space="preserve"> </w:t>
      </w:r>
      <w:r>
        <w:rPr>
          <w:rFonts w:ascii="Times New Roman" w:hAnsi="Times New Roman"/>
          <w:sz w:val="24"/>
        </w:rPr>
        <w:t>Životopis (European CV format);</w:t>
      </w:r>
    </w:p>
    <w:p w14:paraId="4DA032FF" w14:textId="3B02C7BC" w:rsidR="005E25AC" w:rsidRDefault="00443D9C" w:rsidP="00B378A0">
      <w:pPr>
        <w:tabs>
          <w:tab w:val="left" w:pos="831"/>
        </w:tabs>
        <w:spacing w:after="0" w:line="248" w:lineRule="atLeast"/>
        <w:jc w:val="both"/>
        <w:rPr>
          <w:rFonts w:ascii="Times New Roman" w:hAnsi="Times New Roman"/>
          <w:sz w:val="24"/>
        </w:rPr>
      </w:pPr>
      <w:r>
        <w:rPr>
          <w:rFonts w:ascii="Times New Roman" w:hAnsi="Times New Roman"/>
          <w:sz w:val="24"/>
        </w:rPr>
        <w:t>4.</w:t>
      </w:r>
      <w:r w:rsidR="00B378A0">
        <w:rPr>
          <w:rFonts w:ascii="Times New Roman" w:hAnsi="Times New Roman"/>
          <w:sz w:val="14"/>
        </w:rPr>
        <w:t xml:space="preserve"> </w:t>
      </w:r>
      <w:r>
        <w:rPr>
          <w:rFonts w:ascii="Times New Roman" w:hAnsi="Times New Roman"/>
          <w:sz w:val="24"/>
        </w:rPr>
        <w:t>Pismo motivacije;</w:t>
      </w:r>
    </w:p>
    <w:p w14:paraId="15D151C8" w14:textId="74B55BFF" w:rsidR="005E25AC" w:rsidRDefault="00443D9C" w:rsidP="00B378A0">
      <w:pPr>
        <w:tabs>
          <w:tab w:val="left" w:pos="831"/>
        </w:tabs>
        <w:spacing w:after="0" w:line="248" w:lineRule="atLeast"/>
        <w:jc w:val="both"/>
        <w:rPr>
          <w:rFonts w:ascii="Times New Roman" w:hAnsi="Times New Roman"/>
          <w:sz w:val="24"/>
        </w:rPr>
      </w:pPr>
      <w:r>
        <w:rPr>
          <w:rFonts w:ascii="Times New Roman" w:hAnsi="Times New Roman"/>
          <w:sz w:val="24"/>
        </w:rPr>
        <w:t>5.</w:t>
      </w:r>
      <w:r w:rsidR="00B378A0">
        <w:rPr>
          <w:rFonts w:ascii="Times New Roman" w:hAnsi="Times New Roman"/>
          <w:sz w:val="14"/>
        </w:rPr>
        <w:t xml:space="preserve"> </w:t>
      </w:r>
      <w:r>
        <w:rPr>
          <w:rFonts w:ascii="Times New Roman" w:hAnsi="Times New Roman"/>
          <w:sz w:val="24"/>
        </w:rPr>
        <w:t>Prijepis ocjena s pripadajućim ECTS bodovima (ovjeren u Studentskoj referadi);</w:t>
      </w:r>
    </w:p>
    <w:p w14:paraId="1A3B23C6" w14:textId="6C581020" w:rsidR="005E25AC" w:rsidRDefault="00443D9C" w:rsidP="00B378A0">
      <w:pPr>
        <w:tabs>
          <w:tab w:val="left" w:pos="831"/>
        </w:tabs>
        <w:spacing w:before="2" w:after="0" w:line="230" w:lineRule="auto"/>
        <w:ind w:right="286"/>
        <w:jc w:val="both"/>
        <w:rPr>
          <w:rFonts w:ascii="Times New Roman" w:hAnsi="Times New Roman"/>
          <w:sz w:val="24"/>
        </w:rPr>
      </w:pPr>
      <w:r>
        <w:rPr>
          <w:rFonts w:ascii="Times New Roman" w:hAnsi="Times New Roman"/>
          <w:sz w:val="24"/>
        </w:rPr>
        <w:t>6.</w:t>
      </w:r>
      <w:r w:rsidR="00B378A0">
        <w:rPr>
          <w:rFonts w:ascii="Times New Roman" w:hAnsi="Times New Roman"/>
          <w:sz w:val="14"/>
        </w:rPr>
        <w:t xml:space="preserve"> </w:t>
      </w:r>
      <w:r>
        <w:rPr>
          <w:rFonts w:ascii="Times New Roman" w:hAnsi="Times New Roman"/>
          <w:sz w:val="24"/>
        </w:rPr>
        <w:t>Potvrda o znanju stranog jezika, odnosno jezika zemlje u koju student odlazi na mobilnost, ukoliko takva postoji</w:t>
      </w:r>
      <w:r w:rsidR="00B378A0">
        <w:rPr>
          <w:rStyle w:val="Referencafusnote"/>
          <w:rFonts w:ascii="Times New Roman" w:hAnsi="Times New Roman"/>
          <w:sz w:val="24"/>
        </w:rPr>
        <w:footnoteReference w:id="1"/>
      </w:r>
      <w:r>
        <w:rPr>
          <w:rFonts w:ascii="Times New Roman" w:hAnsi="Times New Roman"/>
          <w:sz w:val="24"/>
        </w:rPr>
        <w:t>.</w:t>
      </w:r>
    </w:p>
    <w:p w14:paraId="69D82CA8" w14:textId="77777777" w:rsidR="005E25AC" w:rsidRDefault="00443D9C" w:rsidP="00473AB4">
      <w:pPr>
        <w:spacing w:after="0" w:line="240" w:lineRule="auto"/>
        <w:rPr>
          <w:rFonts w:ascii="Times New Roman" w:hAnsi="Times New Roman"/>
          <w:sz w:val="24"/>
        </w:rPr>
      </w:pPr>
      <w:r>
        <w:rPr>
          <w:rFonts w:ascii="Times New Roman" w:hAnsi="Times New Roman"/>
          <w:sz w:val="24"/>
        </w:rPr>
        <w:t xml:space="preserve">   </w:t>
      </w:r>
    </w:p>
    <w:p w14:paraId="5DBD2284" w14:textId="1FFE482E" w:rsidR="005E25AC" w:rsidRPr="00B378A0" w:rsidRDefault="00443D9C" w:rsidP="00B378A0">
      <w:pPr>
        <w:spacing w:after="0" w:line="240" w:lineRule="auto"/>
        <w:jc w:val="both"/>
        <w:rPr>
          <w:rFonts w:ascii="Times New Roman" w:hAnsi="Times New Roman"/>
          <w:sz w:val="24"/>
        </w:rPr>
      </w:pPr>
      <w:r w:rsidRPr="00B378A0">
        <w:rPr>
          <w:rFonts w:ascii="Times New Roman" w:hAnsi="Times New Roman"/>
          <w:sz w:val="24"/>
          <w:szCs w:val="22"/>
        </w:rPr>
        <w:t xml:space="preserve">Svu gore navedenu dokumentaciju </w:t>
      </w:r>
      <w:r w:rsidRPr="00B378A0">
        <w:rPr>
          <w:rFonts w:ascii="Times New Roman" w:hAnsi="Times New Roman"/>
          <w:b/>
          <w:sz w:val="24"/>
          <w:szCs w:val="22"/>
        </w:rPr>
        <w:t xml:space="preserve">donijeti osobno </w:t>
      </w:r>
      <w:r w:rsidRPr="00B378A0">
        <w:rPr>
          <w:rFonts w:ascii="Times New Roman" w:hAnsi="Times New Roman"/>
          <w:sz w:val="24"/>
          <w:szCs w:val="22"/>
        </w:rPr>
        <w:t xml:space="preserve">ili </w:t>
      </w:r>
      <w:r w:rsidRPr="00B378A0">
        <w:rPr>
          <w:rFonts w:ascii="Times New Roman" w:hAnsi="Times New Roman"/>
          <w:b/>
          <w:sz w:val="24"/>
          <w:szCs w:val="22"/>
        </w:rPr>
        <w:t xml:space="preserve">poslati preporučenom poštom </w:t>
      </w:r>
      <w:r w:rsidRPr="00B378A0">
        <w:rPr>
          <w:rFonts w:ascii="Times New Roman" w:hAnsi="Times New Roman"/>
          <w:sz w:val="24"/>
          <w:szCs w:val="22"/>
        </w:rPr>
        <w:t>na adresu:</w:t>
      </w:r>
    </w:p>
    <w:p w14:paraId="69A793D8" w14:textId="548380E8" w:rsidR="005E25AC" w:rsidRPr="00B378A0" w:rsidRDefault="00443D9C" w:rsidP="00B378A0">
      <w:pPr>
        <w:spacing w:before="11" w:after="0" w:line="240" w:lineRule="auto"/>
        <w:jc w:val="both"/>
        <w:rPr>
          <w:rFonts w:ascii="Times New Roman" w:hAnsi="Times New Roman"/>
          <w:sz w:val="28"/>
          <w:szCs w:val="22"/>
        </w:rPr>
      </w:pPr>
      <w:r w:rsidRPr="00B378A0">
        <w:rPr>
          <w:rFonts w:ascii="Times New Roman" w:hAnsi="Times New Roman"/>
          <w:b/>
          <w:sz w:val="24"/>
          <w:szCs w:val="22"/>
        </w:rPr>
        <w:t xml:space="preserve">Veleučilište Edward Bernays </w:t>
      </w:r>
    </w:p>
    <w:p w14:paraId="5CDFB57C" w14:textId="53F52C35" w:rsidR="005E25AC" w:rsidRPr="00B378A0" w:rsidRDefault="00443D9C" w:rsidP="00B378A0">
      <w:pPr>
        <w:spacing w:after="0" w:line="240" w:lineRule="auto"/>
        <w:ind w:right="2985"/>
        <w:jc w:val="both"/>
        <w:rPr>
          <w:rFonts w:ascii="Times New Roman" w:hAnsi="Times New Roman"/>
          <w:sz w:val="28"/>
          <w:szCs w:val="22"/>
        </w:rPr>
      </w:pPr>
      <w:r w:rsidRPr="00B378A0">
        <w:rPr>
          <w:rFonts w:ascii="Times New Roman" w:hAnsi="Times New Roman"/>
          <w:b/>
          <w:sz w:val="24"/>
          <w:szCs w:val="22"/>
        </w:rPr>
        <w:t>Ured za međunarodnu suradnju</w:t>
      </w:r>
    </w:p>
    <w:p w14:paraId="0D424518" w14:textId="7FADC49E" w:rsidR="005E25AC" w:rsidRPr="00B378A0" w:rsidRDefault="00473AB4" w:rsidP="00B378A0">
      <w:pPr>
        <w:spacing w:before="11" w:after="0" w:line="240" w:lineRule="auto"/>
        <w:jc w:val="both"/>
        <w:rPr>
          <w:rFonts w:ascii="Times New Roman" w:hAnsi="Times New Roman"/>
          <w:sz w:val="28"/>
          <w:szCs w:val="22"/>
        </w:rPr>
      </w:pPr>
      <w:r w:rsidRPr="00B378A0">
        <w:rPr>
          <w:rFonts w:ascii="Times New Roman" w:hAnsi="Times New Roman"/>
          <w:b/>
          <w:sz w:val="24"/>
          <w:szCs w:val="22"/>
        </w:rPr>
        <w:t>Ulica grada Vukovara 23</w:t>
      </w:r>
      <w:r w:rsidR="00443D9C" w:rsidRPr="00B378A0">
        <w:rPr>
          <w:rFonts w:ascii="Times New Roman" w:hAnsi="Times New Roman"/>
          <w:b/>
          <w:sz w:val="24"/>
          <w:szCs w:val="22"/>
        </w:rPr>
        <w:t>, 10 000 Zagreb</w:t>
      </w:r>
    </w:p>
    <w:p w14:paraId="4261648A" w14:textId="179F73DF" w:rsidR="005E25AC" w:rsidRPr="00B378A0" w:rsidRDefault="00443D9C" w:rsidP="00B378A0">
      <w:pPr>
        <w:spacing w:before="3" w:after="0" w:line="245" w:lineRule="auto"/>
        <w:jc w:val="both"/>
        <w:rPr>
          <w:rFonts w:ascii="Times New Roman" w:hAnsi="Times New Roman"/>
          <w:sz w:val="28"/>
          <w:szCs w:val="22"/>
        </w:rPr>
      </w:pPr>
      <w:r w:rsidRPr="00B378A0">
        <w:rPr>
          <w:rFonts w:ascii="Times New Roman" w:hAnsi="Times New Roman"/>
          <w:b/>
          <w:sz w:val="24"/>
          <w:szCs w:val="22"/>
        </w:rPr>
        <w:t>uz napomenu „za Natječaj za mobilnost studenata u okviru Programa Erasmus + Ključne aktivnosti 1 u akademskoj godini 202</w:t>
      </w:r>
      <w:r w:rsidR="00215F56">
        <w:rPr>
          <w:rFonts w:ascii="Times New Roman" w:hAnsi="Times New Roman"/>
          <w:b/>
          <w:sz w:val="24"/>
          <w:szCs w:val="22"/>
        </w:rPr>
        <w:t>4</w:t>
      </w:r>
      <w:r w:rsidRPr="00B378A0">
        <w:rPr>
          <w:rFonts w:ascii="Times New Roman" w:hAnsi="Times New Roman"/>
          <w:b/>
          <w:sz w:val="24"/>
          <w:szCs w:val="22"/>
        </w:rPr>
        <w:t>./202</w:t>
      </w:r>
      <w:r w:rsidR="00215F56">
        <w:rPr>
          <w:rFonts w:ascii="Times New Roman" w:hAnsi="Times New Roman"/>
          <w:b/>
          <w:sz w:val="24"/>
          <w:szCs w:val="22"/>
        </w:rPr>
        <w:t>5</w:t>
      </w:r>
      <w:r w:rsidRPr="00B378A0">
        <w:rPr>
          <w:rFonts w:ascii="Times New Roman" w:hAnsi="Times New Roman"/>
          <w:b/>
          <w:sz w:val="24"/>
          <w:szCs w:val="22"/>
        </w:rPr>
        <w:t>.“</w:t>
      </w:r>
    </w:p>
    <w:p w14:paraId="2D5ACC2A" w14:textId="77777777" w:rsidR="005E25AC" w:rsidRDefault="00443D9C" w:rsidP="00473AB4">
      <w:pPr>
        <w:spacing w:after="0" w:line="240" w:lineRule="auto"/>
        <w:rPr>
          <w:rFonts w:ascii="Times New Roman" w:hAnsi="Times New Roman"/>
          <w:sz w:val="24"/>
        </w:rPr>
      </w:pPr>
      <w:r>
        <w:rPr>
          <w:rFonts w:ascii="Times New Roman" w:hAnsi="Times New Roman"/>
          <w:sz w:val="24"/>
        </w:rPr>
        <w:t xml:space="preserve"> </w:t>
      </w:r>
      <w:r>
        <w:rPr>
          <w:rFonts w:ascii="Times New Roman" w:hAnsi="Times New Roman"/>
          <w:b/>
          <w:sz w:val="24"/>
        </w:rPr>
        <w:t xml:space="preserve"> </w:t>
      </w:r>
    </w:p>
    <w:p w14:paraId="0F572C6C" w14:textId="77777777" w:rsidR="005E25AC" w:rsidRDefault="00443D9C" w:rsidP="00473AB4">
      <w:pPr>
        <w:spacing w:before="6" w:after="0" w:line="240" w:lineRule="auto"/>
        <w:rPr>
          <w:rFonts w:ascii="Times New Roman" w:hAnsi="Times New Roman"/>
          <w:sz w:val="24"/>
        </w:rPr>
      </w:pPr>
      <w:r>
        <w:rPr>
          <w:rFonts w:ascii="Times New Roman" w:hAnsi="Times New Roman"/>
          <w:sz w:val="24"/>
        </w:rPr>
        <w:t xml:space="preserve"> </w:t>
      </w:r>
      <w:r>
        <w:rPr>
          <w:rFonts w:ascii="Times New Roman" w:hAnsi="Times New Roman"/>
          <w:b/>
          <w:sz w:val="24"/>
        </w:rPr>
        <w:t xml:space="preserve"> </w:t>
      </w:r>
    </w:p>
    <w:p w14:paraId="1E4FD173" w14:textId="2D16F067" w:rsidR="005E25AC" w:rsidRDefault="00443D9C" w:rsidP="00473AB4">
      <w:pPr>
        <w:spacing w:before="1" w:after="0" w:line="240" w:lineRule="auto"/>
        <w:rPr>
          <w:rFonts w:ascii="Times New Roman" w:hAnsi="Times New Roman"/>
          <w:sz w:val="24"/>
        </w:rPr>
      </w:pPr>
      <w:r>
        <w:rPr>
          <w:rFonts w:ascii="Times New Roman" w:hAnsi="Times New Roman"/>
          <w:b/>
          <w:sz w:val="24"/>
        </w:rPr>
        <w:t>OSIGURANJE</w:t>
      </w:r>
    </w:p>
    <w:p w14:paraId="7722F4AD" w14:textId="77777777" w:rsidR="005E25AC" w:rsidRDefault="00443D9C" w:rsidP="00473AB4">
      <w:pPr>
        <w:spacing w:before="10" w:after="0" w:line="240" w:lineRule="auto"/>
        <w:rPr>
          <w:rFonts w:ascii="Times New Roman" w:hAnsi="Times New Roman"/>
          <w:sz w:val="24"/>
        </w:rPr>
      </w:pPr>
      <w:r>
        <w:rPr>
          <w:rFonts w:ascii="Times New Roman" w:hAnsi="Times New Roman"/>
          <w:sz w:val="24"/>
        </w:rPr>
        <w:t xml:space="preserve"> </w:t>
      </w:r>
      <w:r>
        <w:rPr>
          <w:rFonts w:ascii="Times New Roman" w:hAnsi="Times New Roman"/>
          <w:b/>
          <w:sz w:val="24"/>
        </w:rPr>
        <w:t xml:space="preserve"> </w:t>
      </w:r>
    </w:p>
    <w:p w14:paraId="13119121" w14:textId="6411683F" w:rsidR="005E25AC" w:rsidRDefault="00443D9C" w:rsidP="00B378A0">
      <w:pPr>
        <w:spacing w:before="1" w:after="0" w:line="245" w:lineRule="auto"/>
        <w:ind w:right="363"/>
        <w:jc w:val="both"/>
        <w:rPr>
          <w:rFonts w:ascii="Times New Roman" w:hAnsi="Times New Roman"/>
          <w:sz w:val="24"/>
        </w:rPr>
      </w:pPr>
      <w:r>
        <w:rPr>
          <w:rFonts w:ascii="Times New Roman" w:hAnsi="Times New Roman"/>
          <w:sz w:val="24"/>
        </w:rPr>
        <w:t>Tijekom razdoblja mobilnosti (studijski boravak ili stručna praksa) student mora biti osiguran. Osiguranje za Erasmus+ stručnu praksu obavezna su tri tipa osiguranja:</w:t>
      </w:r>
    </w:p>
    <w:p w14:paraId="23F95144" w14:textId="77777777" w:rsidR="005E25AC" w:rsidRDefault="00443D9C" w:rsidP="00473AB4">
      <w:pPr>
        <w:spacing w:before="4" w:after="0" w:line="240" w:lineRule="auto"/>
        <w:rPr>
          <w:rFonts w:ascii="Times New Roman" w:hAnsi="Times New Roman"/>
          <w:sz w:val="24"/>
        </w:rPr>
      </w:pPr>
      <w:r>
        <w:rPr>
          <w:rFonts w:ascii="Times New Roman" w:hAnsi="Times New Roman"/>
          <w:sz w:val="24"/>
        </w:rPr>
        <w:t xml:space="preserve"> </w:t>
      </w:r>
    </w:p>
    <w:p w14:paraId="2EAF72F9" w14:textId="7B61BA2F" w:rsidR="005E25AC" w:rsidRPr="00B378A0" w:rsidRDefault="00443D9C" w:rsidP="00B378A0">
      <w:pPr>
        <w:tabs>
          <w:tab w:val="left" w:pos="324"/>
        </w:tabs>
        <w:spacing w:after="0" w:line="240" w:lineRule="auto"/>
        <w:rPr>
          <w:rFonts w:ascii="Times New Roman" w:hAnsi="Times New Roman"/>
          <w:sz w:val="24"/>
          <w:szCs w:val="24"/>
        </w:rPr>
      </w:pPr>
      <w:r w:rsidRPr="00B378A0">
        <w:rPr>
          <w:rFonts w:ascii="Times New Roman" w:hAnsi="Times New Roman"/>
          <w:sz w:val="24"/>
          <w:szCs w:val="24"/>
        </w:rPr>
        <w:t>1.   zdravstveno osiguranje,</w:t>
      </w:r>
    </w:p>
    <w:p w14:paraId="1BDA890F" w14:textId="6F3097E1" w:rsidR="005E25AC" w:rsidRPr="00B378A0" w:rsidRDefault="00443D9C" w:rsidP="00B378A0">
      <w:pPr>
        <w:tabs>
          <w:tab w:val="left" w:pos="324"/>
        </w:tabs>
        <w:spacing w:before="2" w:after="0" w:line="240" w:lineRule="auto"/>
        <w:rPr>
          <w:rFonts w:ascii="Times New Roman" w:hAnsi="Times New Roman"/>
          <w:sz w:val="24"/>
          <w:szCs w:val="24"/>
        </w:rPr>
      </w:pPr>
      <w:r w:rsidRPr="00B378A0">
        <w:rPr>
          <w:rFonts w:ascii="Times New Roman" w:hAnsi="Times New Roman"/>
          <w:sz w:val="24"/>
          <w:szCs w:val="24"/>
        </w:rPr>
        <w:t>2.   osiguranje od nezgode i</w:t>
      </w:r>
    </w:p>
    <w:p w14:paraId="29C8CCAF" w14:textId="363F87DA" w:rsidR="005E25AC" w:rsidRPr="00B378A0" w:rsidRDefault="00443D9C" w:rsidP="00B378A0">
      <w:pPr>
        <w:tabs>
          <w:tab w:val="left" w:pos="324"/>
        </w:tabs>
        <w:spacing w:before="9" w:after="0" w:line="240" w:lineRule="auto"/>
        <w:rPr>
          <w:rFonts w:ascii="Times New Roman" w:hAnsi="Times New Roman"/>
          <w:sz w:val="24"/>
          <w:szCs w:val="24"/>
        </w:rPr>
      </w:pPr>
      <w:r w:rsidRPr="00B378A0">
        <w:rPr>
          <w:rFonts w:ascii="Times New Roman" w:hAnsi="Times New Roman"/>
          <w:sz w:val="24"/>
          <w:szCs w:val="24"/>
        </w:rPr>
        <w:t>3.   osiguranje od odgovornosti.</w:t>
      </w:r>
    </w:p>
    <w:p w14:paraId="17610CF3" w14:textId="77777777" w:rsidR="005E25AC" w:rsidRDefault="00443D9C" w:rsidP="00473AB4">
      <w:pPr>
        <w:spacing w:before="12" w:after="0" w:line="240" w:lineRule="auto"/>
        <w:rPr>
          <w:rFonts w:ascii="Times New Roman" w:hAnsi="Times New Roman"/>
          <w:sz w:val="24"/>
        </w:rPr>
      </w:pPr>
      <w:r>
        <w:rPr>
          <w:rFonts w:ascii="Times New Roman" w:hAnsi="Times New Roman"/>
          <w:sz w:val="24"/>
        </w:rPr>
        <w:t xml:space="preserve"> </w:t>
      </w:r>
    </w:p>
    <w:p w14:paraId="013A82AC" w14:textId="3E4B8C70" w:rsidR="005E25AC" w:rsidRDefault="00443D9C" w:rsidP="00B378A0">
      <w:pPr>
        <w:spacing w:after="0" w:line="242" w:lineRule="auto"/>
        <w:ind w:right="431"/>
        <w:jc w:val="both"/>
        <w:rPr>
          <w:rFonts w:ascii="Times New Roman" w:hAnsi="Times New Roman"/>
          <w:sz w:val="24"/>
        </w:rPr>
      </w:pPr>
      <w:r>
        <w:rPr>
          <w:rFonts w:ascii="Times New Roman" w:hAnsi="Times New Roman"/>
          <w:sz w:val="24"/>
        </w:rPr>
        <w:t xml:space="preserve">Student je dužan pravovremeno se informirati o uvjetima osiguranja u stranoj zemlji kod nadležnih institucija. Student može zaključiti odgovarajuću policu osiguranja po vlastitom izboru, u Republici Hrvatskoj ili u inozemstvu. Polica mora imati uključen točan period osiguranja koji pokriva cjelokupno razdoblje mobilnosti. U slučaju produljenja stručne prakse studenti moraju voditi računa da im police vrijede i za produženi period. Ako na polici piše samo početak osiguranja, student na kraju boravka mora tražiti dokument na kojem se vidi da je osiguranje trajalo do kraja boravka na stručnoj praksi, odnosno dokument kojim dokazuje u kojem je periodu bio osiguran. Ako student osiguranje plaća mjesečno i na taj ga način produžava, student je dužan čuvati mjesečne uplatnice kojima dokazuje da je osiguranje plaćao i bio osiguran. Na samoj polici mora biti istaknuto teritorijalno pokriće police odnosno država u koju student odlazi na praksu. Ako na polici taj podatak nije istaknut tada je potrebno priložiti dodatno očitovanje osiguravajuće kuće o teritorijalnoj vrijednosti police: za državu u koju student odlazi na praksu, za područje Europske Unije (ili Europe) ili cijelog svijeta. Očitovanje treba biti potpisano, pečatirano na službenom memorandumu s jasno istaknutim brojem police osiguranja na koju se </w:t>
      </w:r>
      <w:r>
        <w:rPr>
          <w:rFonts w:ascii="Times New Roman" w:hAnsi="Times New Roman"/>
          <w:sz w:val="24"/>
        </w:rPr>
        <w:lastRenderedPageBreak/>
        <w:t>referira, a broj police mora odgovarati broju police koju je student predao. Osim očitovanja mogu se prihvatiti i Opći uvjeti police osiguranja (donijeti isprintano ili poslati skenirani primjerak) uz uvjet da je u njima jasno istaknuta država važenja. Na polici ne smije pisati „Ponuda osiguranja“, već „Polica osiguranja“. Ako student dostavi ponudu dužan je naknadno dostaviti policu.</w:t>
      </w:r>
    </w:p>
    <w:p w14:paraId="3CB3C365" w14:textId="77777777" w:rsidR="005E25AC" w:rsidRDefault="00443D9C" w:rsidP="00473AB4">
      <w:pPr>
        <w:spacing w:before="11" w:after="0" w:line="240" w:lineRule="auto"/>
        <w:rPr>
          <w:rFonts w:ascii="Times New Roman" w:hAnsi="Times New Roman"/>
          <w:sz w:val="24"/>
        </w:rPr>
      </w:pPr>
      <w:r>
        <w:rPr>
          <w:rFonts w:ascii="Times New Roman" w:hAnsi="Times New Roman"/>
          <w:sz w:val="24"/>
        </w:rPr>
        <w:t xml:space="preserve"> </w:t>
      </w:r>
    </w:p>
    <w:p w14:paraId="575BDB66" w14:textId="73578125" w:rsidR="005E25AC" w:rsidRPr="00B378A0" w:rsidRDefault="00443D9C" w:rsidP="00B378A0">
      <w:pPr>
        <w:tabs>
          <w:tab w:val="left" w:pos="324"/>
        </w:tabs>
        <w:spacing w:after="0" w:line="242" w:lineRule="auto"/>
        <w:ind w:right="342"/>
        <w:jc w:val="both"/>
        <w:rPr>
          <w:rFonts w:ascii="Times New Roman" w:hAnsi="Times New Roman"/>
          <w:sz w:val="28"/>
          <w:szCs w:val="22"/>
        </w:rPr>
      </w:pPr>
      <w:r w:rsidRPr="00B378A0">
        <w:rPr>
          <w:rFonts w:ascii="Times New Roman" w:hAnsi="Times New Roman"/>
          <w:sz w:val="24"/>
          <w:szCs w:val="24"/>
        </w:rPr>
        <w:t>1.</w:t>
      </w:r>
      <w:r w:rsidRPr="00B378A0">
        <w:rPr>
          <w:rFonts w:ascii="Times New Roman" w:hAnsi="Times New Roman"/>
          <w:sz w:val="16"/>
          <w:szCs w:val="22"/>
        </w:rPr>
        <w:t xml:space="preserve">   </w:t>
      </w:r>
      <w:r w:rsidRPr="00B378A0">
        <w:rPr>
          <w:rFonts w:ascii="Times New Roman" w:hAnsi="Times New Roman"/>
          <w:sz w:val="24"/>
          <w:szCs w:val="22"/>
        </w:rPr>
        <w:t xml:space="preserve">Zdravstveno osiguranje Student je dužan sklopiti policu zdravstvenog osiguranja za cijelo razdoblje mobilnosti. Studenti koji ostvaruju pravo na Europsku karticu zdravstvenog osiguranja ( </w:t>
      </w:r>
      <w:r w:rsidRPr="00B378A0">
        <w:rPr>
          <w:rFonts w:ascii="Times New Roman" w:hAnsi="Times New Roman"/>
          <w:i/>
          <w:sz w:val="24"/>
          <w:szCs w:val="22"/>
        </w:rPr>
        <w:t>European Health Insurance Card</w:t>
      </w:r>
      <w:r w:rsidRPr="00B378A0">
        <w:rPr>
          <w:rFonts w:ascii="Times New Roman" w:hAnsi="Times New Roman"/>
          <w:sz w:val="24"/>
          <w:szCs w:val="22"/>
        </w:rPr>
        <w:t>) imaju osnovno zdravstveno osiguranje i tijekom boravka u drugoj zemlji Europske unije. Međutim, osiguranje koje pokriva Europska kartica zdravstvenog osiguranja možda nije dovoljno, posebno u slučaju repatrijacije i određene liječničke intervencije. U tom slučaju može biti korisno dodatno privatno osiguranje. Napomena: Europska kartica zdravstvenog osiguranja ne pokriva osiguranje od nezgode na radnom mjestu, kao niti osiguranje od privatne odgovornosti.</w:t>
      </w:r>
    </w:p>
    <w:p w14:paraId="79FCB7F6" w14:textId="77777777" w:rsidR="005E25AC" w:rsidRDefault="00443D9C" w:rsidP="00473AB4">
      <w:pPr>
        <w:spacing w:before="8" w:after="0" w:line="240" w:lineRule="auto"/>
        <w:rPr>
          <w:rFonts w:ascii="Times New Roman" w:hAnsi="Times New Roman"/>
          <w:sz w:val="24"/>
        </w:rPr>
      </w:pPr>
      <w:r>
        <w:rPr>
          <w:rFonts w:ascii="Times New Roman" w:hAnsi="Times New Roman"/>
          <w:sz w:val="24"/>
        </w:rPr>
        <w:t xml:space="preserve"> </w:t>
      </w:r>
    </w:p>
    <w:p w14:paraId="4784B786" w14:textId="4BFB0F6C" w:rsidR="005E25AC" w:rsidRDefault="00443D9C" w:rsidP="00B378A0">
      <w:pPr>
        <w:tabs>
          <w:tab w:val="left" w:pos="324"/>
        </w:tabs>
        <w:spacing w:after="0" w:line="240" w:lineRule="auto"/>
        <w:ind w:left="110" w:right="371"/>
        <w:jc w:val="both"/>
        <w:rPr>
          <w:rFonts w:ascii="Times New Roman" w:hAnsi="Times New Roman"/>
          <w:sz w:val="24"/>
        </w:rPr>
      </w:pPr>
      <w:r w:rsidRPr="00B378A0">
        <w:rPr>
          <w:rFonts w:ascii="Times New Roman" w:hAnsi="Times New Roman"/>
          <w:sz w:val="24"/>
          <w:szCs w:val="24"/>
        </w:rPr>
        <w:t>2.</w:t>
      </w:r>
      <w:r w:rsidRPr="00B378A0">
        <w:rPr>
          <w:rFonts w:ascii="Times New Roman" w:hAnsi="Times New Roman"/>
          <w:sz w:val="16"/>
          <w:szCs w:val="22"/>
        </w:rPr>
        <w:t xml:space="preserve">   </w:t>
      </w:r>
      <w:r w:rsidRPr="00B378A0">
        <w:rPr>
          <w:rFonts w:ascii="Times New Roman" w:hAnsi="Times New Roman"/>
          <w:sz w:val="24"/>
          <w:szCs w:val="22"/>
        </w:rPr>
        <w:t>Osiguranje od nezgode vezano uz obveze studenta (pokriva barem štetu nanesenu studentu na radnom mjestu) Osiguranje od nezgode pokriva štetu nanesenu zaposlenicima nastalu zbog nezgoda na</w:t>
      </w:r>
      <w:r w:rsidR="00B378A0">
        <w:rPr>
          <w:rFonts w:ascii="Times New Roman" w:hAnsi="Times New Roman"/>
          <w:sz w:val="28"/>
          <w:szCs w:val="22"/>
        </w:rPr>
        <w:t xml:space="preserve"> </w:t>
      </w:r>
      <w:r>
        <w:rPr>
          <w:rFonts w:ascii="Times New Roman" w:hAnsi="Times New Roman"/>
          <w:sz w:val="24"/>
        </w:rPr>
        <w:t xml:space="preserve">radnom mjestu. U mnogim su zemljama zaposlenici osigurani od nezgoda na radnom mjestu. Međutim, opseg osiguranja međunarodnih studenata na stručnoj praksi koji su pokriveni istim osiguranjem može varirati ovisno o zemlji. Odgovornost je studenta i prihvatne institucije/tvrtke provjeriti je li organizirano osiguranje od nezgode na radnom mjestu. Dokument </w:t>
      </w:r>
      <w:r>
        <w:rPr>
          <w:rFonts w:ascii="Times New Roman" w:hAnsi="Times New Roman"/>
          <w:i/>
          <w:sz w:val="24"/>
        </w:rPr>
        <w:t xml:space="preserve">Learning Agreement for Traineeships </w:t>
      </w:r>
      <w:r>
        <w:rPr>
          <w:rFonts w:ascii="Times New Roman" w:hAnsi="Times New Roman"/>
          <w:sz w:val="24"/>
        </w:rPr>
        <w:t>jasno navodi pruža li prihvatna institucija takvo osiguranje ili ne. Ako to nije obavezno prema nacionalnim odredbama zemlje domaćina, prihvatna institucija nije obavezna pružiti takv</w:t>
      </w:r>
      <w:r w:rsidR="00B378A0">
        <w:rPr>
          <w:rFonts w:ascii="Times New Roman" w:hAnsi="Times New Roman"/>
          <w:sz w:val="24"/>
        </w:rPr>
        <w:t>o</w:t>
      </w:r>
      <w:r>
        <w:rPr>
          <w:rFonts w:ascii="Times New Roman" w:hAnsi="Times New Roman"/>
          <w:sz w:val="24"/>
        </w:rPr>
        <w:t xml:space="preserve"> osiguranje. Student je u tom slučaju obavezan samostalno zaključiti policu osiguranja od nezgode.</w:t>
      </w:r>
    </w:p>
    <w:p w14:paraId="49816BB1" w14:textId="77777777" w:rsidR="005E25AC" w:rsidRDefault="00443D9C" w:rsidP="00473AB4">
      <w:pPr>
        <w:spacing w:before="11" w:after="0" w:line="240" w:lineRule="auto"/>
        <w:rPr>
          <w:rFonts w:ascii="Times New Roman" w:hAnsi="Times New Roman"/>
          <w:sz w:val="24"/>
        </w:rPr>
      </w:pPr>
      <w:r>
        <w:rPr>
          <w:rFonts w:ascii="Times New Roman" w:hAnsi="Times New Roman"/>
          <w:sz w:val="24"/>
        </w:rPr>
        <w:t xml:space="preserve"> </w:t>
      </w:r>
    </w:p>
    <w:p w14:paraId="050D413E" w14:textId="548068E7" w:rsidR="005E25AC" w:rsidRPr="00B378A0" w:rsidRDefault="00443D9C" w:rsidP="00473AB4">
      <w:pPr>
        <w:tabs>
          <w:tab w:val="left" w:pos="324"/>
        </w:tabs>
        <w:spacing w:after="0" w:line="242" w:lineRule="auto"/>
        <w:ind w:left="110" w:right="311"/>
        <w:jc w:val="both"/>
        <w:rPr>
          <w:rFonts w:ascii="Times New Roman" w:hAnsi="Times New Roman"/>
          <w:sz w:val="24"/>
          <w:szCs w:val="24"/>
        </w:rPr>
      </w:pPr>
      <w:r w:rsidRPr="00B378A0">
        <w:rPr>
          <w:rFonts w:ascii="Times New Roman" w:hAnsi="Times New Roman"/>
          <w:sz w:val="24"/>
          <w:szCs w:val="24"/>
        </w:rPr>
        <w:t xml:space="preserve">3.   Osiguranje od odgovornosti (osiguranje od štete koju student može uzrokovati na radnom mjestu) Osiguranje od odgovornosti pokriva štetu koju uzrokuje student za vrijeme svojeg boravka u inozemstvu. Student i prihvatna institucija obavezni su provjeriti postoji li u zemlji domaćinu zakonska obveza osiguranja od odgovornosti. Dokument </w:t>
      </w:r>
      <w:r w:rsidRPr="00B378A0">
        <w:rPr>
          <w:rFonts w:ascii="Times New Roman" w:hAnsi="Times New Roman"/>
          <w:i/>
          <w:sz w:val="24"/>
          <w:szCs w:val="24"/>
        </w:rPr>
        <w:t xml:space="preserve">Learning Agreement for Traineeships </w:t>
      </w:r>
      <w:r w:rsidRPr="00B378A0">
        <w:rPr>
          <w:rFonts w:ascii="Times New Roman" w:hAnsi="Times New Roman"/>
          <w:sz w:val="24"/>
          <w:szCs w:val="24"/>
        </w:rPr>
        <w:t>jasno navodi pruža li prihvatna institucija takvo osiguranje ili ne. Ako to nije obavezno prema nacionalnim odredbama zemlje domaćina, prihvatna institucija nije obavezna pružiti takvo osiguranje. Student je u tom slučaju obavezan samostalno zaključiti policu osiguranja od odgovornosti.</w:t>
      </w:r>
    </w:p>
    <w:p w14:paraId="688C9620" w14:textId="77777777" w:rsidR="005E25AC" w:rsidRDefault="00443D9C" w:rsidP="00473AB4">
      <w:pPr>
        <w:spacing w:before="8" w:after="0" w:line="240" w:lineRule="auto"/>
        <w:rPr>
          <w:rFonts w:ascii="Times New Roman" w:hAnsi="Times New Roman"/>
          <w:sz w:val="24"/>
        </w:rPr>
      </w:pPr>
      <w:r>
        <w:rPr>
          <w:rFonts w:ascii="Times New Roman" w:hAnsi="Times New Roman"/>
          <w:sz w:val="24"/>
        </w:rPr>
        <w:t xml:space="preserve"> </w:t>
      </w:r>
    </w:p>
    <w:p w14:paraId="74684913" w14:textId="5D454FCA" w:rsidR="005E25AC" w:rsidRDefault="00443D9C" w:rsidP="00473AB4">
      <w:pPr>
        <w:spacing w:after="0" w:line="240" w:lineRule="auto"/>
        <w:rPr>
          <w:rFonts w:ascii="Times New Roman" w:hAnsi="Times New Roman"/>
          <w:sz w:val="24"/>
        </w:rPr>
      </w:pPr>
      <w:r>
        <w:rPr>
          <w:rFonts w:ascii="Times New Roman" w:hAnsi="Times New Roman"/>
          <w:b/>
          <w:sz w:val="24"/>
        </w:rPr>
        <w:t>POSTUPAK ODABIRA KANDIDATA</w:t>
      </w:r>
    </w:p>
    <w:p w14:paraId="5FC85CFB" w14:textId="77777777" w:rsidR="005E25AC" w:rsidRDefault="00443D9C" w:rsidP="00473AB4">
      <w:pPr>
        <w:spacing w:before="12" w:after="0" w:line="240" w:lineRule="auto"/>
        <w:rPr>
          <w:rFonts w:ascii="Times New Roman" w:hAnsi="Times New Roman"/>
          <w:sz w:val="24"/>
        </w:rPr>
      </w:pPr>
      <w:r>
        <w:rPr>
          <w:rFonts w:ascii="Times New Roman" w:hAnsi="Times New Roman"/>
          <w:sz w:val="24"/>
        </w:rPr>
        <w:t xml:space="preserve"> </w:t>
      </w:r>
      <w:r>
        <w:rPr>
          <w:rFonts w:ascii="Times New Roman" w:hAnsi="Times New Roman"/>
          <w:b/>
          <w:sz w:val="24"/>
        </w:rPr>
        <w:t xml:space="preserve"> </w:t>
      </w:r>
    </w:p>
    <w:p w14:paraId="34DB13EB" w14:textId="1A4F2B15" w:rsidR="00C164F7" w:rsidRDefault="00C164F7" w:rsidP="00B378A0">
      <w:pPr>
        <w:spacing w:after="0" w:line="276" w:lineRule="auto"/>
        <w:ind w:right="2985"/>
        <w:jc w:val="both"/>
        <w:rPr>
          <w:rFonts w:ascii="Times New Roman" w:hAnsi="Times New Roman"/>
          <w:sz w:val="24"/>
        </w:rPr>
      </w:pPr>
      <w:r w:rsidRPr="00C164F7">
        <w:rPr>
          <w:rFonts w:ascii="Times New Roman" w:hAnsi="Times New Roman"/>
          <w:sz w:val="24"/>
        </w:rPr>
        <w:t xml:space="preserve">Odabir kandidata obavit će Povjerenstvo za međunarodnu </w:t>
      </w:r>
      <w:r>
        <w:rPr>
          <w:rFonts w:ascii="Times New Roman" w:hAnsi="Times New Roman"/>
          <w:sz w:val="24"/>
        </w:rPr>
        <w:t>s</w:t>
      </w:r>
      <w:r w:rsidRPr="00C164F7">
        <w:rPr>
          <w:rFonts w:ascii="Times New Roman" w:hAnsi="Times New Roman"/>
          <w:sz w:val="24"/>
        </w:rPr>
        <w:t>uradnju. Kriteriji za odabir kandidata su:</w:t>
      </w:r>
    </w:p>
    <w:p w14:paraId="24A1F612" w14:textId="77777777" w:rsidR="00C164F7" w:rsidRDefault="00C164F7" w:rsidP="00B378A0">
      <w:pPr>
        <w:spacing w:after="0" w:line="276" w:lineRule="auto"/>
        <w:ind w:right="2985"/>
        <w:jc w:val="both"/>
        <w:rPr>
          <w:rFonts w:ascii="Times New Roman" w:hAnsi="Times New Roman"/>
          <w:sz w:val="24"/>
        </w:rPr>
      </w:pPr>
    </w:p>
    <w:p w14:paraId="1374FA38" w14:textId="77777777" w:rsidR="00B378A0" w:rsidRPr="00C164F7" w:rsidRDefault="00B378A0" w:rsidP="00B378A0">
      <w:pPr>
        <w:pStyle w:val="Odlomakpopisa"/>
        <w:numPr>
          <w:ilvl w:val="1"/>
          <w:numId w:val="1"/>
        </w:numPr>
        <w:tabs>
          <w:tab w:val="left" w:pos="831"/>
        </w:tabs>
        <w:spacing w:before="16"/>
        <w:rPr>
          <w:sz w:val="24"/>
          <w:szCs w:val="24"/>
        </w:rPr>
      </w:pPr>
      <w:r w:rsidRPr="00C164F7">
        <w:rPr>
          <w:spacing w:val="-4"/>
          <w:sz w:val="24"/>
          <w:szCs w:val="24"/>
        </w:rPr>
        <w:t>ispravno</w:t>
      </w:r>
      <w:r w:rsidRPr="00C164F7">
        <w:rPr>
          <w:spacing w:val="-6"/>
          <w:sz w:val="24"/>
          <w:szCs w:val="24"/>
        </w:rPr>
        <w:t xml:space="preserve"> </w:t>
      </w:r>
      <w:r w:rsidRPr="00C164F7">
        <w:rPr>
          <w:spacing w:val="-4"/>
          <w:sz w:val="24"/>
          <w:szCs w:val="24"/>
        </w:rPr>
        <w:t>ispunjen</w:t>
      </w:r>
      <w:r w:rsidRPr="00C164F7">
        <w:rPr>
          <w:spacing w:val="-6"/>
          <w:sz w:val="24"/>
          <w:szCs w:val="24"/>
        </w:rPr>
        <w:t xml:space="preserve"> </w:t>
      </w:r>
      <w:r w:rsidRPr="00C164F7">
        <w:rPr>
          <w:spacing w:val="-4"/>
          <w:sz w:val="24"/>
          <w:szCs w:val="24"/>
        </w:rPr>
        <w:t>prijavni</w:t>
      </w:r>
      <w:r w:rsidRPr="00C164F7">
        <w:rPr>
          <w:spacing w:val="-8"/>
          <w:sz w:val="24"/>
          <w:szCs w:val="24"/>
        </w:rPr>
        <w:t xml:space="preserve"> </w:t>
      </w:r>
      <w:r w:rsidRPr="00C164F7">
        <w:rPr>
          <w:spacing w:val="-4"/>
          <w:sz w:val="24"/>
          <w:szCs w:val="24"/>
        </w:rPr>
        <w:t>obrazac;</w:t>
      </w:r>
    </w:p>
    <w:p w14:paraId="09AFEDCB" w14:textId="77777777" w:rsidR="00B378A0" w:rsidRPr="00C164F7" w:rsidRDefault="00B378A0" w:rsidP="00B378A0">
      <w:pPr>
        <w:pStyle w:val="Odlomakpopisa"/>
        <w:numPr>
          <w:ilvl w:val="1"/>
          <w:numId w:val="1"/>
        </w:numPr>
        <w:tabs>
          <w:tab w:val="left" w:pos="831"/>
        </w:tabs>
        <w:spacing w:before="12"/>
        <w:rPr>
          <w:sz w:val="24"/>
          <w:szCs w:val="24"/>
        </w:rPr>
      </w:pPr>
      <w:r w:rsidRPr="00C164F7">
        <w:rPr>
          <w:spacing w:val="-4"/>
          <w:sz w:val="24"/>
          <w:szCs w:val="24"/>
        </w:rPr>
        <w:t>dostavljena</w:t>
      </w:r>
      <w:r w:rsidRPr="00C164F7">
        <w:rPr>
          <w:spacing w:val="-9"/>
          <w:sz w:val="24"/>
          <w:szCs w:val="24"/>
        </w:rPr>
        <w:t xml:space="preserve"> </w:t>
      </w:r>
      <w:r w:rsidRPr="00C164F7">
        <w:rPr>
          <w:spacing w:val="-4"/>
          <w:sz w:val="24"/>
          <w:szCs w:val="24"/>
        </w:rPr>
        <w:t>kompletna</w:t>
      </w:r>
      <w:r w:rsidRPr="00C164F7">
        <w:rPr>
          <w:spacing w:val="-8"/>
          <w:sz w:val="24"/>
          <w:szCs w:val="24"/>
        </w:rPr>
        <w:t xml:space="preserve"> </w:t>
      </w:r>
      <w:r w:rsidRPr="00C164F7">
        <w:rPr>
          <w:spacing w:val="-4"/>
          <w:sz w:val="24"/>
          <w:szCs w:val="24"/>
        </w:rPr>
        <w:t>Natječajem</w:t>
      </w:r>
      <w:r w:rsidRPr="00C164F7">
        <w:rPr>
          <w:spacing w:val="-5"/>
          <w:sz w:val="24"/>
          <w:szCs w:val="24"/>
        </w:rPr>
        <w:t xml:space="preserve"> </w:t>
      </w:r>
      <w:r w:rsidRPr="00C164F7">
        <w:rPr>
          <w:spacing w:val="-4"/>
          <w:sz w:val="24"/>
          <w:szCs w:val="24"/>
        </w:rPr>
        <w:t>zatražena</w:t>
      </w:r>
      <w:r w:rsidRPr="00C164F7">
        <w:rPr>
          <w:spacing w:val="-8"/>
          <w:sz w:val="24"/>
          <w:szCs w:val="24"/>
        </w:rPr>
        <w:t xml:space="preserve"> </w:t>
      </w:r>
      <w:r w:rsidRPr="00C164F7">
        <w:rPr>
          <w:spacing w:val="-4"/>
          <w:sz w:val="24"/>
          <w:szCs w:val="24"/>
        </w:rPr>
        <w:t>dokumentacija;</w:t>
      </w:r>
    </w:p>
    <w:p w14:paraId="3D42481B" w14:textId="77777777" w:rsidR="00B378A0" w:rsidRPr="00C164F7" w:rsidRDefault="00B378A0" w:rsidP="00B378A0">
      <w:pPr>
        <w:pStyle w:val="Odlomakpopisa"/>
        <w:numPr>
          <w:ilvl w:val="1"/>
          <w:numId w:val="1"/>
        </w:numPr>
        <w:tabs>
          <w:tab w:val="left" w:pos="831"/>
        </w:tabs>
        <w:spacing w:before="4"/>
        <w:rPr>
          <w:sz w:val="24"/>
          <w:szCs w:val="24"/>
        </w:rPr>
      </w:pPr>
      <w:r w:rsidRPr="00C164F7">
        <w:rPr>
          <w:spacing w:val="-2"/>
          <w:sz w:val="24"/>
          <w:szCs w:val="24"/>
        </w:rPr>
        <w:t>pismo</w:t>
      </w:r>
      <w:r w:rsidRPr="00C164F7">
        <w:rPr>
          <w:spacing w:val="-6"/>
          <w:sz w:val="24"/>
          <w:szCs w:val="24"/>
        </w:rPr>
        <w:t xml:space="preserve"> </w:t>
      </w:r>
      <w:r w:rsidRPr="00C164F7">
        <w:rPr>
          <w:spacing w:val="-2"/>
          <w:sz w:val="24"/>
          <w:szCs w:val="24"/>
        </w:rPr>
        <w:t>motivacije;</w:t>
      </w:r>
    </w:p>
    <w:p w14:paraId="32D518F7" w14:textId="77777777" w:rsidR="00B378A0" w:rsidRPr="00C164F7" w:rsidRDefault="00B378A0" w:rsidP="00B378A0">
      <w:pPr>
        <w:pStyle w:val="Odlomakpopisa"/>
        <w:numPr>
          <w:ilvl w:val="1"/>
          <w:numId w:val="1"/>
        </w:numPr>
        <w:tabs>
          <w:tab w:val="left" w:pos="831"/>
        </w:tabs>
        <w:spacing w:before="11"/>
        <w:rPr>
          <w:sz w:val="24"/>
          <w:szCs w:val="24"/>
        </w:rPr>
      </w:pPr>
      <w:r w:rsidRPr="00C164F7">
        <w:rPr>
          <w:spacing w:val="-6"/>
          <w:sz w:val="24"/>
          <w:szCs w:val="24"/>
        </w:rPr>
        <w:t>akademski</w:t>
      </w:r>
      <w:r w:rsidRPr="00C164F7">
        <w:rPr>
          <w:spacing w:val="6"/>
          <w:sz w:val="24"/>
          <w:szCs w:val="24"/>
        </w:rPr>
        <w:t xml:space="preserve"> </w:t>
      </w:r>
      <w:r w:rsidRPr="00C164F7">
        <w:rPr>
          <w:spacing w:val="-6"/>
          <w:sz w:val="24"/>
          <w:szCs w:val="24"/>
        </w:rPr>
        <w:t>uspjeh</w:t>
      </w:r>
      <w:r w:rsidRPr="00C164F7">
        <w:rPr>
          <w:sz w:val="24"/>
          <w:szCs w:val="24"/>
        </w:rPr>
        <w:t xml:space="preserve"> </w:t>
      </w:r>
      <w:r w:rsidRPr="00C164F7">
        <w:rPr>
          <w:spacing w:val="-6"/>
          <w:sz w:val="24"/>
          <w:szCs w:val="24"/>
        </w:rPr>
        <w:t>(prosječna</w:t>
      </w:r>
      <w:r w:rsidRPr="00C164F7">
        <w:rPr>
          <w:spacing w:val="9"/>
          <w:sz w:val="24"/>
          <w:szCs w:val="24"/>
        </w:rPr>
        <w:t xml:space="preserve"> </w:t>
      </w:r>
      <w:r w:rsidRPr="00C164F7">
        <w:rPr>
          <w:spacing w:val="-6"/>
          <w:sz w:val="24"/>
          <w:szCs w:val="24"/>
        </w:rPr>
        <w:t>ocjena);</w:t>
      </w:r>
    </w:p>
    <w:p w14:paraId="342B7773" w14:textId="77777777" w:rsidR="00B378A0" w:rsidRPr="00C164F7" w:rsidRDefault="00B378A0" w:rsidP="00B378A0">
      <w:pPr>
        <w:pStyle w:val="Odlomakpopisa"/>
        <w:numPr>
          <w:ilvl w:val="1"/>
          <w:numId w:val="1"/>
        </w:numPr>
        <w:tabs>
          <w:tab w:val="left" w:pos="831"/>
        </w:tabs>
        <w:spacing w:before="12"/>
        <w:rPr>
          <w:sz w:val="24"/>
          <w:szCs w:val="24"/>
        </w:rPr>
      </w:pPr>
      <w:r w:rsidRPr="00C164F7">
        <w:rPr>
          <w:spacing w:val="-6"/>
          <w:sz w:val="24"/>
          <w:szCs w:val="24"/>
        </w:rPr>
        <w:t>znanje</w:t>
      </w:r>
      <w:r w:rsidRPr="00C164F7">
        <w:rPr>
          <w:spacing w:val="-2"/>
          <w:sz w:val="24"/>
          <w:szCs w:val="24"/>
        </w:rPr>
        <w:t xml:space="preserve"> </w:t>
      </w:r>
      <w:r w:rsidRPr="00C164F7">
        <w:rPr>
          <w:spacing w:val="-6"/>
          <w:sz w:val="24"/>
          <w:szCs w:val="24"/>
        </w:rPr>
        <w:t>engleskog</w:t>
      </w:r>
      <w:r w:rsidRPr="00C164F7">
        <w:rPr>
          <w:sz w:val="24"/>
          <w:szCs w:val="24"/>
        </w:rPr>
        <w:t xml:space="preserve"> </w:t>
      </w:r>
      <w:r w:rsidRPr="00C164F7">
        <w:rPr>
          <w:spacing w:val="-6"/>
          <w:sz w:val="24"/>
          <w:szCs w:val="24"/>
        </w:rPr>
        <w:t>jezika</w:t>
      </w:r>
      <w:r w:rsidRPr="00C164F7">
        <w:rPr>
          <w:spacing w:val="-4"/>
          <w:sz w:val="24"/>
          <w:szCs w:val="24"/>
        </w:rPr>
        <w:t xml:space="preserve"> </w:t>
      </w:r>
      <w:r w:rsidRPr="00C164F7">
        <w:rPr>
          <w:spacing w:val="-6"/>
          <w:sz w:val="24"/>
          <w:szCs w:val="24"/>
        </w:rPr>
        <w:t>ili</w:t>
      </w:r>
      <w:r w:rsidRPr="00C164F7">
        <w:rPr>
          <w:spacing w:val="-1"/>
          <w:sz w:val="24"/>
          <w:szCs w:val="24"/>
        </w:rPr>
        <w:t xml:space="preserve"> </w:t>
      </w:r>
      <w:r w:rsidRPr="00C164F7">
        <w:rPr>
          <w:spacing w:val="-6"/>
          <w:sz w:val="24"/>
          <w:szCs w:val="24"/>
        </w:rPr>
        <w:t>jezika</w:t>
      </w:r>
      <w:r w:rsidRPr="00C164F7">
        <w:rPr>
          <w:spacing w:val="1"/>
          <w:sz w:val="24"/>
          <w:szCs w:val="24"/>
        </w:rPr>
        <w:t xml:space="preserve"> </w:t>
      </w:r>
      <w:r w:rsidRPr="00C164F7">
        <w:rPr>
          <w:spacing w:val="-6"/>
          <w:sz w:val="24"/>
          <w:szCs w:val="24"/>
        </w:rPr>
        <w:t>zemlje</w:t>
      </w:r>
      <w:r w:rsidRPr="00C164F7">
        <w:rPr>
          <w:sz w:val="24"/>
          <w:szCs w:val="24"/>
        </w:rPr>
        <w:t xml:space="preserve"> </w:t>
      </w:r>
      <w:r w:rsidRPr="00C164F7">
        <w:rPr>
          <w:spacing w:val="-6"/>
          <w:sz w:val="24"/>
          <w:szCs w:val="24"/>
        </w:rPr>
        <w:t>u</w:t>
      </w:r>
      <w:r w:rsidRPr="00C164F7">
        <w:rPr>
          <w:spacing w:val="-8"/>
          <w:sz w:val="24"/>
          <w:szCs w:val="24"/>
        </w:rPr>
        <w:t xml:space="preserve"> </w:t>
      </w:r>
      <w:r w:rsidRPr="00C164F7">
        <w:rPr>
          <w:spacing w:val="-6"/>
          <w:sz w:val="24"/>
          <w:szCs w:val="24"/>
        </w:rPr>
        <w:t>koju</w:t>
      </w:r>
      <w:r w:rsidRPr="00C164F7">
        <w:rPr>
          <w:spacing w:val="-1"/>
          <w:sz w:val="24"/>
          <w:szCs w:val="24"/>
        </w:rPr>
        <w:t xml:space="preserve"> </w:t>
      </w:r>
      <w:r w:rsidRPr="00C164F7">
        <w:rPr>
          <w:spacing w:val="-6"/>
          <w:sz w:val="24"/>
          <w:szCs w:val="24"/>
        </w:rPr>
        <w:t>student</w:t>
      </w:r>
      <w:r w:rsidRPr="00C164F7">
        <w:rPr>
          <w:spacing w:val="-1"/>
          <w:sz w:val="24"/>
          <w:szCs w:val="24"/>
        </w:rPr>
        <w:t xml:space="preserve"> </w:t>
      </w:r>
      <w:r w:rsidRPr="00C164F7">
        <w:rPr>
          <w:spacing w:val="-6"/>
          <w:sz w:val="24"/>
          <w:szCs w:val="24"/>
        </w:rPr>
        <w:t>odlazi;</w:t>
      </w:r>
    </w:p>
    <w:p w14:paraId="029247B4" w14:textId="77777777" w:rsidR="00B378A0" w:rsidRPr="00C164F7" w:rsidRDefault="00B378A0" w:rsidP="00B378A0">
      <w:pPr>
        <w:pStyle w:val="Odlomakpopisa"/>
        <w:numPr>
          <w:ilvl w:val="1"/>
          <w:numId w:val="1"/>
        </w:numPr>
        <w:tabs>
          <w:tab w:val="left" w:pos="831"/>
        </w:tabs>
        <w:spacing w:before="11"/>
        <w:rPr>
          <w:sz w:val="24"/>
          <w:szCs w:val="24"/>
        </w:rPr>
      </w:pPr>
      <w:r w:rsidRPr="00C164F7">
        <w:rPr>
          <w:spacing w:val="-2"/>
          <w:sz w:val="24"/>
          <w:szCs w:val="24"/>
        </w:rPr>
        <w:t>intervju.</w:t>
      </w:r>
    </w:p>
    <w:p w14:paraId="49664470" w14:textId="77777777" w:rsidR="005E25AC" w:rsidRDefault="00443D9C" w:rsidP="00473AB4">
      <w:pPr>
        <w:spacing w:before="17" w:after="0" w:line="240" w:lineRule="auto"/>
        <w:rPr>
          <w:rFonts w:ascii="Times New Roman" w:hAnsi="Times New Roman"/>
          <w:sz w:val="24"/>
        </w:rPr>
      </w:pPr>
      <w:r>
        <w:rPr>
          <w:rFonts w:ascii="Times New Roman" w:hAnsi="Times New Roman"/>
          <w:sz w:val="24"/>
        </w:rPr>
        <w:t xml:space="preserve"> </w:t>
      </w:r>
      <w:r>
        <w:rPr>
          <w:rFonts w:ascii="Times New Roman" w:hAnsi="Times New Roman"/>
        </w:rPr>
        <w:t xml:space="preserve"> </w:t>
      </w:r>
    </w:p>
    <w:p w14:paraId="735C54BA" w14:textId="6A348524" w:rsidR="005E25AC" w:rsidRDefault="00443D9C" w:rsidP="00C164F7">
      <w:pPr>
        <w:spacing w:after="0" w:line="242" w:lineRule="auto"/>
        <w:ind w:right="294"/>
        <w:jc w:val="both"/>
        <w:rPr>
          <w:rFonts w:ascii="Times New Roman" w:hAnsi="Times New Roman"/>
          <w:sz w:val="24"/>
        </w:rPr>
      </w:pPr>
      <w:r>
        <w:rPr>
          <w:rFonts w:ascii="Times New Roman" w:hAnsi="Times New Roman"/>
          <w:sz w:val="24"/>
        </w:rPr>
        <w:lastRenderedPageBreak/>
        <w:t>Povjerenstvo za međunarodnu suradnju sastajat će se u roku od 7 dana od roka za slanje online prijave i predaju potpune dokumentacije. Rezultati Natječaja bit će objavljeni na mrežnim stranicama Bernaysa (www.bernays.hr) najkasnije 7 dana nakon roka za slanje online prijave i predaju potpune dokumentacije. Prijavom na Natječaj kandidati pristaju da se njihovo ime objavi na rang listi. O rezultatima Natječaja svi kandidati će biti obaviješteni i elektronskom poštom.</w:t>
      </w:r>
    </w:p>
    <w:p w14:paraId="2D16BC9C" w14:textId="77777777" w:rsidR="00C164F7" w:rsidRDefault="00C164F7" w:rsidP="00C164F7">
      <w:pPr>
        <w:spacing w:after="0" w:line="240" w:lineRule="auto"/>
        <w:rPr>
          <w:rFonts w:ascii="Times New Roman" w:hAnsi="Times New Roman"/>
          <w:sz w:val="24"/>
        </w:rPr>
      </w:pPr>
    </w:p>
    <w:p w14:paraId="10B79F1D" w14:textId="41F69DF6" w:rsidR="005E25AC" w:rsidRDefault="00443D9C" w:rsidP="00C164F7">
      <w:pPr>
        <w:spacing w:after="0" w:line="240" w:lineRule="auto"/>
        <w:rPr>
          <w:rFonts w:ascii="Times New Roman" w:hAnsi="Times New Roman"/>
          <w:sz w:val="24"/>
        </w:rPr>
      </w:pPr>
      <w:r>
        <w:rPr>
          <w:rFonts w:ascii="Times New Roman" w:hAnsi="Times New Roman"/>
          <w:sz w:val="24"/>
        </w:rPr>
        <w:t xml:space="preserve">Odabrani studenti prije odlaska vrše online provjeru znanja stranog jezika – radnog jezika tvrtke/institucije u koju odlaze (OLS: </w:t>
      </w:r>
      <w:r>
        <w:rPr>
          <w:rFonts w:ascii="Times New Roman" w:hAnsi="Times New Roman"/>
          <w:i/>
          <w:sz w:val="24"/>
        </w:rPr>
        <w:t xml:space="preserve">Online Language Tool </w:t>
      </w:r>
      <w:r>
        <w:rPr>
          <w:rFonts w:ascii="Times New Roman" w:hAnsi="Times New Roman"/>
          <w:sz w:val="24"/>
        </w:rPr>
        <w:t>Europske Komisije; detaljne informacije student prima nakon odabira; rezultat provjere ne utječe na odobrenu mobilnost i odlazak).</w:t>
      </w:r>
    </w:p>
    <w:p w14:paraId="6F5FE6FC" w14:textId="77777777" w:rsidR="005E25AC" w:rsidRDefault="00443D9C" w:rsidP="00473AB4">
      <w:pPr>
        <w:spacing w:after="0" w:line="240" w:lineRule="auto"/>
        <w:rPr>
          <w:rFonts w:ascii="Times New Roman" w:hAnsi="Times New Roman"/>
          <w:sz w:val="24"/>
        </w:rPr>
      </w:pPr>
      <w:r>
        <w:rPr>
          <w:rFonts w:ascii="Times New Roman" w:hAnsi="Times New Roman"/>
          <w:sz w:val="24"/>
        </w:rPr>
        <w:t xml:space="preserve"> </w:t>
      </w:r>
    </w:p>
    <w:p w14:paraId="4D2D4E60" w14:textId="77777777" w:rsidR="005E25AC" w:rsidRDefault="00443D9C" w:rsidP="00473AB4">
      <w:pPr>
        <w:spacing w:before="16" w:after="0" w:line="240" w:lineRule="auto"/>
        <w:rPr>
          <w:rFonts w:ascii="Times New Roman" w:hAnsi="Times New Roman"/>
          <w:sz w:val="24"/>
        </w:rPr>
      </w:pPr>
      <w:r>
        <w:rPr>
          <w:rFonts w:ascii="Times New Roman" w:hAnsi="Times New Roman"/>
          <w:sz w:val="24"/>
        </w:rPr>
        <w:t xml:space="preserve"> </w:t>
      </w:r>
    </w:p>
    <w:p w14:paraId="5E24AA64" w14:textId="77777777" w:rsidR="005E25AC" w:rsidRDefault="00443D9C" w:rsidP="00473AB4">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b/>
          <w:sz w:val="24"/>
        </w:rPr>
        <w:t>NAKNADA ZA ZELENO PUTOVANJE</w:t>
      </w:r>
    </w:p>
    <w:p w14:paraId="3FA99F49" w14:textId="77777777" w:rsidR="005E25AC" w:rsidRDefault="00443D9C" w:rsidP="00473AB4">
      <w:pPr>
        <w:spacing w:before="12" w:after="0" w:line="240" w:lineRule="auto"/>
        <w:rPr>
          <w:rFonts w:ascii="Times New Roman" w:hAnsi="Times New Roman"/>
          <w:sz w:val="24"/>
        </w:rPr>
      </w:pPr>
      <w:r>
        <w:rPr>
          <w:rFonts w:ascii="Times New Roman" w:hAnsi="Times New Roman"/>
          <w:sz w:val="24"/>
        </w:rPr>
        <w:t xml:space="preserve"> </w:t>
      </w:r>
      <w:r>
        <w:rPr>
          <w:rFonts w:ascii="Times New Roman" w:hAnsi="Times New Roman"/>
          <w:b/>
          <w:sz w:val="24"/>
        </w:rPr>
        <w:t xml:space="preserve"> </w:t>
      </w:r>
    </w:p>
    <w:p w14:paraId="3C218FB4" w14:textId="5C4E8922" w:rsidR="005E25AC" w:rsidRDefault="00443D9C" w:rsidP="00C164F7">
      <w:pPr>
        <w:spacing w:after="0" w:line="242" w:lineRule="auto"/>
        <w:ind w:right="363"/>
        <w:jc w:val="both"/>
        <w:rPr>
          <w:rFonts w:ascii="Times New Roman" w:hAnsi="Times New Roman"/>
          <w:sz w:val="24"/>
        </w:rPr>
      </w:pPr>
      <w:r>
        <w:rPr>
          <w:rFonts w:ascii="Times New Roman" w:hAnsi="Times New Roman"/>
          <w:sz w:val="24"/>
        </w:rPr>
        <w:t xml:space="preserve">Studenti koji ne primaju potporu za putovanje (distance band), a koriste zeleni način putovanja tzv. </w:t>
      </w:r>
      <w:r>
        <w:rPr>
          <w:rFonts w:ascii="Times New Roman" w:hAnsi="Times New Roman"/>
          <w:i/>
          <w:sz w:val="24"/>
        </w:rPr>
        <w:t xml:space="preserve">green travel </w:t>
      </w:r>
      <w:r>
        <w:rPr>
          <w:rFonts w:ascii="Times New Roman" w:hAnsi="Times New Roman"/>
          <w:sz w:val="24"/>
        </w:rPr>
        <w:t xml:space="preserve">(vlak, </w:t>
      </w:r>
      <w:r>
        <w:rPr>
          <w:rFonts w:ascii="Times New Roman" w:hAnsi="Times New Roman"/>
          <w:i/>
          <w:sz w:val="24"/>
        </w:rPr>
        <w:t>carpooling</w:t>
      </w:r>
      <w:r>
        <w:rPr>
          <w:rFonts w:ascii="Times New Roman" w:hAnsi="Times New Roman"/>
          <w:sz w:val="24"/>
        </w:rPr>
        <w:t>, bicikl) imaju pravo na dodatni financijski poticaj od 50 EUR. Kako bi stekli pravo na potporu za zeleno putovanje, studenti se u prijavnom obrascu moraju izjasniti planiraju li koristiti zeleni način putovanja. Studenti moraju prije mobilnosti potpisati i dostaviti Izjavu o časti te poslije mobilnosti dostaviti račune koji potvrđuju zeleni način putovanja. Izjava o časti se prilaže uz Ugovor o financiranju mjesec dana prije samog odlaska na mobilnost.</w:t>
      </w:r>
    </w:p>
    <w:p w14:paraId="6E92C2DB" w14:textId="77777777" w:rsidR="005E25AC" w:rsidRDefault="00443D9C" w:rsidP="00473AB4">
      <w:pPr>
        <w:spacing w:after="0" w:line="240" w:lineRule="auto"/>
        <w:rPr>
          <w:rFonts w:ascii="Times New Roman" w:hAnsi="Times New Roman"/>
          <w:sz w:val="24"/>
        </w:rPr>
      </w:pPr>
      <w:r>
        <w:rPr>
          <w:rFonts w:ascii="Times New Roman" w:hAnsi="Times New Roman"/>
          <w:sz w:val="24"/>
        </w:rPr>
        <w:t xml:space="preserve"> </w:t>
      </w:r>
    </w:p>
    <w:p w14:paraId="0F4A3CEE" w14:textId="77777777" w:rsidR="005E25AC" w:rsidRDefault="00443D9C" w:rsidP="00473AB4">
      <w:pPr>
        <w:spacing w:before="15" w:after="0" w:line="240" w:lineRule="auto"/>
        <w:rPr>
          <w:rFonts w:ascii="Times New Roman" w:hAnsi="Times New Roman"/>
          <w:sz w:val="24"/>
        </w:rPr>
      </w:pPr>
      <w:r>
        <w:rPr>
          <w:rFonts w:ascii="Times New Roman" w:hAnsi="Times New Roman"/>
          <w:sz w:val="24"/>
        </w:rPr>
        <w:t xml:space="preserve"> </w:t>
      </w:r>
    </w:p>
    <w:p w14:paraId="2E102332" w14:textId="4BEFBCBC" w:rsidR="005E25AC" w:rsidRDefault="00443D9C" w:rsidP="00473AB4">
      <w:pPr>
        <w:spacing w:before="1" w:after="0" w:line="240" w:lineRule="auto"/>
        <w:rPr>
          <w:rFonts w:ascii="Times New Roman" w:hAnsi="Times New Roman"/>
          <w:sz w:val="24"/>
        </w:rPr>
      </w:pPr>
      <w:r>
        <w:rPr>
          <w:rFonts w:ascii="Times New Roman" w:hAnsi="Times New Roman"/>
          <w:b/>
          <w:sz w:val="24"/>
        </w:rPr>
        <w:t>ROKOVI PRIJAVE I OBJAVA REZULTATA</w:t>
      </w:r>
    </w:p>
    <w:p w14:paraId="3C22F980" w14:textId="77777777" w:rsidR="005E25AC" w:rsidRDefault="00443D9C" w:rsidP="00473AB4">
      <w:pPr>
        <w:spacing w:before="11" w:after="0" w:line="240" w:lineRule="auto"/>
        <w:rPr>
          <w:rFonts w:ascii="Times New Roman" w:hAnsi="Times New Roman"/>
          <w:sz w:val="24"/>
        </w:rPr>
      </w:pPr>
      <w:r>
        <w:rPr>
          <w:rFonts w:ascii="Times New Roman" w:hAnsi="Times New Roman"/>
          <w:sz w:val="24"/>
        </w:rPr>
        <w:t xml:space="preserve"> </w:t>
      </w:r>
      <w:r>
        <w:rPr>
          <w:rFonts w:ascii="Times New Roman" w:hAnsi="Times New Roman"/>
          <w:b/>
          <w:sz w:val="24"/>
        </w:rPr>
        <w:t xml:space="preserve"> </w:t>
      </w:r>
    </w:p>
    <w:p w14:paraId="24CA7027" w14:textId="47285AE7" w:rsidR="005E25AC" w:rsidRDefault="00443D9C" w:rsidP="00C164F7">
      <w:pPr>
        <w:spacing w:after="0" w:line="240" w:lineRule="auto"/>
        <w:jc w:val="both"/>
        <w:rPr>
          <w:rFonts w:ascii="Times New Roman" w:hAnsi="Times New Roman"/>
          <w:sz w:val="24"/>
        </w:rPr>
      </w:pPr>
      <w:r>
        <w:rPr>
          <w:rFonts w:ascii="Times New Roman" w:hAnsi="Times New Roman"/>
        </w:rPr>
        <w:t xml:space="preserve">Natječaj je </w:t>
      </w:r>
      <w:r>
        <w:rPr>
          <w:rFonts w:ascii="Times New Roman" w:hAnsi="Times New Roman"/>
          <w:sz w:val="24"/>
        </w:rPr>
        <w:t>otvoren</w:t>
      </w:r>
      <w:r>
        <w:rPr>
          <w:rFonts w:ascii="Times New Roman" w:hAnsi="Times New Roman"/>
        </w:rPr>
        <w:t xml:space="preserve"> do </w:t>
      </w:r>
      <w:r>
        <w:rPr>
          <w:rFonts w:ascii="Times New Roman" w:hAnsi="Times New Roman"/>
          <w:sz w:val="24"/>
        </w:rPr>
        <w:t>alokacije</w:t>
      </w:r>
      <w:r>
        <w:rPr>
          <w:rFonts w:ascii="Times New Roman" w:hAnsi="Times New Roman"/>
        </w:rPr>
        <w:t xml:space="preserve"> svih </w:t>
      </w:r>
      <w:r>
        <w:rPr>
          <w:rFonts w:ascii="Times New Roman" w:hAnsi="Times New Roman"/>
          <w:sz w:val="24"/>
        </w:rPr>
        <w:t>sredstava</w:t>
      </w:r>
      <w:r>
        <w:rPr>
          <w:rFonts w:ascii="Times New Roman" w:hAnsi="Times New Roman"/>
        </w:rPr>
        <w:t xml:space="preserve"> po principu „</w:t>
      </w:r>
      <w:r>
        <w:rPr>
          <w:rFonts w:ascii="Times New Roman" w:hAnsi="Times New Roman"/>
          <w:i/>
        </w:rPr>
        <w:t>first come, first served</w:t>
      </w:r>
      <w:r>
        <w:rPr>
          <w:rFonts w:ascii="Times New Roman" w:hAnsi="Times New Roman"/>
        </w:rPr>
        <w:t>“.</w:t>
      </w:r>
    </w:p>
    <w:p w14:paraId="1DDA646E" w14:textId="566C4690" w:rsidR="005E25AC" w:rsidRDefault="00443D9C" w:rsidP="00C164F7">
      <w:pPr>
        <w:spacing w:before="2" w:after="0" w:line="245" w:lineRule="auto"/>
        <w:ind w:right="363"/>
        <w:jc w:val="both"/>
        <w:rPr>
          <w:rFonts w:ascii="Times New Roman" w:hAnsi="Times New Roman"/>
          <w:sz w:val="24"/>
        </w:rPr>
      </w:pPr>
      <w:r>
        <w:rPr>
          <w:rFonts w:ascii="Times New Roman" w:hAnsi="Times New Roman"/>
          <w:sz w:val="24"/>
        </w:rPr>
        <w:t xml:space="preserve">U svrhu osiguranja transparentnosti postupka rezultati se objavljuju na internetskim stranicama Bernaysa. Izabrani kandidati i odbijeni kandidati bit će obaviješteni </w:t>
      </w:r>
      <w:r w:rsidR="00473AB4">
        <w:rPr>
          <w:rFonts w:ascii="Times New Roman" w:hAnsi="Times New Roman"/>
          <w:sz w:val="24"/>
        </w:rPr>
        <w:t>o</w:t>
      </w:r>
      <w:r>
        <w:rPr>
          <w:rFonts w:ascii="Times New Roman" w:hAnsi="Times New Roman"/>
          <w:sz w:val="24"/>
        </w:rPr>
        <w:t xml:space="preserve"> rezultatima. Ako postoje uvjeti formirat će se „lista čekanja“</w:t>
      </w:r>
    </w:p>
    <w:p w14:paraId="5E4B829C" w14:textId="77777777" w:rsidR="005E25AC" w:rsidRDefault="00443D9C" w:rsidP="00473AB4">
      <w:pPr>
        <w:spacing w:after="0" w:line="240" w:lineRule="auto"/>
        <w:rPr>
          <w:rFonts w:ascii="Times New Roman" w:hAnsi="Times New Roman"/>
          <w:sz w:val="24"/>
        </w:rPr>
      </w:pPr>
      <w:r>
        <w:rPr>
          <w:rFonts w:ascii="Times New Roman" w:hAnsi="Times New Roman"/>
          <w:sz w:val="24"/>
        </w:rPr>
        <w:t xml:space="preserve"> </w:t>
      </w:r>
    </w:p>
    <w:p w14:paraId="11DE92C9" w14:textId="77777777" w:rsidR="005E25AC" w:rsidRDefault="00443D9C" w:rsidP="00473AB4">
      <w:pPr>
        <w:spacing w:before="2" w:after="0" w:line="240" w:lineRule="auto"/>
        <w:rPr>
          <w:rFonts w:ascii="Times New Roman" w:hAnsi="Times New Roman"/>
          <w:sz w:val="24"/>
        </w:rPr>
      </w:pPr>
      <w:r>
        <w:rPr>
          <w:rFonts w:ascii="Times New Roman" w:hAnsi="Times New Roman"/>
          <w:sz w:val="24"/>
        </w:rPr>
        <w:t xml:space="preserve"> </w:t>
      </w:r>
    </w:p>
    <w:p w14:paraId="22B1E304" w14:textId="23F22BB3" w:rsidR="005E25AC" w:rsidRDefault="00443D9C" w:rsidP="00473AB4">
      <w:pPr>
        <w:spacing w:after="0" w:line="240" w:lineRule="auto"/>
        <w:rPr>
          <w:rFonts w:ascii="Times New Roman" w:hAnsi="Times New Roman"/>
          <w:sz w:val="24"/>
        </w:rPr>
      </w:pPr>
      <w:r>
        <w:rPr>
          <w:rFonts w:ascii="Times New Roman" w:hAnsi="Times New Roman"/>
          <w:b/>
          <w:sz w:val="24"/>
        </w:rPr>
        <w:t>POSTUPAK ŽALBE</w:t>
      </w:r>
    </w:p>
    <w:p w14:paraId="32208099" w14:textId="77777777" w:rsidR="00C164F7" w:rsidRDefault="00C164F7" w:rsidP="00C164F7">
      <w:pPr>
        <w:spacing w:before="11" w:after="0" w:line="240" w:lineRule="auto"/>
        <w:rPr>
          <w:rFonts w:ascii="Times New Roman" w:hAnsi="Times New Roman"/>
          <w:sz w:val="24"/>
        </w:rPr>
      </w:pPr>
    </w:p>
    <w:p w14:paraId="5AF36C13" w14:textId="29836E05" w:rsidR="005E25AC" w:rsidRDefault="00443D9C" w:rsidP="00C164F7">
      <w:pPr>
        <w:spacing w:before="11" w:after="0" w:line="240" w:lineRule="auto"/>
        <w:rPr>
          <w:rFonts w:ascii="Times New Roman" w:hAnsi="Times New Roman"/>
          <w:sz w:val="24"/>
        </w:rPr>
      </w:pPr>
      <w:r>
        <w:rPr>
          <w:rFonts w:ascii="Times New Roman" w:hAnsi="Times New Roman"/>
          <w:sz w:val="24"/>
        </w:rPr>
        <w:t>Protiv Odluke o rezultatima Natječaja može se podnijeti žalba Povjerenstvu za međunarodnu suradnju u roku od 8 dana od dana objave rezultata na mrežnim stranicama Bernaysa. Žalba se podnosi u pisanom obliku preporučenom poštom ili osobno na adresi: Vukovarska 23, 10 000 Zagreb.</w:t>
      </w:r>
    </w:p>
    <w:p w14:paraId="478603B9" w14:textId="1C833BC2" w:rsidR="005E25AC" w:rsidRDefault="00443D9C" w:rsidP="00C164F7">
      <w:pPr>
        <w:spacing w:before="253" w:after="0" w:line="240" w:lineRule="auto"/>
        <w:jc w:val="both"/>
        <w:rPr>
          <w:rFonts w:ascii="Times New Roman" w:hAnsi="Times New Roman"/>
          <w:sz w:val="24"/>
        </w:rPr>
      </w:pPr>
      <w:r>
        <w:rPr>
          <w:rFonts w:ascii="Times New Roman" w:hAnsi="Times New Roman"/>
          <w:b/>
          <w:i/>
          <w:sz w:val="24"/>
        </w:rPr>
        <w:t>Obavijest o obradi osobnih podataka</w:t>
      </w:r>
    </w:p>
    <w:p w14:paraId="12657C93" w14:textId="77777777" w:rsidR="00C164F7" w:rsidRDefault="00443D9C" w:rsidP="00C164F7">
      <w:pPr>
        <w:spacing w:before="5" w:after="0" w:line="242" w:lineRule="auto"/>
        <w:ind w:right="284"/>
        <w:jc w:val="both"/>
        <w:rPr>
          <w:rFonts w:ascii="Times New Roman" w:hAnsi="Times New Roman"/>
          <w:sz w:val="24"/>
        </w:rPr>
      </w:pPr>
      <w:r>
        <w:rPr>
          <w:rFonts w:ascii="Times New Roman" w:hAnsi="Times New Roman"/>
          <w:i/>
        </w:rPr>
        <w:t>Svi osobni podaci</w:t>
      </w:r>
      <w:r>
        <w:rPr>
          <w:rFonts w:ascii="Times New Roman" w:hAnsi="Times New Roman"/>
          <w:i/>
          <w:sz w:val="24"/>
        </w:rPr>
        <w:t xml:space="preserve"> kandidata dani u prijavi kao i u postupku koji slijedi prijavu, obrađuju se za potrebe provedbe predmetnog natječaja, uključujući vrednovanje podnesenih prijava. Rezultati natječaja se javno objavljuju radi podizanja transparentnosti samog postupka. Osnova za obradu osobnih podataka je prijava kandidata – obrada osobnih podataka je nužna za poduzimanje radnji koje prethode sklapanju ugovora kao i za eventualno naknadno sklapanje ugovora. Europska komisija je voditelj obrade osobnih podataka u dijelu u kojem se obrada provodi za potrebe Erasmus + programa. Više informacija o samoj obradi možete saznati na </w:t>
      </w:r>
      <w:hyperlink r:id="rId10" w:history="1">
        <w:r>
          <w:rPr>
            <w:rStyle w:val="Hiperveza"/>
            <w:rFonts w:ascii="Times New Roman" w:hAnsi="Times New Roman"/>
            <w:i/>
          </w:rPr>
          <w:t>http://ec.europa.eu/programmes/erasmus-plus/specific-</w:t>
        </w:r>
      </w:hyperlink>
      <w:r>
        <w:rPr>
          <w:rFonts w:ascii="Times New Roman" w:hAnsi="Times New Roman"/>
          <w:i/>
          <w:color w:val="0000FF"/>
        </w:rPr>
        <w:t xml:space="preserve"> </w:t>
      </w:r>
      <w:hyperlink r:id="rId11" w:history="1">
        <w:r>
          <w:rPr>
            <w:rStyle w:val="Hiperveza"/>
            <w:rFonts w:ascii="Times New Roman" w:hAnsi="Times New Roman"/>
            <w:i/>
          </w:rPr>
          <w:t>privacy-statement_en</w:t>
        </w:r>
      </w:hyperlink>
      <w:r>
        <w:rPr>
          <w:rFonts w:ascii="Times New Roman" w:hAnsi="Times New Roman"/>
          <w:i/>
          <w:color w:val="0000FF"/>
        </w:rPr>
        <w:t xml:space="preserve"> </w:t>
      </w:r>
      <w:r>
        <w:rPr>
          <w:rFonts w:ascii="Times New Roman" w:hAnsi="Times New Roman"/>
          <w:i/>
        </w:rPr>
        <w:t>.</w:t>
      </w:r>
    </w:p>
    <w:p w14:paraId="2E691902" w14:textId="47473914" w:rsidR="005E25AC" w:rsidRPr="00C164F7" w:rsidRDefault="00443D9C" w:rsidP="00C164F7">
      <w:pPr>
        <w:spacing w:before="5" w:after="0" w:line="242" w:lineRule="auto"/>
        <w:ind w:right="284"/>
        <w:jc w:val="both"/>
        <w:rPr>
          <w:rFonts w:ascii="Times New Roman" w:hAnsi="Times New Roman"/>
          <w:sz w:val="24"/>
        </w:rPr>
      </w:pPr>
      <w:r>
        <w:rPr>
          <w:rFonts w:ascii="Times New Roman" w:hAnsi="Times New Roman"/>
          <w:b/>
          <w:sz w:val="24"/>
        </w:rPr>
        <w:lastRenderedPageBreak/>
        <w:t>KONTAKT</w:t>
      </w:r>
    </w:p>
    <w:p w14:paraId="10F11A9A" w14:textId="77777777" w:rsidR="005E25AC" w:rsidRDefault="00443D9C" w:rsidP="00473AB4">
      <w:pPr>
        <w:spacing w:before="11" w:after="0" w:line="240" w:lineRule="auto"/>
        <w:rPr>
          <w:rFonts w:ascii="Times New Roman" w:hAnsi="Times New Roman"/>
          <w:sz w:val="24"/>
        </w:rPr>
      </w:pPr>
      <w:r>
        <w:rPr>
          <w:rFonts w:ascii="Times New Roman" w:hAnsi="Times New Roman"/>
          <w:sz w:val="24"/>
        </w:rPr>
        <w:t xml:space="preserve"> </w:t>
      </w:r>
      <w:r>
        <w:rPr>
          <w:rFonts w:ascii="Times New Roman" w:hAnsi="Times New Roman"/>
          <w:b/>
          <w:sz w:val="24"/>
        </w:rPr>
        <w:t xml:space="preserve"> </w:t>
      </w:r>
    </w:p>
    <w:p w14:paraId="0C963441" w14:textId="0B2D73B2" w:rsidR="005E25AC" w:rsidRDefault="00443D9C" w:rsidP="00473AB4">
      <w:pPr>
        <w:spacing w:after="0" w:line="245" w:lineRule="auto"/>
        <w:ind w:right="363"/>
        <w:rPr>
          <w:rFonts w:ascii="Times New Roman" w:hAnsi="Times New Roman"/>
          <w:sz w:val="24"/>
        </w:rPr>
      </w:pPr>
      <w:r>
        <w:rPr>
          <w:rFonts w:ascii="Times New Roman" w:hAnsi="Times New Roman"/>
          <w:sz w:val="24"/>
        </w:rPr>
        <w:t xml:space="preserve">Dodatne informacije i pojašnjenja mogu se dobiti na mail </w:t>
      </w:r>
      <w:hyperlink r:id="rId12" w:history="1">
        <w:r>
          <w:rPr>
            <w:rStyle w:val="Hiperveza"/>
            <w:rFonts w:ascii="Times New Roman" w:hAnsi="Times New Roman"/>
            <w:sz w:val="24"/>
          </w:rPr>
          <w:t>erasmus@bernays.hr</w:t>
        </w:r>
      </w:hyperlink>
    </w:p>
    <w:p w14:paraId="795F5ED4" w14:textId="77777777" w:rsidR="005E25AC" w:rsidRDefault="00443D9C" w:rsidP="00473AB4">
      <w:pPr>
        <w:spacing w:after="0" w:line="245" w:lineRule="auto"/>
        <w:ind w:left="110" w:right="363"/>
        <w:rPr>
          <w:rFonts w:ascii="Times New Roman" w:hAnsi="Times New Roman"/>
          <w:sz w:val="24"/>
        </w:rPr>
      </w:pPr>
      <w:r>
        <w:rPr>
          <w:rFonts w:ascii="Times New Roman" w:hAnsi="Times New Roman"/>
          <w:sz w:val="24"/>
        </w:rPr>
        <w:t xml:space="preserve"> </w:t>
      </w:r>
    </w:p>
    <w:p w14:paraId="5AC5D437" w14:textId="77777777" w:rsidR="005E25AC" w:rsidRPr="00C164F7" w:rsidRDefault="00443D9C" w:rsidP="00473AB4">
      <w:pPr>
        <w:spacing w:after="0" w:line="240" w:lineRule="auto"/>
        <w:rPr>
          <w:rFonts w:ascii="Times New Roman" w:hAnsi="Times New Roman"/>
          <w:sz w:val="28"/>
          <w:szCs w:val="22"/>
        </w:rPr>
      </w:pPr>
      <w:r w:rsidRPr="00C164F7">
        <w:rPr>
          <w:rFonts w:ascii="Times New Roman" w:hAnsi="Times New Roman"/>
          <w:sz w:val="28"/>
          <w:szCs w:val="22"/>
        </w:rPr>
        <w:t xml:space="preserve"> </w:t>
      </w:r>
    </w:p>
    <w:p w14:paraId="46726598" w14:textId="01D95F66" w:rsidR="005E25AC" w:rsidRPr="00C164F7" w:rsidRDefault="00443D9C" w:rsidP="00473AB4">
      <w:pPr>
        <w:spacing w:after="0" w:line="240" w:lineRule="auto"/>
        <w:rPr>
          <w:rFonts w:ascii="Times New Roman" w:hAnsi="Times New Roman"/>
          <w:sz w:val="28"/>
          <w:szCs w:val="22"/>
        </w:rPr>
      </w:pPr>
      <w:r w:rsidRPr="00C164F7">
        <w:rPr>
          <w:rFonts w:ascii="Times New Roman" w:hAnsi="Times New Roman"/>
          <w:b/>
          <w:sz w:val="24"/>
          <w:szCs w:val="22"/>
        </w:rPr>
        <w:t>Veleučilište Edward Bernays</w:t>
      </w:r>
    </w:p>
    <w:p w14:paraId="2DB058E1" w14:textId="21CE4929" w:rsidR="005E25AC" w:rsidRPr="00C164F7" w:rsidRDefault="00443D9C" w:rsidP="00473AB4">
      <w:pPr>
        <w:spacing w:after="0" w:line="240" w:lineRule="auto"/>
        <w:ind w:right="3378"/>
        <w:rPr>
          <w:rFonts w:ascii="Times New Roman" w:hAnsi="Times New Roman"/>
          <w:sz w:val="28"/>
          <w:szCs w:val="22"/>
        </w:rPr>
      </w:pPr>
      <w:r w:rsidRPr="00C164F7">
        <w:rPr>
          <w:rFonts w:ascii="Times New Roman" w:hAnsi="Times New Roman"/>
          <w:b/>
          <w:sz w:val="24"/>
          <w:szCs w:val="22"/>
        </w:rPr>
        <w:t>Ured za međunarodnu suradnju</w:t>
      </w:r>
    </w:p>
    <w:p w14:paraId="614E6F5A" w14:textId="77777777" w:rsidR="005E25AC" w:rsidRDefault="00443D9C">
      <w:pPr>
        <w:spacing w:after="0" w:line="240" w:lineRule="auto"/>
        <w:rPr>
          <w:rFonts w:ascii="Times New Roman" w:hAnsi="Times New Roman"/>
          <w:sz w:val="24"/>
        </w:rPr>
      </w:pPr>
      <w:r>
        <w:rPr>
          <w:rFonts w:ascii="Times New Roman" w:hAnsi="Times New Roman"/>
          <w:sz w:val="24"/>
        </w:rPr>
        <w:t xml:space="preserve">   </w:t>
      </w:r>
    </w:p>
    <w:p w14:paraId="1DD9E1BF" w14:textId="77777777" w:rsidR="005E25AC" w:rsidRDefault="005E25AC">
      <w:pPr>
        <w:spacing w:after="0" w:line="240" w:lineRule="auto"/>
        <w:rPr>
          <w:sz w:val="24"/>
        </w:rPr>
      </w:pPr>
    </w:p>
    <w:sectPr w:rsidR="005E25AC">
      <w:headerReference w:type="default" r:id="rId13"/>
      <w:headerReference w:type="first" r:id="rId14"/>
      <w:footerReference w:type="first" r:id="rId15"/>
      <w:pgSz w:w="11906" w:h="16838"/>
      <w:pgMar w:top="1417" w:right="1417" w:bottom="1417" w:left="141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E7CD4" w14:textId="77777777" w:rsidR="008236E3" w:rsidRDefault="008236E3">
      <w:pPr>
        <w:spacing w:after="0" w:line="240" w:lineRule="auto"/>
      </w:pPr>
      <w:r>
        <w:separator/>
      </w:r>
    </w:p>
  </w:endnote>
  <w:endnote w:type="continuationSeparator" w:id="0">
    <w:p w14:paraId="79A69B07" w14:textId="77777777" w:rsidR="008236E3" w:rsidRDefault="00823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525C" w14:textId="77777777" w:rsidR="005E25AC" w:rsidRDefault="00443D9C">
    <w:pPr>
      <w:tabs>
        <w:tab w:val="center" w:pos="4513"/>
        <w:tab w:val="right" w:pos="9026"/>
      </w:tabs>
      <w:spacing w:after="0" w:line="240" w:lineRule="auto"/>
      <w:jc w:val="center"/>
      <w:rPr>
        <w:color w:val="3B3838"/>
        <w:sz w:val="18"/>
      </w:rPr>
    </w:pPr>
    <w:r>
      <w:rPr>
        <w:color w:val="3B3838"/>
        <w:sz w:val="18"/>
      </w:rPr>
      <w:t>t + 385 1 555 12 12  I  OIB: 13055296868  I  a Ulica Grada Vukovara 23, 10000 Zagreb  I  e info@bernays.hr</w:t>
    </w:r>
  </w:p>
  <w:p w14:paraId="0F309606" w14:textId="77777777" w:rsidR="005E25AC" w:rsidRDefault="005E25A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5B8B9" w14:textId="77777777" w:rsidR="008236E3" w:rsidRDefault="008236E3">
      <w:pPr>
        <w:spacing w:after="0" w:line="240" w:lineRule="auto"/>
      </w:pPr>
      <w:r>
        <w:separator/>
      </w:r>
    </w:p>
  </w:footnote>
  <w:footnote w:type="continuationSeparator" w:id="0">
    <w:p w14:paraId="6A7020C8" w14:textId="77777777" w:rsidR="008236E3" w:rsidRDefault="008236E3">
      <w:pPr>
        <w:spacing w:after="0" w:line="240" w:lineRule="auto"/>
      </w:pPr>
      <w:r>
        <w:continuationSeparator/>
      </w:r>
    </w:p>
  </w:footnote>
  <w:footnote w:id="1">
    <w:p w14:paraId="4490B50E" w14:textId="0D3B949D" w:rsidR="00B378A0" w:rsidRDefault="00B378A0" w:rsidP="00B378A0">
      <w:pPr>
        <w:spacing w:before="9" w:after="0" w:line="240" w:lineRule="auto"/>
        <w:rPr>
          <w:rFonts w:ascii="Times New Roman" w:hAnsi="Times New Roman"/>
          <w:sz w:val="24"/>
        </w:rPr>
      </w:pPr>
      <w:r>
        <w:rPr>
          <w:rStyle w:val="Referencafusnote"/>
        </w:rPr>
        <w:footnoteRef/>
      </w:r>
      <w:r>
        <w:t xml:space="preserve"> </w:t>
      </w:r>
      <w:r>
        <w:rPr>
          <w:rFonts w:ascii="Times New Roman" w:hAnsi="Times New Roman"/>
          <w:sz w:val="24"/>
        </w:rPr>
        <w:t xml:space="preserve">  </w:t>
      </w:r>
      <w:r>
        <w:rPr>
          <w:rFonts w:ascii="Times New Roman" w:hAnsi="Times New Roman"/>
          <w:sz w:val="20"/>
        </w:rPr>
        <w:t>Ukoliko ovakvu potvrdu ne posjedujete vrednovat će se ocjena koju student ima upisanu u indeks (prijepis ocjena) iz engleskog ili jezika na kojem će se održavati mobilnost.</w:t>
      </w:r>
    </w:p>
    <w:p w14:paraId="096F91A4" w14:textId="7E7EB8DE" w:rsidR="00B378A0" w:rsidRPr="00B378A0" w:rsidRDefault="00B378A0">
      <w:pPr>
        <w:pStyle w:val="Tekstfusnote"/>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D6573" w14:textId="77777777" w:rsidR="005E25AC" w:rsidRDefault="00443D9C">
    <w:pPr>
      <w:pStyle w:val="Zaglavlje"/>
      <w:jc w:val="right"/>
      <w:rPr>
        <w:rFonts w:ascii="Times New Roman" w:hAnsi="Times New Roman"/>
      </w:rPr>
    </w:pPr>
    <w:r>
      <w:rPr>
        <w:rFonts w:ascii="Times New Roman" w:hAnsi="Times New Roman"/>
        <w:noProof/>
      </w:rPr>
      <w:drawing>
        <wp:inline distT="0" distB="0" distL="0" distR="0" wp14:anchorId="1A258E1B" wp14:editId="2DC97056">
          <wp:extent cx="685800" cy="6858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stretch>
                    <a:fillRect/>
                  </a:stretch>
                </pic:blipFill>
                <pic:spPr>
                  <a:xfrm>
                    <a:off x="0" y="0"/>
                    <a:ext cx="685800" cy="68580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5E974" w14:textId="77777777" w:rsidR="005E25AC" w:rsidRDefault="00443D9C">
    <w:pPr>
      <w:pStyle w:val="Zaglavlje"/>
      <w:jc w:val="right"/>
    </w:pPr>
    <w:r>
      <w:rPr>
        <w:rFonts w:ascii="Cambria" w:hAnsi="Cambria"/>
        <w:noProof/>
        <w:sz w:val="21"/>
        <w:lang w:eastAsia="hr-HR"/>
      </w:rPr>
      <w:drawing>
        <wp:anchor distT="0" distB="0" distL="114300" distR="114300" simplePos="0" relativeHeight="251658240" behindDoc="0" locked="0" layoutInCell="1" allowOverlap="0" wp14:anchorId="23E75482" wp14:editId="7CA1BAB7">
          <wp:simplePos x="0" y="0"/>
          <wp:positionH relativeFrom="column">
            <wp:posOffset>0</wp:posOffset>
          </wp:positionH>
          <wp:positionV relativeFrom="paragraph">
            <wp:posOffset>0</wp:posOffset>
          </wp:positionV>
          <wp:extent cx="2032000" cy="678180"/>
          <wp:effectExtent l="0" t="0" r="0" b="0"/>
          <wp:wrapNone/>
          <wp:docPr id="3" name="Picture 11"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032000" cy="678180"/>
                  </a:xfrm>
                  <a:prstGeom prst="rect">
                    <a:avLst/>
                  </a:prstGeom>
                  <a:noFill/>
                  <a:ln>
                    <a:noFill/>
                  </a:ln>
                </pic:spPr>
              </pic:pic>
            </a:graphicData>
          </a:graphic>
        </wp:anchor>
      </w:drawing>
    </w:r>
    <w:r>
      <w:rPr>
        <w:noProof/>
      </w:rPr>
      <w:drawing>
        <wp:inline distT="0" distB="0" distL="0" distR="0" wp14:anchorId="63850739" wp14:editId="01730295">
          <wp:extent cx="685800" cy="6858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2"/>
                  <a:stretch>
                    <a:fillRect/>
                  </a:stretch>
                </pic:blipFill>
                <pic:spPr>
                  <a:xfrm>
                    <a:off x="0" y="0"/>
                    <a:ext cx="685800" cy="685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763A3"/>
    <w:multiLevelType w:val="hybridMultilevel"/>
    <w:tmpl w:val="6554C2EA"/>
    <w:lvl w:ilvl="0" w:tplc="36AE1860">
      <w:start w:val="1"/>
      <w:numFmt w:val="decimal"/>
      <w:lvlText w:val="%1."/>
      <w:lvlJc w:val="left"/>
      <w:pPr>
        <w:ind w:left="110" w:hanging="216"/>
        <w:jc w:val="left"/>
      </w:pPr>
      <w:rPr>
        <w:rFonts w:ascii="Times New Roman" w:eastAsia="Times New Roman" w:hAnsi="Times New Roman" w:cs="Times New Roman" w:hint="default"/>
        <w:b w:val="0"/>
        <w:bCs w:val="0"/>
        <w:i w:val="0"/>
        <w:iCs w:val="0"/>
        <w:spacing w:val="-4"/>
        <w:w w:val="90"/>
        <w:sz w:val="23"/>
        <w:szCs w:val="23"/>
        <w:lang w:val="bs" w:eastAsia="en-US" w:bidi="ar-SA"/>
      </w:rPr>
    </w:lvl>
    <w:lvl w:ilvl="1" w:tplc="94889C24">
      <w:numFmt w:val="bullet"/>
      <w:lvlText w:val=""/>
      <w:lvlJc w:val="left"/>
      <w:pPr>
        <w:ind w:left="831" w:hanging="360"/>
      </w:pPr>
      <w:rPr>
        <w:rFonts w:ascii="Symbol" w:eastAsia="Symbol" w:hAnsi="Symbol" w:cs="Symbol" w:hint="default"/>
        <w:b w:val="0"/>
        <w:bCs w:val="0"/>
        <w:i w:val="0"/>
        <w:iCs w:val="0"/>
        <w:spacing w:val="0"/>
        <w:w w:val="101"/>
        <w:sz w:val="22"/>
        <w:szCs w:val="22"/>
        <w:lang w:val="bs" w:eastAsia="en-US" w:bidi="ar-SA"/>
      </w:rPr>
    </w:lvl>
    <w:lvl w:ilvl="2" w:tplc="9BBE61F4">
      <w:numFmt w:val="bullet"/>
      <w:lvlText w:val="•"/>
      <w:lvlJc w:val="left"/>
      <w:pPr>
        <w:ind w:left="1862" w:hanging="360"/>
      </w:pPr>
      <w:rPr>
        <w:rFonts w:hint="default"/>
        <w:lang w:val="bs" w:eastAsia="en-US" w:bidi="ar-SA"/>
      </w:rPr>
    </w:lvl>
    <w:lvl w:ilvl="3" w:tplc="2F62148C">
      <w:numFmt w:val="bullet"/>
      <w:lvlText w:val="•"/>
      <w:lvlJc w:val="left"/>
      <w:pPr>
        <w:ind w:left="2884" w:hanging="360"/>
      </w:pPr>
      <w:rPr>
        <w:rFonts w:hint="default"/>
        <w:lang w:val="bs" w:eastAsia="en-US" w:bidi="ar-SA"/>
      </w:rPr>
    </w:lvl>
    <w:lvl w:ilvl="4" w:tplc="AAC84D2E">
      <w:numFmt w:val="bullet"/>
      <w:lvlText w:val="•"/>
      <w:lvlJc w:val="left"/>
      <w:pPr>
        <w:ind w:left="3907" w:hanging="360"/>
      </w:pPr>
      <w:rPr>
        <w:rFonts w:hint="default"/>
        <w:lang w:val="bs" w:eastAsia="en-US" w:bidi="ar-SA"/>
      </w:rPr>
    </w:lvl>
    <w:lvl w:ilvl="5" w:tplc="6298FC46">
      <w:numFmt w:val="bullet"/>
      <w:lvlText w:val="•"/>
      <w:lvlJc w:val="left"/>
      <w:pPr>
        <w:ind w:left="4929" w:hanging="360"/>
      </w:pPr>
      <w:rPr>
        <w:rFonts w:hint="default"/>
        <w:lang w:val="bs" w:eastAsia="en-US" w:bidi="ar-SA"/>
      </w:rPr>
    </w:lvl>
    <w:lvl w:ilvl="6" w:tplc="8E8C28AE">
      <w:numFmt w:val="bullet"/>
      <w:lvlText w:val="•"/>
      <w:lvlJc w:val="left"/>
      <w:pPr>
        <w:ind w:left="5952" w:hanging="360"/>
      </w:pPr>
      <w:rPr>
        <w:rFonts w:hint="default"/>
        <w:lang w:val="bs" w:eastAsia="en-US" w:bidi="ar-SA"/>
      </w:rPr>
    </w:lvl>
    <w:lvl w:ilvl="7" w:tplc="23A00E7C">
      <w:numFmt w:val="bullet"/>
      <w:lvlText w:val="•"/>
      <w:lvlJc w:val="left"/>
      <w:pPr>
        <w:ind w:left="6974" w:hanging="360"/>
      </w:pPr>
      <w:rPr>
        <w:rFonts w:hint="default"/>
        <w:lang w:val="bs" w:eastAsia="en-US" w:bidi="ar-SA"/>
      </w:rPr>
    </w:lvl>
    <w:lvl w:ilvl="8" w:tplc="1C12342A">
      <w:numFmt w:val="bullet"/>
      <w:lvlText w:val="•"/>
      <w:lvlJc w:val="left"/>
      <w:pPr>
        <w:ind w:left="7996" w:hanging="360"/>
      </w:pPr>
      <w:rPr>
        <w:rFonts w:hint="default"/>
        <w:lang w:val="bs" w:eastAsia="en-US" w:bidi="ar-SA"/>
      </w:rPr>
    </w:lvl>
  </w:abstractNum>
  <w:num w:numId="1" w16cid:durableId="902721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5AC"/>
    <w:rsid w:val="00034D36"/>
    <w:rsid w:val="001C3144"/>
    <w:rsid w:val="00215F56"/>
    <w:rsid w:val="002F6A63"/>
    <w:rsid w:val="00317412"/>
    <w:rsid w:val="003B4C02"/>
    <w:rsid w:val="003F784B"/>
    <w:rsid w:val="00443D9C"/>
    <w:rsid w:val="00473AB4"/>
    <w:rsid w:val="005E25AC"/>
    <w:rsid w:val="008236E3"/>
    <w:rsid w:val="00B378A0"/>
    <w:rsid w:val="00BE37E5"/>
    <w:rsid w:val="00BF1BDB"/>
    <w:rsid w:val="00C164F7"/>
    <w:rsid w:val="00CD0C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E0E07"/>
  <w15:docId w15:val="{2A5FA88F-E3CE-4A40-B931-B865EA73F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536"/>
        <w:tab w:val="right" w:pos="9072"/>
      </w:tabs>
      <w:spacing w:after="0" w:line="240" w:lineRule="auto"/>
    </w:pPr>
  </w:style>
  <w:style w:type="paragraph" w:styleId="Podnoje">
    <w:name w:val="footer"/>
    <w:basedOn w:val="Normal"/>
    <w:pPr>
      <w:tabs>
        <w:tab w:val="center" w:pos="4536"/>
        <w:tab w:val="right" w:pos="9072"/>
      </w:tabs>
      <w:spacing w:after="0" w:line="240" w:lineRule="auto"/>
    </w:pPr>
  </w:style>
  <w:style w:type="character" w:styleId="Hiperveza">
    <w:name w:val="Hyperlink"/>
    <w:rPr>
      <w:color w:val="0000FF"/>
      <w:u w:val="single"/>
    </w:rPr>
  </w:style>
  <w:style w:type="character" w:styleId="Brojretka">
    <w:name w:val="line number"/>
    <w:basedOn w:val="Zadanifontodlomka"/>
    <w:semiHidden/>
  </w:style>
  <w:style w:type="table" w:styleId="Jednostavnatablica1">
    <w:name w:val="Table Simple 1"/>
    <w:basedOn w:val="Obinatabli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lomakpopisa">
    <w:name w:val="List Paragraph"/>
    <w:basedOn w:val="Normal"/>
    <w:uiPriority w:val="1"/>
    <w:qFormat/>
    <w:rsid w:val="00B378A0"/>
    <w:pPr>
      <w:widowControl w:val="0"/>
      <w:autoSpaceDE w:val="0"/>
      <w:autoSpaceDN w:val="0"/>
      <w:spacing w:after="0" w:line="240" w:lineRule="auto"/>
      <w:ind w:left="831" w:hanging="360"/>
    </w:pPr>
    <w:rPr>
      <w:rFonts w:ascii="Times New Roman" w:hAnsi="Times New Roman"/>
      <w:szCs w:val="22"/>
      <w:lang w:val="bs"/>
    </w:rPr>
  </w:style>
  <w:style w:type="paragraph" w:styleId="Tekstfusnote">
    <w:name w:val="footnote text"/>
    <w:basedOn w:val="Normal"/>
    <w:link w:val="TekstfusnoteChar"/>
    <w:uiPriority w:val="99"/>
    <w:semiHidden/>
    <w:unhideWhenUsed/>
    <w:rsid w:val="00B378A0"/>
    <w:pPr>
      <w:spacing w:after="0" w:line="240" w:lineRule="auto"/>
    </w:pPr>
    <w:rPr>
      <w:sz w:val="20"/>
    </w:rPr>
  </w:style>
  <w:style w:type="character" w:customStyle="1" w:styleId="TekstfusnoteChar">
    <w:name w:val="Tekst fusnote Char"/>
    <w:basedOn w:val="Zadanifontodlomka"/>
    <w:link w:val="Tekstfusnote"/>
    <w:uiPriority w:val="99"/>
    <w:semiHidden/>
    <w:rsid w:val="00B378A0"/>
    <w:rPr>
      <w:sz w:val="20"/>
    </w:rPr>
  </w:style>
  <w:style w:type="character" w:styleId="Referencafusnote">
    <w:name w:val="footnote reference"/>
    <w:basedOn w:val="Zadanifontodlomka"/>
    <w:uiPriority w:val="99"/>
    <w:semiHidden/>
    <w:unhideWhenUsed/>
    <w:rsid w:val="00B378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rnays.hr/Home/Page/h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rasmus@bernays.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programmes/erasmus-plus/specific-privacy-statement_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c.europa.eu/programmes/erasmus-plus/specific-privacy-statement_en" TargetMode="External"/><Relationship Id="rId4" Type="http://schemas.openxmlformats.org/officeDocument/2006/relationships/settings" Target="settings.xml"/><Relationship Id="rId9" Type="http://schemas.openxmlformats.org/officeDocument/2006/relationships/hyperlink" Target="http://europa.eu/about-eu/institutions-bodies/index_en.ht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majorFont>
      <a:minorFont>
        <a:latin typeface="Calibri" panose="020F0502020204030204"/>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F080C-4D74-47CE-BAD3-AD9B42FE5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3514</Words>
  <Characters>20030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Tomislavka Ivanda</dc:creator>
  <cp:keywords/>
  <dc:description/>
  <cp:lastModifiedBy>Dora Milošević</cp:lastModifiedBy>
  <cp:revision>5</cp:revision>
  <dcterms:created xsi:type="dcterms:W3CDTF">2025-11-04T15:33:00Z</dcterms:created>
  <dcterms:modified xsi:type="dcterms:W3CDTF">2025-11-04T15:52:00Z</dcterms:modified>
</cp:coreProperties>
</file>