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F137B2" w:rsidRDefault="00F137B2" w14:paraId="49955BDC" w14:textId="77777777">
      <w:pPr>
        <w:pStyle w:val="BodyText"/>
        <w:spacing w:before="108"/>
        <w:rPr>
          <w:rFonts w:ascii="Times New Roman"/>
          <w:sz w:val="28"/>
        </w:rPr>
      </w:pPr>
    </w:p>
    <w:p w:rsidR="00F137B2" w:rsidRDefault="001A4CA3" w14:paraId="49955BDD" w14:textId="77777777">
      <w:pPr>
        <w:pStyle w:val="Title"/>
        <w:ind w:right="1"/>
      </w:pPr>
      <w:r>
        <w:rPr>
          <w:noProof/>
        </w:rPr>
        <w:drawing>
          <wp:anchor distT="0" distB="0" distL="0" distR="0" simplePos="0" relativeHeight="15728640" behindDoc="0" locked="0" layoutInCell="1" allowOverlap="1" wp14:anchorId="49955C2C" wp14:editId="49955C2D">
            <wp:simplePos x="0" y="0"/>
            <wp:positionH relativeFrom="page">
              <wp:posOffset>1116737</wp:posOffset>
            </wp:positionH>
            <wp:positionV relativeFrom="paragraph">
              <wp:posOffset>-273033</wp:posOffset>
            </wp:positionV>
            <wp:extent cx="1262834" cy="99187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262834" cy="991872"/>
                    </a:xfrm>
                    <a:prstGeom prst="rect">
                      <a:avLst/>
                    </a:prstGeom>
                  </pic:spPr>
                </pic:pic>
              </a:graphicData>
            </a:graphic>
          </wp:anchor>
        </w:drawing>
      </w:r>
      <w:r>
        <w:t>Pro-Tech</w:t>
      </w:r>
      <w:r>
        <w:rPr>
          <w:spacing w:val="-12"/>
        </w:rPr>
        <w:t xml:space="preserve"> </w:t>
      </w:r>
      <w:r>
        <w:t>Products,</w:t>
      </w:r>
      <w:r>
        <w:rPr>
          <w:spacing w:val="-7"/>
        </w:rPr>
        <w:t xml:space="preserve"> </w:t>
      </w:r>
      <w:r>
        <w:rPr>
          <w:spacing w:val="-4"/>
        </w:rPr>
        <w:t>Inc.</w:t>
      </w:r>
    </w:p>
    <w:p w:rsidR="00F137B2" w:rsidRDefault="001A4CA3" w14:paraId="49955BDE" w14:textId="77777777">
      <w:pPr>
        <w:pStyle w:val="Title"/>
        <w:spacing w:before="1"/>
      </w:pPr>
      <w:r>
        <w:t>Roof</w:t>
      </w:r>
      <w:r>
        <w:rPr>
          <w:spacing w:val="-5"/>
        </w:rPr>
        <w:t xml:space="preserve"> </w:t>
      </w:r>
      <w:r>
        <w:rPr>
          <w:spacing w:val="-2"/>
        </w:rPr>
        <w:t>Warranties</w:t>
      </w:r>
    </w:p>
    <w:p w:rsidR="00F137B2" w:rsidRDefault="00F137B2" w14:paraId="49955BDF" w14:textId="77777777">
      <w:pPr>
        <w:pStyle w:val="BodyText"/>
        <w:rPr>
          <w:b/>
        </w:rPr>
      </w:pPr>
    </w:p>
    <w:p w:rsidR="00F137B2" w:rsidRDefault="00F137B2" w14:paraId="49955BE0" w14:textId="77777777">
      <w:pPr>
        <w:pStyle w:val="BodyText"/>
        <w:spacing w:before="214"/>
        <w:rPr>
          <w:b/>
        </w:rPr>
      </w:pPr>
    </w:p>
    <w:p w:rsidR="00F137B2" w:rsidRDefault="001A4CA3" w14:paraId="49955BE1" w14:textId="77777777">
      <w:pPr>
        <w:pStyle w:val="BodyText"/>
        <w:ind w:left="809" w:right="552"/>
        <w:jc w:val="center"/>
        <w:rPr>
          <w:spacing w:val="-4"/>
        </w:rPr>
      </w:pPr>
      <w:r>
        <w:t>Warranties</w:t>
      </w:r>
      <w:r>
        <w:rPr>
          <w:spacing w:val="-9"/>
        </w:rPr>
        <w:t xml:space="preserve"> </w:t>
      </w:r>
      <w:r>
        <w:t>offered</w:t>
      </w:r>
      <w:r>
        <w:rPr>
          <w:spacing w:val="-9"/>
        </w:rPr>
        <w:t xml:space="preserve"> </w:t>
      </w:r>
      <w:r>
        <w:t>to</w:t>
      </w:r>
      <w:r>
        <w:rPr>
          <w:spacing w:val="-9"/>
        </w:rPr>
        <w:t xml:space="preserve"> </w:t>
      </w:r>
      <w:r>
        <w:t>Licensed</w:t>
      </w:r>
      <w:r>
        <w:rPr>
          <w:spacing w:val="-9"/>
        </w:rPr>
        <w:t xml:space="preserve"> </w:t>
      </w:r>
      <w:r>
        <w:t>Contractors</w:t>
      </w:r>
      <w:r>
        <w:rPr>
          <w:spacing w:val="-6"/>
        </w:rPr>
        <w:t xml:space="preserve"> </w:t>
      </w:r>
      <w:r>
        <w:t>from</w:t>
      </w:r>
      <w:r>
        <w:rPr>
          <w:spacing w:val="-7"/>
        </w:rPr>
        <w:t xml:space="preserve"> </w:t>
      </w:r>
      <w:r>
        <w:t>Pro-Tech</w:t>
      </w:r>
      <w:r>
        <w:rPr>
          <w:spacing w:val="-9"/>
        </w:rPr>
        <w:t xml:space="preserve"> </w:t>
      </w:r>
      <w:r>
        <w:t>Products,</w:t>
      </w:r>
      <w:r>
        <w:rPr>
          <w:spacing w:val="-9"/>
        </w:rPr>
        <w:t xml:space="preserve"> </w:t>
      </w:r>
      <w:r>
        <w:rPr>
          <w:spacing w:val="-4"/>
        </w:rPr>
        <w:t>Inc.</w:t>
      </w:r>
    </w:p>
    <w:p w:rsidR="000870A0" w:rsidP="00FE4620" w:rsidRDefault="000870A0" w14:paraId="2DBF306A" w14:textId="5E3C282C">
      <w:pPr>
        <w:pStyle w:val="BodyText"/>
        <w:ind w:right="552"/>
        <w:rPr>
          <w:spacing w:val="-4"/>
        </w:rPr>
      </w:pPr>
    </w:p>
    <w:p w:rsidRPr="00FE4620" w:rsidR="00FE4620" w:rsidP="00FE4620" w:rsidRDefault="00FE4620" w14:paraId="0BE1140A" w14:textId="63A0FB4B">
      <w:pPr>
        <w:pStyle w:val="BodyText"/>
        <w:spacing w:after="120"/>
        <w:ind w:left="809" w:right="552"/>
        <w:jc w:val="center"/>
        <w:rPr>
          <w:b/>
          <w:bCs/>
          <w:spacing w:val="-4"/>
          <w:sz w:val="32"/>
          <w:szCs w:val="32"/>
        </w:rPr>
      </w:pPr>
      <w:r>
        <w:rPr>
          <w:b/>
          <w:bCs/>
          <w:spacing w:val="-4"/>
          <w:sz w:val="32"/>
          <w:szCs w:val="32"/>
        </w:rPr>
        <w:t>TechGuard Material Only Warranty</w:t>
      </w:r>
    </w:p>
    <w:tbl>
      <w:tblPr>
        <w:tblW w:w="0" w:type="auto"/>
        <w:tblInd w:w="15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1"/>
        <w:gridCol w:w="1529"/>
        <w:gridCol w:w="901"/>
        <w:gridCol w:w="833"/>
        <w:gridCol w:w="1330"/>
      </w:tblGrid>
      <w:tr w:rsidR="00F137B2" w:rsidTr="4D351447" w14:paraId="49955BE9" w14:textId="77777777">
        <w:trPr>
          <w:trHeight w:val="482"/>
        </w:trPr>
        <w:tc>
          <w:tcPr>
            <w:tcW w:w="2521" w:type="dxa"/>
          </w:tcPr>
          <w:p w:rsidR="00F137B2" w:rsidRDefault="001A4CA3" w14:paraId="49955BE3" w14:textId="77777777">
            <w:pPr>
              <w:pStyle w:val="TableParagraph"/>
              <w:spacing w:before="119"/>
              <w:ind w:left="515"/>
              <w:jc w:val="left"/>
              <w:rPr>
                <w:b/>
                <w:sz w:val="20"/>
              </w:rPr>
            </w:pPr>
            <w:r>
              <w:rPr>
                <w:b/>
                <w:sz w:val="20"/>
              </w:rPr>
              <w:t>Warranty</w:t>
            </w:r>
            <w:r>
              <w:rPr>
                <w:b/>
                <w:spacing w:val="-15"/>
                <w:sz w:val="20"/>
              </w:rPr>
              <w:t xml:space="preserve"> </w:t>
            </w:r>
            <w:r>
              <w:rPr>
                <w:b/>
                <w:spacing w:val="-4"/>
                <w:sz w:val="20"/>
              </w:rPr>
              <w:t>Type</w:t>
            </w:r>
          </w:p>
        </w:tc>
        <w:tc>
          <w:tcPr>
            <w:tcW w:w="1529" w:type="dxa"/>
          </w:tcPr>
          <w:p w:rsidR="00F137B2" w:rsidRDefault="001A4CA3" w14:paraId="49955BE4" w14:textId="77777777">
            <w:pPr>
              <w:pStyle w:val="TableParagraph"/>
              <w:spacing w:before="119"/>
              <w:rPr>
                <w:b/>
                <w:sz w:val="20"/>
              </w:rPr>
            </w:pPr>
            <w:r>
              <w:rPr>
                <w:b/>
                <w:spacing w:val="-2"/>
                <w:sz w:val="20"/>
              </w:rPr>
              <w:t>Coverage</w:t>
            </w:r>
          </w:p>
        </w:tc>
        <w:tc>
          <w:tcPr>
            <w:tcW w:w="901" w:type="dxa"/>
          </w:tcPr>
          <w:p w:rsidR="00F137B2" w:rsidRDefault="001A4CA3" w14:paraId="49955BE5" w14:textId="77777777">
            <w:pPr>
              <w:pStyle w:val="TableParagraph"/>
              <w:spacing w:before="0" w:line="240" w:lineRule="exact"/>
              <w:ind w:left="253"/>
              <w:jc w:val="left"/>
              <w:rPr>
                <w:b/>
                <w:sz w:val="20"/>
              </w:rPr>
            </w:pPr>
            <w:r>
              <w:rPr>
                <w:b/>
                <w:spacing w:val="-5"/>
                <w:sz w:val="20"/>
              </w:rPr>
              <w:t>DFT</w:t>
            </w:r>
          </w:p>
          <w:p w:rsidR="00F137B2" w:rsidRDefault="001A4CA3" w14:paraId="49955BE6" w14:textId="77777777">
            <w:pPr>
              <w:pStyle w:val="TableParagraph"/>
              <w:spacing w:before="1" w:line="221" w:lineRule="exact"/>
              <w:ind w:left="150"/>
              <w:jc w:val="left"/>
              <w:rPr>
                <w:b/>
                <w:sz w:val="20"/>
              </w:rPr>
            </w:pPr>
            <w:r>
              <w:rPr>
                <w:b/>
                <w:spacing w:val="-2"/>
                <w:sz w:val="20"/>
              </w:rPr>
              <w:t>(mils)</w:t>
            </w:r>
          </w:p>
        </w:tc>
        <w:tc>
          <w:tcPr>
            <w:tcW w:w="833" w:type="dxa"/>
          </w:tcPr>
          <w:p w:rsidR="00F137B2" w:rsidRDefault="001A4CA3" w14:paraId="49955BE7" w14:textId="77777777">
            <w:pPr>
              <w:pStyle w:val="TableParagraph"/>
              <w:spacing w:before="119"/>
              <w:ind w:left="135"/>
              <w:jc w:val="left"/>
              <w:rPr>
                <w:b/>
                <w:sz w:val="20"/>
              </w:rPr>
            </w:pPr>
            <w:r>
              <w:rPr>
                <w:b/>
                <w:spacing w:val="-4"/>
                <w:sz w:val="20"/>
              </w:rPr>
              <w:t>Cost</w:t>
            </w:r>
          </w:p>
        </w:tc>
        <w:tc>
          <w:tcPr>
            <w:tcW w:w="1330" w:type="dxa"/>
          </w:tcPr>
          <w:p w:rsidR="00F137B2" w:rsidP="4D351447" w:rsidRDefault="001A4CA3" w14:paraId="49955BE8" w14:textId="77777777">
            <w:pPr>
              <w:pStyle w:val="TableParagraph"/>
              <w:spacing w:before="0" w:line="242" w:lineRule="exact"/>
              <w:ind w:left="261" w:hanging="132"/>
              <w:jc w:val="left"/>
              <w:rPr>
                <w:b/>
                <w:bCs/>
                <w:sz w:val="20"/>
                <w:szCs w:val="20"/>
              </w:rPr>
            </w:pPr>
            <w:r w:rsidRPr="4D351447">
              <w:rPr>
                <w:b/>
                <w:bCs/>
                <w:spacing w:val="-2"/>
                <w:sz w:val="20"/>
                <w:szCs w:val="20"/>
              </w:rPr>
              <w:t>Inspection Required</w:t>
            </w:r>
          </w:p>
        </w:tc>
      </w:tr>
      <w:tr w:rsidR="00F137B2" w:rsidTr="4D351447" w14:paraId="49955BEF" w14:textId="77777777">
        <w:trPr>
          <w:trHeight w:val="477"/>
        </w:trPr>
        <w:tc>
          <w:tcPr>
            <w:tcW w:w="2521" w:type="dxa"/>
          </w:tcPr>
          <w:p w:rsidR="00F137B2" w:rsidRDefault="001A4CA3" w14:paraId="49955BEA" w14:textId="77777777">
            <w:pPr>
              <w:pStyle w:val="TableParagraph"/>
              <w:spacing w:before="117"/>
              <w:ind w:left="242"/>
              <w:jc w:val="left"/>
              <w:rPr>
                <w:sz w:val="20"/>
              </w:rPr>
            </w:pPr>
            <w:r>
              <w:rPr>
                <w:sz w:val="20"/>
              </w:rPr>
              <w:t>5</w:t>
            </w:r>
            <w:r>
              <w:rPr>
                <w:spacing w:val="-6"/>
                <w:sz w:val="20"/>
              </w:rPr>
              <w:t xml:space="preserve"> </w:t>
            </w:r>
            <w:r>
              <w:rPr>
                <w:sz w:val="20"/>
              </w:rPr>
              <w:t>Year</w:t>
            </w:r>
            <w:r>
              <w:rPr>
                <w:spacing w:val="-5"/>
                <w:sz w:val="20"/>
              </w:rPr>
              <w:t xml:space="preserve"> </w:t>
            </w:r>
            <w:r>
              <w:rPr>
                <w:spacing w:val="-2"/>
                <w:sz w:val="20"/>
              </w:rPr>
              <w:t>Material</w:t>
            </w:r>
          </w:p>
        </w:tc>
        <w:tc>
          <w:tcPr>
            <w:tcW w:w="1529" w:type="dxa"/>
          </w:tcPr>
          <w:p w:rsidR="00F137B2" w:rsidP="4D351447" w:rsidRDefault="001A4CA3" w14:paraId="49955BEB" w14:textId="77777777">
            <w:pPr>
              <w:pStyle w:val="TableParagraph"/>
              <w:spacing w:before="117"/>
              <w:ind w:right="3"/>
              <w:rPr>
                <w:sz w:val="20"/>
                <w:szCs w:val="20"/>
              </w:rPr>
            </w:pPr>
            <w:r w:rsidRPr="4D351447">
              <w:rPr>
                <w:spacing w:val="-2"/>
                <w:sz w:val="20"/>
                <w:szCs w:val="20"/>
              </w:rPr>
              <w:t>Material</w:t>
            </w:r>
          </w:p>
        </w:tc>
        <w:tc>
          <w:tcPr>
            <w:tcW w:w="901" w:type="dxa"/>
          </w:tcPr>
          <w:p w:rsidR="00F137B2" w:rsidP="4D351447" w:rsidRDefault="6818445A" w14:paraId="49955BEC" w14:textId="77777777">
            <w:pPr>
              <w:pStyle w:val="TableParagraph"/>
              <w:spacing w:before="117"/>
              <w:ind w:right="1"/>
              <w:rPr>
                <w:sz w:val="20"/>
                <w:szCs w:val="20"/>
              </w:rPr>
            </w:pPr>
            <w:r w:rsidRPr="4D351447">
              <w:rPr>
                <w:spacing w:val="-5"/>
                <w:sz w:val="20"/>
                <w:szCs w:val="20"/>
              </w:rPr>
              <w:t>16</w:t>
            </w:r>
          </w:p>
        </w:tc>
        <w:tc>
          <w:tcPr>
            <w:tcW w:w="833" w:type="dxa"/>
          </w:tcPr>
          <w:p w:rsidR="00F137B2" w:rsidRDefault="001A4CA3" w14:paraId="49955BED" w14:textId="77777777">
            <w:pPr>
              <w:pStyle w:val="TableParagraph"/>
              <w:spacing w:before="157"/>
              <w:ind w:left="128"/>
              <w:jc w:val="left"/>
              <w:rPr>
                <w:sz w:val="16"/>
              </w:rPr>
            </w:pPr>
            <w:r>
              <w:rPr>
                <w:sz w:val="16"/>
              </w:rPr>
              <w:t>See</w:t>
            </w:r>
            <w:r>
              <w:rPr>
                <w:spacing w:val="-2"/>
                <w:sz w:val="16"/>
              </w:rPr>
              <w:t xml:space="preserve"> </w:t>
            </w:r>
            <w:r>
              <w:rPr>
                <w:spacing w:val="-5"/>
                <w:sz w:val="16"/>
              </w:rPr>
              <w:t>Rep</w:t>
            </w:r>
          </w:p>
        </w:tc>
        <w:tc>
          <w:tcPr>
            <w:tcW w:w="1330" w:type="dxa"/>
          </w:tcPr>
          <w:p w:rsidR="00F137B2" w:rsidRDefault="001A4CA3" w14:paraId="49955BEE" w14:textId="77777777">
            <w:pPr>
              <w:pStyle w:val="TableParagraph"/>
              <w:spacing w:before="117"/>
              <w:ind w:left="1" w:right="1"/>
              <w:rPr>
                <w:sz w:val="20"/>
              </w:rPr>
            </w:pPr>
            <w:r>
              <w:rPr>
                <w:spacing w:val="-4"/>
                <w:sz w:val="20"/>
              </w:rPr>
              <w:t>None</w:t>
            </w:r>
          </w:p>
        </w:tc>
      </w:tr>
      <w:tr w:rsidR="00F137B2" w:rsidTr="4D351447" w14:paraId="49955BF5" w14:textId="77777777">
        <w:trPr>
          <w:trHeight w:val="482"/>
        </w:trPr>
        <w:tc>
          <w:tcPr>
            <w:tcW w:w="2521" w:type="dxa"/>
          </w:tcPr>
          <w:p w:rsidR="00F137B2" w:rsidRDefault="001A4CA3" w14:paraId="49955BF0" w14:textId="77777777">
            <w:pPr>
              <w:pStyle w:val="TableParagraph"/>
              <w:spacing w:before="119"/>
              <w:ind w:left="186"/>
              <w:jc w:val="left"/>
              <w:rPr>
                <w:sz w:val="20"/>
              </w:rPr>
            </w:pPr>
            <w:r>
              <w:rPr>
                <w:sz w:val="20"/>
              </w:rPr>
              <w:t>10</w:t>
            </w:r>
            <w:r>
              <w:rPr>
                <w:spacing w:val="-7"/>
                <w:sz w:val="20"/>
              </w:rPr>
              <w:t xml:space="preserve"> </w:t>
            </w:r>
            <w:r>
              <w:rPr>
                <w:sz w:val="20"/>
              </w:rPr>
              <w:t>Year</w:t>
            </w:r>
            <w:r>
              <w:rPr>
                <w:spacing w:val="-6"/>
                <w:sz w:val="20"/>
              </w:rPr>
              <w:t xml:space="preserve"> </w:t>
            </w:r>
            <w:r>
              <w:rPr>
                <w:spacing w:val="-2"/>
                <w:sz w:val="20"/>
              </w:rPr>
              <w:t>Material</w:t>
            </w:r>
          </w:p>
        </w:tc>
        <w:tc>
          <w:tcPr>
            <w:tcW w:w="1529" w:type="dxa"/>
          </w:tcPr>
          <w:p w:rsidR="00F137B2" w:rsidP="4D351447" w:rsidRDefault="001A4CA3" w14:paraId="49955BF1" w14:textId="77777777">
            <w:pPr>
              <w:pStyle w:val="TableParagraph"/>
              <w:spacing w:before="119"/>
              <w:ind w:right="3"/>
              <w:rPr>
                <w:sz w:val="20"/>
                <w:szCs w:val="20"/>
              </w:rPr>
            </w:pPr>
            <w:r w:rsidRPr="4D351447">
              <w:rPr>
                <w:spacing w:val="-2"/>
                <w:sz w:val="20"/>
                <w:szCs w:val="20"/>
              </w:rPr>
              <w:t>Material</w:t>
            </w:r>
          </w:p>
        </w:tc>
        <w:tc>
          <w:tcPr>
            <w:tcW w:w="901" w:type="dxa"/>
          </w:tcPr>
          <w:p w:rsidR="00F137B2" w:rsidRDefault="001A4CA3" w14:paraId="49955BF2" w14:textId="77777777">
            <w:pPr>
              <w:pStyle w:val="TableParagraph"/>
              <w:spacing w:before="119"/>
              <w:ind w:right="1"/>
              <w:rPr>
                <w:sz w:val="20"/>
              </w:rPr>
            </w:pPr>
            <w:r>
              <w:rPr>
                <w:spacing w:val="-5"/>
                <w:sz w:val="20"/>
              </w:rPr>
              <w:t>30</w:t>
            </w:r>
          </w:p>
        </w:tc>
        <w:tc>
          <w:tcPr>
            <w:tcW w:w="833" w:type="dxa"/>
          </w:tcPr>
          <w:p w:rsidR="00F137B2" w:rsidRDefault="001A4CA3" w14:paraId="49955BF3" w14:textId="77777777">
            <w:pPr>
              <w:pStyle w:val="TableParagraph"/>
              <w:spacing w:before="159"/>
              <w:ind w:left="128"/>
              <w:jc w:val="left"/>
              <w:rPr>
                <w:sz w:val="16"/>
              </w:rPr>
            </w:pPr>
            <w:r>
              <w:rPr>
                <w:sz w:val="16"/>
              </w:rPr>
              <w:t>See</w:t>
            </w:r>
            <w:r>
              <w:rPr>
                <w:spacing w:val="-2"/>
                <w:sz w:val="16"/>
              </w:rPr>
              <w:t xml:space="preserve"> </w:t>
            </w:r>
            <w:r>
              <w:rPr>
                <w:spacing w:val="-5"/>
                <w:sz w:val="16"/>
              </w:rPr>
              <w:t>Rep</w:t>
            </w:r>
          </w:p>
        </w:tc>
        <w:tc>
          <w:tcPr>
            <w:tcW w:w="1330" w:type="dxa"/>
          </w:tcPr>
          <w:p w:rsidR="00F137B2" w:rsidRDefault="001A4CA3" w14:paraId="49955BF4" w14:textId="77777777">
            <w:pPr>
              <w:pStyle w:val="TableParagraph"/>
              <w:spacing w:before="119"/>
              <w:ind w:left="1" w:right="1"/>
              <w:rPr>
                <w:sz w:val="20"/>
              </w:rPr>
            </w:pPr>
            <w:r>
              <w:rPr>
                <w:spacing w:val="-4"/>
                <w:sz w:val="20"/>
              </w:rPr>
              <w:t>None</w:t>
            </w:r>
          </w:p>
        </w:tc>
      </w:tr>
      <w:tr w:rsidR="00F137B2" w:rsidTr="4D351447" w14:paraId="49955BFB" w14:textId="77777777">
        <w:trPr>
          <w:trHeight w:val="479"/>
        </w:trPr>
        <w:tc>
          <w:tcPr>
            <w:tcW w:w="2521" w:type="dxa"/>
          </w:tcPr>
          <w:p w:rsidR="00F137B2" w:rsidRDefault="001A4CA3" w14:paraId="49955BF6" w14:textId="77777777">
            <w:pPr>
              <w:pStyle w:val="TableParagraph"/>
              <w:spacing w:before="116"/>
              <w:ind w:left="186"/>
              <w:jc w:val="left"/>
              <w:rPr>
                <w:sz w:val="20"/>
              </w:rPr>
            </w:pPr>
            <w:r>
              <w:rPr>
                <w:sz w:val="20"/>
              </w:rPr>
              <w:t>15</w:t>
            </w:r>
            <w:r>
              <w:rPr>
                <w:spacing w:val="-7"/>
                <w:sz w:val="20"/>
              </w:rPr>
              <w:t xml:space="preserve"> </w:t>
            </w:r>
            <w:r>
              <w:rPr>
                <w:sz w:val="20"/>
              </w:rPr>
              <w:t>Year</w:t>
            </w:r>
            <w:r>
              <w:rPr>
                <w:spacing w:val="-6"/>
                <w:sz w:val="20"/>
              </w:rPr>
              <w:t xml:space="preserve"> </w:t>
            </w:r>
            <w:r>
              <w:rPr>
                <w:spacing w:val="-2"/>
                <w:sz w:val="20"/>
              </w:rPr>
              <w:t>Material</w:t>
            </w:r>
          </w:p>
        </w:tc>
        <w:tc>
          <w:tcPr>
            <w:tcW w:w="1529" w:type="dxa"/>
          </w:tcPr>
          <w:p w:rsidR="00F137B2" w:rsidP="4D351447" w:rsidRDefault="001A4CA3" w14:paraId="49955BF7" w14:textId="77777777">
            <w:pPr>
              <w:pStyle w:val="TableParagraph"/>
              <w:spacing w:before="116"/>
              <w:ind w:right="3"/>
              <w:rPr>
                <w:sz w:val="20"/>
                <w:szCs w:val="20"/>
              </w:rPr>
            </w:pPr>
            <w:r w:rsidRPr="4D351447">
              <w:rPr>
                <w:spacing w:val="-2"/>
                <w:sz w:val="20"/>
                <w:szCs w:val="20"/>
              </w:rPr>
              <w:t>Material</w:t>
            </w:r>
          </w:p>
        </w:tc>
        <w:tc>
          <w:tcPr>
            <w:tcW w:w="901" w:type="dxa"/>
          </w:tcPr>
          <w:p w:rsidR="00F137B2" w:rsidRDefault="001A4CA3" w14:paraId="49955BF8" w14:textId="77777777">
            <w:pPr>
              <w:pStyle w:val="TableParagraph"/>
              <w:spacing w:before="116"/>
              <w:rPr>
                <w:sz w:val="20"/>
              </w:rPr>
            </w:pPr>
            <w:r>
              <w:rPr>
                <w:spacing w:val="-5"/>
                <w:sz w:val="20"/>
              </w:rPr>
              <w:t>35</w:t>
            </w:r>
          </w:p>
        </w:tc>
        <w:tc>
          <w:tcPr>
            <w:tcW w:w="833" w:type="dxa"/>
          </w:tcPr>
          <w:p w:rsidR="00F137B2" w:rsidRDefault="001A4CA3" w14:paraId="49955BF9" w14:textId="77777777">
            <w:pPr>
              <w:pStyle w:val="TableParagraph"/>
              <w:spacing w:before="156"/>
              <w:ind w:left="128"/>
              <w:jc w:val="left"/>
              <w:rPr>
                <w:sz w:val="16"/>
              </w:rPr>
            </w:pPr>
            <w:r>
              <w:rPr>
                <w:sz w:val="16"/>
              </w:rPr>
              <w:t>See</w:t>
            </w:r>
            <w:r>
              <w:rPr>
                <w:spacing w:val="-2"/>
                <w:sz w:val="16"/>
              </w:rPr>
              <w:t xml:space="preserve"> </w:t>
            </w:r>
            <w:r>
              <w:rPr>
                <w:spacing w:val="-5"/>
                <w:sz w:val="16"/>
              </w:rPr>
              <w:t>Rep</w:t>
            </w:r>
          </w:p>
        </w:tc>
        <w:tc>
          <w:tcPr>
            <w:tcW w:w="1330" w:type="dxa"/>
          </w:tcPr>
          <w:p w:rsidR="00F137B2" w:rsidRDefault="001A4CA3" w14:paraId="49955BFA" w14:textId="77777777">
            <w:pPr>
              <w:pStyle w:val="TableParagraph"/>
              <w:spacing w:before="116"/>
              <w:ind w:left="1" w:right="1"/>
              <w:rPr>
                <w:sz w:val="20"/>
              </w:rPr>
            </w:pPr>
            <w:r>
              <w:rPr>
                <w:spacing w:val="-4"/>
                <w:sz w:val="20"/>
              </w:rPr>
              <w:t>None</w:t>
            </w:r>
          </w:p>
        </w:tc>
      </w:tr>
    </w:tbl>
    <w:p w:rsidR="00F137B2" w:rsidRDefault="00F137B2" w14:paraId="49955BFC" w14:textId="77777777">
      <w:pPr>
        <w:pStyle w:val="BodyText"/>
      </w:pPr>
    </w:p>
    <w:p w:rsidRPr="000870A0" w:rsidR="00F137B2" w:rsidP="000870A0" w:rsidRDefault="000870A0" w14:paraId="49955BFD" w14:textId="7E679EBB">
      <w:pPr>
        <w:pStyle w:val="BodyText"/>
        <w:spacing w:after="120"/>
        <w:jc w:val="center"/>
        <w:rPr>
          <w:b/>
          <w:bCs/>
          <w:sz w:val="32"/>
          <w:szCs w:val="32"/>
        </w:rPr>
      </w:pPr>
      <w:r>
        <w:rPr>
          <w:b/>
          <w:bCs/>
          <w:sz w:val="32"/>
          <w:szCs w:val="32"/>
        </w:rPr>
        <w:t>TechGuard Full System Warranty</w:t>
      </w:r>
    </w:p>
    <w:tbl>
      <w:tblPr>
        <w:tblW w:w="11373" w:type="dxa"/>
        <w:tblInd w:w="-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3"/>
        <w:gridCol w:w="1530"/>
        <w:gridCol w:w="901"/>
        <w:gridCol w:w="968"/>
        <w:gridCol w:w="3111"/>
        <w:gridCol w:w="990"/>
        <w:gridCol w:w="1350"/>
      </w:tblGrid>
      <w:tr w:rsidR="006D2400" w:rsidTr="4D351447" w14:paraId="49955C05" w14:textId="77777777">
        <w:trPr>
          <w:trHeight w:val="482"/>
        </w:trPr>
        <w:tc>
          <w:tcPr>
            <w:tcW w:w="2523" w:type="dxa"/>
          </w:tcPr>
          <w:p w:rsidR="006D2400" w:rsidP="006D2400" w:rsidRDefault="006D2400" w14:paraId="6A9D237D" w14:textId="77777777">
            <w:pPr>
              <w:pStyle w:val="TableParagraph"/>
              <w:spacing w:before="0"/>
              <w:ind w:left="0" w:right="2"/>
              <w:rPr>
                <w:b/>
                <w:spacing w:val="-4"/>
                <w:sz w:val="20"/>
              </w:rPr>
            </w:pPr>
          </w:p>
          <w:p w:rsidRPr="006D2400" w:rsidR="00A6547B" w:rsidP="006D2400" w:rsidRDefault="00A6547B" w14:paraId="49955BFE" w14:textId="3F9F24C1">
            <w:pPr>
              <w:pStyle w:val="TableParagraph"/>
              <w:spacing w:before="0"/>
              <w:ind w:left="0" w:right="2"/>
              <w:rPr>
                <w:b/>
                <w:spacing w:val="-4"/>
                <w:sz w:val="20"/>
              </w:rPr>
            </w:pPr>
            <w:r>
              <w:rPr>
                <w:b/>
                <w:spacing w:val="-4"/>
                <w:sz w:val="20"/>
              </w:rPr>
              <w:t>Warranty Type</w:t>
            </w:r>
          </w:p>
        </w:tc>
        <w:tc>
          <w:tcPr>
            <w:tcW w:w="1530" w:type="dxa"/>
          </w:tcPr>
          <w:p w:rsidR="006D2400" w:rsidP="00A6547B" w:rsidRDefault="006D2400" w14:paraId="77BEF2DB" w14:textId="77777777">
            <w:pPr>
              <w:pStyle w:val="TableParagraph"/>
              <w:spacing w:before="0"/>
              <w:ind w:left="0"/>
              <w:rPr>
                <w:b/>
                <w:spacing w:val="-2"/>
                <w:sz w:val="20"/>
              </w:rPr>
            </w:pPr>
          </w:p>
          <w:p w:rsidRPr="006D2400" w:rsidR="00A6547B" w:rsidP="00A6547B" w:rsidRDefault="00A6547B" w14:paraId="49955BFF" w14:textId="0C1862DF">
            <w:pPr>
              <w:pStyle w:val="TableParagraph"/>
              <w:spacing w:before="0"/>
              <w:ind w:left="0"/>
              <w:rPr>
                <w:b/>
                <w:spacing w:val="-2"/>
                <w:sz w:val="20"/>
              </w:rPr>
            </w:pPr>
            <w:r>
              <w:rPr>
                <w:b/>
                <w:spacing w:val="-2"/>
                <w:sz w:val="20"/>
              </w:rPr>
              <w:t>Coverage</w:t>
            </w:r>
          </w:p>
        </w:tc>
        <w:tc>
          <w:tcPr>
            <w:tcW w:w="901" w:type="dxa"/>
          </w:tcPr>
          <w:p w:rsidR="006D2400" w:rsidP="006D2400" w:rsidRDefault="006D2400" w14:paraId="49955C01" w14:textId="21829369">
            <w:pPr>
              <w:pStyle w:val="TableParagraph"/>
              <w:spacing w:before="0" w:line="240" w:lineRule="exact"/>
              <w:rPr>
                <w:b/>
                <w:sz w:val="20"/>
              </w:rPr>
            </w:pPr>
            <w:r>
              <w:rPr>
                <w:b/>
                <w:spacing w:val="-5"/>
                <w:sz w:val="20"/>
              </w:rPr>
              <w:t>Acrylic DFT</w:t>
            </w:r>
            <w:r>
              <w:rPr>
                <w:b/>
                <w:sz w:val="20"/>
              </w:rPr>
              <w:t xml:space="preserve"> </w:t>
            </w:r>
            <w:r>
              <w:rPr>
                <w:b/>
                <w:spacing w:val="-2"/>
                <w:sz w:val="20"/>
              </w:rPr>
              <w:t>(mils)</w:t>
            </w:r>
          </w:p>
        </w:tc>
        <w:tc>
          <w:tcPr>
            <w:tcW w:w="968" w:type="dxa"/>
          </w:tcPr>
          <w:p w:rsidRPr="006D2400" w:rsidR="006D2400" w:rsidP="006D2400" w:rsidRDefault="006D2400" w14:paraId="5B3A30C0" w14:textId="485C63AE">
            <w:pPr>
              <w:jc w:val="center"/>
              <w:rPr>
                <w:b/>
                <w:bCs/>
                <w:sz w:val="20"/>
                <w:szCs w:val="20"/>
              </w:rPr>
            </w:pPr>
            <w:r w:rsidRPr="006D2400">
              <w:rPr>
                <w:b/>
                <w:bCs/>
                <w:sz w:val="20"/>
                <w:szCs w:val="20"/>
              </w:rPr>
              <w:t>Silicone DFT (Mils)</w:t>
            </w:r>
          </w:p>
        </w:tc>
        <w:tc>
          <w:tcPr>
            <w:tcW w:w="3111" w:type="dxa"/>
          </w:tcPr>
          <w:p w:rsidR="00A6547B" w:rsidP="00A6547B" w:rsidRDefault="00A6547B" w14:paraId="6ED5B18B" w14:textId="77777777">
            <w:pPr>
              <w:pStyle w:val="TableParagraph"/>
              <w:spacing w:before="0" w:line="242" w:lineRule="exact"/>
              <w:ind w:left="0"/>
              <w:rPr>
                <w:b/>
                <w:spacing w:val="-4"/>
                <w:sz w:val="20"/>
              </w:rPr>
            </w:pPr>
          </w:p>
          <w:p w:rsidR="006D2400" w:rsidP="00A6547B" w:rsidRDefault="006D2400" w14:paraId="49955C02" w14:textId="4CEE58E9">
            <w:pPr>
              <w:pStyle w:val="TableParagraph"/>
              <w:spacing w:before="0" w:line="242" w:lineRule="exact"/>
              <w:ind w:left="0"/>
              <w:rPr>
                <w:b/>
                <w:sz w:val="20"/>
              </w:rPr>
            </w:pPr>
            <w:r>
              <w:rPr>
                <w:b/>
                <w:spacing w:val="-4"/>
                <w:sz w:val="20"/>
              </w:rPr>
              <w:t xml:space="preserve">Foam </w:t>
            </w:r>
            <w:r>
              <w:rPr>
                <w:b/>
                <w:spacing w:val="-2"/>
                <w:sz w:val="20"/>
              </w:rPr>
              <w:t>Thickness/Density</w:t>
            </w:r>
          </w:p>
        </w:tc>
        <w:tc>
          <w:tcPr>
            <w:tcW w:w="990" w:type="dxa"/>
          </w:tcPr>
          <w:p w:rsidR="006D2400" w:rsidRDefault="006D2400" w14:paraId="49955C03" w14:textId="77777777">
            <w:pPr>
              <w:pStyle w:val="TableParagraph"/>
              <w:spacing w:before="121"/>
              <w:ind w:left="1" w:right="1"/>
              <w:rPr>
                <w:b/>
                <w:sz w:val="20"/>
              </w:rPr>
            </w:pPr>
            <w:r>
              <w:rPr>
                <w:b/>
                <w:spacing w:val="-4"/>
                <w:sz w:val="20"/>
              </w:rPr>
              <w:t>Cost</w:t>
            </w:r>
          </w:p>
        </w:tc>
        <w:tc>
          <w:tcPr>
            <w:tcW w:w="1350" w:type="dxa"/>
          </w:tcPr>
          <w:p w:rsidR="006D2400" w:rsidP="4D351447" w:rsidRDefault="006D2400" w14:paraId="49955C04" w14:textId="77777777">
            <w:pPr>
              <w:pStyle w:val="TableParagraph"/>
              <w:spacing w:before="0" w:line="242" w:lineRule="exact"/>
              <w:ind w:left="260" w:hanging="132"/>
              <w:jc w:val="left"/>
              <w:rPr>
                <w:b/>
                <w:bCs/>
                <w:sz w:val="20"/>
                <w:szCs w:val="20"/>
              </w:rPr>
            </w:pPr>
            <w:r w:rsidRPr="4D351447">
              <w:rPr>
                <w:b/>
                <w:bCs/>
                <w:spacing w:val="-2"/>
                <w:sz w:val="20"/>
                <w:szCs w:val="20"/>
              </w:rPr>
              <w:t>Inspection Required</w:t>
            </w:r>
          </w:p>
        </w:tc>
      </w:tr>
      <w:tr w:rsidR="006D2400" w:rsidTr="4D351447" w14:paraId="49955C0C" w14:textId="77777777">
        <w:trPr>
          <w:trHeight w:val="448"/>
        </w:trPr>
        <w:tc>
          <w:tcPr>
            <w:tcW w:w="2523" w:type="dxa"/>
          </w:tcPr>
          <w:p w:rsidR="006D2400" w:rsidRDefault="006D2400" w14:paraId="49955C06" w14:textId="77777777">
            <w:pPr>
              <w:pStyle w:val="TableParagraph"/>
              <w:ind w:left="5"/>
              <w:rPr>
                <w:sz w:val="20"/>
              </w:rPr>
            </w:pPr>
            <w:r>
              <w:rPr>
                <w:sz w:val="20"/>
              </w:rPr>
              <w:t>10</w:t>
            </w:r>
            <w:r>
              <w:rPr>
                <w:spacing w:val="-6"/>
                <w:sz w:val="20"/>
              </w:rPr>
              <w:t xml:space="preserve"> </w:t>
            </w:r>
            <w:r>
              <w:rPr>
                <w:sz w:val="20"/>
              </w:rPr>
              <w:t>Year</w:t>
            </w:r>
            <w:r>
              <w:rPr>
                <w:spacing w:val="-4"/>
                <w:sz w:val="20"/>
              </w:rPr>
              <w:t xml:space="preserve"> </w:t>
            </w:r>
            <w:r>
              <w:rPr>
                <w:sz w:val="20"/>
              </w:rPr>
              <w:t>Roof</w:t>
            </w:r>
            <w:r>
              <w:rPr>
                <w:spacing w:val="-4"/>
                <w:sz w:val="20"/>
              </w:rPr>
              <w:t xml:space="preserve"> </w:t>
            </w:r>
            <w:r>
              <w:rPr>
                <w:spacing w:val="-2"/>
                <w:sz w:val="20"/>
              </w:rPr>
              <w:t>System</w:t>
            </w:r>
          </w:p>
        </w:tc>
        <w:tc>
          <w:tcPr>
            <w:tcW w:w="1530" w:type="dxa"/>
          </w:tcPr>
          <w:p w:rsidR="006D2400" w:rsidRDefault="006D2400" w14:paraId="49955C07" w14:textId="77777777">
            <w:pPr>
              <w:pStyle w:val="TableParagraph"/>
              <w:ind w:left="1" w:right="1"/>
              <w:rPr>
                <w:sz w:val="20"/>
              </w:rPr>
            </w:pPr>
            <w:r>
              <w:rPr>
                <w:spacing w:val="-2"/>
                <w:sz w:val="20"/>
              </w:rPr>
              <w:t>Material/Labor</w:t>
            </w:r>
          </w:p>
        </w:tc>
        <w:tc>
          <w:tcPr>
            <w:tcW w:w="901" w:type="dxa"/>
          </w:tcPr>
          <w:p w:rsidR="006D2400" w:rsidRDefault="006D2400" w14:paraId="49955C08" w14:textId="77777777">
            <w:pPr>
              <w:pStyle w:val="TableParagraph"/>
              <w:ind w:right="2"/>
              <w:rPr>
                <w:sz w:val="20"/>
              </w:rPr>
            </w:pPr>
            <w:r>
              <w:rPr>
                <w:spacing w:val="-5"/>
                <w:sz w:val="20"/>
              </w:rPr>
              <w:t>27</w:t>
            </w:r>
          </w:p>
        </w:tc>
        <w:tc>
          <w:tcPr>
            <w:tcW w:w="968" w:type="dxa"/>
          </w:tcPr>
          <w:p w:rsidR="006D2400" w:rsidP="4D351447" w:rsidRDefault="0FA5B176" w14:paraId="229B7567" w14:textId="53006F8C">
            <w:pPr>
              <w:pStyle w:val="TableParagraph"/>
              <w:ind w:left="3" w:right="1"/>
              <w:rPr>
                <w:sz w:val="20"/>
                <w:szCs w:val="20"/>
              </w:rPr>
            </w:pPr>
            <w:r w:rsidRPr="4D351447">
              <w:rPr>
                <w:sz w:val="20"/>
                <w:szCs w:val="20"/>
              </w:rPr>
              <w:t>25</w:t>
            </w:r>
          </w:p>
        </w:tc>
        <w:tc>
          <w:tcPr>
            <w:tcW w:w="3111" w:type="dxa"/>
          </w:tcPr>
          <w:p w:rsidR="006D2400" w:rsidRDefault="006D2400" w14:paraId="49955C09" w14:textId="65DB215A">
            <w:pPr>
              <w:pStyle w:val="TableParagraph"/>
              <w:ind w:left="3" w:right="1"/>
              <w:rPr>
                <w:sz w:val="20"/>
              </w:rPr>
            </w:pPr>
            <w:r>
              <w:rPr>
                <w:sz w:val="20"/>
              </w:rPr>
              <w:t>Minimum</w:t>
            </w:r>
            <w:r>
              <w:rPr>
                <w:spacing w:val="-3"/>
                <w:sz w:val="20"/>
              </w:rPr>
              <w:t xml:space="preserve"> </w:t>
            </w:r>
            <w:r>
              <w:rPr>
                <w:sz w:val="20"/>
              </w:rPr>
              <w:t>1”</w:t>
            </w:r>
            <w:r>
              <w:rPr>
                <w:spacing w:val="-4"/>
                <w:sz w:val="20"/>
              </w:rPr>
              <w:t xml:space="preserve"> </w:t>
            </w:r>
            <w:r>
              <w:rPr>
                <w:sz w:val="20"/>
              </w:rPr>
              <w:t>/</w:t>
            </w:r>
            <w:r>
              <w:rPr>
                <w:spacing w:val="-3"/>
                <w:sz w:val="20"/>
              </w:rPr>
              <w:t xml:space="preserve"> </w:t>
            </w:r>
            <w:r>
              <w:rPr>
                <w:sz w:val="20"/>
              </w:rPr>
              <w:t>2.8</w:t>
            </w:r>
            <w:r>
              <w:rPr>
                <w:spacing w:val="-6"/>
                <w:sz w:val="20"/>
              </w:rPr>
              <w:t xml:space="preserve"> </w:t>
            </w:r>
            <w:r>
              <w:rPr>
                <w:spacing w:val="-5"/>
                <w:sz w:val="20"/>
              </w:rPr>
              <w:t>lb.</w:t>
            </w:r>
          </w:p>
        </w:tc>
        <w:tc>
          <w:tcPr>
            <w:tcW w:w="990" w:type="dxa"/>
          </w:tcPr>
          <w:p w:rsidR="006D2400" w:rsidP="4D351447" w:rsidRDefault="76816DE2" w14:paraId="49955C0A" w14:textId="77777777">
            <w:pPr>
              <w:pStyle w:val="TableParagraph"/>
              <w:ind w:left="0" w:right="1"/>
              <w:rPr>
                <w:sz w:val="20"/>
                <w:szCs w:val="20"/>
              </w:rPr>
            </w:pPr>
            <w:r w:rsidRPr="4D351447">
              <w:rPr>
                <w:spacing w:val="-4"/>
                <w:sz w:val="20"/>
                <w:szCs w:val="20"/>
              </w:rPr>
              <w:t>See rep</w:t>
            </w:r>
          </w:p>
        </w:tc>
        <w:tc>
          <w:tcPr>
            <w:tcW w:w="1350" w:type="dxa"/>
          </w:tcPr>
          <w:p w:rsidR="006D2400" w:rsidP="4D351447" w:rsidRDefault="6CFBC6AD" w14:paraId="49955C0B" w14:textId="725C987C">
            <w:pPr>
              <w:pStyle w:val="TableParagraph"/>
              <w:spacing w:line="259" w:lineRule="auto"/>
              <w:ind w:left="0" w:right="1"/>
            </w:pPr>
            <w:r w:rsidRPr="4D351447">
              <w:rPr>
                <w:sz w:val="20"/>
                <w:szCs w:val="20"/>
              </w:rPr>
              <w:t>See rep</w:t>
            </w:r>
          </w:p>
        </w:tc>
      </w:tr>
      <w:tr w:rsidR="006D2400" w:rsidTr="4D351447" w14:paraId="49955C13" w14:textId="77777777">
        <w:trPr>
          <w:trHeight w:val="450"/>
        </w:trPr>
        <w:tc>
          <w:tcPr>
            <w:tcW w:w="2523" w:type="dxa"/>
          </w:tcPr>
          <w:p w:rsidR="006D2400" w:rsidRDefault="006D2400" w14:paraId="49955C0D" w14:textId="77777777">
            <w:pPr>
              <w:pStyle w:val="TableParagraph"/>
              <w:spacing w:before="104"/>
              <w:ind w:left="5"/>
              <w:rPr>
                <w:sz w:val="20"/>
              </w:rPr>
            </w:pPr>
            <w:r>
              <w:rPr>
                <w:sz w:val="20"/>
              </w:rPr>
              <w:t>15</w:t>
            </w:r>
            <w:r>
              <w:rPr>
                <w:spacing w:val="-6"/>
                <w:sz w:val="20"/>
              </w:rPr>
              <w:t xml:space="preserve"> </w:t>
            </w:r>
            <w:r>
              <w:rPr>
                <w:sz w:val="20"/>
              </w:rPr>
              <w:t>Year</w:t>
            </w:r>
            <w:r>
              <w:rPr>
                <w:spacing w:val="-4"/>
                <w:sz w:val="20"/>
              </w:rPr>
              <w:t xml:space="preserve"> </w:t>
            </w:r>
            <w:r>
              <w:rPr>
                <w:sz w:val="20"/>
              </w:rPr>
              <w:t>Roof</w:t>
            </w:r>
            <w:r>
              <w:rPr>
                <w:spacing w:val="-5"/>
                <w:sz w:val="20"/>
              </w:rPr>
              <w:t xml:space="preserve"> </w:t>
            </w:r>
            <w:r>
              <w:rPr>
                <w:spacing w:val="-2"/>
                <w:sz w:val="20"/>
              </w:rPr>
              <w:t>System</w:t>
            </w:r>
          </w:p>
        </w:tc>
        <w:tc>
          <w:tcPr>
            <w:tcW w:w="1530" w:type="dxa"/>
          </w:tcPr>
          <w:p w:rsidR="006D2400" w:rsidRDefault="006D2400" w14:paraId="49955C0E" w14:textId="77777777">
            <w:pPr>
              <w:pStyle w:val="TableParagraph"/>
              <w:spacing w:before="104"/>
              <w:ind w:left="1" w:right="1"/>
              <w:rPr>
                <w:sz w:val="20"/>
              </w:rPr>
            </w:pPr>
            <w:r>
              <w:rPr>
                <w:spacing w:val="-2"/>
                <w:sz w:val="20"/>
              </w:rPr>
              <w:t>Material/Labor</w:t>
            </w:r>
          </w:p>
        </w:tc>
        <w:tc>
          <w:tcPr>
            <w:tcW w:w="901" w:type="dxa"/>
          </w:tcPr>
          <w:p w:rsidR="006D2400" w:rsidP="4D351447" w:rsidRDefault="4681FDAD" w14:paraId="49955C0F" w14:textId="48524FB5">
            <w:pPr>
              <w:pStyle w:val="TableParagraph"/>
              <w:spacing w:before="104" w:line="259" w:lineRule="auto"/>
              <w:ind w:right="2"/>
            </w:pPr>
            <w:r w:rsidRPr="4D351447">
              <w:rPr>
                <w:sz w:val="20"/>
                <w:szCs w:val="20"/>
              </w:rPr>
              <w:t>35</w:t>
            </w:r>
          </w:p>
        </w:tc>
        <w:tc>
          <w:tcPr>
            <w:tcW w:w="968" w:type="dxa"/>
          </w:tcPr>
          <w:p w:rsidR="006D2400" w:rsidP="4D351447" w:rsidRDefault="4681FDAD" w14:paraId="215BE355" w14:textId="0AF6CFD8">
            <w:pPr>
              <w:pStyle w:val="TableParagraph"/>
              <w:spacing w:before="104"/>
              <w:ind w:left="3"/>
              <w:rPr>
                <w:sz w:val="20"/>
                <w:szCs w:val="20"/>
              </w:rPr>
            </w:pPr>
            <w:r w:rsidRPr="4D351447">
              <w:rPr>
                <w:sz w:val="20"/>
                <w:szCs w:val="20"/>
              </w:rPr>
              <w:t>30</w:t>
            </w:r>
          </w:p>
        </w:tc>
        <w:tc>
          <w:tcPr>
            <w:tcW w:w="3111" w:type="dxa"/>
          </w:tcPr>
          <w:p w:rsidR="006D2400" w:rsidRDefault="006D2400" w14:paraId="49955C10" w14:textId="752180EC">
            <w:pPr>
              <w:pStyle w:val="TableParagraph"/>
              <w:spacing w:before="104"/>
              <w:ind w:left="3"/>
              <w:rPr>
                <w:sz w:val="20"/>
              </w:rPr>
            </w:pPr>
            <w:r>
              <w:rPr>
                <w:sz w:val="20"/>
              </w:rPr>
              <w:t>Minimum</w:t>
            </w:r>
            <w:r>
              <w:rPr>
                <w:spacing w:val="-2"/>
                <w:sz w:val="20"/>
              </w:rPr>
              <w:t xml:space="preserve"> </w:t>
            </w:r>
            <w:r>
              <w:rPr>
                <w:sz w:val="20"/>
              </w:rPr>
              <w:t>1.5”</w:t>
            </w:r>
            <w:r>
              <w:rPr>
                <w:spacing w:val="-5"/>
                <w:sz w:val="20"/>
              </w:rPr>
              <w:t xml:space="preserve"> </w:t>
            </w:r>
            <w:r>
              <w:rPr>
                <w:sz w:val="20"/>
              </w:rPr>
              <w:t>/</w:t>
            </w:r>
            <w:r>
              <w:rPr>
                <w:spacing w:val="-4"/>
                <w:sz w:val="20"/>
              </w:rPr>
              <w:t xml:space="preserve"> </w:t>
            </w:r>
            <w:r>
              <w:rPr>
                <w:sz w:val="20"/>
              </w:rPr>
              <w:t>2.8</w:t>
            </w:r>
            <w:r>
              <w:rPr>
                <w:spacing w:val="-5"/>
                <w:sz w:val="20"/>
              </w:rPr>
              <w:t xml:space="preserve"> lb.</w:t>
            </w:r>
          </w:p>
        </w:tc>
        <w:tc>
          <w:tcPr>
            <w:tcW w:w="990" w:type="dxa"/>
          </w:tcPr>
          <w:p w:rsidR="006D2400" w:rsidP="4D351447" w:rsidRDefault="34836FD1" w14:paraId="49955C11" w14:textId="7668B811">
            <w:pPr>
              <w:pStyle w:val="TableParagraph"/>
              <w:spacing w:before="104" w:line="259" w:lineRule="auto"/>
              <w:ind w:left="0" w:right="1"/>
            </w:pPr>
            <w:r w:rsidRPr="4D351447">
              <w:rPr>
                <w:sz w:val="20"/>
                <w:szCs w:val="20"/>
              </w:rPr>
              <w:t>See rep</w:t>
            </w:r>
          </w:p>
        </w:tc>
        <w:tc>
          <w:tcPr>
            <w:tcW w:w="1350" w:type="dxa"/>
          </w:tcPr>
          <w:p w:rsidR="006D2400" w:rsidP="4D351447" w:rsidRDefault="45B0A5D5" w14:paraId="49955C12" w14:textId="77777777">
            <w:pPr>
              <w:pStyle w:val="TableParagraph"/>
              <w:spacing w:before="104"/>
              <w:ind w:left="0" w:right="1"/>
              <w:rPr>
                <w:sz w:val="20"/>
                <w:szCs w:val="20"/>
              </w:rPr>
            </w:pPr>
            <w:r w:rsidRPr="4D351447">
              <w:rPr>
                <w:spacing w:val="-4"/>
                <w:sz w:val="20"/>
                <w:szCs w:val="20"/>
              </w:rPr>
              <w:t>See rep</w:t>
            </w:r>
          </w:p>
        </w:tc>
      </w:tr>
      <w:tr w:rsidR="006D2400" w:rsidTr="4D351447" w14:paraId="49955C1A" w14:textId="77777777">
        <w:trPr>
          <w:trHeight w:val="450"/>
        </w:trPr>
        <w:tc>
          <w:tcPr>
            <w:tcW w:w="2523" w:type="dxa"/>
          </w:tcPr>
          <w:p w:rsidR="006D2400" w:rsidRDefault="006D2400" w14:paraId="49955C14" w14:textId="77777777">
            <w:pPr>
              <w:pStyle w:val="TableParagraph"/>
              <w:ind w:left="5"/>
              <w:rPr>
                <w:sz w:val="20"/>
              </w:rPr>
            </w:pPr>
            <w:r>
              <w:rPr>
                <w:sz w:val="20"/>
              </w:rPr>
              <w:t>20</w:t>
            </w:r>
            <w:r>
              <w:rPr>
                <w:spacing w:val="-6"/>
                <w:sz w:val="20"/>
              </w:rPr>
              <w:t xml:space="preserve"> </w:t>
            </w:r>
            <w:r>
              <w:rPr>
                <w:sz w:val="20"/>
              </w:rPr>
              <w:t>Year</w:t>
            </w:r>
            <w:r>
              <w:rPr>
                <w:spacing w:val="-4"/>
                <w:sz w:val="20"/>
              </w:rPr>
              <w:t xml:space="preserve"> </w:t>
            </w:r>
            <w:r>
              <w:rPr>
                <w:sz w:val="20"/>
              </w:rPr>
              <w:t>Roof</w:t>
            </w:r>
            <w:r>
              <w:rPr>
                <w:spacing w:val="-5"/>
                <w:sz w:val="20"/>
              </w:rPr>
              <w:t xml:space="preserve"> </w:t>
            </w:r>
            <w:r>
              <w:rPr>
                <w:spacing w:val="-2"/>
                <w:sz w:val="20"/>
              </w:rPr>
              <w:t>System</w:t>
            </w:r>
          </w:p>
        </w:tc>
        <w:tc>
          <w:tcPr>
            <w:tcW w:w="1530" w:type="dxa"/>
          </w:tcPr>
          <w:p w:rsidR="006D2400" w:rsidRDefault="006D2400" w14:paraId="49955C15" w14:textId="77777777">
            <w:pPr>
              <w:pStyle w:val="TableParagraph"/>
              <w:ind w:left="1" w:right="1"/>
              <w:rPr>
                <w:sz w:val="20"/>
              </w:rPr>
            </w:pPr>
            <w:r>
              <w:rPr>
                <w:spacing w:val="-2"/>
                <w:sz w:val="20"/>
              </w:rPr>
              <w:t>Material/Labor</w:t>
            </w:r>
          </w:p>
        </w:tc>
        <w:tc>
          <w:tcPr>
            <w:tcW w:w="901" w:type="dxa"/>
          </w:tcPr>
          <w:p w:rsidR="006D2400" w:rsidRDefault="006D2400" w14:paraId="49955C16" w14:textId="77777777">
            <w:pPr>
              <w:pStyle w:val="TableParagraph"/>
              <w:ind w:right="2"/>
              <w:rPr>
                <w:sz w:val="20"/>
              </w:rPr>
            </w:pPr>
            <w:r>
              <w:rPr>
                <w:spacing w:val="-5"/>
                <w:sz w:val="20"/>
              </w:rPr>
              <w:t>45</w:t>
            </w:r>
          </w:p>
        </w:tc>
        <w:tc>
          <w:tcPr>
            <w:tcW w:w="968" w:type="dxa"/>
          </w:tcPr>
          <w:p w:rsidR="006D2400" w:rsidP="4D351447" w:rsidRDefault="1ED9F72B" w14:paraId="6928F267" w14:textId="0346CDD7">
            <w:pPr>
              <w:pStyle w:val="TableParagraph"/>
              <w:ind w:left="3"/>
              <w:rPr>
                <w:sz w:val="20"/>
                <w:szCs w:val="20"/>
              </w:rPr>
            </w:pPr>
            <w:r w:rsidRPr="4D351447">
              <w:rPr>
                <w:sz w:val="20"/>
                <w:szCs w:val="20"/>
              </w:rPr>
              <w:t>36</w:t>
            </w:r>
          </w:p>
        </w:tc>
        <w:tc>
          <w:tcPr>
            <w:tcW w:w="3111" w:type="dxa"/>
          </w:tcPr>
          <w:p w:rsidR="006D2400" w:rsidRDefault="006D2400" w14:paraId="49955C17" w14:textId="4AE909C7">
            <w:pPr>
              <w:pStyle w:val="TableParagraph"/>
              <w:ind w:left="3"/>
              <w:rPr>
                <w:sz w:val="20"/>
              </w:rPr>
            </w:pPr>
            <w:r>
              <w:rPr>
                <w:sz w:val="20"/>
              </w:rPr>
              <w:t>Minimum</w:t>
            </w:r>
            <w:r>
              <w:rPr>
                <w:spacing w:val="-2"/>
                <w:sz w:val="20"/>
              </w:rPr>
              <w:t xml:space="preserve"> </w:t>
            </w:r>
            <w:r>
              <w:rPr>
                <w:sz w:val="20"/>
              </w:rPr>
              <w:t>2”</w:t>
            </w:r>
            <w:r>
              <w:rPr>
                <w:spacing w:val="-4"/>
                <w:sz w:val="20"/>
              </w:rPr>
              <w:t xml:space="preserve"> </w:t>
            </w:r>
            <w:r>
              <w:rPr>
                <w:sz w:val="20"/>
              </w:rPr>
              <w:t>/</w:t>
            </w:r>
            <w:r>
              <w:rPr>
                <w:spacing w:val="-2"/>
                <w:sz w:val="20"/>
              </w:rPr>
              <w:t xml:space="preserve"> </w:t>
            </w:r>
            <w:r>
              <w:rPr>
                <w:sz w:val="20"/>
              </w:rPr>
              <w:t>3</w:t>
            </w:r>
            <w:r>
              <w:rPr>
                <w:spacing w:val="-4"/>
                <w:sz w:val="20"/>
              </w:rPr>
              <w:t xml:space="preserve"> lbs.</w:t>
            </w:r>
          </w:p>
        </w:tc>
        <w:tc>
          <w:tcPr>
            <w:tcW w:w="990" w:type="dxa"/>
          </w:tcPr>
          <w:p w:rsidR="006D2400" w:rsidP="4D351447" w:rsidRDefault="036EC22A" w14:paraId="49955C18" w14:textId="1917E078">
            <w:pPr>
              <w:pStyle w:val="TableParagraph"/>
              <w:spacing w:line="259" w:lineRule="auto"/>
              <w:ind w:left="0" w:right="1"/>
            </w:pPr>
            <w:r w:rsidRPr="4D351447">
              <w:rPr>
                <w:sz w:val="20"/>
                <w:szCs w:val="20"/>
              </w:rPr>
              <w:t>See rep</w:t>
            </w:r>
          </w:p>
        </w:tc>
        <w:tc>
          <w:tcPr>
            <w:tcW w:w="1350" w:type="dxa"/>
          </w:tcPr>
          <w:p w:rsidR="006D2400" w:rsidP="4D351447" w:rsidRDefault="522AFEED" w14:paraId="49955C19" w14:textId="77777777">
            <w:pPr>
              <w:pStyle w:val="TableParagraph"/>
              <w:ind w:left="0" w:right="1"/>
              <w:rPr>
                <w:sz w:val="20"/>
                <w:szCs w:val="20"/>
              </w:rPr>
            </w:pPr>
            <w:r w:rsidRPr="4D351447">
              <w:rPr>
                <w:spacing w:val="-4"/>
                <w:sz w:val="20"/>
                <w:szCs w:val="20"/>
              </w:rPr>
              <w:t>See rep</w:t>
            </w:r>
          </w:p>
        </w:tc>
      </w:tr>
    </w:tbl>
    <w:p w:rsidR="00D2748C" w:rsidP="00D2748C" w:rsidRDefault="00D2748C" w14:paraId="485CE0C1" w14:textId="77777777">
      <w:pPr>
        <w:jc w:val="center"/>
        <w:rPr>
          <w:bCs/>
          <w:sz w:val="20"/>
        </w:rPr>
      </w:pPr>
    </w:p>
    <w:p w:rsidRPr="000870A0" w:rsidR="00933C6F" w:rsidP="00D2748C" w:rsidRDefault="00D2748C" w14:paraId="4996FEE3" w14:textId="3710DC54">
      <w:pPr>
        <w:spacing w:after="120"/>
        <w:jc w:val="center"/>
        <w:rPr>
          <w:b/>
          <w:sz w:val="32"/>
          <w:szCs w:val="32"/>
        </w:rPr>
      </w:pPr>
      <w:r w:rsidRPr="000870A0">
        <w:rPr>
          <w:b/>
          <w:sz w:val="32"/>
          <w:szCs w:val="32"/>
        </w:rPr>
        <w:t>Silicone Roof Restoration Warranty</w:t>
      </w:r>
    </w:p>
    <w:tbl>
      <w:tblPr>
        <w:tblW w:w="0" w:type="auto"/>
        <w:tblInd w:w="15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1"/>
        <w:gridCol w:w="1529"/>
        <w:gridCol w:w="901"/>
        <w:gridCol w:w="833"/>
        <w:gridCol w:w="1330"/>
      </w:tblGrid>
      <w:tr w:rsidR="00D2748C" w:rsidTr="4D351447" w14:paraId="045DC1E0" w14:textId="77777777">
        <w:trPr>
          <w:trHeight w:val="482"/>
        </w:trPr>
        <w:tc>
          <w:tcPr>
            <w:tcW w:w="2521" w:type="dxa"/>
          </w:tcPr>
          <w:p w:rsidR="00D2748C" w:rsidP="00541C82" w:rsidRDefault="00D2748C" w14:paraId="61FFF03F" w14:textId="77777777">
            <w:pPr>
              <w:pStyle w:val="TableParagraph"/>
              <w:spacing w:before="119"/>
              <w:ind w:left="515"/>
              <w:jc w:val="left"/>
              <w:rPr>
                <w:b/>
                <w:sz w:val="20"/>
              </w:rPr>
            </w:pPr>
            <w:r>
              <w:rPr>
                <w:b/>
                <w:sz w:val="20"/>
              </w:rPr>
              <w:t>Warranty</w:t>
            </w:r>
            <w:r>
              <w:rPr>
                <w:b/>
                <w:spacing w:val="-15"/>
                <w:sz w:val="20"/>
              </w:rPr>
              <w:t xml:space="preserve"> </w:t>
            </w:r>
            <w:r>
              <w:rPr>
                <w:b/>
                <w:spacing w:val="-4"/>
                <w:sz w:val="20"/>
              </w:rPr>
              <w:t>Type</w:t>
            </w:r>
          </w:p>
        </w:tc>
        <w:tc>
          <w:tcPr>
            <w:tcW w:w="1529" w:type="dxa"/>
          </w:tcPr>
          <w:p w:rsidR="00D2748C" w:rsidP="00541C82" w:rsidRDefault="00D2748C" w14:paraId="32B08BCF" w14:textId="77777777">
            <w:pPr>
              <w:pStyle w:val="TableParagraph"/>
              <w:spacing w:before="119"/>
              <w:rPr>
                <w:b/>
                <w:sz w:val="20"/>
              </w:rPr>
            </w:pPr>
            <w:r>
              <w:rPr>
                <w:b/>
                <w:spacing w:val="-2"/>
                <w:sz w:val="20"/>
              </w:rPr>
              <w:t>Coverage</w:t>
            </w:r>
          </w:p>
        </w:tc>
        <w:tc>
          <w:tcPr>
            <w:tcW w:w="901" w:type="dxa"/>
          </w:tcPr>
          <w:p w:rsidR="00D2748C" w:rsidP="00541C82" w:rsidRDefault="00D2748C" w14:paraId="39F065C2" w14:textId="77777777">
            <w:pPr>
              <w:pStyle w:val="TableParagraph"/>
              <w:spacing w:before="0" w:line="240" w:lineRule="exact"/>
              <w:ind w:left="253"/>
              <w:jc w:val="left"/>
              <w:rPr>
                <w:b/>
                <w:sz w:val="20"/>
              </w:rPr>
            </w:pPr>
            <w:r>
              <w:rPr>
                <w:b/>
                <w:spacing w:val="-5"/>
                <w:sz w:val="20"/>
              </w:rPr>
              <w:t>DFT</w:t>
            </w:r>
          </w:p>
          <w:p w:rsidR="00D2748C" w:rsidP="00541C82" w:rsidRDefault="00D2748C" w14:paraId="567C89FC" w14:textId="77777777">
            <w:pPr>
              <w:pStyle w:val="TableParagraph"/>
              <w:spacing w:before="1" w:line="221" w:lineRule="exact"/>
              <w:ind w:left="150"/>
              <w:jc w:val="left"/>
              <w:rPr>
                <w:b/>
                <w:sz w:val="20"/>
              </w:rPr>
            </w:pPr>
            <w:r>
              <w:rPr>
                <w:b/>
                <w:spacing w:val="-2"/>
                <w:sz w:val="20"/>
              </w:rPr>
              <w:t>(mils)</w:t>
            </w:r>
          </w:p>
        </w:tc>
        <w:tc>
          <w:tcPr>
            <w:tcW w:w="833" w:type="dxa"/>
          </w:tcPr>
          <w:p w:rsidR="00D2748C" w:rsidP="00541C82" w:rsidRDefault="00D2748C" w14:paraId="02C65F78" w14:textId="77777777">
            <w:pPr>
              <w:pStyle w:val="TableParagraph"/>
              <w:spacing w:before="119"/>
              <w:ind w:left="135"/>
              <w:jc w:val="left"/>
              <w:rPr>
                <w:b/>
                <w:sz w:val="20"/>
              </w:rPr>
            </w:pPr>
            <w:r>
              <w:rPr>
                <w:b/>
                <w:spacing w:val="-4"/>
                <w:sz w:val="20"/>
              </w:rPr>
              <w:t>Cost</w:t>
            </w:r>
          </w:p>
        </w:tc>
        <w:tc>
          <w:tcPr>
            <w:tcW w:w="1330" w:type="dxa"/>
          </w:tcPr>
          <w:p w:rsidR="00D2748C" w:rsidP="4D351447" w:rsidRDefault="00D2748C" w14:paraId="0F4926AF" w14:textId="77777777">
            <w:pPr>
              <w:pStyle w:val="TableParagraph"/>
              <w:spacing w:before="0" w:line="242" w:lineRule="exact"/>
              <w:ind w:left="261" w:hanging="132"/>
              <w:jc w:val="left"/>
              <w:rPr>
                <w:b/>
                <w:bCs/>
                <w:sz w:val="20"/>
                <w:szCs w:val="20"/>
              </w:rPr>
            </w:pPr>
            <w:r w:rsidRPr="4D351447">
              <w:rPr>
                <w:b/>
                <w:bCs/>
                <w:spacing w:val="-2"/>
                <w:sz w:val="20"/>
                <w:szCs w:val="20"/>
              </w:rPr>
              <w:t>Inspection Required</w:t>
            </w:r>
          </w:p>
        </w:tc>
      </w:tr>
      <w:tr w:rsidR="00D2748C" w:rsidTr="4D351447" w14:paraId="3A453AA1" w14:textId="77777777">
        <w:trPr>
          <w:trHeight w:val="477"/>
        </w:trPr>
        <w:tc>
          <w:tcPr>
            <w:tcW w:w="2521" w:type="dxa"/>
          </w:tcPr>
          <w:p w:rsidR="00D2748C" w:rsidP="00541C82" w:rsidRDefault="00D2748C" w14:paraId="1BE35EA2" w14:textId="77777777">
            <w:pPr>
              <w:pStyle w:val="TableParagraph"/>
              <w:spacing w:before="117"/>
              <w:ind w:left="242"/>
              <w:jc w:val="left"/>
              <w:rPr>
                <w:sz w:val="20"/>
              </w:rPr>
            </w:pPr>
            <w:r>
              <w:rPr>
                <w:sz w:val="20"/>
              </w:rPr>
              <w:t>5</w:t>
            </w:r>
            <w:r>
              <w:rPr>
                <w:spacing w:val="-6"/>
                <w:sz w:val="20"/>
              </w:rPr>
              <w:t xml:space="preserve"> </w:t>
            </w:r>
            <w:r>
              <w:rPr>
                <w:sz w:val="20"/>
              </w:rPr>
              <w:t>Year</w:t>
            </w:r>
            <w:r>
              <w:rPr>
                <w:spacing w:val="-5"/>
                <w:sz w:val="20"/>
              </w:rPr>
              <w:t xml:space="preserve"> </w:t>
            </w:r>
            <w:r>
              <w:rPr>
                <w:spacing w:val="-2"/>
                <w:sz w:val="20"/>
              </w:rPr>
              <w:t>Material</w:t>
            </w:r>
          </w:p>
        </w:tc>
        <w:tc>
          <w:tcPr>
            <w:tcW w:w="1529" w:type="dxa"/>
          </w:tcPr>
          <w:p w:rsidR="00D2748C" w:rsidP="00541C82" w:rsidRDefault="00D2748C" w14:paraId="7CB21F6D" w14:textId="77777777">
            <w:pPr>
              <w:pStyle w:val="TableParagraph"/>
              <w:spacing w:before="117"/>
              <w:ind w:right="3"/>
              <w:rPr>
                <w:sz w:val="20"/>
              </w:rPr>
            </w:pPr>
            <w:r>
              <w:rPr>
                <w:spacing w:val="-2"/>
                <w:sz w:val="20"/>
              </w:rPr>
              <w:t>Material/Labor</w:t>
            </w:r>
          </w:p>
        </w:tc>
        <w:tc>
          <w:tcPr>
            <w:tcW w:w="901" w:type="dxa"/>
          </w:tcPr>
          <w:p w:rsidR="00D2748C" w:rsidP="4D351447" w:rsidRDefault="47874E1A" w14:paraId="586C89BD" w14:textId="1DF17CB2">
            <w:pPr>
              <w:pStyle w:val="TableParagraph"/>
              <w:spacing w:before="117"/>
              <w:ind w:right="1"/>
              <w:rPr>
                <w:sz w:val="20"/>
                <w:szCs w:val="20"/>
              </w:rPr>
            </w:pPr>
            <w:r w:rsidRPr="4D351447">
              <w:rPr>
                <w:sz w:val="20"/>
                <w:szCs w:val="20"/>
              </w:rPr>
              <w:t>18</w:t>
            </w:r>
          </w:p>
        </w:tc>
        <w:tc>
          <w:tcPr>
            <w:tcW w:w="833" w:type="dxa"/>
          </w:tcPr>
          <w:p w:rsidR="00D2748C" w:rsidP="00541C82" w:rsidRDefault="00D2748C" w14:paraId="56ECFC4A" w14:textId="77777777">
            <w:pPr>
              <w:pStyle w:val="TableParagraph"/>
              <w:spacing w:before="157"/>
              <w:ind w:left="128"/>
              <w:jc w:val="left"/>
              <w:rPr>
                <w:sz w:val="16"/>
              </w:rPr>
            </w:pPr>
            <w:r>
              <w:rPr>
                <w:sz w:val="16"/>
              </w:rPr>
              <w:t>See</w:t>
            </w:r>
            <w:r>
              <w:rPr>
                <w:spacing w:val="-2"/>
                <w:sz w:val="16"/>
              </w:rPr>
              <w:t xml:space="preserve"> </w:t>
            </w:r>
            <w:r>
              <w:rPr>
                <w:spacing w:val="-5"/>
                <w:sz w:val="16"/>
              </w:rPr>
              <w:t>Rep</w:t>
            </w:r>
          </w:p>
        </w:tc>
        <w:tc>
          <w:tcPr>
            <w:tcW w:w="1330" w:type="dxa"/>
          </w:tcPr>
          <w:p w:rsidR="00D2748C" w:rsidP="00541C82" w:rsidRDefault="00D2748C" w14:paraId="5C977A8C" w14:textId="77777777">
            <w:pPr>
              <w:pStyle w:val="TableParagraph"/>
              <w:spacing w:before="117"/>
              <w:ind w:left="1" w:right="1"/>
              <w:rPr>
                <w:sz w:val="20"/>
              </w:rPr>
            </w:pPr>
            <w:r>
              <w:rPr>
                <w:spacing w:val="-4"/>
                <w:sz w:val="20"/>
              </w:rPr>
              <w:t>None</w:t>
            </w:r>
          </w:p>
        </w:tc>
      </w:tr>
      <w:tr w:rsidR="00D2748C" w:rsidTr="4D351447" w14:paraId="2E93E8D0" w14:textId="77777777">
        <w:trPr>
          <w:trHeight w:val="482"/>
        </w:trPr>
        <w:tc>
          <w:tcPr>
            <w:tcW w:w="2521" w:type="dxa"/>
          </w:tcPr>
          <w:p w:rsidR="00D2748C" w:rsidP="00541C82" w:rsidRDefault="00D2748C" w14:paraId="0CE7104D" w14:textId="77777777">
            <w:pPr>
              <w:pStyle w:val="TableParagraph"/>
              <w:spacing w:before="119"/>
              <w:ind w:left="186"/>
              <w:jc w:val="left"/>
              <w:rPr>
                <w:sz w:val="20"/>
              </w:rPr>
            </w:pPr>
            <w:r>
              <w:rPr>
                <w:sz w:val="20"/>
              </w:rPr>
              <w:t>10</w:t>
            </w:r>
            <w:r>
              <w:rPr>
                <w:spacing w:val="-7"/>
                <w:sz w:val="20"/>
              </w:rPr>
              <w:t xml:space="preserve"> </w:t>
            </w:r>
            <w:r>
              <w:rPr>
                <w:sz w:val="20"/>
              </w:rPr>
              <w:t>Year</w:t>
            </w:r>
            <w:r>
              <w:rPr>
                <w:spacing w:val="-6"/>
                <w:sz w:val="20"/>
              </w:rPr>
              <w:t xml:space="preserve"> </w:t>
            </w:r>
            <w:r>
              <w:rPr>
                <w:spacing w:val="-2"/>
                <w:sz w:val="20"/>
              </w:rPr>
              <w:t>Material</w:t>
            </w:r>
          </w:p>
        </w:tc>
        <w:tc>
          <w:tcPr>
            <w:tcW w:w="1529" w:type="dxa"/>
          </w:tcPr>
          <w:p w:rsidR="00D2748C" w:rsidP="00541C82" w:rsidRDefault="00D2748C" w14:paraId="17691D56" w14:textId="77777777">
            <w:pPr>
              <w:pStyle w:val="TableParagraph"/>
              <w:spacing w:before="119"/>
              <w:ind w:right="3"/>
              <w:rPr>
                <w:sz w:val="20"/>
              </w:rPr>
            </w:pPr>
            <w:r>
              <w:rPr>
                <w:spacing w:val="-2"/>
                <w:sz w:val="20"/>
              </w:rPr>
              <w:t>Material/Labor</w:t>
            </w:r>
          </w:p>
        </w:tc>
        <w:tc>
          <w:tcPr>
            <w:tcW w:w="901" w:type="dxa"/>
          </w:tcPr>
          <w:p w:rsidR="00D2748C" w:rsidP="4D351447" w:rsidRDefault="6780234A" w14:paraId="36972B08" w14:textId="6ED8322A">
            <w:pPr>
              <w:pStyle w:val="TableParagraph"/>
              <w:spacing w:before="119"/>
              <w:ind w:right="1"/>
              <w:rPr>
                <w:sz w:val="20"/>
                <w:szCs w:val="20"/>
              </w:rPr>
            </w:pPr>
            <w:r w:rsidRPr="4D351447">
              <w:rPr>
                <w:sz w:val="20"/>
                <w:szCs w:val="20"/>
              </w:rPr>
              <w:t>25</w:t>
            </w:r>
          </w:p>
        </w:tc>
        <w:tc>
          <w:tcPr>
            <w:tcW w:w="833" w:type="dxa"/>
          </w:tcPr>
          <w:p w:rsidR="00D2748C" w:rsidP="00541C82" w:rsidRDefault="00D2748C" w14:paraId="605AB3FC" w14:textId="77777777">
            <w:pPr>
              <w:pStyle w:val="TableParagraph"/>
              <w:spacing w:before="159"/>
              <w:ind w:left="128"/>
              <w:jc w:val="left"/>
              <w:rPr>
                <w:sz w:val="16"/>
              </w:rPr>
            </w:pPr>
            <w:r>
              <w:rPr>
                <w:sz w:val="16"/>
              </w:rPr>
              <w:t>See</w:t>
            </w:r>
            <w:r>
              <w:rPr>
                <w:spacing w:val="-2"/>
                <w:sz w:val="16"/>
              </w:rPr>
              <w:t xml:space="preserve"> </w:t>
            </w:r>
            <w:r>
              <w:rPr>
                <w:spacing w:val="-5"/>
                <w:sz w:val="16"/>
              </w:rPr>
              <w:t>Rep</w:t>
            </w:r>
          </w:p>
        </w:tc>
        <w:tc>
          <w:tcPr>
            <w:tcW w:w="1330" w:type="dxa"/>
          </w:tcPr>
          <w:p w:rsidR="00D2748C" w:rsidP="00541C82" w:rsidRDefault="00D2748C" w14:paraId="12B7C1D6" w14:textId="77777777">
            <w:pPr>
              <w:pStyle w:val="TableParagraph"/>
              <w:spacing w:before="119"/>
              <w:ind w:left="1" w:right="1"/>
              <w:rPr>
                <w:sz w:val="20"/>
              </w:rPr>
            </w:pPr>
            <w:r>
              <w:rPr>
                <w:spacing w:val="-4"/>
                <w:sz w:val="20"/>
              </w:rPr>
              <w:t>None</w:t>
            </w:r>
          </w:p>
        </w:tc>
      </w:tr>
      <w:tr w:rsidR="00D2748C" w:rsidTr="4D351447" w14:paraId="5997FD82" w14:textId="77777777">
        <w:trPr>
          <w:trHeight w:val="479"/>
        </w:trPr>
        <w:tc>
          <w:tcPr>
            <w:tcW w:w="2521" w:type="dxa"/>
          </w:tcPr>
          <w:p w:rsidR="00D2748C" w:rsidP="00541C82" w:rsidRDefault="00D2748C" w14:paraId="7B5744A2" w14:textId="77777777">
            <w:pPr>
              <w:pStyle w:val="TableParagraph"/>
              <w:spacing w:before="116"/>
              <w:ind w:left="186"/>
              <w:jc w:val="left"/>
              <w:rPr>
                <w:sz w:val="20"/>
              </w:rPr>
            </w:pPr>
            <w:r>
              <w:rPr>
                <w:sz w:val="20"/>
              </w:rPr>
              <w:t>15</w:t>
            </w:r>
            <w:r>
              <w:rPr>
                <w:spacing w:val="-7"/>
                <w:sz w:val="20"/>
              </w:rPr>
              <w:t xml:space="preserve"> </w:t>
            </w:r>
            <w:r>
              <w:rPr>
                <w:sz w:val="20"/>
              </w:rPr>
              <w:t>Year</w:t>
            </w:r>
            <w:r>
              <w:rPr>
                <w:spacing w:val="-6"/>
                <w:sz w:val="20"/>
              </w:rPr>
              <w:t xml:space="preserve"> </w:t>
            </w:r>
            <w:r>
              <w:rPr>
                <w:spacing w:val="-2"/>
                <w:sz w:val="20"/>
              </w:rPr>
              <w:t>Material</w:t>
            </w:r>
          </w:p>
        </w:tc>
        <w:tc>
          <w:tcPr>
            <w:tcW w:w="1529" w:type="dxa"/>
          </w:tcPr>
          <w:p w:rsidR="00D2748C" w:rsidP="00541C82" w:rsidRDefault="00D2748C" w14:paraId="5DF0E938" w14:textId="77777777">
            <w:pPr>
              <w:pStyle w:val="TableParagraph"/>
              <w:spacing w:before="116"/>
              <w:ind w:right="3"/>
              <w:rPr>
                <w:sz w:val="20"/>
              </w:rPr>
            </w:pPr>
            <w:r>
              <w:rPr>
                <w:spacing w:val="-2"/>
                <w:sz w:val="20"/>
              </w:rPr>
              <w:t>Material/Labor</w:t>
            </w:r>
          </w:p>
        </w:tc>
        <w:tc>
          <w:tcPr>
            <w:tcW w:w="901" w:type="dxa"/>
          </w:tcPr>
          <w:p w:rsidR="00D2748C" w:rsidP="4D351447" w:rsidRDefault="6DCB6714" w14:paraId="7E2FF89C" w14:textId="117678CC">
            <w:pPr>
              <w:pStyle w:val="TableParagraph"/>
              <w:spacing w:before="116"/>
              <w:rPr>
                <w:sz w:val="20"/>
                <w:szCs w:val="20"/>
              </w:rPr>
            </w:pPr>
            <w:r w:rsidRPr="4D351447">
              <w:rPr>
                <w:sz w:val="20"/>
                <w:szCs w:val="20"/>
              </w:rPr>
              <w:t>30</w:t>
            </w:r>
          </w:p>
        </w:tc>
        <w:tc>
          <w:tcPr>
            <w:tcW w:w="833" w:type="dxa"/>
          </w:tcPr>
          <w:p w:rsidR="00D2748C" w:rsidP="00541C82" w:rsidRDefault="00D2748C" w14:paraId="11616EC3" w14:textId="77777777">
            <w:pPr>
              <w:pStyle w:val="TableParagraph"/>
              <w:spacing w:before="156"/>
              <w:ind w:left="128"/>
              <w:jc w:val="left"/>
              <w:rPr>
                <w:sz w:val="16"/>
              </w:rPr>
            </w:pPr>
            <w:r>
              <w:rPr>
                <w:sz w:val="16"/>
              </w:rPr>
              <w:t>See</w:t>
            </w:r>
            <w:r>
              <w:rPr>
                <w:spacing w:val="-2"/>
                <w:sz w:val="16"/>
              </w:rPr>
              <w:t xml:space="preserve"> </w:t>
            </w:r>
            <w:r>
              <w:rPr>
                <w:spacing w:val="-5"/>
                <w:sz w:val="16"/>
              </w:rPr>
              <w:t>Rep</w:t>
            </w:r>
          </w:p>
        </w:tc>
        <w:tc>
          <w:tcPr>
            <w:tcW w:w="1330" w:type="dxa"/>
          </w:tcPr>
          <w:p w:rsidR="00D2748C" w:rsidP="00541C82" w:rsidRDefault="00D2748C" w14:paraId="61E2EC81" w14:textId="77777777">
            <w:pPr>
              <w:pStyle w:val="TableParagraph"/>
              <w:spacing w:before="116"/>
              <w:ind w:left="1" w:right="1"/>
              <w:rPr>
                <w:sz w:val="20"/>
              </w:rPr>
            </w:pPr>
            <w:r>
              <w:rPr>
                <w:spacing w:val="-4"/>
                <w:sz w:val="20"/>
              </w:rPr>
              <w:t>None</w:t>
            </w:r>
          </w:p>
        </w:tc>
      </w:tr>
    </w:tbl>
    <w:p w:rsidR="00F137B2" w:rsidRDefault="001A4CA3" w14:paraId="49955C1B" w14:textId="7C0F3A39">
      <w:pPr>
        <w:spacing w:before="241"/>
        <w:ind w:left="380"/>
        <w:rPr>
          <w:b/>
          <w:sz w:val="20"/>
        </w:rPr>
      </w:pPr>
      <w:r>
        <w:rPr>
          <w:b/>
          <w:sz w:val="20"/>
        </w:rPr>
        <w:t>Pro-Tech Products Roof System is defined as Pro-Tech Products coated foam systems that</w:t>
      </w:r>
      <w:r>
        <w:rPr>
          <w:b/>
          <w:spacing w:val="80"/>
          <w:sz w:val="20"/>
        </w:rPr>
        <w:t xml:space="preserve"> </w:t>
      </w:r>
      <w:r>
        <w:rPr>
          <w:b/>
          <w:sz w:val="20"/>
        </w:rPr>
        <w:t>meet or exceed building codes and are fully UL rated.</w:t>
      </w:r>
    </w:p>
    <w:p w:rsidR="00F137B2" w:rsidP="7780B9C4" w:rsidRDefault="001A4CA3" w14:paraId="49955C1C" w14:textId="138617ED">
      <w:pPr>
        <w:spacing w:before="194"/>
        <w:ind w:left="380"/>
        <w:rPr>
          <w:b w:val="1"/>
          <w:bCs w:val="1"/>
          <w:sz w:val="20"/>
          <w:szCs w:val="20"/>
        </w:rPr>
      </w:pPr>
      <w:r w:rsidRPr="7780B9C4" w:rsidR="001A4CA3">
        <w:rPr>
          <w:b w:val="1"/>
          <w:bCs w:val="1"/>
          <w:sz w:val="20"/>
          <w:szCs w:val="20"/>
        </w:rPr>
        <w:t>ALL Roof System warranties require the use of Pro-Tech EC-100 or Pro-Tech Pro-White High Tensile coating.</w:t>
      </w:r>
      <w:r w:rsidRPr="7780B9C4" w:rsidR="2514C743">
        <w:rPr>
          <w:b w:val="1"/>
          <w:bCs w:val="1"/>
          <w:sz w:val="20"/>
          <w:szCs w:val="20"/>
        </w:rPr>
        <w:t xml:space="preserve"> Color must be white or part of the ES line to qualify for warranty programs.</w:t>
      </w:r>
    </w:p>
    <w:p w:rsidR="7780B9C4" w:rsidP="7780B9C4" w:rsidRDefault="7780B9C4" w14:paraId="45E5452D" w14:textId="3EA49ABB">
      <w:pPr>
        <w:spacing w:before="194"/>
        <w:ind w:left="380"/>
        <w:rPr>
          <w:b w:val="1"/>
          <w:bCs w:val="1"/>
          <w:sz w:val="20"/>
          <w:szCs w:val="20"/>
        </w:rPr>
      </w:pPr>
    </w:p>
    <w:p w:rsidR="00F137B2" w:rsidRDefault="001A4CA3" w14:paraId="49955C1D" w14:textId="77777777">
      <w:pPr>
        <w:spacing w:before="190" w:line="230" w:lineRule="auto"/>
        <w:ind w:left="380"/>
        <w:rPr>
          <w:i/>
          <w:sz w:val="21"/>
        </w:rPr>
      </w:pPr>
      <w:r>
        <w:rPr>
          <w:i/>
          <w:spacing w:val="-2"/>
          <w:sz w:val="21"/>
        </w:rPr>
        <w:t>The</w:t>
      </w:r>
      <w:r>
        <w:rPr>
          <w:i/>
          <w:spacing w:val="-14"/>
          <w:sz w:val="21"/>
        </w:rPr>
        <w:t xml:space="preserve"> </w:t>
      </w:r>
      <w:r>
        <w:rPr>
          <w:i/>
          <w:spacing w:val="-2"/>
          <w:sz w:val="21"/>
        </w:rPr>
        <w:t>use</w:t>
      </w:r>
      <w:r>
        <w:rPr>
          <w:i/>
          <w:spacing w:val="-14"/>
          <w:sz w:val="21"/>
        </w:rPr>
        <w:t xml:space="preserve"> </w:t>
      </w:r>
      <w:r>
        <w:rPr>
          <w:i/>
          <w:spacing w:val="-2"/>
          <w:sz w:val="21"/>
        </w:rPr>
        <w:t>of</w:t>
      </w:r>
      <w:r>
        <w:rPr>
          <w:i/>
          <w:spacing w:val="-15"/>
          <w:sz w:val="21"/>
        </w:rPr>
        <w:t xml:space="preserve"> </w:t>
      </w:r>
      <w:r>
        <w:rPr>
          <w:i/>
          <w:spacing w:val="-2"/>
          <w:sz w:val="21"/>
        </w:rPr>
        <w:t>Cementitious</w:t>
      </w:r>
      <w:r>
        <w:rPr>
          <w:i/>
          <w:spacing w:val="-14"/>
          <w:sz w:val="21"/>
        </w:rPr>
        <w:t xml:space="preserve"> </w:t>
      </w:r>
      <w:r>
        <w:rPr>
          <w:i/>
          <w:spacing w:val="-2"/>
          <w:sz w:val="21"/>
        </w:rPr>
        <w:t>topcoat</w:t>
      </w:r>
      <w:r>
        <w:rPr>
          <w:i/>
          <w:spacing w:val="-14"/>
          <w:sz w:val="21"/>
        </w:rPr>
        <w:t xml:space="preserve"> </w:t>
      </w:r>
      <w:r>
        <w:rPr>
          <w:i/>
          <w:spacing w:val="-2"/>
          <w:sz w:val="21"/>
        </w:rPr>
        <w:t>is</w:t>
      </w:r>
      <w:r>
        <w:rPr>
          <w:i/>
          <w:spacing w:val="-14"/>
          <w:sz w:val="21"/>
        </w:rPr>
        <w:t xml:space="preserve"> </w:t>
      </w:r>
      <w:r>
        <w:rPr>
          <w:i/>
          <w:spacing w:val="-2"/>
          <w:sz w:val="21"/>
        </w:rPr>
        <w:t>allowed</w:t>
      </w:r>
      <w:r>
        <w:rPr>
          <w:i/>
          <w:spacing w:val="-14"/>
          <w:sz w:val="21"/>
        </w:rPr>
        <w:t xml:space="preserve"> </w:t>
      </w:r>
      <w:r>
        <w:rPr>
          <w:i/>
          <w:spacing w:val="-2"/>
          <w:sz w:val="21"/>
        </w:rPr>
        <w:t>in</w:t>
      </w:r>
      <w:r>
        <w:rPr>
          <w:i/>
          <w:spacing w:val="-15"/>
          <w:sz w:val="21"/>
        </w:rPr>
        <w:t xml:space="preserve"> </w:t>
      </w:r>
      <w:r>
        <w:rPr>
          <w:i/>
          <w:spacing w:val="-2"/>
          <w:sz w:val="21"/>
        </w:rPr>
        <w:t>ADDITION</w:t>
      </w:r>
      <w:r>
        <w:rPr>
          <w:i/>
          <w:spacing w:val="-14"/>
          <w:sz w:val="21"/>
        </w:rPr>
        <w:t xml:space="preserve"> </w:t>
      </w:r>
      <w:r>
        <w:rPr>
          <w:i/>
          <w:spacing w:val="-2"/>
          <w:sz w:val="21"/>
        </w:rPr>
        <w:t>to</w:t>
      </w:r>
      <w:r>
        <w:rPr>
          <w:i/>
          <w:spacing w:val="-14"/>
          <w:sz w:val="21"/>
        </w:rPr>
        <w:t xml:space="preserve"> </w:t>
      </w:r>
      <w:r>
        <w:rPr>
          <w:i/>
          <w:spacing w:val="-2"/>
          <w:sz w:val="21"/>
        </w:rPr>
        <w:t>the</w:t>
      </w:r>
      <w:r>
        <w:rPr>
          <w:i/>
          <w:spacing w:val="-14"/>
          <w:sz w:val="21"/>
        </w:rPr>
        <w:t xml:space="preserve"> </w:t>
      </w:r>
      <w:r>
        <w:rPr>
          <w:i/>
          <w:spacing w:val="-2"/>
          <w:sz w:val="21"/>
        </w:rPr>
        <w:t>above</w:t>
      </w:r>
      <w:r>
        <w:rPr>
          <w:i/>
          <w:spacing w:val="-14"/>
          <w:sz w:val="21"/>
        </w:rPr>
        <w:t xml:space="preserve"> </w:t>
      </w:r>
      <w:r>
        <w:rPr>
          <w:i/>
          <w:spacing w:val="-2"/>
          <w:sz w:val="21"/>
        </w:rPr>
        <w:t>parameters.</w:t>
      </w:r>
      <w:r>
        <w:rPr>
          <w:i/>
          <w:spacing w:val="-14"/>
          <w:sz w:val="21"/>
        </w:rPr>
        <w:t xml:space="preserve"> </w:t>
      </w:r>
      <w:r>
        <w:rPr>
          <w:i/>
          <w:spacing w:val="-2"/>
          <w:sz w:val="21"/>
        </w:rPr>
        <w:t>Coating</w:t>
      </w:r>
      <w:r>
        <w:rPr>
          <w:i/>
          <w:spacing w:val="-14"/>
          <w:sz w:val="21"/>
        </w:rPr>
        <w:t xml:space="preserve"> </w:t>
      </w:r>
      <w:r>
        <w:rPr>
          <w:i/>
          <w:spacing w:val="-2"/>
          <w:sz w:val="21"/>
        </w:rPr>
        <w:t>millage</w:t>
      </w:r>
      <w:r>
        <w:rPr>
          <w:i/>
          <w:spacing w:val="-14"/>
          <w:sz w:val="21"/>
        </w:rPr>
        <w:t xml:space="preserve"> </w:t>
      </w:r>
      <w:r>
        <w:rPr>
          <w:i/>
          <w:spacing w:val="-2"/>
          <w:sz w:val="21"/>
        </w:rPr>
        <w:t xml:space="preserve">must </w:t>
      </w:r>
      <w:r>
        <w:rPr>
          <w:i/>
          <w:sz w:val="21"/>
        </w:rPr>
        <w:t>still</w:t>
      </w:r>
      <w:r>
        <w:rPr>
          <w:i/>
          <w:spacing w:val="-5"/>
          <w:sz w:val="21"/>
        </w:rPr>
        <w:t xml:space="preserve"> </w:t>
      </w:r>
      <w:r>
        <w:rPr>
          <w:i/>
          <w:sz w:val="21"/>
        </w:rPr>
        <w:t>be</w:t>
      </w:r>
      <w:r>
        <w:rPr>
          <w:i/>
          <w:spacing w:val="-4"/>
          <w:sz w:val="21"/>
        </w:rPr>
        <w:t xml:space="preserve"> </w:t>
      </w:r>
      <w:r>
        <w:rPr>
          <w:i/>
          <w:sz w:val="21"/>
        </w:rPr>
        <w:t>maintained</w:t>
      </w:r>
      <w:r>
        <w:rPr>
          <w:i/>
          <w:spacing w:val="-5"/>
          <w:sz w:val="21"/>
        </w:rPr>
        <w:t xml:space="preserve"> </w:t>
      </w:r>
      <w:r>
        <w:rPr>
          <w:i/>
          <w:sz w:val="21"/>
        </w:rPr>
        <w:t>according</w:t>
      </w:r>
      <w:r>
        <w:rPr>
          <w:i/>
          <w:spacing w:val="-5"/>
          <w:sz w:val="21"/>
        </w:rPr>
        <w:t xml:space="preserve"> </w:t>
      </w:r>
      <w:r>
        <w:rPr>
          <w:i/>
          <w:sz w:val="21"/>
        </w:rPr>
        <w:t>to</w:t>
      </w:r>
      <w:r>
        <w:rPr>
          <w:i/>
          <w:spacing w:val="-5"/>
          <w:sz w:val="21"/>
        </w:rPr>
        <w:t xml:space="preserve"> </w:t>
      </w:r>
      <w:r>
        <w:rPr>
          <w:i/>
          <w:sz w:val="21"/>
        </w:rPr>
        <w:t>table.</w:t>
      </w:r>
    </w:p>
    <w:p w:rsidR="00C0667E" w:rsidP="00C0667E" w:rsidRDefault="001A4CA3" w14:paraId="03DD8B8A" w14:textId="77777777">
      <w:pPr>
        <w:pStyle w:val="BodyText"/>
        <w:spacing w:before="192"/>
        <w:ind w:left="380" w:right="119"/>
      </w:pPr>
      <w:r>
        <w:t>For specific details involving the use of any of the above referenced warranties, consult the product data, application sheets, and specific warranty documents.</w:t>
      </w:r>
    </w:p>
    <w:p w:rsidR="00C0667E" w:rsidP="7EEF7783" w:rsidRDefault="00C0667E" w14:paraId="03F1804F" w14:textId="64965F4C">
      <w:pPr>
        <w:pStyle w:val="BodyText"/>
        <w:spacing w:before="192"/>
        <w:ind/>
      </w:pPr>
    </w:p>
    <w:p w:rsidR="00C0667E" w:rsidP="00C0667E" w:rsidRDefault="001A4CA3" w14:paraId="5E76F615" w14:textId="6212BD35">
      <w:pPr>
        <w:pStyle w:val="BodyText"/>
        <w:spacing w:before="192"/>
        <w:ind w:left="380" w:right="119"/>
      </w:pPr>
      <w:r>
        <w:t>The</w:t>
      </w:r>
      <w:r>
        <w:rPr>
          <w:spacing w:val="-1"/>
        </w:rPr>
        <w:t xml:space="preserve"> </w:t>
      </w:r>
      <w:r>
        <w:t>warranty term</w:t>
      </w:r>
      <w:r>
        <w:rPr>
          <w:spacing w:val="-1"/>
        </w:rPr>
        <w:t xml:space="preserve"> </w:t>
      </w:r>
      <w:r>
        <w:t>is</w:t>
      </w:r>
      <w:r>
        <w:rPr>
          <w:spacing w:val="-2"/>
        </w:rPr>
        <w:t xml:space="preserve"> </w:t>
      </w:r>
      <w:r>
        <w:t>determined</w:t>
      </w:r>
      <w:r>
        <w:rPr>
          <w:spacing w:val="-1"/>
        </w:rPr>
        <w:t xml:space="preserve"> </w:t>
      </w:r>
      <w:r>
        <w:t>according</w:t>
      </w:r>
      <w:r>
        <w:rPr>
          <w:spacing w:val="-2"/>
        </w:rPr>
        <w:t xml:space="preserve"> </w:t>
      </w:r>
      <w:r>
        <w:t>to</w:t>
      </w:r>
      <w:r>
        <w:rPr>
          <w:spacing w:val="-2"/>
        </w:rPr>
        <w:t xml:space="preserve"> </w:t>
      </w:r>
      <w:r>
        <w:t>the coating</w:t>
      </w:r>
      <w:r>
        <w:rPr>
          <w:spacing w:val="-1"/>
        </w:rPr>
        <w:t xml:space="preserve"> </w:t>
      </w:r>
      <w:r>
        <w:t>dry film</w:t>
      </w:r>
      <w:r>
        <w:rPr>
          <w:spacing w:val="-1"/>
        </w:rPr>
        <w:t xml:space="preserve"> </w:t>
      </w:r>
      <w:r>
        <w:t>thickness (DFT)</w:t>
      </w:r>
      <w:r>
        <w:rPr>
          <w:spacing w:val="-1"/>
        </w:rPr>
        <w:t xml:space="preserve"> </w:t>
      </w:r>
      <w:r>
        <w:t>and</w:t>
      </w:r>
      <w:r>
        <w:rPr>
          <w:spacing w:val="-1"/>
        </w:rPr>
        <w:t xml:space="preserve"> </w:t>
      </w:r>
      <w:r>
        <w:t>foam</w:t>
      </w:r>
      <w:r>
        <w:rPr>
          <w:spacing w:val="-1"/>
        </w:rPr>
        <w:t xml:space="preserve"> </w:t>
      </w:r>
      <w:r>
        <w:t>thickness as set for in the charts above, NO EXCEPTIONS.</w:t>
      </w:r>
    </w:p>
    <w:p w:rsidR="00F137B2" w:rsidRDefault="001A4CA3" w14:paraId="49955C20" w14:textId="4A55F3CE">
      <w:pPr>
        <w:pStyle w:val="BodyText"/>
        <w:spacing w:before="191"/>
        <w:ind w:left="380" w:right="120"/>
        <w:jc w:val="both"/>
      </w:pPr>
      <w:r>
        <w:t>Core</w:t>
      </w:r>
      <w:r>
        <w:rPr>
          <w:spacing w:val="-1"/>
        </w:rPr>
        <w:t xml:space="preserve"> </w:t>
      </w:r>
      <w:r>
        <w:t>and</w:t>
      </w:r>
      <w:r>
        <w:rPr>
          <w:spacing w:val="-1"/>
        </w:rPr>
        <w:t xml:space="preserve"> </w:t>
      </w:r>
      <w:r>
        <w:t>slit</w:t>
      </w:r>
      <w:r>
        <w:rPr>
          <w:spacing w:val="-1"/>
        </w:rPr>
        <w:t xml:space="preserve"> </w:t>
      </w:r>
      <w:r>
        <w:t>samples may</w:t>
      </w:r>
      <w:r>
        <w:rPr>
          <w:spacing w:val="-4"/>
        </w:rPr>
        <w:t xml:space="preserve"> </w:t>
      </w:r>
      <w:r>
        <w:t>be</w:t>
      </w:r>
      <w:r>
        <w:rPr>
          <w:spacing w:val="-3"/>
        </w:rPr>
        <w:t xml:space="preserve"> </w:t>
      </w:r>
      <w:r>
        <w:t>taken</w:t>
      </w:r>
      <w:r>
        <w:rPr>
          <w:spacing w:val="-4"/>
        </w:rPr>
        <w:t xml:space="preserve"> </w:t>
      </w:r>
      <w:r>
        <w:t>at</w:t>
      </w:r>
      <w:r>
        <w:rPr>
          <w:spacing w:val="-1"/>
        </w:rPr>
        <w:t xml:space="preserve"> </w:t>
      </w:r>
      <w:r>
        <w:t>appropriate</w:t>
      </w:r>
      <w:r>
        <w:rPr>
          <w:spacing w:val="-3"/>
        </w:rPr>
        <w:t xml:space="preserve"> </w:t>
      </w:r>
      <w:r>
        <w:t>times</w:t>
      </w:r>
      <w:r>
        <w:rPr>
          <w:spacing w:val="-4"/>
        </w:rPr>
        <w:t xml:space="preserve"> </w:t>
      </w:r>
      <w:r>
        <w:t>to</w:t>
      </w:r>
      <w:r>
        <w:rPr>
          <w:spacing w:val="-2"/>
        </w:rPr>
        <w:t xml:space="preserve"> </w:t>
      </w:r>
      <w:r>
        <w:t>confirm</w:t>
      </w:r>
      <w:r>
        <w:rPr>
          <w:spacing w:val="-1"/>
        </w:rPr>
        <w:t xml:space="preserve"> </w:t>
      </w:r>
      <w:r>
        <w:t>compliance</w:t>
      </w:r>
      <w:r>
        <w:rPr>
          <w:spacing w:val="-3"/>
        </w:rPr>
        <w:t xml:space="preserve"> </w:t>
      </w:r>
      <w:r>
        <w:t>with specified foam</w:t>
      </w:r>
      <w:r>
        <w:rPr>
          <w:spacing w:val="-1"/>
        </w:rPr>
        <w:t xml:space="preserve"> </w:t>
      </w:r>
      <w:r>
        <w:t>depth and coating dry film thickness, DFT. These can be taken at time of foam and coating application or after roof is completed. Repairs must be made so as not to compromise integrity of completed roof system. If deficiencies are found, they must be resolved prior to issuance of system warranty.</w:t>
      </w:r>
    </w:p>
    <w:p w:rsidR="00F137B2" w:rsidRDefault="001A4CA3" w14:paraId="49955C21" w14:textId="77777777">
      <w:pPr>
        <w:pStyle w:val="BodyText"/>
        <w:spacing w:before="195"/>
        <w:ind w:left="380"/>
        <w:jc w:val="both"/>
      </w:pPr>
      <w:r>
        <w:t>A</w:t>
      </w:r>
      <w:r>
        <w:rPr>
          <w:spacing w:val="-8"/>
        </w:rPr>
        <w:t xml:space="preserve"> </w:t>
      </w:r>
      <w:r>
        <w:t>completed</w:t>
      </w:r>
      <w:r>
        <w:rPr>
          <w:spacing w:val="-7"/>
        </w:rPr>
        <w:t xml:space="preserve"> </w:t>
      </w:r>
      <w:r>
        <w:t>warranty</w:t>
      </w:r>
      <w:r>
        <w:rPr>
          <w:spacing w:val="-7"/>
        </w:rPr>
        <w:t xml:space="preserve"> </w:t>
      </w:r>
      <w:r>
        <w:t>request</w:t>
      </w:r>
      <w:r>
        <w:rPr>
          <w:spacing w:val="-6"/>
        </w:rPr>
        <w:t xml:space="preserve"> </w:t>
      </w:r>
      <w:r>
        <w:t>form</w:t>
      </w:r>
      <w:r>
        <w:rPr>
          <w:spacing w:val="-6"/>
        </w:rPr>
        <w:t xml:space="preserve"> </w:t>
      </w:r>
      <w:r>
        <w:t>must</w:t>
      </w:r>
      <w:r>
        <w:rPr>
          <w:spacing w:val="-6"/>
        </w:rPr>
        <w:t xml:space="preserve"> </w:t>
      </w:r>
      <w:r>
        <w:t>be</w:t>
      </w:r>
      <w:r>
        <w:rPr>
          <w:spacing w:val="-5"/>
        </w:rPr>
        <w:t xml:space="preserve"> </w:t>
      </w:r>
      <w:r>
        <w:t>submitted</w:t>
      </w:r>
      <w:r>
        <w:rPr>
          <w:spacing w:val="-4"/>
        </w:rPr>
        <w:t xml:space="preserve"> </w:t>
      </w:r>
      <w:r>
        <w:t>before</w:t>
      </w:r>
      <w:r>
        <w:rPr>
          <w:spacing w:val="-6"/>
        </w:rPr>
        <w:t xml:space="preserve"> </w:t>
      </w:r>
      <w:r>
        <w:t>a</w:t>
      </w:r>
      <w:r>
        <w:rPr>
          <w:spacing w:val="-6"/>
        </w:rPr>
        <w:t xml:space="preserve"> </w:t>
      </w:r>
      <w:r>
        <w:t>warranty</w:t>
      </w:r>
      <w:r>
        <w:rPr>
          <w:spacing w:val="-7"/>
        </w:rPr>
        <w:t xml:space="preserve"> </w:t>
      </w:r>
      <w:r>
        <w:t>is</w:t>
      </w:r>
      <w:r>
        <w:rPr>
          <w:spacing w:val="-7"/>
        </w:rPr>
        <w:t xml:space="preserve"> </w:t>
      </w:r>
      <w:r>
        <w:rPr>
          <w:spacing w:val="-2"/>
        </w:rPr>
        <w:t>issued.</w:t>
      </w:r>
    </w:p>
    <w:p w:rsidR="00F137B2" w:rsidRDefault="001A4CA3" w14:paraId="49955C22" w14:textId="77777777">
      <w:pPr>
        <w:pStyle w:val="BodyText"/>
        <w:spacing w:before="193"/>
        <w:ind w:left="380" w:right="115"/>
        <w:jc w:val="both"/>
      </w:pPr>
      <w:r w:rsidR="001A4CA3">
        <w:rPr/>
        <w:t xml:space="preserve">If you have any questions, contact Pro-Tech Products, Inc. at (480) 945-7303 or e-mail at: </w:t>
      </w:r>
      <w:hyperlink r:id="Rf201ee2f94184580">
        <w:r w:rsidR="00F137B2">
          <w:rPr>
            <w:color w:val="0000FF"/>
            <w:u w:val="single" w:color="0000FF"/>
          </w:rPr>
          <w:t>info@pro-</w:t>
        </w:r>
      </w:hyperlink>
      <w:r w:rsidR="001A4CA3">
        <w:rPr>
          <w:color w:val="0000FF"/>
        </w:rPr>
        <w:t xml:space="preserve"> </w:t>
      </w:r>
      <w:hyperlink r:id="R73129c23e5fe4fda">
        <w:r w:rsidR="00F137B2">
          <w:rPr>
            <w:color w:val="0000FF"/>
            <w:spacing w:val="-2"/>
            <w:u w:val="single" w:color="0000FF"/>
          </w:rPr>
          <w:t>techproducts.com</w:t>
        </w:r>
      </w:hyperlink>
    </w:p>
    <w:p w:rsidR="7EEF7783" w:rsidP="7EEF7783" w:rsidRDefault="7EEF7783" w14:paraId="1C930C6C" w14:textId="367FECB6">
      <w:pPr>
        <w:pStyle w:val="BodyText"/>
        <w:spacing w:before="193"/>
        <w:ind w:left="380" w:right="115"/>
        <w:jc w:val="both"/>
        <w:rPr>
          <w:color w:val="0000FF"/>
          <w:u w:val="single"/>
        </w:rPr>
      </w:pPr>
    </w:p>
    <w:p w:rsidR="102A8E9B" w:rsidP="7EEF7783" w:rsidRDefault="102A8E9B" w14:paraId="757AD69D" w14:textId="2CCAEE59">
      <w:pPr>
        <w:spacing w:before="240" w:beforeAutospacing="off" w:after="240" w:afterAutospacing="off"/>
        <w:jc w:val="center"/>
        <w:rPr>
          <w:b w:val="1"/>
          <w:bCs w:val="1"/>
          <w:noProof w:val="0"/>
          <w:u w:val="single"/>
          <w:lang w:val="en-US"/>
        </w:rPr>
      </w:pPr>
      <w:r w:rsidRPr="7EEF7783" w:rsidR="102A8E9B">
        <w:rPr>
          <w:b w:val="1"/>
          <w:bCs w:val="1"/>
          <w:noProof w:val="0"/>
          <w:u w:val="single"/>
          <w:lang w:val="en-US"/>
        </w:rPr>
        <w:t xml:space="preserve">Maintenance </w:t>
      </w:r>
      <w:r w:rsidRPr="7EEF7783" w:rsidR="102A8E9B">
        <w:rPr>
          <w:b w:val="1"/>
          <w:bCs w:val="1"/>
          <w:noProof w:val="0"/>
          <w:u w:val="single"/>
          <w:lang w:val="en-US"/>
        </w:rPr>
        <w:t>Guidelines</w:t>
      </w:r>
    </w:p>
    <w:p w:rsidR="102A8E9B" w:rsidP="7EEF7783" w:rsidRDefault="102A8E9B" w14:paraId="129CD299" w14:textId="7FEE4EF5">
      <w:pPr>
        <w:spacing w:before="240" w:beforeAutospacing="off" w:after="240" w:afterAutospacing="off"/>
      </w:pPr>
      <w:r w:rsidRPr="7EEF7783" w:rsidR="102A8E9B">
        <w:rPr>
          <w:noProof w:val="0"/>
          <w:lang w:val="en-US"/>
        </w:rPr>
        <w:t xml:space="preserve">Certain components associated with your roof or coating system are not covered under the manufacturer's warranty. Some of these items can significantly affect the performance, lifespan, and watertight integrity of the roofing or coating system. The owner </w:t>
      </w:r>
      <w:r w:rsidRPr="7EEF7783" w:rsidR="102A8E9B">
        <w:rPr>
          <w:noProof w:val="0"/>
          <w:lang w:val="en-US"/>
        </w:rPr>
        <w:t>is responsible for</w:t>
      </w:r>
      <w:r w:rsidRPr="7EEF7783" w:rsidR="102A8E9B">
        <w:rPr>
          <w:noProof w:val="0"/>
          <w:lang w:val="en-US"/>
        </w:rPr>
        <w:t xml:space="preserve"> the regular maintenance of the roofing system. The manufacturer recommends </w:t>
      </w:r>
      <w:r w:rsidRPr="7EEF7783" w:rsidR="102A8E9B">
        <w:rPr>
          <w:noProof w:val="0"/>
          <w:lang w:val="en-US"/>
        </w:rPr>
        <w:t>maintaining</w:t>
      </w:r>
      <w:r w:rsidRPr="7EEF7783" w:rsidR="102A8E9B">
        <w:rPr>
          <w:noProof w:val="0"/>
          <w:lang w:val="en-US"/>
        </w:rPr>
        <w:t xml:space="preserve"> a comprehensive file of records related to all work related to the roof system. Pro-Tech recommends that the owner implement a roof log for all parties accessing the roof. Regardless of who is accessing the roof or for what purpose, they should </w:t>
      </w:r>
      <w:r w:rsidRPr="7EEF7783" w:rsidR="102A8E9B">
        <w:rPr>
          <w:noProof w:val="0"/>
          <w:lang w:val="en-US"/>
        </w:rPr>
        <w:t>be required</w:t>
      </w:r>
      <w:r w:rsidRPr="7EEF7783" w:rsidR="102A8E9B">
        <w:rPr>
          <w:noProof w:val="0"/>
          <w:lang w:val="en-US"/>
        </w:rPr>
        <w:t xml:space="preserve"> to sign this log. This practice protects you, the owner, from unwanted foot traffic and allows any damage caused to be traced back to the </w:t>
      </w:r>
      <w:r w:rsidRPr="7EEF7783" w:rsidR="102A8E9B">
        <w:rPr>
          <w:noProof w:val="0"/>
          <w:lang w:val="en-US"/>
        </w:rPr>
        <w:t>party responsible</w:t>
      </w:r>
      <w:r w:rsidRPr="7EEF7783" w:rsidR="102A8E9B">
        <w:rPr>
          <w:noProof w:val="0"/>
          <w:lang w:val="en-US"/>
        </w:rPr>
        <w:t xml:space="preserve">. Industry organizations such as the National Roofing Contractors Association (NRCA) and the Spray Polyurethane Foam Association (SPFA) recommend having a visual inspection of the roof at least twice a year by a qualified party. Many Pro-Tech Registered Contractors offer this service for a nominal fee. These visual inspections are </w:t>
      </w:r>
      <w:r w:rsidRPr="7EEF7783" w:rsidR="102A8E9B">
        <w:rPr>
          <w:noProof w:val="0"/>
          <w:lang w:val="en-US"/>
        </w:rPr>
        <w:t>generally recommended</w:t>
      </w:r>
      <w:r w:rsidRPr="7EEF7783" w:rsidR="102A8E9B">
        <w:rPr>
          <w:noProof w:val="0"/>
          <w:lang w:val="en-US"/>
        </w:rPr>
        <w:t xml:space="preserve"> in the spring or fall. Additionally, it is a good practice to have the roof inspected after severe weather conditions such as hail, strong wind, hurricanes, </w:t>
      </w:r>
      <w:r w:rsidRPr="7EEF7783" w:rsidR="102A8E9B">
        <w:rPr>
          <w:noProof w:val="0"/>
          <w:lang w:val="en-US"/>
        </w:rPr>
        <w:t>blizzards</w:t>
      </w:r>
      <w:r w:rsidRPr="7EEF7783" w:rsidR="102A8E9B">
        <w:rPr>
          <w:noProof w:val="0"/>
          <w:lang w:val="en-US"/>
        </w:rPr>
        <w:t xml:space="preserve"> and ice storms. Guidelines for Roof Inspection &amp; Generalized Remedial Repairs</w:t>
      </w:r>
    </w:p>
    <w:p w:rsidR="102A8E9B" w:rsidP="7EEF7783" w:rsidRDefault="102A8E9B" w14:paraId="54DA1367" w14:textId="2F904E02">
      <w:pPr>
        <w:spacing w:before="193"/>
        <w:ind w:left="380" w:right="115"/>
        <w:jc w:val="both"/>
      </w:pPr>
      <w:r w:rsidRPr="7EEF7783" w:rsidR="102A8E9B">
        <w:rPr>
          <w:noProof w:val="0"/>
          <w:lang w:val="en-US"/>
        </w:rPr>
        <w:t xml:space="preserve">1.Remove roof-top debris that has accumulated. Clean the roof using a soft-bristled broom or leaf blower to remove any dirt, leaves, or debris that may have accumulated on the roof.2. Clean gutters, downspouts, drains and scuppers. No </w:t>
      </w:r>
      <w:r w:rsidRPr="7EEF7783" w:rsidR="102A8E9B">
        <w:rPr>
          <w:noProof w:val="0"/>
          <w:lang w:val="en-US"/>
        </w:rPr>
        <w:t>ponding</w:t>
      </w:r>
      <w:r w:rsidRPr="7EEF7783" w:rsidR="102A8E9B">
        <w:rPr>
          <w:noProof w:val="0"/>
          <w:lang w:val="en-US"/>
        </w:rPr>
        <w:t xml:space="preserve"> water should remain on the roof surface within </w:t>
      </w:r>
      <w:r w:rsidRPr="7EEF7783" w:rsidR="102A8E9B">
        <w:rPr>
          <w:noProof w:val="0"/>
          <w:lang w:val="en-US"/>
        </w:rPr>
        <w:t>48hours</w:t>
      </w:r>
      <w:r w:rsidRPr="7EEF7783" w:rsidR="102A8E9B">
        <w:rPr>
          <w:noProof w:val="0"/>
          <w:lang w:val="en-US"/>
        </w:rPr>
        <w:t xml:space="preserve"> after the last precipitation. Intermittently check for </w:t>
      </w:r>
      <w:r w:rsidRPr="7EEF7783" w:rsidR="102A8E9B">
        <w:rPr>
          <w:noProof w:val="0"/>
          <w:lang w:val="en-US"/>
        </w:rPr>
        <w:t>ponding</w:t>
      </w:r>
      <w:r w:rsidRPr="7EEF7783" w:rsidR="102A8E9B">
        <w:rPr>
          <w:noProof w:val="0"/>
          <w:lang w:val="en-US"/>
        </w:rPr>
        <w:t xml:space="preserve"> water, which can cause damage overtime. If ponding is found, contact a roof professional to evaluate and correct the issue.</w:t>
      </w:r>
      <w:r w:rsidRPr="7EEF7783" w:rsidR="102A8E9B">
        <w:rPr>
          <w:noProof w:val="0"/>
          <w:lang w:val="en-US"/>
        </w:rPr>
        <w:t>3.Examine</w:t>
      </w:r>
      <w:r w:rsidRPr="7EEF7783" w:rsidR="102A8E9B">
        <w:rPr>
          <w:noProof w:val="0"/>
          <w:lang w:val="en-US"/>
        </w:rPr>
        <w:t xml:space="preserve"> all metal flashing areas for rusting or damage that may have been caused by traffic, wind, hail, snow, ice, etc. All damaged, loose, or poorly sealed materials must be repaired by a Pro-Tech Registered Contractor </w:t>
      </w:r>
      <w:r w:rsidRPr="7EEF7783" w:rsidR="0787625E">
        <w:rPr>
          <w:noProof w:val="0"/>
          <w:lang w:val="en-US"/>
        </w:rPr>
        <w:t>or otherwise</w:t>
      </w:r>
      <w:r w:rsidRPr="7EEF7783" w:rsidR="102A8E9B">
        <w:rPr>
          <w:noProof w:val="0"/>
          <w:lang w:val="en-US"/>
        </w:rPr>
        <w:t xml:space="preserve"> approved by Pro-Tech.4.All exposed mastics and sealants regardless of purpose or function, are maintenance items to be maintained and</w:t>
      </w:r>
      <w:r w:rsidRPr="7EEF7783" w:rsidR="53C5806B">
        <w:rPr>
          <w:noProof w:val="0"/>
          <w:lang w:val="en-US"/>
        </w:rPr>
        <w:t xml:space="preserve"> </w:t>
      </w:r>
      <w:r w:rsidRPr="7EEF7783" w:rsidR="102A8E9B">
        <w:rPr>
          <w:noProof w:val="0"/>
          <w:lang w:val="en-US"/>
        </w:rPr>
        <w:t xml:space="preserve">remediated by the Owner, including pitch pan and metal flashing sealants.5.Examine all adjacent areas to the roof, parapet walls and adjoining structures. Damage to items such </w:t>
      </w:r>
      <w:r w:rsidRPr="7EEF7783" w:rsidR="4AA2498D">
        <w:rPr>
          <w:noProof w:val="0"/>
          <w:lang w:val="en-US"/>
        </w:rPr>
        <w:t>as masonry</w:t>
      </w:r>
      <w:r w:rsidRPr="7EEF7783" w:rsidR="102A8E9B">
        <w:rPr>
          <w:noProof w:val="0"/>
          <w:lang w:val="en-US"/>
        </w:rPr>
        <w:t xml:space="preserve">, failing mortar joints, loose or missing sealants, loose stone/tile caps, loose and improperly </w:t>
      </w:r>
      <w:r w:rsidRPr="7EEF7783" w:rsidR="0F5B6BDD">
        <w:rPr>
          <w:noProof w:val="0"/>
          <w:lang w:val="en-US"/>
        </w:rPr>
        <w:t>sealed counterflashing</w:t>
      </w:r>
      <w:r w:rsidRPr="7EEF7783" w:rsidR="102A8E9B">
        <w:rPr>
          <w:noProof w:val="0"/>
          <w:lang w:val="en-US"/>
        </w:rPr>
        <w:t xml:space="preserve">, etc. often causes leaks that are inadvertently blamed on the roofing system and not provided for </w:t>
      </w:r>
      <w:r w:rsidRPr="7EEF7783" w:rsidR="3D68467B">
        <w:rPr>
          <w:noProof w:val="0"/>
          <w:lang w:val="en-US"/>
        </w:rPr>
        <w:t>by the</w:t>
      </w:r>
      <w:r w:rsidRPr="7EEF7783" w:rsidR="102A8E9B">
        <w:rPr>
          <w:noProof w:val="0"/>
          <w:lang w:val="en-US"/>
        </w:rPr>
        <w:t xml:space="preserve"> manufacturer’s warranty. Not only does this cost the roofing manufacturer time in the investigation of </w:t>
      </w:r>
      <w:r w:rsidRPr="7EEF7783" w:rsidR="5327FCE2">
        <w:rPr>
          <w:noProof w:val="0"/>
          <w:lang w:val="en-US"/>
        </w:rPr>
        <w:t>problems not</w:t>
      </w:r>
      <w:r w:rsidRPr="7EEF7783" w:rsidR="102A8E9B">
        <w:rPr>
          <w:noProof w:val="0"/>
          <w:lang w:val="en-US"/>
        </w:rPr>
        <w:t xml:space="preserve"> associated with the product, </w:t>
      </w:r>
      <w:r w:rsidRPr="7EEF7783" w:rsidR="102A8E9B">
        <w:rPr>
          <w:noProof w:val="0"/>
          <w:lang w:val="en-US"/>
        </w:rPr>
        <w:t>it may</w:t>
      </w:r>
      <w:r w:rsidRPr="7EEF7783" w:rsidR="102A8E9B">
        <w:rPr>
          <w:noProof w:val="0"/>
          <w:lang w:val="en-US"/>
        </w:rPr>
        <w:t xml:space="preserve"> cost the Owner time and money. Many manufacturers, including Pro-</w:t>
      </w:r>
      <w:r w:rsidRPr="7EEF7783" w:rsidR="360C3D9A">
        <w:rPr>
          <w:noProof w:val="0"/>
          <w:lang w:val="en-US"/>
        </w:rPr>
        <w:t>Tech, may</w:t>
      </w:r>
      <w:r w:rsidRPr="7EEF7783" w:rsidR="102A8E9B">
        <w:rPr>
          <w:noProof w:val="0"/>
          <w:lang w:val="en-US"/>
        </w:rPr>
        <w:t xml:space="preserve"> charge an Owner for the time spent to investigate non-warranty related problems. These items need to </w:t>
      </w:r>
      <w:r w:rsidRPr="7EEF7783" w:rsidR="65DBD1CF">
        <w:rPr>
          <w:noProof w:val="0"/>
          <w:lang w:val="en-US"/>
        </w:rPr>
        <w:t>be repaired</w:t>
      </w:r>
      <w:r w:rsidRPr="7EEF7783" w:rsidR="102A8E9B">
        <w:rPr>
          <w:noProof w:val="0"/>
          <w:lang w:val="en-US"/>
        </w:rPr>
        <w:t xml:space="preserve"> by the </w:t>
      </w:r>
      <w:r w:rsidRPr="7EEF7783" w:rsidR="102A8E9B">
        <w:rPr>
          <w:noProof w:val="0"/>
          <w:lang w:val="en-US"/>
        </w:rPr>
        <w:t>properly trained</w:t>
      </w:r>
      <w:r w:rsidRPr="7EEF7783" w:rsidR="102A8E9B">
        <w:rPr>
          <w:noProof w:val="0"/>
          <w:lang w:val="en-US"/>
        </w:rPr>
        <w:t xml:space="preserve"> personnel to avoid any unnecessary charges or voiding of warranty </w:t>
      </w:r>
      <w:r w:rsidRPr="7EEF7783" w:rsidR="376F4B33">
        <w:rPr>
          <w:noProof w:val="0"/>
          <w:lang w:val="en-US"/>
        </w:rPr>
        <w:t>coverage. Unauthorized</w:t>
      </w:r>
      <w:r w:rsidRPr="7EEF7783" w:rsidR="102A8E9B">
        <w:rPr>
          <w:noProof w:val="0"/>
          <w:lang w:val="en-US"/>
        </w:rPr>
        <w:t xml:space="preserve"> repairs will void the manufacturer’s warranty.6.When repairing items to the roof/coating product(s), associated items, or building structure, be sure to </w:t>
      </w:r>
      <w:r w:rsidRPr="7EEF7783" w:rsidR="7E3E79B5">
        <w:rPr>
          <w:noProof w:val="0"/>
          <w:lang w:val="en-US"/>
        </w:rPr>
        <w:t>use precaution</w:t>
      </w:r>
      <w:r w:rsidRPr="7EEF7783" w:rsidR="102A8E9B">
        <w:rPr>
          <w:noProof w:val="0"/>
          <w:lang w:val="en-US"/>
        </w:rPr>
        <w:t xml:space="preserve"> and properly protect the roof/coating product(s) from damage.7.Examine roof-top equipment, such as; air condition units, condensers, exhaust fans, antennas and other roof-</w:t>
      </w:r>
      <w:r w:rsidRPr="7EEF7783" w:rsidR="4C4C20C3">
        <w:rPr>
          <w:noProof w:val="0"/>
          <w:lang w:val="en-US"/>
        </w:rPr>
        <w:t>top items</w:t>
      </w:r>
      <w:r w:rsidRPr="7EEF7783" w:rsidR="102A8E9B">
        <w:rPr>
          <w:noProof w:val="0"/>
          <w:lang w:val="en-US"/>
        </w:rPr>
        <w:t xml:space="preserve"> for damage. Check for leaking oil, damaged flashings or loose parts/equipment that could cause </w:t>
      </w:r>
      <w:r w:rsidRPr="7EEF7783" w:rsidR="69639AF3">
        <w:rPr>
          <w:noProof w:val="0"/>
          <w:lang w:val="en-US"/>
        </w:rPr>
        <w:t>puncture damage</w:t>
      </w:r>
      <w:r w:rsidRPr="7EEF7783" w:rsidR="102A8E9B">
        <w:rPr>
          <w:noProof w:val="0"/>
          <w:lang w:val="en-US"/>
        </w:rPr>
        <w:t xml:space="preserve"> to the roof/coating product(s). All units shall be checked to assure they are sound, </w:t>
      </w:r>
      <w:r w:rsidRPr="7EEF7783" w:rsidR="102A8E9B">
        <w:rPr>
          <w:noProof w:val="0"/>
          <w:lang w:val="en-US"/>
        </w:rPr>
        <w:t>watertight</w:t>
      </w:r>
      <w:r w:rsidRPr="7EEF7783" w:rsidR="102A8E9B">
        <w:rPr>
          <w:noProof w:val="0"/>
          <w:lang w:val="en-US"/>
        </w:rPr>
        <w:t xml:space="preserve"> and not </w:t>
      </w:r>
      <w:r w:rsidRPr="7EEF7783" w:rsidR="30715D78">
        <w:rPr>
          <w:noProof w:val="0"/>
          <w:lang w:val="en-US"/>
        </w:rPr>
        <w:t>be displaced</w:t>
      </w:r>
      <w:r w:rsidRPr="7EEF7783" w:rsidR="102A8E9B">
        <w:rPr>
          <w:noProof w:val="0"/>
          <w:lang w:val="en-US"/>
        </w:rPr>
        <w:t xml:space="preserve"> by wind events.</w:t>
      </w:r>
      <w:r w:rsidRPr="7EEF7783" w:rsidR="7FAAF0B5">
        <w:rPr>
          <w:noProof w:val="0"/>
          <w:lang w:val="en-US"/>
        </w:rPr>
        <w:t>8. Check</w:t>
      </w:r>
      <w:r w:rsidRPr="7EEF7783" w:rsidR="102A8E9B">
        <w:rPr>
          <w:noProof w:val="0"/>
          <w:lang w:val="en-US"/>
        </w:rPr>
        <w:t xml:space="preserve"> the building for excessive movement or settlement. Improper placement or omission, or the need </w:t>
      </w:r>
      <w:r w:rsidRPr="7EEF7783" w:rsidR="708168B3">
        <w:rPr>
          <w:noProof w:val="0"/>
          <w:lang w:val="en-US"/>
        </w:rPr>
        <w:t>for expansion</w:t>
      </w:r>
      <w:r w:rsidRPr="7EEF7783" w:rsidR="102A8E9B">
        <w:rPr>
          <w:noProof w:val="0"/>
          <w:lang w:val="en-US"/>
        </w:rPr>
        <w:t xml:space="preserve"> joints, could cause splits or stress in the roof/coating system, drastically reducing the life cycle of thesystem.9.Inspect the roof regularly: Inspect the SPF roof regularly, at least twice a year, to look for any signs of </w:t>
      </w:r>
      <w:r w:rsidRPr="7EEF7783" w:rsidR="48391A03">
        <w:rPr>
          <w:noProof w:val="0"/>
          <w:lang w:val="en-US"/>
        </w:rPr>
        <w:t>damage, such</w:t>
      </w:r>
      <w:r w:rsidRPr="7EEF7783" w:rsidR="102A8E9B">
        <w:rPr>
          <w:noProof w:val="0"/>
          <w:lang w:val="en-US"/>
        </w:rPr>
        <w:t xml:space="preserve"> as cracks, blisters or bubbles in the foam. If the coating is worn or damaged, consider applying a new </w:t>
      </w:r>
      <w:r w:rsidRPr="7EEF7783" w:rsidR="1F93AFE2">
        <w:rPr>
          <w:noProof w:val="0"/>
          <w:lang w:val="en-US"/>
        </w:rPr>
        <w:t>coating to</w:t>
      </w:r>
      <w:r w:rsidRPr="7EEF7783" w:rsidR="102A8E9B">
        <w:rPr>
          <w:noProof w:val="0"/>
          <w:lang w:val="en-US"/>
        </w:rPr>
        <w:t xml:space="preserve"> protect the roof.10.All work directly or indirectly related to the roof/coating system, where the materials need to be repaired; i.e. </w:t>
      </w:r>
      <w:r w:rsidRPr="7EEF7783" w:rsidR="616D7255">
        <w:rPr>
          <w:noProof w:val="0"/>
          <w:lang w:val="en-US"/>
        </w:rPr>
        <w:t>new curbs</w:t>
      </w:r>
      <w:r w:rsidRPr="7EEF7783" w:rsidR="102A8E9B">
        <w:rPr>
          <w:noProof w:val="0"/>
          <w:lang w:val="en-US"/>
        </w:rPr>
        <w:t>, units, exhaust fans, antenna installation, repairs, etc., must be accomplished by a current Pro-</w:t>
      </w:r>
      <w:r w:rsidRPr="7EEF7783" w:rsidR="0F1CBDB7">
        <w:rPr>
          <w:noProof w:val="0"/>
          <w:lang w:val="en-US"/>
        </w:rPr>
        <w:t>Tech Registered</w:t>
      </w:r>
      <w:r w:rsidRPr="7EEF7783" w:rsidR="102A8E9B">
        <w:rPr>
          <w:noProof w:val="0"/>
          <w:lang w:val="en-US"/>
        </w:rPr>
        <w:t xml:space="preserve"> Contractor. Failure of the Owner to </w:t>
      </w:r>
      <w:r w:rsidRPr="7EEF7783" w:rsidR="102A8E9B">
        <w:rPr>
          <w:noProof w:val="0"/>
          <w:lang w:val="en-US"/>
        </w:rPr>
        <w:t>utilize</w:t>
      </w:r>
      <w:r w:rsidRPr="7EEF7783" w:rsidR="102A8E9B">
        <w:rPr>
          <w:noProof w:val="0"/>
          <w:lang w:val="en-US"/>
        </w:rPr>
        <w:t xml:space="preserve"> a Pro-Tech Registered Contractor will result in </w:t>
      </w:r>
      <w:r w:rsidRPr="7EEF7783" w:rsidR="66BBD5DC">
        <w:rPr>
          <w:noProof w:val="0"/>
          <w:lang w:val="en-US"/>
        </w:rPr>
        <w:t>immediate termination</w:t>
      </w:r>
      <w:r w:rsidRPr="7EEF7783" w:rsidR="102A8E9B">
        <w:rPr>
          <w:noProof w:val="0"/>
          <w:lang w:val="en-US"/>
        </w:rPr>
        <w:t xml:space="preserve"> of the warranty without further notification.</w:t>
      </w:r>
    </w:p>
    <w:p w:rsidR="7EEF7783" w:rsidP="7EEF7783" w:rsidRDefault="7EEF7783" w14:paraId="146F4BC4" w14:textId="47BFBAB6">
      <w:pPr>
        <w:pStyle w:val="BodyText"/>
        <w:spacing w:before="193"/>
        <w:ind w:left="380" w:right="115"/>
        <w:jc w:val="both"/>
        <w:rPr>
          <w:color w:val="0000FF"/>
          <w:u w:val="single"/>
        </w:rPr>
      </w:pPr>
    </w:p>
    <w:p w:rsidR="00F137B2" w:rsidRDefault="00F137B2" w14:paraId="49955C23" w14:textId="77777777">
      <w:pPr>
        <w:pStyle w:val="BodyText"/>
      </w:pPr>
    </w:p>
    <w:p w:rsidR="00F137B2" w:rsidRDefault="00F137B2" w14:paraId="49955C24" w14:textId="77777777">
      <w:pPr>
        <w:pStyle w:val="BodyText"/>
        <w:spacing w:before="32"/>
      </w:pPr>
    </w:p>
    <w:p w:rsidR="7EEF7783" w:rsidP="7EEF7783" w:rsidRDefault="7EEF7783" w14:paraId="6F69150D" w14:textId="0D5C2D63">
      <w:pPr>
        <w:pStyle w:val="BodyText"/>
        <w:spacing w:before="32"/>
      </w:pPr>
    </w:p>
    <w:p w:rsidR="7EEF7783" w:rsidP="7EEF7783" w:rsidRDefault="7EEF7783" w14:paraId="1A0C6E62" w14:textId="31B203E8">
      <w:pPr>
        <w:pStyle w:val="BodyText"/>
        <w:spacing w:before="32"/>
      </w:pPr>
    </w:p>
    <w:p w:rsidR="7EEF7783" w:rsidP="7EEF7783" w:rsidRDefault="7EEF7783" w14:paraId="0140D41C" w14:textId="12154F60">
      <w:pPr>
        <w:pStyle w:val="BodyText"/>
        <w:spacing w:before="32"/>
      </w:pPr>
    </w:p>
    <w:p w:rsidR="7EEF7783" w:rsidP="7EEF7783" w:rsidRDefault="7EEF7783" w14:paraId="16DD59EE" w14:textId="6F156666">
      <w:pPr>
        <w:pStyle w:val="BodyText"/>
        <w:spacing w:before="32"/>
      </w:pPr>
    </w:p>
    <w:p w:rsidR="7EEF7783" w:rsidP="7EEF7783" w:rsidRDefault="7EEF7783" w14:paraId="7AF693CB" w14:textId="0B93E912">
      <w:pPr>
        <w:pStyle w:val="BodyText"/>
        <w:spacing w:before="32"/>
      </w:pPr>
    </w:p>
    <w:p w:rsidR="7EEF7783" w:rsidP="7EEF7783" w:rsidRDefault="7EEF7783" w14:paraId="7E91A440" w14:textId="3C20A74C">
      <w:pPr>
        <w:pStyle w:val="BodyText"/>
        <w:spacing w:before="32"/>
      </w:pPr>
    </w:p>
    <w:p w:rsidR="7EEF7783" w:rsidP="7EEF7783" w:rsidRDefault="7EEF7783" w14:paraId="06A0858C" w14:textId="48BB2BF1">
      <w:pPr>
        <w:pStyle w:val="BodyText"/>
        <w:spacing w:before="32"/>
      </w:pPr>
    </w:p>
    <w:p w:rsidR="7EEF7783" w:rsidP="7EEF7783" w:rsidRDefault="7EEF7783" w14:paraId="4D56F8DB" w14:textId="11DC52D5">
      <w:pPr>
        <w:pStyle w:val="BodyText"/>
        <w:spacing w:before="32"/>
      </w:pPr>
    </w:p>
    <w:p w:rsidR="7EEF7783" w:rsidP="7EEF7783" w:rsidRDefault="7EEF7783" w14:paraId="18BD6FF8" w14:textId="7BB5C998">
      <w:pPr>
        <w:pStyle w:val="BodyText"/>
        <w:spacing w:before="32"/>
      </w:pPr>
    </w:p>
    <w:p w:rsidR="00F137B2" w:rsidRDefault="00F137B2" w14:paraId="49955C25" w14:textId="77777777">
      <w:pPr>
        <w:sectPr w:rsidR="00F137B2">
          <w:footerReference w:type="default" r:id="rId12"/>
          <w:type w:val="continuous"/>
          <w:pgSz w:w="12240" w:h="15840" w:orient="portrait"/>
          <w:pgMar w:top="720" w:right="1320" w:bottom="280" w:left="1060" w:header="720" w:footer="720" w:gutter="0"/>
          <w:cols w:space="720"/>
          <w:headerReference w:type="default" r:id="R81425dc346764796"/>
        </w:sectPr>
      </w:pPr>
    </w:p>
    <w:p w:rsidR="00F137B2" w:rsidRDefault="001A4CA3" w14:paraId="49955C27" w14:textId="77777777">
      <w:pPr>
        <w:spacing w:before="96"/>
        <w:rPr>
          <w:rFonts w:ascii="Arial"/>
          <w:sz w:val="16"/>
        </w:rPr>
      </w:pPr>
      <w:r>
        <w:br w:type="column"/>
      </w:r>
    </w:p>
    <w:p w:rsidR="00F137B2" w:rsidRDefault="00F137B2" w14:paraId="49955C2B" w14:textId="56431370">
      <w:pPr>
        <w:spacing w:before="1"/>
        <w:ind w:right="3587"/>
        <w:jc w:val="center"/>
        <w:rPr>
          <w:sz w:val="16"/>
        </w:rPr>
      </w:pPr>
    </w:p>
    <w:sectPr w:rsidR="00F137B2">
      <w:type w:val="continuous"/>
      <w:pgSz w:w="12240" w:h="15840" w:orient="portrait"/>
      <w:pgMar w:top="720" w:right="1320" w:bottom="280" w:left="1060" w:header="720" w:footer="720" w:gutter="0"/>
      <w:cols w:equalWidth="0" w:space="720" w:num="2">
        <w:col w:w="2900" w:space="950"/>
        <w:col w:w="6010"/>
      </w:cols>
      <w:headerReference w:type="default" r:id="R8d702a6b7baa447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08A8" w:rsidP="00C0667E" w:rsidRDefault="007808A8" w14:paraId="71B40A65" w14:textId="77777777">
      <w:r>
        <w:separator/>
      </w:r>
    </w:p>
  </w:endnote>
  <w:endnote w:type="continuationSeparator" w:id="0">
    <w:p w:rsidR="007808A8" w:rsidP="00C0667E" w:rsidRDefault="007808A8" w14:paraId="465CF78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E7E11" w:rsidP="00AE7E11" w:rsidRDefault="008F4BB1" w14:paraId="170234CB" w14:textId="5B2D5E05">
    <w:pPr>
      <w:pStyle w:val="Footer"/>
      <w:jc w:val="center"/>
    </w:pPr>
    <w:r>
      <w:rPr>
        <w:noProof/>
      </w:rPr>
      <w:drawing>
        <wp:anchor distT="0" distB="0" distL="114300" distR="114300" simplePos="0" relativeHeight="251659776" behindDoc="0" locked="0" layoutInCell="1" allowOverlap="1" wp14:anchorId="70E43EDC" wp14:editId="00BB9912">
          <wp:simplePos x="0" y="0"/>
          <wp:positionH relativeFrom="column">
            <wp:posOffset>6261100</wp:posOffset>
          </wp:positionH>
          <wp:positionV relativeFrom="paragraph">
            <wp:posOffset>-15240</wp:posOffset>
          </wp:positionV>
          <wp:extent cx="400050" cy="400050"/>
          <wp:effectExtent l="0" t="0" r="0" b="0"/>
          <wp:wrapNone/>
          <wp:docPr id="774991610" name="Picture 2" descr="A black square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1610" name="Picture 2" descr="A black square with whit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6760BF83" wp14:editId="0286F30F">
          <wp:simplePos x="0" y="0"/>
          <wp:positionH relativeFrom="column">
            <wp:posOffset>12700</wp:posOffset>
          </wp:positionH>
          <wp:positionV relativeFrom="paragraph">
            <wp:posOffset>13335</wp:posOffset>
          </wp:positionV>
          <wp:extent cx="400050" cy="400050"/>
          <wp:effectExtent l="0" t="0" r="0" b="0"/>
          <wp:wrapNone/>
          <wp:docPr id="1134105161" name="Picture 1" descr="A yellow square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5161" name="Picture 1" descr="A yellow square with black lett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C0667E">
      <w:ptab w:alignment="center" w:relativeTo="margin" w:leader="none"/>
    </w:r>
    <w:r w:rsidR="00C0667E">
      <w:t>3003 N 73</w:t>
    </w:r>
    <w:r w:rsidRPr="00C0667E" w:rsidR="00C0667E">
      <w:rPr>
        <w:vertAlign w:val="superscript"/>
      </w:rPr>
      <w:t>rd</w:t>
    </w:r>
    <w:r w:rsidR="00C0667E">
      <w:t xml:space="preserve"> Street </w:t>
    </w:r>
    <w:r w:rsidR="00C0667E">
      <w:ptab w:alignment="right" w:relativeTo="margin" w:leader="none"/>
    </w:r>
  </w:p>
  <w:p w:rsidR="00C0667E" w:rsidP="00AE7E11" w:rsidRDefault="00AE7E11" w14:paraId="1107E079" w14:textId="77D5ABD1">
    <w:pPr>
      <w:pStyle w:val="Footer"/>
      <w:jc w:val="center"/>
    </w:pPr>
    <w:r>
      <w:t>Scottsdale, AZ 85251</w:t>
    </w:r>
  </w:p>
  <w:p w:rsidR="008F4BB1" w:rsidP="00AE7E11" w:rsidRDefault="008F4BB1" w14:paraId="5608B77A" w14:textId="12B0431E">
    <w:pPr>
      <w:pStyle w:val="Footer"/>
      <w:jc w:val="center"/>
    </w:pPr>
    <w:r w:rsidR="7EEF7783">
      <w:rPr/>
      <w:t>480.945.7303</w:t>
    </w:r>
  </w:p>
  <w:p w:rsidR="7EEF7783" w:rsidP="7EEF7783" w:rsidRDefault="7EEF7783" w14:paraId="52BB2507" w14:textId="3D2A4E71">
    <w:pPr>
      <w:spacing w:before="96"/>
      <w:ind w:left="380"/>
      <w:rPr>
        <w:rFonts w:ascii="Arial"/>
        <w:sz w:val="16"/>
        <w:szCs w:val="16"/>
      </w:rPr>
    </w:pPr>
    <w:r w:rsidRPr="7EEF7783" w:rsidR="7EEF7783">
      <w:rPr>
        <w:rFonts w:ascii="Arial"/>
        <w:sz w:val="16"/>
        <w:szCs w:val="16"/>
      </w:rPr>
      <w:t>Roof Warranty Specifications Rev. A July 2025</w:t>
    </w:r>
  </w:p>
  <w:p w:rsidR="7EEF7783" w:rsidP="7EEF7783" w:rsidRDefault="7EEF7783" w14:paraId="02F35E4B" w14:textId="40EBFD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08A8" w:rsidP="00C0667E" w:rsidRDefault="007808A8" w14:paraId="45CA13AD" w14:textId="77777777">
      <w:r>
        <w:separator/>
      </w:r>
    </w:p>
  </w:footnote>
  <w:footnote w:type="continuationSeparator" w:id="0">
    <w:p w:rsidR="007808A8" w:rsidP="00C0667E" w:rsidRDefault="007808A8" w14:paraId="603D4288"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85"/>
      <w:gridCol w:w="3285"/>
      <w:gridCol w:w="3285"/>
    </w:tblGrid>
    <w:tr w:rsidR="7EEF7783" w:rsidTr="7EEF7783" w14:paraId="27791DB0">
      <w:trPr>
        <w:trHeight w:val="300"/>
      </w:trPr>
      <w:tc>
        <w:tcPr>
          <w:tcW w:w="3285" w:type="dxa"/>
          <w:tcMar/>
        </w:tcPr>
        <w:p w:rsidR="7EEF7783" w:rsidP="7EEF7783" w:rsidRDefault="7EEF7783" w14:paraId="271D7B06" w14:textId="6600EACC">
          <w:pPr>
            <w:pStyle w:val="Header"/>
            <w:bidi w:val="0"/>
            <w:ind w:left="-115"/>
            <w:jc w:val="left"/>
          </w:pPr>
        </w:p>
      </w:tc>
      <w:tc>
        <w:tcPr>
          <w:tcW w:w="3285" w:type="dxa"/>
          <w:tcMar/>
        </w:tcPr>
        <w:p w:rsidR="7EEF7783" w:rsidP="7EEF7783" w:rsidRDefault="7EEF7783" w14:paraId="0DE86130" w14:textId="4CCDA87A">
          <w:pPr>
            <w:pStyle w:val="Header"/>
            <w:bidi w:val="0"/>
            <w:jc w:val="center"/>
          </w:pPr>
        </w:p>
      </w:tc>
      <w:tc>
        <w:tcPr>
          <w:tcW w:w="3285" w:type="dxa"/>
          <w:tcMar/>
        </w:tcPr>
        <w:p w:rsidR="7EEF7783" w:rsidP="7EEF7783" w:rsidRDefault="7EEF7783" w14:paraId="5B1BD23F" w14:textId="2F5C68F8">
          <w:pPr>
            <w:pStyle w:val="Header"/>
            <w:bidi w:val="0"/>
            <w:ind w:right="-115"/>
            <w:jc w:val="right"/>
          </w:pPr>
        </w:p>
      </w:tc>
    </w:tr>
  </w:tbl>
  <w:p w:rsidR="7EEF7783" w:rsidP="7EEF7783" w:rsidRDefault="7EEF7783" w14:paraId="168163DC" w14:textId="00B05285">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85"/>
      <w:gridCol w:w="3285"/>
      <w:gridCol w:w="3285"/>
    </w:tblGrid>
    <w:tr w:rsidR="7EEF7783" w:rsidTr="7EEF7783" w14:paraId="5B79A4D4">
      <w:trPr>
        <w:trHeight w:val="300"/>
      </w:trPr>
      <w:tc>
        <w:tcPr>
          <w:tcW w:w="3285" w:type="dxa"/>
          <w:tcMar/>
        </w:tcPr>
        <w:p w:rsidR="7EEF7783" w:rsidP="7EEF7783" w:rsidRDefault="7EEF7783" w14:paraId="503E8075" w14:textId="508A2BB7">
          <w:pPr>
            <w:pStyle w:val="Header"/>
            <w:bidi w:val="0"/>
            <w:ind w:left="-115"/>
            <w:jc w:val="left"/>
          </w:pPr>
        </w:p>
      </w:tc>
      <w:tc>
        <w:tcPr>
          <w:tcW w:w="3285" w:type="dxa"/>
          <w:tcMar/>
        </w:tcPr>
        <w:p w:rsidR="7EEF7783" w:rsidP="7EEF7783" w:rsidRDefault="7EEF7783" w14:paraId="19179F56" w14:textId="50B82455">
          <w:pPr>
            <w:pStyle w:val="Header"/>
            <w:bidi w:val="0"/>
            <w:jc w:val="center"/>
          </w:pPr>
        </w:p>
      </w:tc>
      <w:tc>
        <w:tcPr>
          <w:tcW w:w="3285" w:type="dxa"/>
          <w:tcMar/>
        </w:tcPr>
        <w:p w:rsidR="7EEF7783" w:rsidP="7EEF7783" w:rsidRDefault="7EEF7783" w14:paraId="3AA79EDE" w14:textId="14932756">
          <w:pPr>
            <w:pStyle w:val="Header"/>
            <w:bidi w:val="0"/>
            <w:ind w:right="-115"/>
            <w:jc w:val="right"/>
          </w:pPr>
        </w:p>
      </w:tc>
    </w:tr>
  </w:tbl>
  <w:p w:rsidR="7EEF7783" w:rsidP="7EEF7783" w:rsidRDefault="7EEF7783" w14:paraId="22FF3604" w14:textId="6EB627BB">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B2"/>
    <w:rsid w:val="000870A0"/>
    <w:rsid w:val="001A4CA3"/>
    <w:rsid w:val="002620D3"/>
    <w:rsid w:val="003D3E20"/>
    <w:rsid w:val="003F42CC"/>
    <w:rsid w:val="004E6B0B"/>
    <w:rsid w:val="00572B1C"/>
    <w:rsid w:val="006D2400"/>
    <w:rsid w:val="0075148F"/>
    <w:rsid w:val="007808A8"/>
    <w:rsid w:val="007C7A8A"/>
    <w:rsid w:val="008F4BB1"/>
    <w:rsid w:val="00933C6F"/>
    <w:rsid w:val="00A6547B"/>
    <w:rsid w:val="00AE7E11"/>
    <w:rsid w:val="00C0667E"/>
    <w:rsid w:val="00D2748C"/>
    <w:rsid w:val="00DD4397"/>
    <w:rsid w:val="00F137B2"/>
    <w:rsid w:val="00FE4620"/>
    <w:rsid w:val="036EC22A"/>
    <w:rsid w:val="0787625E"/>
    <w:rsid w:val="0D6F7F45"/>
    <w:rsid w:val="0F1CBDB7"/>
    <w:rsid w:val="0F5B6BDD"/>
    <w:rsid w:val="0FA5B176"/>
    <w:rsid w:val="102A8E9B"/>
    <w:rsid w:val="1D077512"/>
    <w:rsid w:val="1ED9F72B"/>
    <w:rsid w:val="1F93AFE2"/>
    <w:rsid w:val="2514C743"/>
    <w:rsid w:val="30715D78"/>
    <w:rsid w:val="3085D1BE"/>
    <w:rsid w:val="3153959B"/>
    <w:rsid w:val="34836FD1"/>
    <w:rsid w:val="360C3D9A"/>
    <w:rsid w:val="376F4B33"/>
    <w:rsid w:val="3D68467B"/>
    <w:rsid w:val="4581E8F7"/>
    <w:rsid w:val="45B0A5D5"/>
    <w:rsid w:val="4681FDAD"/>
    <w:rsid w:val="47874E1A"/>
    <w:rsid w:val="48391A03"/>
    <w:rsid w:val="4AA2498D"/>
    <w:rsid w:val="4C4C20C3"/>
    <w:rsid w:val="4D351447"/>
    <w:rsid w:val="522AFEED"/>
    <w:rsid w:val="5327FCE2"/>
    <w:rsid w:val="53C5806B"/>
    <w:rsid w:val="616D7255"/>
    <w:rsid w:val="65DBD1CF"/>
    <w:rsid w:val="66B29C08"/>
    <w:rsid w:val="66BBD5DC"/>
    <w:rsid w:val="6780234A"/>
    <w:rsid w:val="6818445A"/>
    <w:rsid w:val="69639AF3"/>
    <w:rsid w:val="696FC942"/>
    <w:rsid w:val="6C0D4827"/>
    <w:rsid w:val="6CFBC6AD"/>
    <w:rsid w:val="6DCB6714"/>
    <w:rsid w:val="6FE61E14"/>
    <w:rsid w:val="708168B3"/>
    <w:rsid w:val="76816DE2"/>
    <w:rsid w:val="7780B9C4"/>
    <w:rsid w:val="7CEE8B6A"/>
    <w:rsid w:val="7E3E79B5"/>
    <w:rsid w:val="7EEF7783"/>
    <w:rsid w:val="7FAAF0B5"/>
    <w:rsid w:val="7FB6EB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55BDC"/>
  <w15:docId w15:val="{31627AD3-0B62-4762-B1A3-DD9A308EE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ahoma" w:hAnsi="Tahoma" w:eastAsia="Tahoma" w:cs="Tahom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809"/>
      <w:jc w:val="center"/>
    </w:pPr>
    <w:rPr>
      <w:b/>
      <w:bCs/>
      <w:sz w:val="28"/>
      <w:szCs w:val="28"/>
    </w:rPr>
  </w:style>
  <w:style w:type="paragraph" w:styleId="ListParagraph">
    <w:name w:val="List Paragraph"/>
    <w:basedOn w:val="Normal"/>
    <w:uiPriority w:val="1"/>
    <w:qFormat/>
  </w:style>
  <w:style w:type="paragraph" w:styleId="TableParagraph" w:customStyle="1">
    <w:name w:val="Table Paragraph"/>
    <w:basedOn w:val="Normal"/>
    <w:uiPriority w:val="1"/>
    <w:qFormat/>
    <w:pPr>
      <w:spacing w:before="102"/>
      <w:ind w:left="6"/>
      <w:jc w:val="center"/>
    </w:pPr>
  </w:style>
  <w:style w:type="table" w:styleId="TableGrid">
    <w:name w:val="Table Grid"/>
    <w:basedOn w:val="TableNormal"/>
    <w:uiPriority w:val="39"/>
    <w:rsid w:val="004E6B0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0667E"/>
    <w:pPr>
      <w:tabs>
        <w:tab w:val="center" w:pos="4680"/>
        <w:tab w:val="right" w:pos="9360"/>
      </w:tabs>
    </w:pPr>
  </w:style>
  <w:style w:type="character" w:styleId="HeaderChar" w:customStyle="1">
    <w:name w:val="Header Char"/>
    <w:basedOn w:val="DefaultParagraphFont"/>
    <w:link w:val="Header"/>
    <w:uiPriority w:val="99"/>
    <w:rsid w:val="00C0667E"/>
    <w:rPr>
      <w:rFonts w:ascii="Tahoma" w:hAnsi="Tahoma" w:eastAsia="Tahoma" w:cs="Tahoma"/>
    </w:rPr>
  </w:style>
  <w:style w:type="paragraph" w:styleId="Footer">
    <w:name w:val="footer"/>
    <w:basedOn w:val="Normal"/>
    <w:link w:val="FooterChar"/>
    <w:uiPriority w:val="99"/>
    <w:unhideWhenUsed/>
    <w:rsid w:val="00C0667E"/>
    <w:pPr>
      <w:tabs>
        <w:tab w:val="center" w:pos="4680"/>
        <w:tab w:val="right" w:pos="9360"/>
      </w:tabs>
    </w:pPr>
  </w:style>
  <w:style w:type="character" w:styleId="FooterChar" w:customStyle="1">
    <w:name w:val="Footer Char"/>
    <w:basedOn w:val="DefaultParagraphFont"/>
    <w:link w:val="Footer"/>
    <w:uiPriority w:val="99"/>
    <w:rsid w:val="00C0667E"/>
    <w:rPr>
      <w:rFonts w:ascii="Tahoma" w:hAnsi="Tahoma" w:eastAsia="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theme" Target="theme/theme1.xml" Id="rId14" /><Relationship Type="http://schemas.openxmlformats.org/officeDocument/2006/relationships/hyperlink" Target="mailto:info@pro-techproducts.com" TargetMode="External" Id="Rf201ee2f94184580" /><Relationship Type="http://schemas.openxmlformats.org/officeDocument/2006/relationships/hyperlink" Target="mailto:info@pro-techproducts.com" TargetMode="External" Id="R73129c23e5fe4fda" /><Relationship Type="http://schemas.openxmlformats.org/officeDocument/2006/relationships/header" Target="header.xml" Id="R81425dc346764796" /><Relationship Type="http://schemas.openxmlformats.org/officeDocument/2006/relationships/header" Target="header2.xml" Id="R8d702a6b7baa447b" /></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BDA5959C522F498967951561081CC6" ma:contentTypeVersion="4" ma:contentTypeDescription="Create a new document." ma:contentTypeScope="" ma:versionID="f8a7e299b7d22fb0591b4f80dcdc8a82">
  <xsd:schema xmlns:xsd="http://www.w3.org/2001/XMLSchema" xmlns:xs="http://www.w3.org/2001/XMLSchema" xmlns:p="http://schemas.microsoft.com/office/2006/metadata/properties" xmlns:ns2="7eed6883-6839-4689-9a18-c3e67368386e" targetNamespace="http://schemas.microsoft.com/office/2006/metadata/properties" ma:root="true" ma:fieldsID="24da3ef4b01e4334602ec40a2d88c7d1" ns2:_="">
    <xsd:import namespace="7eed6883-6839-4689-9a18-c3e6736838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d6883-6839-4689-9a18-c3e673683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C0B153-9D1F-4815-92FD-96E2276111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7D03A4-0A37-46A1-89DB-290F81D690CF}">
  <ds:schemaRefs>
    <ds:schemaRef ds:uri="http://schemas.microsoft.com/sharepoint/v3/contenttype/forms"/>
  </ds:schemaRefs>
</ds:datastoreItem>
</file>

<file path=customXml/itemProps3.xml><?xml version="1.0" encoding="utf-8"?>
<ds:datastoreItem xmlns:ds="http://schemas.openxmlformats.org/officeDocument/2006/customXml" ds:itemID="{83FD9CC8-2B06-4368-9EFA-262A6E2EA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d6883-6839-4689-9a18-c3e673683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Pro-Tech Products, Inc</dc:title>
  <dc:creator>Microsoft Corporation</dc:creator>
  <lastModifiedBy>Aron  Winter</lastModifiedBy>
  <revision>19</revision>
  <dcterms:created xsi:type="dcterms:W3CDTF">2025-08-01T21:46:00.0000000Z</dcterms:created>
  <dcterms:modified xsi:type="dcterms:W3CDTF">2025-08-01T22:05:25.6927089Z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2012-02-13T00:00:00Z</vt:filetime>
  </property>
  <property fmtid="{D5CDD505-2E9C-101B-9397-08002B2CF9AE}" pid="3" name="Creator">
    <vt:lpwstr>Microsoft® Word 2010</vt:lpwstr>
  </property>
  <property fmtid="{D5CDD505-2E9C-101B-9397-08002B2CF9AE}" pid="4" name="LastSaved">
    <vt:filetime>2025-03-24T00:00:00Z</vt:filetime>
  </property>
  <property fmtid="{D5CDD505-2E9C-101B-9397-08002B2CF9AE}" pid="5" name="Producer">
    <vt:lpwstr>Microsoft® Word 2010</vt:lpwstr>
  </property>
  <property fmtid="{D5CDD505-2E9C-101B-9397-08002B2CF9AE}" pid="6" name="ContentTypeId">
    <vt:lpwstr>0x01010034BDA5959C522F498967951561081CC6</vt:lpwstr>
  </property>
</Properties>
</file>