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81FD08" w14:textId="06EABE8A" w:rsidR="005A6CC8" w:rsidRDefault="00535560" w:rsidP="00E07660">
      <w:pPr>
        <w:pStyle w:val="Titrefiche"/>
        <w:ind w:right="-164"/>
      </w:pPr>
      <w:r w:rsidRPr="00E039A5">
        <w:rPr>
          <w:color w:val="004E9A"/>
        </w:rPr>
        <w:sym w:font="Webdings" w:char="F067"/>
      </w:r>
      <w:r>
        <w:rPr>
          <w:color w:val="5AC6E3"/>
        </w:rPr>
        <w:t xml:space="preserve"> </w:t>
      </w:r>
      <w:r w:rsidR="00094A67">
        <w:rPr>
          <w:color w:val="5AC6E3"/>
        </w:rPr>
        <w:tab/>
      </w:r>
      <w:r w:rsidR="00A81685" w:rsidRPr="00A81685">
        <w:rPr>
          <w:sz w:val="24"/>
        </w:rPr>
        <w:t xml:space="preserve">DE </w:t>
      </w:r>
      <w:r w:rsidR="00CC214B" w:rsidRPr="00E039A5">
        <w:rPr>
          <w:color w:val="004E9A"/>
        </w:rPr>
        <w:t>s</w:t>
      </w:r>
      <w:r w:rsidR="00CC214B">
        <w:rPr>
          <w:sz w:val="24"/>
        </w:rPr>
        <w:t xml:space="preserve">uperieur </w:t>
      </w:r>
      <w:r w:rsidR="00A81685" w:rsidRPr="00A81685">
        <w:rPr>
          <w:sz w:val="24"/>
        </w:rPr>
        <w:t>DE</w:t>
      </w:r>
      <w:r w:rsidR="00A81685" w:rsidRPr="00A81685">
        <w:t xml:space="preserve"> LA </w:t>
      </w:r>
      <w:r w:rsidR="00A81685" w:rsidRPr="00E039A5">
        <w:rPr>
          <w:color w:val="004E9A"/>
        </w:rPr>
        <w:t>J</w:t>
      </w:r>
      <w:r w:rsidR="00A81685" w:rsidRPr="00A81685">
        <w:t>EUNESSE DE L’</w:t>
      </w:r>
      <w:r w:rsidR="00A81685" w:rsidRPr="00E039A5">
        <w:rPr>
          <w:color w:val="004E9A"/>
        </w:rPr>
        <w:t>e</w:t>
      </w:r>
      <w:r w:rsidR="00A81685" w:rsidRPr="00A81685">
        <w:t xml:space="preserve">DUCATION </w:t>
      </w:r>
      <w:r w:rsidR="00A81685" w:rsidRPr="00E039A5">
        <w:rPr>
          <w:color w:val="004E9A"/>
        </w:rPr>
        <w:t>P</w:t>
      </w:r>
      <w:r w:rsidR="00A81685" w:rsidRPr="00A81685">
        <w:t xml:space="preserve">OPULAIRE ET DU </w:t>
      </w:r>
      <w:r w:rsidR="00A81685" w:rsidRPr="00E039A5">
        <w:rPr>
          <w:color w:val="004E9A"/>
        </w:rPr>
        <w:t>S</w:t>
      </w:r>
      <w:r w:rsidR="00A81685" w:rsidRPr="00A81685">
        <w:t xml:space="preserve">PORT </w:t>
      </w:r>
      <w:r w:rsidR="00D17304" w:rsidRPr="00A81685">
        <w:rPr>
          <w:sz w:val="24"/>
        </w:rPr>
        <w:t>par la voie de l’apprentissage</w:t>
      </w:r>
      <w:r w:rsidR="00E07660" w:rsidRPr="003E7147">
        <w:t xml:space="preserve"> (</w:t>
      </w:r>
      <w:r w:rsidR="00E07660" w:rsidRPr="00676D60">
        <w:rPr>
          <w:color w:val="004E9A"/>
        </w:rPr>
        <w:t>DE</w:t>
      </w:r>
      <w:r w:rsidR="00CC214B" w:rsidRPr="00676D60">
        <w:rPr>
          <w:color w:val="004E9A"/>
        </w:rPr>
        <w:t>s</w:t>
      </w:r>
      <w:r w:rsidR="00A81685" w:rsidRPr="00676D60">
        <w:rPr>
          <w:color w:val="004E9A"/>
        </w:rPr>
        <w:t>JEPS</w:t>
      </w:r>
      <w:r w:rsidR="00E07660" w:rsidRPr="003E7147">
        <w:t>)</w:t>
      </w:r>
      <w:r w:rsidR="00E07660">
        <w:t xml:space="preserve"> </w:t>
      </w:r>
      <w:r w:rsidR="00D17304" w:rsidRPr="00D17304">
        <w:t>Dipl</w:t>
      </w:r>
      <w:r w:rsidR="005F6B0E" w:rsidRPr="00A81685">
        <w:t>Ô</w:t>
      </w:r>
      <w:r w:rsidR="00D17304" w:rsidRPr="00D17304">
        <w:t>me d’</w:t>
      </w:r>
      <w:r w:rsidR="00BD1C5C" w:rsidRPr="00A81685">
        <w:t>É</w:t>
      </w:r>
      <w:r w:rsidR="00D17304" w:rsidRPr="00D17304">
        <w:t xml:space="preserve">tat de </w:t>
      </w:r>
      <w:r w:rsidR="00D17304" w:rsidRPr="001018C1">
        <w:t>niveau</w:t>
      </w:r>
      <w:r w:rsidR="006C1E73">
        <w:t xml:space="preserve"> </w:t>
      </w:r>
      <w:r w:rsidR="002D7655" w:rsidRPr="001018C1">
        <w:t>6</w:t>
      </w:r>
    </w:p>
    <w:p w14:paraId="127ECC93" w14:textId="77777777" w:rsidR="002B6EEF" w:rsidRDefault="002B6EEF" w:rsidP="00E07660">
      <w:pPr>
        <w:pStyle w:val="Titrefiche"/>
        <w:ind w:right="-164"/>
      </w:pPr>
    </w:p>
    <w:p w14:paraId="1EF466D6" w14:textId="6709C25E" w:rsidR="002B6EEF" w:rsidRPr="001018C1" w:rsidRDefault="002B6EEF" w:rsidP="00E07660">
      <w:pPr>
        <w:pStyle w:val="Titrefiche"/>
        <w:ind w:right="-164"/>
      </w:pPr>
      <w:r>
        <w:tab/>
      </w:r>
      <w:r w:rsidRPr="002B6EEF">
        <w:rPr>
          <w:noProof/>
        </w:rPr>
        <w:drawing>
          <wp:inline distT="0" distB="0" distL="0" distR="0" wp14:anchorId="7C728841" wp14:editId="7EBD7CC8">
            <wp:extent cx="4276725" cy="2851150"/>
            <wp:effectExtent l="0" t="0" r="9525" b="6350"/>
            <wp:docPr id="2130681309" name="Image 1" descr="Une image contenant personne, herbe, plein air,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81309" name="Image 1" descr="Une image contenant personne, herbe, plein air, habits&#10;&#10;Description générée automatiquement"/>
                    <pic:cNvPicPr/>
                  </pic:nvPicPr>
                  <pic:blipFill>
                    <a:blip r:embed="rId11"/>
                    <a:stretch>
                      <a:fillRect/>
                    </a:stretch>
                  </pic:blipFill>
                  <pic:spPr>
                    <a:xfrm>
                      <a:off x="0" y="0"/>
                      <a:ext cx="4277004" cy="2851336"/>
                    </a:xfrm>
                    <a:prstGeom prst="rect">
                      <a:avLst/>
                    </a:prstGeom>
                  </pic:spPr>
                </pic:pic>
              </a:graphicData>
            </a:graphic>
          </wp:inline>
        </w:drawing>
      </w:r>
    </w:p>
    <w:p w14:paraId="15D4D8AD" w14:textId="36360681" w:rsidR="00944983" w:rsidRDefault="00944983" w:rsidP="00E07660">
      <w:pPr>
        <w:pStyle w:val="Titrefiche"/>
        <w:ind w:right="-164"/>
      </w:pPr>
    </w:p>
    <w:p w14:paraId="254010C4" w14:textId="77777777" w:rsidR="00EF623B" w:rsidRPr="006C1E73" w:rsidRDefault="00EF623B" w:rsidP="00EF623B">
      <w:pPr>
        <w:pStyle w:val="Titre1"/>
        <w:rPr>
          <w:rFonts w:ascii="Aptos Display" w:hAnsi="Aptos Display"/>
          <w:color w:val="365F91" w:themeColor="accent1" w:themeShade="BF"/>
        </w:rPr>
      </w:pPr>
      <w:r w:rsidRPr="006C1E73">
        <w:rPr>
          <w:rFonts w:ascii="Aptos Display" w:hAnsi="Aptos Display"/>
          <w:color w:val="365F91" w:themeColor="accent1" w:themeShade="BF"/>
        </w:rPr>
        <w:sym w:font="Webdings" w:char="F03D"/>
      </w:r>
      <w:r w:rsidRPr="006C1E73">
        <w:rPr>
          <w:rFonts w:ascii="Aptos Display" w:hAnsi="Aptos Display"/>
          <w:color w:val="365F91" w:themeColor="accent1" w:themeShade="BF"/>
        </w:rPr>
        <w:sym w:font="Webdings" w:char="F03D"/>
      </w:r>
      <w:r w:rsidRPr="006C1E73">
        <w:rPr>
          <w:rFonts w:ascii="Aptos Display" w:hAnsi="Aptos Display"/>
          <w:color w:val="365F91" w:themeColor="accent1" w:themeShade="BF"/>
        </w:rPr>
        <w:sym w:font="Webdings" w:char="F03D"/>
      </w:r>
      <w:r w:rsidRPr="006C1E73">
        <w:rPr>
          <w:rFonts w:ascii="Aptos Display" w:hAnsi="Aptos Display"/>
          <w:color w:val="365F91" w:themeColor="accent1" w:themeShade="BF"/>
        </w:rPr>
        <w:t xml:space="preserve"> m</w:t>
      </w:r>
      <w:r w:rsidRPr="006C1E73">
        <w:rPr>
          <w:rFonts w:ascii="Aptos Display" w:hAnsi="Aptos Display"/>
          <w:caps w:val="0"/>
          <w:color w:val="365F91" w:themeColor="accent1" w:themeShade="BF"/>
        </w:rPr>
        <w:t>É</w:t>
      </w:r>
      <w:r w:rsidRPr="006C1E73">
        <w:rPr>
          <w:rFonts w:ascii="Aptos Display" w:hAnsi="Aptos Display"/>
          <w:color w:val="365F91" w:themeColor="accent1" w:themeShade="BF"/>
        </w:rPr>
        <w:t xml:space="preserve">tier </w:t>
      </w:r>
    </w:p>
    <w:p w14:paraId="25CFEDCF" w14:textId="77777777" w:rsidR="0016290A" w:rsidRDefault="00325D1D" w:rsidP="00325D1D">
      <w:pPr>
        <w:jc w:val="both"/>
        <w:rPr>
          <w:rFonts w:ascii="Aptos Display" w:hAnsi="Aptos Display" w:cs="Calibri"/>
          <w:sz w:val="22"/>
        </w:rPr>
      </w:pPr>
      <w:r w:rsidRPr="006C1E73">
        <w:rPr>
          <w:rFonts w:ascii="Aptos Display" w:hAnsi="Aptos Display" w:cs="Calibri"/>
          <w:sz w:val="22"/>
        </w:rPr>
        <w:t xml:space="preserve">Le DESJEPS, atteste de l’acquisition d’une qualification dans l’exercice d’une activité professionnelle d’expertise technique et de direction à finalité éducative dans les domaines d’activités physiques, sportives, socio-éducative ou culturelles. </w:t>
      </w:r>
    </w:p>
    <w:p w14:paraId="459B9A1A" w14:textId="24297FD3" w:rsidR="00105E1C" w:rsidRPr="006C1E73" w:rsidRDefault="00105E1C" w:rsidP="00105E1C">
      <w:pPr>
        <w:jc w:val="both"/>
        <w:rPr>
          <w:rFonts w:ascii="Aptos Display" w:hAnsi="Aptos Display" w:cs="Calibri"/>
          <w:sz w:val="22"/>
        </w:rPr>
      </w:pPr>
      <w:r w:rsidRPr="00105E1C">
        <w:rPr>
          <w:rFonts w:ascii="Aptos Display" w:hAnsi="Aptos Display" w:cs="Calibri"/>
          <w:sz w:val="22"/>
        </w:rPr>
        <w:t>Le DESJEPS (Diplôme d’Etat Supérieur de la Jeunesse, de l’Education Populaire et du Sport) Spécialité « Animation socio-éducative ou culturelle</w:t>
      </w:r>
      <w:r>
        <w:rPr>
          <w:rFonts w:ascii="Aptos Display" w:hAnsi="Aptos Display" w:cs="Calibri"/>
          <w:sz w:val="22"/>
        </w:rPr>
        <w:t xml:space="preserve"> </w:t>
      </w:r>
      <w:r w:rsidRPr="00105E1C">
        <w:rPr>
          <w:rFonts w:ascii="Aptos Display" w:hAnsi="Aptos Display" w:cs="Calibri"/>
          <w:sz w:val="22"/>
        </w:rPr>
        <w:t xml:space="preserve">» est un Diplôme enregistré au niveau 6 (ex </w:t>
      </w:r>
      <w:proofErr w:type="spellStart"/>
      <w:r w:rsidRPr="00105E1C">
        <w:rPr>
          <w:rFonts w:ascii="Aptos Display" w:hAnsi="Aptos Display" w:cs="Calibri"/>
          <w:sz w:val="22"/>
        </w:rPr>
        <w:t>niv</w:t>
      </w:r>
      <w:proofErr w:type="spellEnd"/>
      <w:r w:rsidRPr="00105E1C">
        <w:rPr>
          <w:rFonts w:ascii="Aptos Display" w:hAnsi="Aptos Display" w:cs="Calibri"/>
          <w:sz w:val="22"/>
        </w:rPr>
        <w:t xml:space="preserve"> II) du Répertoire National des Certifications Professionnelles (RNCP), dans les champs de la Jeunesse, des sports et de la vie associative dépendant du Ministère de la ville, de la Jeunesse et des Sports, les conditions d’accès à la formation</w:t>
      </w:r>
      <w:r>
        <w:rPr>
          <w:rFonts w:ascii="Aptos Display" w:hAnsi="Aptos Display" w:cs="Calibri"/>
          <w:sz w:val="22"/>
        </w:rPr>
        <w:t xml:space="preserve"> </w:t>
      </w:r>
      <w:r w:rsidRPr="00105E1C">
        <w:rPr>
          <w:rFonts w:ascii="Aptos Display" w:hAnsi="Aptos Display" w:cs="Calibri"/>
          <w:sz w:val="22"/>
        </w:rPr>
        <w:t>ont été définies par l’Arrêté du 20 Novembre Avril 2006. C’est l’Arrêté du 27 Avril 2007 qui a porté création de la mention « Direction de structure et de projet</w:t>
      </w:r>
      <w:r>
        <w:rPr>
          <w:rFonts w:ascii="Aptos Display" w:hAnsi="Aptos Display" w:cs="Calibri"/>
          <w:sz w:val="22"/>
        </w:rPr>
        <w:t>.</w:t>
      </w:r>
    </w:p>
    <w:p w14:paraId="34E2DBAE" w14:textId="77777777" w:rsidR="00EF623B" w:rsidRPr="006C1E73" w:rsidRDefault="00EF623B" w:rsidP="00EF623B">
      <w:pPr>
        <w:pStyle w:val="Titre1"/>
        <w:rPr>
          <w:rFonts w:ascii="Aptos Display" w:hAnsi="Aptos Display"/>
          <w:color w:val="365F91" w:themeColor="accent1" w:themeShade="BF"/>
        </w:rPr>
      </w:pPr>
      <w:r w:rsidRPr="006C1E73">
        <w:rPr>
          <w:rFonts w:ascii="Aptos Display" w:hAnsi="Aptos Display"/>
          <w:color w:val="365F91" w:themeColor="accent1" w:themeShade="BF"/>
        </w:rPr>
        <w:sym w:font="Webdings" w:char="F03D"/>
      </w:r>
      <w:r w:rsidRPr="006C1E73">
        <w:rPr>
          <w:rFonts w:ascii="Aptos Display" w:hAnsi="Aptos Display"/>
          <w:color w:val="365F91" w:themeColor="accent1" w:themeShade="BF"/>
        </w:rPr>
        <w:sym w:font="Webdings" w:char="F03D"/>
      </w:r>
      <w:r w:rsidRPr="006C1E73">
        <w:rPr>
          <w:rFonts w:ascii="Aptos Display" w:hAnsi="Aptos Display"/>
          <w:color w:val="365F91" w:themeColor="accent1" w:themeShade="BF"/>
        </w:rPr>
        <w:sym w:font="Webdings" w:char="F03D"/>
      </w:r>
      <w:r w:rsidRPr="006C1E73">
        <w:rPr>
          <w:rFonts w:ascii="Aptos Display" w:hAnsi="Aptos Display"/>
          <w:color w:val="365F91" w:themeColor="accent1" w:themeShade="BF"/>
        </w:rPr>
        <w:t xml:space="preserve"> emploi</w:t>
      </w:r>
    </w:p>
    <w:p w14:paraId="7E126A40" w14:textId="77777777" w:rsidR="005E13F4" w:rsidRPr="006C1E73" w:rsidRDefault="00E37DB6" w:rsidP="005E13F4">
      <w:pPr>
        <w:jc w:val="both"/>
        <w:rPr>
          <w:rFonts w:ascii="Aptos Display" w:hAnsi="Aptos Display" w:cs="Calibri"/>
          <w:sz w:val="22"/>
        </w:rPr>
      </w:pPr>
      <w:r w:rsidRPr="006C1E73">
        <w:rPr>
          <w:rFonts w:ascii="Aptos Display" w:hAnsi="Aptos Display" w:cs="Calibri"/>
          <w:sz w:val="22"/>
        </w:rPr>
        <w:t>A</w:t>
      </w:r>
      <w:r w:rsidR="005E13F4" w:rsidRPr="006C1E73">
        <w:rPr>
          <w:rFonts w:ascii="Aptos Display" w:hAnsi="Aptos Display" w:cs="Calibri"/>
          <w:sz w:val="22"/>
        </w:rPr>
        <w:t>ssociations de jeunesse, d'éducation populaire ou de sport, collectivités publiques, regroupements intercommunaux, secteur médico-social, entreprises du secteur marchand ou de l'économie sociale et solidaire...</w:t>
      </w:r>
    </w:p>
    <w:p w14:paraId="23831F1D" w14:textId="67197B6C" w:rsidR="00D178FF" w:rsidRDefault="00E37DB6" w:rsidP="00E37DB6">
      <w:pPr>
        <w:jc w:val="both"/>
        <w:rPr>
          <w:rFonts w:ascii="Aptos Display" w:hAnsi="Aptos Display" w:cs="Calibri"/>
          <w:sz w:val="22"/>
        </w:rPr>
      </w:pPr>
      <w:r w:rsidRPr="006C1E73">
        <w:rPr>
          <w:rFonts w:ascii="Aptos Display" w:hAnsi="Aptos Display" w:cs="Calibri"/>
          <w:sz w:val="22"/>
        </w:rPr>
        <w:t>A</w:t>
      </w:r>
      <w:r w:rsidR="00052161" w:rsidRPr="006C1E73">
        <w:rPr>
          <w:rFonts w:ascii="Aptos Display" w:hAnsi="Aptos Display" w:cs="Calibri"/>
          <w:sz w:val="22"/>
        </w:rPr>
        <w:t>nimateur</w:t>
      </w:r>
      <w:r w:rsidR="00CB2752" w:rsidRPr="006C1E73">
        <w:rPr>
          <w:rFonts w:ascii="Aptos Display" w:hAnsi="Aptos Display" w:cs="Calibri"/>
          <w:sz w:val="22"/>
        </w:rPr>
        <w:t xml:space="preserve">/coordinateur </w:t>
      </w:r>
      <w:r w:rsidR="00052161" w:rsidRPr="006C1E73">
        <w:rPr>
          <w:rFonts w:ascii="Aptos Display" w:hAnsi="Aptos Display" w:cs="Calibri"/>
          <w:sz w:val="22"/>
        </w:rPr>
        <w:t>d'activités physiques et sportives</w:t>
      </w:r>
      <w:r w:rsidR="00CB2752" w:rsidRPr="006C1E73">
        <w:rPr>
          <w:rFonts w:ascii="Aptos Display" w:hAnsi="Aptos Display" w:cs="Calibri"/>
          <w:sz w:val="22"/>
        </w:rPr>
        <w:t xml:space="preserve">, </w:t>
      </w:r>
      <w:r w:rsidRPr="006C1E73">
        <w:rPr>
          <w:rFonts w:ascii="Aptos Display" w:hAnsi="Aptos Display" w:cs="Calibri"/>
          <w:sz w:val="22"/>
        </w:rPr>
        <w:t xml:space="preserve">Agent de développement, </w:t>
      </w:r>
      <w:r w:rsidR="00CB2752" w:rsidRPr="006C1E73">
        <w:rPr>
          <w:rFonts w:ascii="Aptos Display" w:hAnsi="Aptos Display" w:cs="Calibri"/>
          <w:sz w:val="22"/>
        </w:rPr>
        <w:t>Directeur</w:t>
      </w:r>
      <w:r w:rsidRPr="006C1E73">
        <w:rPr>
          <w:rFonts w:ascii="Aptos Display" w:hAnsi="Aptos Display" w:cs="Calibri"/>
          <w:sz w:val="22"/>
        </w:rPr>
        <w:t xml:space="preserve"> socio-culturel, Responsable de secteur</w:t>
      </w:r>
      <w:r w:rsidR="00CB2752" w:rsidRPr="006C1E73">
        <w:rPr>
          <w:rFonts w:ascii="Aptos Display" w:hAnsi="Aptos Display" w:cs="Calibri"/>
          <w:sz w:val="22"/>
        </w:rPr>
        <w:t>, Directeur sportif dans une association ou une entreprise, Entraîneur de haut niveau dans une discipline sportive</w:t>
      </w:r>
      <w:r w:rsidR="00105E1C">
        <w:rPr>
          <w:rFonts w:ascii="Aptos Display" w:hAnsi="Aptos Display" w:cs="Calibri"/>
          <w:sz w:val="22"/>
        </w:rPr>
        <w:t>.</w:t>
      </w:r>
    </w:p>
    <w:p w14:paraId="39CD3B5C" w14:textId="77777777" w:rsidR="00105E1C" w:rsidRDefault="00105E1C" w:rsidP="00105E1C">
      <w:pPr>
        <w:pStyle w:val="Paragraphedeliste"/>
        <w:numPr>
          <w:ilvl w:val="0"/>
          <w:numId w:val="14"/>
        </w:numPr>
        <w:rPr>
          <w:rFonts w:ascii="Aptos Display" w:hAnsi="Aptos Display" w:cs="Calibri"/>
        </w:rPr>
      </w:pPr>
      <w:r w:rsidRPr="00105E1C">
        <w:rPr>
          <w:rFonts w:ascii="Aptos Display" w:hAnsi="Aptos Display" w:cs="Calibri"/>
        </w:rPr>
        <w:t>Animateurs enfance jeunesse, responsables de secteur, adjoints de direction, chargés de mission souhaitant postuler à des emplois de responsables de structure ou de projet ou personnes en position de direction souhaitant acquérir la certification correspondant aux fonctions qu’elles exercent.</w:t>
      </w:r>
    </w:p>
    <w:p w14:paraId="47AEDC33" w14:textId="77777777" w:rsidR="00105E1C" w:rsidRDefault="00105E1C" w:rsidP="00105E1C">
      <w:pPr>
        <w:pStyle w:val="Paragraphedeliste"/>
        <w:numPr>
          <w:ilvl w:val="0"/>
          <w:numId w:val="14"/>
        </w:numPr>
        <w:rPr>
          <w:rFonts w:ascii="Aptos Display" w:hAnsi="Aptos Display" w:cs="Calibri"/>
        </w:rPr>
      </w:pPr>
      <w:r w:rsidRPr="00105E1C">
        <w:rPr>
          <w:rFonts w:ascii="Aptos Display" w:hAnsi="Aptos Display" w:cs="Calibri"/>
        </w:rPr>
        <w:t>Personnels d’encadrement souhaitant évoluer dans leur poste</w:t>
      </w:r>
      <w:r w:rsidRPr="00105E1C">
        <w:rPr>
          <w:rFonts w:ascii="Aptos Display" w:hAnsi="Aptos Display" w:cs="Calibri"/>
        </w:rPr>
        <w:br/>
        <w:t>et consolider les compétences acquises par une démarche de</w:t>
      </w:r>
      <w:r w:rsidRPr="00105E1C">
        <w:rPr>
          <w:rFonts w:ascii="Aptos Display" w:hAnsi="Aptos Display" w:cs="Calibri"/>
        </w:rPr>
        <w:br/>
        <w:t>formation à l’ingénierie sociale et à la conduite de projet.</w:t>
      </w:r>
    </w:p>
    <w:p w14:paraId="4C049F99" w14:textId="11424DFA" w:rsidR="00105E1C" w:rsidRPr="00105E1C" w:rsidRDefault="00105E1C" w:rsidP="00105E1C">
      <w:pPr>
        <w:pStyle w:val="Paragraphedeliste"/>
        <w:numPr>
          <w:ilvl w:val="0"/>
          <w:numId w:val="14"/>
        </w:numPr>
        <w:rPr>
          <w:rFonts w:ascii="Aptos Display" w:hAnsi="Aptos Display" w:cs="Calibri"/>
        </w:rPr>
      </w:pPr>
      <w:r w:rsidRPr="00105E1C">
        <w:rPr>
          <w:rFonts w:ascii="Aptos Display" w:hAnsi="Aptos Display" w:cs="Calibri"/>
        </w:rPr>
        <w:lastRenderedPageBreak/>
        <w:t>Professionnels en reconversion (notamment professionnels en</w:t>
      </w:r>
      <w:r w:rsidRPr="00105E1C">
        <w:rPr>
          <w:rFonts w:ascii="Aptos Display" w:hAnsi="Aptos Display" w:cs="Calibri"/>
        </w:rPr>
        <w:br/>
        <w:t>mobilité demandeurs d’emploi ou souhaitant acquérir les compétences et la qualification nécessaires à cette nouvelle orientation).</w:t>
      </w:r>
    </w:p>
    <w:p w14:paraId="7CE23E62" w14:textId="1E0E40E3" w:rsidR="00145BEF" w:rsidRDefault="00145BEF" w:rsidP="00145BEF">
      <w:pPr>
        <w:pStyle w:val="Titre1"/>
        <w:ind w:left="0" w:firstLine="0"/>
        <w:rPr>
          <w:rFonts w:ascii="Aptos Display" w:hAnsi="Aptos Display"/>
          <w:color w:val="365F91" w:themeColor="accent1" w:themeShade="BF"/>
        </w:rPr>
      </w:pPr>
      <w:r w:rsidRPr="006C1E73">
        <w:rPr>
          <w:rFonts w:ascii="Aptos Display" w:hAnsi="Aptos Display"/>
          <w:color w:val="365F91" w:themeColor="accent1" w:themeShade="BF"/>
        </w:rPr>
        <w:sym w:font="Webdings" w:char="F03D"/>
      </w:r>
      <w:r w:rsidRPr="006C1E73">
        <w:rPr>
          <w:rFonts w:ascii="Aptos Display" w:hAnsi="Aptos Display"/>
          <w:color w:val="365F91" w:themeColor="accent1" w:themeShade="BF"/>
        </w:rPr>
        <w:sym w:font="Webdings" w:char="F03D"/>
      </w:r>
      <w:r w:rsidRPr="006C1E73">
        <w:rPr>
          <w:rFonts w:ascii="Aptos Display" w:hAnsi="Aptos Display"/>
          <w:color w:val="365F91" w:themeColor="accent1" w:themeShade="BF"/>
        </w:rPr>
        <w:sym w:font="Webdings" w:char="F03D"/>
      </w:r>
      <w:r w:rsidRPr="006C1E73">
        <w:rPr>
          <w:rFonts w:ascii="Aptos Display" w:hAnsi="Aptos Display"/>
          <w:color w:val="365F91" w:themeColor="accent1" w:themeShade="BF"/>
        </w:rPr>
        <w:t xml:space="preserve"> </w:t>
      </w:r>
      <w:r>
        <w:rPr>
          <w:rFonts w:ascii="Aptos Display" w:hAnsi="Aptos Display"/>
          <w:color w:val="365F91" w:themeColor="accent1" w:themeShade="BF"/>
        </w:rPr>
        <w:t>LES SUITES DE PARCOURS</w:t>
      </w:r>
    </w:p>
    <w:p w14:paraId="4C921E61" w14:textId="60B44D38" w:rsidR="00145BEF" w:rsidRPr="00A94361" w:rsidRDefault="00A94361" w:rsidP="00145BEF">
      <w:pPr>
        <w:rPr>
          <w:rFonts w:ascii="Aptos Display" w:hAnsi="Aptos Display"/>
          <w:sz w:val="22"/>
          <w:szCs w:val="22"/>
        </w:rPr>
      </w:pPr>
      <w:r w:rsidRPr="00A94361">
        <w:rPr>
          <w:rFonts w:ascii="Aptos Display" w:hAnsi="Aptos Display"/>
          <w:sz w:val="22"/>
          <w:szCs w:val="22"/>
        </w:rPr>
        <w:t>Le DESJEPS permet d'intégrer un cursus de niveau 7, soit bac+5. Le DEESS, titre RNCP de Dirigeant d'entreprise de l'économie sociale et solidaire, est accessible après le DESJEPS.</w:t>
      </w:r>
    </w:p>
    <w:p w14:paraId="74E27EB3" w14:textId="77777777" w:rsidR="003362AC" w:rsidRDefault="003362AC" w:rsidP="00327459">
      <w:pPr>
        <w:pStyle w:val="Titre1"/>
        <w:ind w:left="0" w:firstLine="0"/>
        <w:rPr>
          <w:rFonts w:ascii="Aptos Display" w:hAnsi="Aptos Display"/>
          <w:color w:val="365F91" w:themeColor="accent1" w:themeShade="BF"/>
        </w:rPr>
      </w:pPr>
    </w:p>
    <w:p w14:paraId="784D4F28" w14:textId="530B55AC" w:rsidR="00327459" w:rsidRDefault="00EF623B" w:rsidP="00327459">
      <w:pPr>
        <w:pStyle w:val="Titre1"/>
        <w:ind w:left="0" w:firstLine="0"/>
        <w:rPr>
          <w:rFonts w:ascii="Aptos Display" w:hAnsi="Aptos Display"/>
          <w:color w:val="365F91" w:themeColor="accent1" w:themeShade="BF"/>
        </w:rPr>
      </w:pPr>
      <w:r w:rsidRPr="006C1E73">
        <w:rPr>
          <w:rFonts w:ascii="Aptos Display" w:hAnsi="Aptos Display"/>
          <w:color w:val="365F91" w:themeColor="accent1" w:themeShade="BF"/>
        </w:rPr>
        <w:sym w:font="Webdings" w:char="F03D"/>
      </w:r>
      <w:r w:rsidRPr="006C1E73">
        <w:rPr>
          <w:rFonts w:ascii="Aptos Display" w:hAnsi="Aptos Display"/>
          <w:color w:val="365F91" w:themeColor="accent1" w:themeShade="BF"/>
        </w:rPr>
        <w:sym w:font="Webdings" w:char="F03D"/>
      </w:r>
      <w:r w:rsidRPr="006C1E73">
        <w:rPr>
          <w:rFonts w:ascii="Aptos Display" w:hAnsi="Aptos Display"/>
          <w:color w:val="365F91" w:themeColor="accent1" w:themeShade="BF"/>
        </w:rPr>
        <w:sym w:font="Webdings" w:char="F03D"/>
      </w:r>
      <w:r w:rsidRPr="006C1E73">
        <w:rPr>
          <w:rFonts w:ascii="Aptos Display" w:hAnsi="Aptos Display"/>
          <w:color w:val="365F91" w:themeColor="accent1" w:themeShade="BF"/>
        </w:rPr>
        <w:t xml:space="preserve"> pr</w:t>
      </w:r>
      <w:r w:rsidRPr="006C1E73">
        <w:rPr>
          <w:rFonts w:ascii="Aptos Display" w:hAnsi="Aptos Display"/>
          <w:caps w:val="0"/>
          <w:color w:val="365F91" w:themeColor="accent1" w:themeShade="BF"/>
        </w:rPr>
        <w:t>É</w:t>
      </w:r>
      <w:r w:rsidRPr="006C1E73">
        <w:rPr>
          <w:rFonts w:ascii="Aptos Display" w:hAnsi="Aptos Display"/>
          <w:color w:val="365F91" w:themeColor="accent1" w:themeShade="BF"/>
        </w:rPr>
        <w:t xml:space="preserve">requis </w:t>
      </w:r>
    </w:p>
    <w:p w14:paraId="44F6A4E6" w14:textId="77777777" w:rsidR="004C7587" w:rsidRDefault="004C7587" w:rsidP="004C7587">
      <w:pPr>
        <w:shd w:val="clear" w:color="auto" w:fill="FFFFFF"/>
        <w:spacing w:after="0"/>
        <w:rPr>
          <w:rFonts w:ascii="Aptos Display" w:hAnsi="Aptos Display"/>
          <w:sz w:val="22"/>
          <w:szCs w:val="22"/>
        </w:rPr>
      </w:pPr>
      <w:r w:rsidRPr="00193D52">
        <w:rPr>
          <w:rFonts w:ascii="Aptos Display" w:hAnsi="Aptos Display"/>
          <w:sz w:val="22"/>
          <w:szCs w:val="22"/>
        </w:rPr>
        <w:t>Être âgé de 18 ans minimum et avoir moins de 30 ans à la signature du contrat d'apprentissage. </w:t>
      </w:r>
    </w:p>
    <w:p w14:paraId="4520DCED" w14:textId="77777777" w:rsidR="004C7587" w:rsidRDefault="004C7587" w:rsidP="004C7587">
      <w:pPr>
        <w:shd w:val="clear" w:color="auto" w:fill="FFFFFF"/>
        <w:spacing w:after="0"/>
        <w:rPr>
          <w:rFonts w:ascii="Aptos Display" w:hAnsi="Aptos Display"/>
          <w:sz w:val="22"/>
          <w:szCs w:val="22"/>
        </w:rPr>
      </w:pPr>
      <w:r>
        <w:rPr>
          <w:rFonts w:ascii="Aptos Display" w:hAnsi="Aptos Display"/>
          <w:sz w:val="22"/>
          <w:szCs w:val="22"/>
        </w:rPr>
        <w:t>Pas d’âge maximum pour les personnes ayant une RQTH, les sportifs de haut de niveaux ou les créateurs d’entreprise.</w:t>
      </w:r>
    </w:p>
    <w:p w14:paraId="3992849F" w14:textId="77777777" w:rsidR="004C7587" w:rsidRPr="004C7587" w:rsidRDefault="004C7587" w:rsidP="004C7587"/>
    <w:p w14:paraId="5795006F" w14:textId="3FE1CE50" w:rsidR="005F1AE7" w:rsidRPr="005F1AE7" w:rsidRDefault="005F1AE7" w:rsidP="00540743">
      <w:pPr>
        <w:numPr>
          <w:ilvl w:val="0"/>
          <w:numId w:val="11"/>
        </w:numPr>
        <w:tabs>
          <w:tab w:val="clear" w:pos="644"/>
          <w:tab w:val="num" w:pos="567"/>
        </w:tabs>
        <w:spacing w:after="0"/>
        <w:ind w:left="567" w:hanging="283"/>
        <w:jc w:val="both"/>
        <w:textAlignment w:val="baseline"/>
        <w:rPr>
          <w:rFonts w:ascii="Aptos Display" w:hAnsi="Aptos Display" w:cs="Calibri"/>
          <w:sz w:val="22"/>
        </w:rPr>
      </w:pPr>
      <w:r w:rsidRPr="005F1AE7">
        <w:rPr>
          <w:rFonts w:ascii="Aptos Display" w:hAnsi="Aptos Display" w:cs="Calibri"/>
          <w:sz w:val="22"/>
        </w:rPr>
        <w:t>Être titulaire du Diplôme d’État relatif aux Fonctions d’Animation (D.E.F.A.) ou de diplômes reconnus équivalents ;</w:t>
      </w:r>
    </w:p>
    <w:p w14:paraId="0A3E79C5" w14:textId="77777777" w:rsidR="005F1AE7" w:rsidRPr="005F1AE7" w:rsidRDefault="005F1AE7" w:rsidP="00540743">
      <w:pPr>
        <w:numPr>
          <w:ilvl w:val="0"/>
          <w:numId w:val="11"/>
        </w:numPr>
        <w:tabs>
          <w:tab w:val="clear" w:pos="644"/>
          <w:tab w:val="num" w:pos="567"/>
        </w:tabs>
        <w:spacing w:after="0"/>
        <w:ind w:left="567" w:hanging="283"/>
        <w:jc w:val="both"/>
        <w:textAlignment w:val="baseline"/>
        <w:rPr>
          <w:rFonts w:ascii="Aptos Display" w:hAnsi="Aptos Display" w:cs="Calibri"/>
          <w:sz w:val="22"/>
        </w:rPr>
      </w:pPr>
      <w:r w:rsidRPr="005F1AE7">
        <w:rPr>
          <w:rFonts w:ascii="Aptos Display" w:hAnsi="Aptos Display" w:cs="Calibri"/>
          <w:sz w:val="22"/>
        </w:rPr>
        <w:t>Être titulaire du Diplôme d’État de la Jeunesse, de l’Éducation Populaire et du Sport (D.E.J.E.P.S.) spécialité « animation socio-éducative ou culturelle » ;</w:t>
      </w:r>
    </w:p>
    <w:p w14:paraId="19D22D12" w14:textId="77777777" w:rsidR="005F1AE7" w:rsidRDefault="005F1AE7" w:rsidP="00540743">
      <w:pPr>
        <w:numPr>
          <w:ilvl w:val="0"/>
          <w:numId w:val="11"/>
        </w:numPr>
        <w:tabs>
          <w:tab w:val="clear" w:pos="644"/>
          <w:tab w:val="num" w:pos="567"/>
        </w:tabs>
        <w:spacing w:after="0"/>
        <w:ind w:left="567" w:hanging="283"/>
        <w:jc w:val="both"/>
        <w:textAlignment w:val="baseline"/>
        <w:rPr>
          <w:rFonts w:ascii="Aptos Display" w:hAnsi="Aptos Display" w:cs="Calibri"/>
          <w:sz w:val="22"/>
        </w:rPr>
      </w:pPr>
      <w:r w:rsidRPr="005F1AE7">
        <w:rPr>
          <w:rFonts w:ascii="Aptos Display" w:hAnsi="Aptos Display" w:cs="Calibri"/>
          <w:sz w:val="22"/>
        </w:rPr>
        <w:t>Être titulaire d’un diplôme de niveau 5 (</w:t>
      </w:r>
      <w:proofErr w:type="gramStart"/>
      <w:r w:rsidRPr="005F1AE7">
        <w:rPr>
          <w:rFonts w:ascii="Aptos Display" w:hAnsi="Aptos Display" w:cs="Calibri"/>
          <w:sz w:val="22"/>
        </w:rPr>
        <w:t>ex niveau</w:t>
      </w:r>
      <w:proofErr w:type="gramEnd"/>
      <w:r w:rsidRPr="005F1AE7">
        <w:rPr>
          <w:rFonts w:ascii="Aptos Display" w:hAnsi="Aptos Display" w:cs="Calibri"/>
          <w:sz w:val="22"/>
        </w:rPr>
        <w:t xml:space="preserve"> III) dans le champ de l’animation enregistré au répertoire national des certifications professionnelles ;</w:t>
      </w:r>
    </w:p>
    <w:p w14:paraId="00960EA5" w14:textId="77777777" w:rsidR="00540743" w:rsidRPr="00540743" w:rsidRDefault="00540743" w:rsidP="00540743">
      <w:pPr>
        <w:numPr>
          <w:ilvl w:val="0"/>
          <w:numId w:val="11"/>
        </w:numPr>
        <w:tabs>
          <w:tab w:val="clear" w:pos="644"/>
          <w:tab w:val="num" w:pos="567"/>
        </w:tabs>
        <w:spacing w:after="0"/>
        <w:ind w:left="567" w:hanging="283"/>
        <w:jc w:val="both"/>
        <w:textAlignment w:val="baseline"/>
        <w:rPr>
          <w:rFonts w:ascii="Aptos Display" w:hAnsi="Aptos Display" w:cs="Calibri"/>
          <w:sz w:val="22"/>
        </w:rPr>
      </w:pPr>
      <w:r w:rsidRPr="00540743">
        <w:rPr>
          <w:rFonts w:ascii="Aptos Display" w:hAnsi="Aptos Display" w:cs="Calibri"/>
          <w:sz w:val="22"/>
        </w:rPr>
        <w:t>Être titulaire d’un diplôme de Niveau 6 (</w:t>
      </w:r>
      <w:proofErr w:type="gramStart"/>
      <w:r w:rsidRPr="00540743">
        <w:rPr>
          <w:rFonts w:ascii="Aptos Display" w:hAnsi="Aptos Display" w:cs="Calibri"/>
          <w:sz w:val="22"/>
        </w:rPr>
        <w:t>ex niveau</w:t>
      </w:r>
      <w:proofErr w:type="gramEnd"/>
      <w:r w:rsidRPr="00540743">
        <w:rPr>
          <w:rFonts w:ascii="Aptos Display" w:hAnsi="Aptos Display" w:cs="Calibri"/>
          <w:sz w:val="22"/>
        </w:rPr>
        <w:t xml:space="preserve"> II) enregistré au répertoire national des certifications professionnelles ;</w:t>
      </w:r>
    </w:p>
    <w:p w14:paraId="33167FE8" w14:textId="77777777" w:rsidR="00540743" w:rsidRPr="00540743" w:rsidRDefault="00540743" w:rsidP="00540743">
      <w:pPr>
        <w:numPr>
          <w:ilvl w:val="0"/>
          <w:numId w:val="11"/>
        </w:numPr>
        <w:tabs>
          <w:tab w:val="clear" w:pos="644"/>
          <w:tab w:val="num" w:pos="567"/>
          <w:tab w:val="num" w:pos="993"/>
        </w:tabs>
        <w:spacing w:after="0"/>
        <w:ind w:left="567" w:hanging="283"/>
        <w:jc w:val="both"/>
        <w:textAlignment w:val="baseline"/>
        <w:rPr>
          <w:rFonts w:ascii="Aptos Display" w:hAnsi="Aptos Display" w:cs="Calibri"/>
          <w:sz w:val="22"/>
        </w:rPr>
      </w:pPr>
      <w:r w:rsidRPr="00540743">
        <w:rPr>
          <w:rFonts w:ascii="Aptos Display" w:hAnsi="Aptos Display" w:cs="Calibri"/>
          <w:sz w:val="22"/>
        </w:rPr>
        <w:t>Justifier de trente-six mois d’activités professionnelles ou bénévoles, correspondant à deux mille quatre cents heures minimum (attestation à faire compléter obligatoirement par l’employeur)</w:t>
      </w:r>
    </w:p>
    <w:p w14:paraId="24939DEF" w14:textId="77777777" w:rsidR="00540743" w:rsidRDefault="00540743" w:rsidP="00540743">
      <w:pPr>
        <w:spacing w:after="0"/>
        <w:ind w:left="567"/>
        <w:jc w:val="both"/>
        <w:textAlignment w:val="baseline"/>
        <w:rPr>
          <w:rFonts w:ascii="Aptos Display" w:hAnsi="Aptos Display" w:cs="Calibri"/>
          <w:sz w:val="22"/>
        </w:rPr>
      </w:pPr>
    </w:p>
    <w:p w14:paraId="224AAFD9" w14:textId="77777777" w:rsidR="002D7655" w:rsidRDefault="003C40C2" w:rsidP="005E13F4">
      <w:pPr>
        <w:pStyle w:val="Titre1"/>
        <w:ind w:left="0" w:firstLine="0"/>
        <w:jc w:val="both"/>
        <w:rPr>
          <w:rFonts w:ascii="Aptos Display" w:eastAsiaTheme="minorHAnsi" w:hAnsi="Aptos Display" w:cs="Calibri"/>
          <w:bCs w:val="0"/>
          <w:caps w:val="0"/>
          <w:color w:val="auto"/>
          <w:szCs w:val="24"/>
        </w:rPr>
      </w:pPr>
      <w:r w:rsidRPr="006C1E73">
        <w:rPr>
          <w:rFonts w:ascii="Aptos Display" w:eastAsiaTheme="minorHAnsi" w:hAnsi="Aptos Display" w:cs="Calibri"/>
          <w:bCs w:val="0"/>
          <w:caps w:val="0"/>
          <w:color w:val="auto"/>
          <w:szCs w:val="24"/>
        </w:rPr>
        <w:t>L’attestation de formation aux premiers secours est requise pour pouvoir s’inscrire en formation</w:t>
      </w:r>
    </w:p>
    <w:p w14:paraId="32E3F84B" w14:textId="77777777" w:rsidR="008556CA" w:rsidRDefault="008556CA" w:rsidP="008556CA"/>
    <w:p w14:paraId="59DC9399" w14:textId="77777777" w:rsidR="008556CA" w:rsidRDefault="008556CA" w:rsidP="008556CA">
      <w:pPr>
        <w:rPr>
          <w:rFonts w:ascii="Aptos Display" w:eastAsiaTheme="majorEastAsia" w:hAnsi="Aptos Display" w:cstheme="majorBidi"/>
          <w:b/>
          <w:bCs/>
          <w:caps/>
          <w:color w:val="365F91" w:themeColor="accent1" w:themeShade="BF"/>
          <w:sz w:val="22"/>
          <w:szCs w:val="32"/>
        </w:rPr>
      </w:pPr>
      <w:r w:rsidRPr="00841F00">
        <w:rPr>
          <w:rFonts w:ascii="Aptos Display" w:eastAsiaTheme="majorEastAsia" w:hAnsi="Aptos Display" w:cstheme="majorBidi"/>
          <w:b/>
          <w:bCs/>
          <w:caps/>
          <w:color w:val="365F91" w:themeColor="accent1" w:themeShade="BF"/>
          <w:sz w:val="22"/>
          <w:szCs w:val="32"/>
        </w:rPr>
        <w:sym w:font="Webdings" w:char="F03D"/>
      </w:r>
      <w:r w:rsidRPr="00841F00">
        <w:rPr>
          <w:rFonts w:ascii="Aptos Display" w:eastAsiaTheme="majorEastAsia" w:hAnsi="Aptos Display" w:cstheme="majorBidi"/>
          <w:b/>
          <w:bCs/>
          <w:caps/>
          <w:color w:val="365F91" w:themeColor="accent1" w:themeShade="BF"/>
          <w:sz w:val="22"/>
          <w:szCs w:val="32"/>
        </w:rPr>
        <w:sym w:font="Webdings" w:char="F03D"/>
      </w:r>
      <w:r w:rsidRPr="00841F00">
        <w:rPr>
          <w:rFonts w:ascii="Aptos Display" w:eastAsiaTheme="majorEastAsia" w:hAnsi="Aptos Display" w:cstheme="majorBidi"/>
          <w:b/>
          <w:bCs/>
          <w:caps/>
          <w:color w:val="365F91" w:themeColor="accent1" w:themeShade="BF"/>
          <w:sz w:val="22"/>
          <w:szCs w:val="32"/>
        </w:rPr>
        <w:sym w:font="Webdings" w:char="F03D"/>
      </w:r>
      <w:r w:rsidRPr="00841F00">
        <w:rPr>
          <w:rFonts w:ascii="Aptos Display" w:eastAsiaTheme="majorEastAsia" w:hAnsi="Aptos Display" w:cstheme="majorBidi"/>
          <w:b/>
          <w:bCs/>
          <w:caps/>
          <w:color w:val="365F91" w:themeColor="accent1" w:themeShade="BF"/>
          <w:sz w:val="22"/>
          <w:szCs w:val="32"/>
        </w:rPr>
        <w:t xml:space="preserve"> ALLEGEMENTS ET DISPENSES</w:t>
      </w:r>
    </w:p>
    <w:p w14:paraId="401AB5E7" w14:textId="77777777" w:rsidR="008556CA" w:rsidRPr="008556CA" w:rsidRDefault="008556CA" w:rsidP="008556CA">
      <w:pPr>
        <w:spacing w:after="0"/>
        <w:jc w:val="both"/>
        <w:textAlignment w:val="baseline"/>
        <w:rPr>
          <w:rFonts w:ascii="Aptos Display" w:hAnsi="Aptos Display" w:cs="Calibri"/>
          <w:sz w:val="22"/>
        </w:rPr>
      </w:pPr>
      <w:r w:rsidRPr="008556CA">
        <w:rPr>
          <w:rFonts w:ascii="Aptos Display" w:hAnsi="Aptos Display" w:cs="Calibri"/>
          <w:sz w:val="22"/>
        </w:rPr>
        <w:t>Équivalences entre le DEFA, CASC et le DESJEPS pour la spécialité « animation socio-éducative ou culturelle » mention « direction de structure et de projet » (arrêtés du 27 avril 2007 et du 7 janvier 2010)</w:t>
      </w:r>
    </w:p>
    <w:p w14:paraId="5BC1262C" w14:textId="77777777" w:rsidR="008556CA" w:rsidRPr="008556CA" w:rsidRDefault="008556CA" w:rsidP="008556CA">
      <w:pPr>
        <w:numPr>
          <w:ilvl w:val="0"/>
          <w:numId w:val="11"/>
        </w:numPr>
        <w:tabs>
          <w:tab w:val="clear" w:pos="644"/>
          <w:tab w:val="num" w:pos="567"/>
          <w:tab w:val="num" w:pos="720"/>
        </w:tabs>
        <w:spacing w:after="0"/>
        <w:ind w:left="567" w:hanging="283"/>
        <w:jc w:val="both"/>
        <w:textAlignment w:val="baseline"/>
        <w:rPr>
          <w:rFonts w:ascii="Aptos Display" w:hAnsi="Aptos Display" w:cs="Calibri"/>
          <w:sz w:val="22"/>
        </w:rPr>
      </w:pPr>
      <w:r w:rsidRPr="008556CA">
        <w:rPr>
          <w:rFonts w:ascii="Aptos Display" w:hAnsi="Aptos Display" w:cs="Calibri"/>
          <w:sz w:val="22"/>
        </w:rPr>
        <w:t>DEFA + 24 mois d’activités professionnelles de niveau 5 (</w:t>
      </w:r>
      <w:proofErr w:type="gramStart"/>
      <w:r w:rsidRPr="008556CA">
        <w:rPr>
          <w:rFonts w:ascii="Aptos Display" w:hAnsi="Aptos Display" w:cs="Calibri"/>
          <w:sz w:val="22"/>
        </w:rPr>
        <w:t>ex niveau</w:t>
      </w:r>
      <w:proofErr w:type="gramEnd"/>
      <w:r w:rsidRPr="008556CA">
        <w:rPr>
          <w:rFonts w:ascii="Aptos Display" w:hAnsi="Aptos Display" w:cs="Calibri"/>
          <w:sz w:val="22"/>
        </w:rPr>
        <w:t xml:space="preserve"> III) (1600 h) : Équivalence UC3 et UC4</w:t>
      </w:r>
    </w:p>
    <w:p w14:paraId="1BE25C39" w14:textId="77777777" w:rsidR="008556CA" w:rsidRPr="008556CA" w:rsidRDefault="008556CA" w:rsidP="008556CA">
      <w:pPr>
        <w:numPr>
          <w:ilvl w:val="0"/>
          <w:numId w:val="11"/>
        </w:numPr>
        <w:tabs>
          <w:tab w:val="clear" w:pos="644"/>
          <w:tab w:val="num" w:pos="567"/>
          <w:tab w:val="num" w:pos="720"/>
        </w:tabs>
        <w:spacing w:after="0"/>
        <w:ind w:left="567" w:hanging="283"/>
        <w:jc w:val="both"/>
        <w:textAlignment w:val="baseline"/>
        <w:rPr>
          <w:rFonts w:ascii="Aptos Display" w:hAnsi="Aptos Display" w:cs="Calibri"/>
          <w:sz w:val="22"/>
        </w:rPr>
      </w:pPr>
      <w:r w:rsidRPr="008556CA">
        <w:rPr>
          <w:rFonts w:ascii="Aptos Display" w:hAnsi="Aptos Display" w:cs="Calibri"/>
          <w:sz w:val="22"/>
        </w:rPr>
        <w:t>Livret DEFA en cours de validité + UF GAO, PRH, ESA, TDA, APPRO et 24 mois d’activités professionnelles ou bénévoles de niveau 6 (</w:t>
      </w:r>
      <w:proofErr w:type="gramStart"/>
      <w:r w:rsidRPr="008556CA">
        <w:rPr>
          <w:rFonts w:ascii="Aptos Display" w:hAnsi="Aptos Display" w:cs="Calibri"/>
          <w:sz w:val="22"/>
        </w:rPr>
        <w:t>ex niveau</w:t>
      </w:r>
      <w:proofErr w:type="gramEnd"/>
      <w:r w:rsidRPr="008556CA">
        <w:rPr>
          <w:rFonts w:ascii="Aptos Display" w:hAnsi="Aptos Display" w:cs="Calibri"/>
          <w:sz w:val="22"/>
        </w:rPr>
        <w:t xml:space="preserve"> II) (1600 h) + un dossier à caractère professionnel : Équivalence DESJEPS</w:t>
      </w:r>
    </w:p>
    <w:p w14:paraId="55F8C24F" w14:textId="77777777" w:rsidR="008556CA" w:rsidRPr="008556CA" w:rsidRDefault="008556CA" w:rsidP="008556CA">
      <w:pPr>
        <w:numPr>
          <w:ilvl w:val="0"/>
          <w:numId w:val="11"/>
        </w:numPr>
        <w:tabs>
          <w:tab w:val="clear" w:pos="644"/>
          <w:tab w:val="num" w:pos="567"/>
          <w:tab w:val="num" w:pos="720"/>
        </w:tabs>
        <w:spacing w:after="0"/>
        <w:ind w:left="567" w:hanging="283"/>
        <w:jc w:val="both"/>
        <w:textAlignment w:val="baseline"/>
        <w:rPr>
          <w:rFonts w:ascii="Aptos Display" w:hAnsi="Aptos Display" w:cs="Calibri"/>
          <w:sz w:val="22"/>
        </w:rPr>
      </w:pPr>
      <w:r w:rsidRPr="008556CA">
        <w:rPr>
          <w:rFonts w:ascii="Aptos Display" w:hAnsi="Aptos Display" w:cs="Calibri"/>
          <w:sz w:val="22"/>
        </w:rPr>
        <w:t xml:space="preserve">Diplômés DEFA + 24 mois d’activités professionnelles ou bénévole de niveau </w:t>
      </w:r>
      <w:proofErr w:type="spellStart"/>
      <w:r w:rsidRPr="008556CA">
        <w:rPr>
          <w:rFonts w:ascii="Aptos Display" w:hAnsi="Aptos Display" w:cs="Calibri"/>
          <w:sz w:val="22"/>
        </w:rPr>
        <w:t>niveau</w:t>
      </w:r>
      <w:proofErr w:type="spellEnd"/>
      <w:r w:rsidRPr="008556CA">
        <w:rPr>
          <w:rFonts w:ascii="Aptos Display" w:hAnsi="Aptos Display" w:cs="Calibri"/>
          <w:sz w:val="22"/>
        </w:rPr>
        <w:t xml:space="preserve"> 6 (</w:t>
      </w:r>
      <w:proofErr w:type="gramStart"/>
      <w:r w:rsidRPr="008556CA">
        <w:rPr>
          <w:rFonts w:ascii="Aptos Display" w:hAnsi="Aptos Display" w:cs="Calibri"/>
          <w:sz w:val="22"/>
        </w:rPr>
        <w:t>ex niveau</w:t>
      </w:r>
      <w:proofErr w:type="gramEnd"/>
      <w:r w:rsidRPr="008556CA">
        <w:rPr>
          <w:rFonts w:ascii="Aptos Display" w:hAnsi="Aptos Display" w:cs="Calibri"/>
          <w:sz w:val="22"/>
        </w:rPr>
        <w:t xml:space="preserve"> II) (1600 h) : Équivalence DESJEPS</w:t>
      </w:r>
    </w:p>
    <w:p w14:paraId="4343351A" w14:textId="77777777" w:rsidR="008556CA" w:rsidRDefault="008556CA" w:rsidP="008556CA">
      <w:pPr>
        <w:numPr>
          <w:ilvl w:val="0"/>
          <w:numId w:val="11"/>
        </w:numPr>
        <w:tabs>
          <w:tab w:val="clear" w:pos="644"/>
          <w:tab w:val="num" w:pos="567"/>
          <w:tab w:val="num" w:pos="720"/>
        </w:tabs>
        <w:spacing w:after="0"/>
        <w:ind w:left="567" w:hanging="283"/>
        <w:jc w:val="both"/>
        <w:textAlignment w:val="baseline"/>
        <w:rPr>
          <w:rFonts w:ascii="Aptos Display" w:hAnsi="Aptos Display" w:cs="Calibri"/>
          <w:sz w:val="22"/>
        </w:rPr>
      </w:pPr>
      <w:r w:rsidRPr="008556CA">
        <w:rPr>
          <w:rFonts w:ascii="Aptos Display" w:hAnsi="Aptos Display" w:cs="Calibri"/>
          <w:sz w:val="22"/>
        </w:rPr>
        <w:t xml:space="preserve">Titulaire du titre de « directeur, coordonnateur, chef de projet d’actions socio-culturelles » ou du CASC + 12 mois d’activités professionnelles ou de 800 h d’activités bénévoles dans le champ du DESJEPS (niveau 6 </w:t>
      </w:r>
      <w:proofErr w:type="gramStart"/>
      <w:r w:rsidRPr="008556CA">
        <w:rPr>
          <w:rFonts w:ascii="Aptos Display" w:hAnsi="Aptos Display" w:cs="Calibri"/>
          <w:sz w:val="22"/>
        </w:rPr>
        <w:t>ex niveau</w:t>
      </w:r>
      <w:proofErr w:type="gramEnd"/>
      <w:r w:rsidRPr="008556CA">
        <w:rPr>
          <w:rFonts w:ascii="Aptos Display" w:hAnsi="Aptos Display" w:cs="Calibri"/>
          <w:sz w:val="22"/>
        </w:rPr>
        <w:t xml:space="preserve"> II) : Équivalence UC1 et UC2</w:t>
      </w:r>
    </w:p>
    <w:p w14:paraId="6BB3121C" w14:textId="77777777" w:rsidR="008556CA" w:rsidRPr="008556CA" w:rsidRDefault="008556CA" w:rsidP="008556CA">
      <w:pPr>
        <w:tabs>
          <w:tab w:val="num" w:pos="720"/>
        </w:tabs>
        <w:spacing w:after="0"/>
        <w:jc w:val="both"/>
        <w:textAlignment w:val="baseline"/>
        <w:rPr>
          <w:rFonts w:ascii="Aptos Display" w:hAnsi="Aptos Display" w:cs="Calibri"/>
          <w:sz w:val="22"/>
        </w:rPr>
      </w:pPr>
    </w:p>
    <w:p w14:paraId="04590F93" w14:textId="77777777" w:rsidR="008556CA" w:rsidRPr="008556CA" w:rsidRDefault="008556CA" w:rsidP="008556CA">
      <w:pPr>
        <w:spacing w:after="0"/>
        <w:jc w:val="both"/>
        <w:textAlignment w:val="baseline"/>
        <w:rPr>
          <w:rFonts w:ascii="Aptos Display" w:hAnsi="Aptos Display" w:cs="Calibri"/>
          <w:sz w:val="22"/>
        </w:rPr>
      </w:pPr>
      <w:r w:rsidRPr="008556CA">
        <w:rPr>
          <w:rFonts w:ascii="Aptos Display" w:hAnsi="Aptos Display" w:cs="Calibri"/>
          <w:sz w:val="22"/>
        </w:rPr>
        <w:t>Des demandes de renforcement pourront être faites par les candidats ou le centre de formation lors de l’entretien de pré-sélection.</w:t>
      </w:r>
    </w:p>
    <w:p w14:paraId="2648EF80" w14:textId="77777777" w:rsidR="00272D86" w:rsidRPr="006C1E73" w:rsidRDefault="00272D86" w:rsidP="00272D86">
      <w:pPr>
        <w:rPr>
          <w:rFonts w:ascii="Aptos Display" w:hAnsi="Aptos Display"/>
          <w:sz w:val="10"/>
          <w:szCs w:val="10"/>
        </w:rPr>
      </w:pPr>
    </w:p>
    <w:p w14:paraId="5718C8E8" w14:textId="77777777" w:rsidR="00EF623B" w:rsidRPr="006C1E73" w:rsidRDefault="00EF623B" w:rsidP="00853D14">
      <w:pPr>
        <w:pStyle w:val="Titre1"/>
        <w:ind w:left="0" w:firstLine="0"/>
        <w:rPr>
          <w:rFonts w:ascii="Aptos Display" w:hAnsi="Aptos Display"/>
          <w:color w:val="365F91" w:themeColor="accent1" w:themeShade="BF"/>
        </w:rPr>
      </w:pPr>
      <w:r w:rsidRPr="006C1E73">
        <w:rPr>
          <w:rFonts w:ascii="Aptos Display" w:hAnsi="Aptos Display"/>
          <w:color w:val="365F91" w:themeColor="accent1" w:themeShade="BF"/>
        </w:rPr>
        <w:sym w:font="Webdings" w:char="F03D"/>
      </w:r>
      <w:r w:rsidRPr="006C1E73">
        <w:rPr>
          <w:rFonts w:ascii="Aptos Display" w:hAnsi="Aptos Display"/>
          <w:color w:val="365F91" w:themeColor="accent1" w:themeShade="BF"/>
        </w:rPr>
        <w:sym w:font="Webdings" w:char="F03D"/>
      </w:r>
      <w:r w:rsidRPr="006C1E73">
        <w:rPr>
          <w:rFonts w:ascii="Aptos Display" w:hAnsi="Aptos Display"/>
          <w:color w:val="365F91" w:themeColor="accent1" w:themeShade="BF"/>
        </w:rPr>
        <w:sym w:font="Webdings" w:char="F03D"/>
      </w:r>
      <w:r w:rsidRPr="006C1E73">
        <w:rPr>
          <w:rFonts w:ascii="Aptos Display" w:hAnsi="Aptos Display"/>
          <w:color w:val="365F91" w:themeColor="accent1" w:themeShade="BF"/>
        </w:rPr>
        <w:t xml:space="preserve"> modalit</w:t>
      </w:r>
      <w:r w:rsidRPr="006C1E73">
        <w:rPr>
          <w:rFonts w:ascii="Aptos Display" w:hAnsi="Aptos Display"/>
          <w:caps w:val="0"/>
          <w:color w:val="365F91" w:themeColor="accent1" w:themeShade="BF"/>
        </w:rPr>
        <w:t>É</w:t>
      </w:r>
      <w:r w:rsidRPr="006C1E73">
        <w:rPr>
          <w:rFonts w:ascii="Aptos Display" w:hAnsi="Aptos Display"/>
          <w:color w:val="365F91" w:themeColor="accent1" w:themeShade="BF"/>
        </w:rPr>
        <w:t>s d’entr</w:t>
      </w:r>
      <w:bookmarkStart w:id="0" w:name="_Hlk130213476"/>
      <w:r w:rsidRPr="006C1E73">
        <w:rPr>
          <w:rFonts w:ascii="Aptos Display" w:hAnsi="Aptos Display"/>
          <w:caps w:val="0"/>
          <w:color w:val="365F91" w:themeColor="accent1" w:themeShade="BF"/>
        </w:rPr>
        <w:t>É</w:t>
      </w:r>
      <w:bookmarkEnd w:id="0"/>
      <w:r w:rsidRPr="006C1E73">
        <w:rPr>
          <w:rFonts w:ascii="Aptos Display" w:hAnsi="Aptos Display"/>
          <w:color w:val="365F91" w:themeColor="accent1" w:themeShade="BF"/>
        </w:rPr>
        <w:t xml:space="preserve">e en formation </w:t>
      </w:r>
    </w:p>
    <w:p w14:paraId="6CE04A17" w14:textId="69BE1F0A" w:rsidR="00EF623B" w:rsidRPr="006C1E73" w:rsidRDefault="00EF623B" w:rsidP="003362AC">
      <w:pPr>
        <w:pStyle w:val="ENUMERATION"/>
        <w:numPr>
          <w:ilvl w:val="0"/>
          <w:numId w:val="9"/>
        </w:numPr>
        <w:rPr>
          <w:rFonts w:ascii="Aptos Display" w:hAnsi="Aptos Display"/>
        </w:rPr>
      </w:pPr>
      <w:r w:rsidRPr="006C1E73">
        <w:rPr>
          <w:rFonts w:ascii="Aptos Display" w:hAnsi="Aptos Display"/>
        </w:rPr>
        <w:t>Signer un contrat d’apprentissage avec un employeur</w:t>
      </w:r>
      <w:r w:rsidR="005A6CC8" w:rsidRPr="006C1E73">
        <w:rPr>
          <w:rFonts w:ascii="Aptos Display" w:hAnsi="Aptos Display"/>
        </w:rPr>
        <w:t>.</w:t>
      </w:r>
    </w:p>
    <w:p w14:paraId="73873E14" w14:textId="21E7FDCF" w:rsidR="00D178FF" w:rsidRPr="006C1E73" w:rsidRDefault="005E13F4" w:rsidP="003362AC">
      <w:pPr>
        <w:pStyle w:val="ENUMERATION"/>
        <w:numPr>
          <w:ilvl w:val="0"/>
          <w:numId w:val="9"/>
        </w:numPr>
        <w:rPr>
          <w:rFonts w:ascii="Aptos Display" w:hAnsi="Aptos Display"/>
        </w:rPr>
      </w:pPr>
      <w:r w:rsidRPr="006C1E73">
        <w:rPr>
          <w:rFonts w:ascii="Aptos Display" w:hAnsi="Aptos Display"/>
        </w:rPr>
        <w:t>Un entretien de sélection</w:t>
      </w:r>
      <w:r w:rsidR="005A6CC8" w:rsidRPr="006C1E73">
        <w:rPr>
          <w:rFonts w:ascii="Aptos Display" w:hAnsi="Aptos Display"/>
        </w:rPr>
        <w:t>.</w:t>
      </w:r>
    </w:p>
    <w:p w14:paraId="7AE009EB" w14:textId="664A9930" w:rsidR="008325E3" w:rsidRDefault="008325E3" w:rsidP="00CF262D">
      <w:pPr>
        <w:pStyle w:val="Titre1"/>
        <w:ind w:left="0" w:firstLine="0"/>
        <w:rPr>
          <w:rFonts w:ascii="Aptos Display" w:hAnsi="Aptos Display"/>
          <w:color w:val="365F91" w:themeColor="accent1" w:themeShade="BF"/>
        </w:rPr>
      </w:pPr>
    </w:p>
    <w:p w14:paraId="5573D17C" w14:textId="30CCB36F" w:rsidR="00CF262D" w:rsidRPr="006C1E73" w:rsidRDefault="00CF262D" w:rsidP="00CF262D">
      <w:pPr>
        <w:pStyle w:val="Titre1"/>
        <w:ind w:left="0" w:firstLine="0"/>
        <w:rPr>
          <w:rFonts w:ascii="Aptos Display" w:hAnsi="Aptos Display"/>
          <w:color w:val="365F91" w:themeColor="accent1" w:themeShade="BF"/>
        </w:rPr>
      </w:pPr>
      <w:r w:rsidRPr="006C1E73">
        <w:rPr>
          <w:rFonts w:ascii="Aptos Display" w:hAnsi="Aptos Display"/>
          <w:color w:val="365F91" w:themeColor="accent1" w:themeShade="BF"/>
        </w:rPr>
        <w:sym w:font="Webdings" w:char="F03D"/>
      </w:r>
      <w:r w:rsidRPr="006C1E73">
        <w:rPr>
          <w:rFonts w:ascii="Aptos Display" w:hAnsi="Aptos Display"/>
          <w:color w:val="365F91" w:themeColor="accent1" w:themeShade="BF"/>
        </w:rPr>
        <w:sym w:font="Webdings" w:char="F03D"/>
      </w:r>
      <w:r w:rsidRPr="006C1E73">
        <w:rPr>
          <w:rFonts w:ascii="Aptos Display" w:hAnsi="Aptos Display"/>
          <w:color w:val="365F91" w:themeColor="accent1" w:themeShade="BF"/>
        </w:rPr>
        <w:sym w:font="Webdings" w:char="F03D"/>
      </w:r>
      <w:r w:rsidRPr="006C1E73">
        <w:rPr>
          <w:rFonts w:ascii="Aptos Display" w:hAnsi="Aptos Display"/>
          <w:color w:val="365F91" w:themeColor="accent1" w:themeShade="BF"/>
        </w:rPr>
        <w:t xml:space="preserve"> dur</w:t>
      </w:r>
      <w:r w:rsidRPr="006C1E73">
        <w:rPr>
          <w:rFonts w:ascii="Aptos Display" w:hAnsi="Aptos Display"/>
          <w:caps w:val="0"/>
          <w:color w:val="365F91" w:themeColor="accent1" w:themeShade="BF"/>
        </w:rPr>
        <w:t>É</w:t>
      </w:r>
      <w:r w:rsidRPr="006C1E73">
        <w:rPr>
          <w:rFonts w:ascii="Aptos Display" w:hAnsi="Aptos Display"/>
          <w:color w:val="365F91" w:themeColor="accent1" w:themeShade="BF"/>
        </w:rPr>
        <w:t xml:space="preserve">e de formation </w:t>
      </w:r>
    </w:p>
    <w:p w14:paraId="1BB34CE6" w14:textId="77777777" w:rsidR="00D14C66" w:rsidRPr="006C1E73" w:rsidRDefault="00D14C66" w:rsidP="00D14C66">
      <w:pPr>
        <w:pStyle w:val="ENUMERATION"/>
        <w:rPr>
          <w:rFonts w:ascii="Aptos Display" w:hAnsi="Aptos Display"/>
        </w:rPr>
      </w:pPr>
      <w:r w:rsidRPr="006C1E73">
        <w:rPr>
          <w:rFonts w:ascii="Aptos Display" w:hAnsi="Aptos Display"/>
        </w:rPr>
        <w:t>Durée : 24 mois</w:t>
      </w:r>
    </w:p>
    <w:p w14:paraId="4899E753" w14:textId="77777777" w:rsidR="00D14C66" w:rsidRPr="006C1E73" w:rsidRDefault="00D14C66" w:rsidP="00D14C66">
      <w:pPr>
        <w:pStyle w:val="ENUMERATION"/>
        <w:rPr>
          <w:rFonts w:ascii="Aptos Display" w:hAnsi="Aptos Display"/>
        </w:rPr>
      </w:pPr>
      <w:r w:rsidRPr="006C1E73">
        <w:rPr>
          <w:rFonts w:ascii="Aptos Display" w:hAnsi="Aptos Display"/>
        </w:rPr>
        <w:t xml:space="preserve">Volume horaire : 1200 heures </w:t>
      </w:r>
      <w:r w:rsidR="00CC214B" w:rsidRPr="006C1E73">
        <w:rPr>
          <w:rFonts w:ascii="Aptos Display" w:hAnsi="Aptos Display"/>
        </w:rPr>
        <w:t>(théorique 700 h - Formation Pratique 500)</w:t>
      </w:r>
    </w:p>
    <w:p w14:paraId="534C37D6" w14:textId="138484CB" w:rsidR="002B35C4" w:rsidRPr="006C1E73" w:rsidRDefault="00D14C66" w:rsidP="00D14C66">
      <w:pPr>
        <w:pStyle w:val="ENUMERATION"/>
        <w:rPr>
          <w:rFonts w:ascii="Aptos Display" w:hAnsi="Aptos Display"/>
        </w:rPr>
      </w:pPr>
      <w:r w:rsidRPr="006C1E73">
        <w:rPr>
          <w:rFonts w:ascii="Aptos Display" w:hAnsi="Aptos Display"/>
        </w:rPr>
        <w:t>Rythme</w:t>
      </w:r>
      <w:r w:rsidR="00CC214B" w:rsidRPr="006C1E73">
        <w:rPr>
          <w:rFonts w:ascii="Aptos Display" w:hAnsi="Aptos Display"/>
        </w:rPr>
        <w:t> :</w:t>
      </w:r>
      <w:r w:rsidRPr="006C1E73">
        <w:rPr>
          <w:rFonts w:ascii="Aptos Display" w:hAnsi="Aptos Display"/>
        </w:rPr>
        <w:t> </w:t>
      </w:r>
      <w:r w:rsidR="00CC214B" w:rsidRPr="006C1E73">
        <w:rPr>
          <w:rFonts w:ascii="Aptos Display" w:hAnsi="Aptos Display"/>
        </w:rPr>
        <w:t>3 à 7 jours / mois</w:t>
      </w:r>
      <w:r w:rsidR="00CF262D" w:rsidRPr="006C1E73">
        <w:rPr>
          <w:rFonts w:ascii="Aptos Display" w:hAnsi="Aptos Display"/>
        </w:rPr>
        <w:t>.</w:t>
      </w:r>
    </w:p>
    <w:p w14:paraId="5DE7195D" w14:textId="77777777" w:rsidR="00CF262D" w:rsidRPr="006C1E73" w:rsidRDefault="00CF262D" w:rsidP="00D14C66">
      <w:pPr>
        <w:pStyle w:val="ENUMERATION"/>
        <w:rPr>
          <w:rFonts w:ascii="Aptos Display" w:hAnsi="Aptos Display"/>
        </w:rPr>
      </w:pPr>
    </w:p>
    <w:p w14:paraId="5DBF6626" w14:textId="77777777" w:rsidR="008B0013" w:rsidRPr="006C1E73" w:rsidRDefault="008B0013" w:rsidP="008B0013">
      <w:pPr>
        <w:rPr>
          <w:rFonts w:ascii="Aptos Display" w:hAnsi="Aptos Display" w:cs="Calibri"/>
          <w:sz w:val="22"/>
        </w:rPr>
      </w:pPr>
      <w:r w:rsidRPr="006C1E73">
        <w:rPr>
          <w:rFonts w:ascii="Aptos Display" w:hAnsi="Aptos Display" w:cs="Calibri"/>
          <w:sz w:val="22"/>
        </w:rPr>
        <w:t>La formation est organisée sur une période de 24 mois allant du mois de septembre - année N au mois d’août - année N+2. Les enseignements sont répartis selon quatre unités de compétences</w:t>
      </w:r>
      <w:r w:rsidR="00C60C4D" w:rsidRPr="006C1E73">
        <w:rPr>
          <w:rFonts w:ascii="Aptos Display" w:hAnsi="Aptos Display" w:cs="Calibri"/>
          <w:sz w:val="22"/>
        </w:rPr>
        <w:t xml:space="preserve"> c</w:t>
      </w:r>
      <w:r w:rsidRPr="006C1E73">
        <w:rPr>
          <w:rFonts w:ascii="Aptos Display" w:hAnsi="Aptos Display" w:cs="Calibri"/>
          <w:sz w:val="22"/>
        </w:rPr>
        <w:t>apitalisables (UC) :</w:t>
      </w:r>
    </w:p>
    <w:p w14:paraId="12BE9C45" w14:textId="77777777" w:rsidR="008B0013" w:rsidRPr="00FD6CD7" w:rsidRDefault="008B0013" w:rsidP="008B0013">
      <w:pPr>
        <w:rPr>
          <w:rFonts w:ascii="Aptos Display" w:hAnsi="Aptos Display" w:cs="Calibri"/>
          <w:b/>
          <w:color w:val="004E9A"/>
          <w:sz w:val="22"/>
        </w:rPr>
      </w:pPr>
      <w:r w:rsidRPr="00FD6CD7">
        <w:rPr>
          <w:rFonts w:ascii="Aptos Display" w:hAnsi="Aptos Display" w:cs="Calibri"/>
          <w:b/>
          <w:color w:val="004E9A"/>
          <w:sz w:val="22"/>
        </w:rPr>
        <w:t xml:space="preserve">1ère année : </w:t>
      </w:r>
    </w:p>
    <w:p w14:paraId="357DBC16" w14:textId="191ED7E6" w:rsidR="008B0013" w:rsidRPr="006C1E73" w:rsidRDefault="008B0013" w:rsidP="00FD6CD7">
      <w:pPr>
        <w:ind w:firstLine="708"/>
        <w:rPr>
          <w:rFonts w:ascii="Aptos Display" w:hAnsi="Aptos Display" w:cs="Calibri"/>
          <w:sz w:val="22"/>
        </w:rPr>
      </w:pPr>
      <w:r w:rsidRPr="00FD6CD7">
        <w:rPr>
          <w:rFonts w:ascii="Aptos Display" w:hAnsi="Aptos Display" w:cs="Calibri"/>
          <w:color w:val="004E9A"/>
          <w:sz w:val="22"/>
        </w:rPr>
        <w:t>• UC 1</w:t>
      </w:r>
      <w:r w:rsidR="00FD6CD7">
        <w:rPr>
          <w:rFonts w:ascii="Aptos Display" w:hAnsi="Aptos Display" w:cs="Calibri"/>
          <w:color w:val="004E9A"/>
          <w:sz w:val="22"/>
        </w:rPr>
        <w:t> :</w:t>
      </w:r>
      <w:r w:rsidRPr="006C1E73">
        <w:rPr>
          <w:rFonts w:ascii="Aptos Display" w:hAnsi="Aptos Display" w:cs="Calibri"/>
          <w:sz w:val="22"/>
        </w:rPr>
        <w:t xml:space="preserve"> Construire la stratégie d’une organisation du secteur.</w:t>
      </w:r>
    </w:p>
    <w:p w14:paraId="33A57A99" w14:textId="10CEBD64" w:rsidR="008B0013" w:rsidRPr="006C1E73" w:rsidRDefault="008B0013" w:rsidP="00FD6CD7">
      <w:pPr>
        <w:ind w:firstLine="708"/>
        <w:rPr>
          <w:rFonts w:ascii="Aptos Display" w:hAnsi="Aptos Display" w:cs="Calibri"/>
          <w:sz w:val="22"/>
        </w:rPr>
      </w:pPr>
      <w:r w:rsidRPr="00FD6CD7">
        <w:rPr>
          <w:rFonts w:ascii="Aptos Display" w:hAnsi="Aptos Display" w:cs="Calibri"/>
          <w:color w:val="004E9A"/>
          <w:sz w:val="22"/>
        </w:rPr>
        <w:t>• UC 2</w:t>
      </w:r>
      <w:r w:rsidR="00FD6CD7">
        <w:rPr>
          <w:rFonts w:ascii="Aptos Display" w:hAnsi="Aptos Display" w:cs="Calibri"/>
          <w:color w:val="004E9A"/>
          <w:sz w:val="22"/>
        </w:rPr>
        <w:t> </w:t>
      </w:r>
      <w:r w:rsidR="00FD6CD7">
        <w:rPr>
          <w:rFonts w:ascii="Aptos Display" w:hAnsi="Aptos Display" w:cs="Calibri"/>
          <w:sz w:val="22"/>
        </w:rPr>
        <w:t>:</w:t>
      </w:r>
      <w:r w:rsidRPr="006C1E73">
        <w:rPr>
          <w:rFonts w:ascii="Aptos Display" w:hAnsi="Aptos Display" w:cs="Calibri"/>
          <w:sz w:val="22"/>
        </w:rPr>
        <w:t xml:space="preserve"> Gérer les ressources humaines et financières de l’organisation du secteur.</w:t>
      </w:r>
    </w:p>
    <w:p w14:paraId="6E5D1AEB" w14:textId="77777777" w:rsidR="008B0013" w:rsidRPr="00FD6CD7" w:rsidRDefault="008B0013" w:rsidP="008B0013">
      <w:pPr>
        <w:rPr>
          <w:rFonts w:ascii="Aptos Display" w:hAnsi="Aptos Display" w:cs="Calibri"/>
          <w:b/>
          <w:color w:val="004E9A"/>
          <w:sz w:val="22"/>
        </w:rPr>
      </w:pPr>
      <w:r w:rsidRPr="00FD6CD7">
        <w:rPr>
          <w:rFonts w:ascii="Aptos Display" w:hAnsi="Aptos Display" w:cs="Calibri"/>
          <w:b/>
          <w:color w:val="004E9A"/>
          <w:sz w:val="22"/>
        </w:rPr>
        <w:t xml:space="preserve">• 2ème année : </w:t>
      </w:r>
    </w:p>
    <w:p w14:paraId="04DE9353" w14:textId="1D272FC1" w:rsidR="008B0013" w:rsidRPr="006C1E73" w:rsidRDefault="008B0013" w:rsidP="00FD6CD7">
      <w:pPr>
        <w:ind w:firstLine="708"/>
        <w:rPr>
          <w:rFonts w:ascii="Aptos Display" w:hAnsi="Aptos Display" w:cs="Calibri"/>
          <w:sz w:val="22"/>
        </w:rPr>
      </w:pPr>
      <w:r w:rsidRPr="00FD6CD7">
        <w:rPr>
          <w:rFonts w:ascii="Aptos Display" w:hAnsi="Aptos Display" w:cs="Calibri"/>
          <w:color w:val="004E9A"/>
          <w:sz w:val="22"/>
        </w:rPr>
        <w:t>• UC3</w:t>
      </w:r>
      <w:r w:rsidR="00FD6CD7">
        <w:rPr>
          <w:rFonts w:ascii="Aptos Display" w:hAnsi="Aptos Display" w:cs="Calibri"/>
          <w:color w:val="004E9A"/>
          <w:sz w:val="22"/>
        </w:rPr>
        <w:t> :</w:t>
      </w:r>
      <w:r w:rsidRPr="006C1E73">
        <w:rPr>
          <w:rFonts w:ascii="Aptos Display" w:hAnsi="Aptos Display" w:cs="Calibri"/>
          <w:sz w:val="22"/>
        </w:rPr>
        <w:t xml:space="preserve"> Diriger un projet de développement.</w:t>
      </w:r>
    </w:p>
    <w:p w14:paraId="69C684A2" w14:textId="0D0F932B" w:rsidR="008B0013" w:rsidRPr="006C1E73" w:rsidRDefault="008B0013" w:rsidP="00FD6CD7">
      <w:pPr>
        <w:ind w:firstLine="708"/>
        <w:rPr>
          <w:rFonts w:ascii="Aptos Display" w:hAnsi="Aptos Display" w:cs="Calibri"/>
          <w:sz w:val="22"/>
        </w:rPr>
      </w:pPr>
      <w:r w:rsidRPr="00FD6CD7">
        <w:rPr>
          <w:rFonts w:ascii="Aptos Display" w:hAnsi="Aptos Display" w:cs="Calibri"/>
          <w:color w:val="004E9A"/>
          <w:sz w:val="22"/>
        </w:rPr>
        <w:t>• UC4</w:t>
      </w:r>
      <w:r w:rsidR="00FD6CD7">
        <w:rPr>
          <w:rFonts w:ascii="Aptos Display" w:hAnsi="Aptos Display" w:cs="Calibri"/>
          <w:color w:val="004E9A"/>
          <w:sz w:val="22"/>
        </w:rPr>
        <w:t> :</w:t>
      </w:r>
      <w:r w:rsidRPr="00FD6CD7">
        <w:rPr>
          <w:rFonts w:ascii="Aptos Display" w:hAnsi="Aptos Display" w:cs="Calibri"/>
          <w:color w:val="004E9A"/>
          <w:sz w:val="22"/>
        </w:rPr>
        <w:t xml:space="preserve"> </w:t>
      </w:r>
      <w:r w:rsidRPr="006C1E73">
        <w:rPr>
          <w:rFonts w:ascii="Aptos Display" w:hAnsi="Aptos Display" w:cs="Calibri"/>
          <w:sz w:val="22"/>
        </w:rPr>
        <w:t>Organiser la sécurité dans le champ d’activité.</w:t>
      </w:r>
    </w:p>
    <w:p w14:paraId="7FDB1E81" w14:textId="77777777" w:rsidR="008B0013" w:rsidRPr="006C1E73" w:rsidRDefault="008B0013" w:rsidP="008B0013">
      <w:pPr>
        <w:rPr>
          <w:rFonts w:ascii="Aptos Display" w:hAnsi="Aptos Display" w:cs="Calibri"/>
          <w:sz w:val="22"/>
        </w:rPr>
      </w:pPr>
      <w:r w:rsidRPr="006C1E73">
        <w:rPr>
          <w:rFonts w:ascii="Aptos Display" w:hAnsi="Aptos Display" w:cs="Calibri"/>
          <w:sz w:val="22"/>
        </w:rPr>
        <w:t>Le temps de l’alternance en milieu professionnel est un temps de formation à part entière. Sa raison d’être est de proposer au stagiaire des mises en situation qui vont lui permettre de faire l’apprentissage des compétences visées par le référentiel de certification.</w:t>
      </w:r>
    </w:p>
    <w:p w14:paraId="142E2B09" w14:textId="77777777" w:rsidR="00CC214B" w:rsidRDefault="008B0013" w:rsidP="008B0013">
      <w:pPr>
        <w:rPr>
          <w:rFonts w:ascii="Aptos Display" w:hAnsi="Aptos Display" w:cs="Calibri"/>
          <w:sz w:val="22"/>
        </w:rPr>
      </w:pPr>
      <w:r w:rsidRPr="006C1E73">
        <w:rPr>
          <w:rFonts w:ascii="Aptos Display" w:hAnsi="Aptos Display" w:cs="Calibri"/>
          <w:sz w:val="22"/>
        </w:rPr>
        <w:t>Les 500 heures de formation pratique sont organisées de la façon suivante : 220 h en première année et 280 h en deuxième année</w:t>
      </w:r>
    </w:p>
    <w:p w14:paraId="3EB661D5" w14:textId="77777777" w:rsidR="002B5445" w:rsidRPr="008A28EA" w:rsidRDefault="002B5445" w:rsidP="002B5445">
      <w:pPr>
        <w:pStyle w:val="texteok"/>
        <w:rPr>
          <w:rFonts w:ascii="Aptos Display" w:hAnsi="Aptos Display"/>
          <w:spacing w:val="-2"/>
          <w:szCs w:val="22"/>
        </w:rPr>
      </w:pPr>
      <w:r w:rsidRPr="008A28EA">
        <w:rPr>
          <w:rFonts w:ascii="Aptos Display" w:hAnsi="Aptos Display"/>
          <w:b/>
          <w:bCs/>
          <w:spacing w:val="-2"/>
          <w:szCs w:val="22"/>
        </w:rPr>
        <w:t>Pour l’apprenti, la formation est totalement gratuite</w:t>
      </w:r>
      <w:r w:rsidRPr="008A28EA">
        <w:rPr>
          <w:rFonts w:ascii="Aptos Display" w:hAnsi="Aptos Display"/>
          <w:spacing w:val="-2"/>
          <w:szCs w:val="22"/>
        </w:rPr>
        <w:t xml:space="preserve">, </w:t>
      </w:r>
      <w:r w:rsidRPr="00C42BF1">
        <w:rPr>
          <w:rFonts w:ascii="Aptos Display" w:hAnsi="Aptos Display"/>
          <w:b/>
          <w:bCs/>
          <w:spacing w:val="-2"/>
          <w:szCs w:val="22"/>
        </w:rPr>
        <w:t>la</w:t>
      </w:r>
      <w:r w:rsidRPr="008A28EA">
        <w:rPr>
          <w:rFonts w:ascii="Aptos Display" w:hAnsi="Aptos Display"/>
          <w:b/>
          <w:bCs/>
          <w:spacing w:val="-2"/>
          <w:szCs w:val="22"/>
        </w:rPr>
        <w:t xml:space="preserve"> formation est financée par l’OPCO de votre employeur</w:t>
      </w:r>
      <w:r w:rsidRPr="00C42BF1">
        <w:rPr>
          <w:rFonts w:ascii="Aptos Display" w:hAnsi="Aptos Display"/>
          <w:b/>
          <w:bCs/>
          <w:spacing w:val="-2"/>
          <w:szCs w:val="22"/>
        </w:rPr>
        <w:t xml:space="preserve"> ou est pris en charge par l’employeur du secteur public</w:t>
      </w:r>
      <w:r>
        <w:rPr>
          <w:rFonts w:ascii="Aptos Display" w:hAnsi="Aptos Display"/>
          <w:b/>
          <w:bCs/>
          <w:spacing w:val="-2"/>
          <w:szCs w:val="22"/>
        </w:rPr>
        <w:t xml:space="preserve"> ou le CNFPT</w:t>
      </w:r>
      <w:r w:rsidRPr="008A28EA">
        <w:rPr>
          <w:rFonts w:ascii="Aptos Display" w:hAnsi="Aptos Display"/>
          <w:b/>
          <w:bCs/>
          <w:spacing w:val="-2"/>
          <w:szCs w:val="22"/>
        </w:rPr>
        <w:t>.</w:t>
      </w:r>
    </w:p>
    <w:p w14:paraId="3A951E1A" w14:textId="77777777" w:rsidR="008325E3" w:rsidRDefault="008325E3" w:rsidP="00CC214B">
      <w:pPr>
        <w:pStyle w:val="Titre1"/>
        <w:rPr>
          <w:rFonts w:ascii="Aptos Display" w:hAnsi="Aptos Display"/>
          <w:color w:val="365F91" w:themeColor="accent1" w:themeShade="BF"/>
        </w:rPr>
      </w:pPr>
    </w:p>
    <w:p w14:paraId="4A35A899" w14:textId="7FE9775D" w:rsidR="00CE33C4" w:rsidRPr="006C1E73" w:rsidRDefault="00CE33C4" w:rsidP="00CC214B">
      <w:pPr>
        <w:pStyle w:val="Titre1"/>
        <w:rPr>
          <w:rFonts w:ascii="Aptos Display" w:hAnsi="Aptos Display"/>
          <w:color w:val="365F91" w:themeColor="accent1" w:themeShade="BF"/>
        </w:rPr>
      </w:pPr>
      <w:r w:rsidRPr="006C1E73">
        <w:rPr>
          <w:rFonts w:ascii="Aptos Display" w:hAnsi="Aptos Display"/>
          <w:color w:val="365F91" w:themeColor="accent1" w:themeShade="BF"/>
        </w:rPr>
        <w:sym w:font="Webdings" w:char="F03D"/>
      </w:r>
      <w:r w:rsidRPr="006C1E73">
        <w:rPr>
          <w:rFonts w:ascii="Aptos Display" w:hAnsi="Aptos Display"/>
          <w:color w:val="365F91" w:themeColor="accent1" w:themeShade="BF"/>
        </w:rPr>
        <w:sym w:font="Webdings" w:char="F03D"/>
      </w:r>
      <w:r w:rsidRPr="006C1E73">
        <w:rPr>
          <w:rFonts w:ascii="Aptos Display" w:hAnsi="Aptos Display"/>
          <w:color w:val="365F91" w:themeColor="accent1" w:themeShade="BF"/>
        </w:rPr>
        <w:sym w:font="Webdings" w:char="F03D"/>
      </w:r>
      <w:r w:rsidRPr="006C1E73">
        <w:rPr>
          <w:rFonts w:ascii="Aptos Display" w:hAnsi="Aptos Display"/>
          <w:color w:val="365F91" w:themeColor="accent1" w:themeShade="BF"/>
        </w:rPr>
        <w:t xml:space="preserve"> validation de la formation</w:t>
      </w:r>
    </w:p>
    <w:p w14:paraId="0791D57E" w14:textId="77777777" w:rsidR="007C2485" w:rsidRPr="006C1E73" w:rsidRDefault="006F3CED" w:rsidP="00AE4B42">
      <w:pPr>
        <w:pStyle w:val="Titre1"/>
        <w:ind w:hanging="852"/>
        <w:rPr>
          <w:rFonts w:ascii="Aptos Display" w:eastAsiaTheme="minorHAnsi" w:hAnsi="Aptos Display" w:cs="Calibri"/>
          <w:b w:val="0"/>
          <w:bCs w:val="0"/>
          <w:caps w:val="0"/>
          <w:color w:val="auto"/>
          <w:szCs w:val="24"/>
        </w:rPr>
      </w:pPr>
      <w:r w:rsidRPr="006C1E73">
        <w:rPr>
          <w:rFonts w:ascii="Aptos Display" w:eastAsiaTheme="minorHAnsi" w:hAnsi="Aptos Display" w:cs="Calibri"/>
          <w:b w:val="0"/>
          <w:bCs w:val="0"/>
          <w:caps w:val="0"/>
          <w:color w:val="auto"/>
          <w:szCs w:val="24"/>
        </w:rPr>
        <w:t xml:space="preserve">3 épreuves : UC1/UC2 : Production et soutenance d’une note d’aide à la décision </w:t>
      </w:r>
    </w:p>
    <w:p w14:paraId="00B8096F" w14:textId="77777777" w:rsidR="007C2485" w:rsidRPr="006C1E73" w:rsidRDefault="006F3CED" w:rsidP="00AE4B42">
      <w:pPr>
        <w:pStyle w:val="Titre1"/>
        <w:ind w:hanging="852"/>
        <w:rPr>
          <w:rFonts w:ascii="Aptos Display" w:eastAsiaTheme="minorHAnsi" w:hAnsi="Aptos Display" w:cs="Calibri"/>
          <w:b w:val="0"/>
          <w:bCs w:val="0"/>
          <w:caps w:val="0"/>
          <w:color w:val="auto"/>
          <w:szCs w:val="24"/>
        </w:rPr>
      </w:pPr>
      <w:r w:rsidRPr="006C1E73">
        <w:rPr>
          <w:rFonts w:ascii="Aptos Display" w:eastAsiaTheme="minorHAnsi" w:hAnsi="Aptos Display" w:cs="Calibri"/>
          <w:b w:val="0"/>
          <w:bCs w:val="0"/>
          <w:caps w:val="0"/>
          <w:color w:val="auto"/>
          <w:szCs w:val="24"/>
        </w:rPr>
        <w:t xml:space="preserve">UC3 : Production et soutenance d’un mémoire de direction de projet </w:t>
      </w:r>
    </w:p>
    <w:p w14:paraId="2F4EA5D1" w14:textId="77777777" w:rsidR="007C2485" w:rsidRPr="006C1E73" w:rsidRDefault="006F3CED" w:rsidP="00C656D9">
      <w:pPr>
        <w:pStyle w:val="Titre1"/>
        <w:ind w:hanging="852"/>
        <w:rPr>
          <w:rFonts w:ascii="Aptos Display" w:eastAsiaTheme="minorHAnsi" w:hAnsi="Aptos Display" w:cs="Calibri"/>
          <w:b w:val="0"/>
          <w:bCs w:val="0"/>
          <w:caps w:val="0"/>
          <w:color w:val="auto"/>
          <w:szCs w:val="24"/>
        </w:rPr>
      </w:pPr>
      <w:r w:rsidRPr="006C1E73">
        <w:rPr>
          <w:rFonts w:ascii="Aptos Display" w:eastAsiaTheme="minorHAnsi" w:hAnsi="Aptos Display" w:cs="Calibri"/>
          <w:b w:val="0"/>
          <w:bCs w:val="0"/>
          <w:caps w:val="0"/>
          <w:color w:val="auto"/>
          <w:szCs w:val="24"/>
        </w:rPr>
        <w:t>UC4 : Production et</w:t>
      </w:r>
      <w:r w:rsidR="007C2485" w:rsidRPr="006C1E73">
        <w:rPr>
          <w:rFonts w:ascii="Aptos Display" w:eastAsiaTheme="minorHAnsi" w:hAnsi="Aptos Display" w:cs="Calibri"/>
          <w:b w:val="0"/>
          <w:bCs w:val="0"/>
          <w:caps w:val="0"/>
          <w:color w:val="auto"/>
          <w:szCs w:val="24"/>
        </w:rPr>
        <w:t xml:space="preserve"> </w:t>
      </w:r>
      <w:r w:rsidRPr="006C1E73">
        <w:rPr>
          <w:rFonts w:ascii="Aptos Display" w:eastAsiaTheme="minorHAnsi" w:hAnsi="Aptos Display" w:cs="Calibri"/>
          <w:b w:val="0"/>
          <w:bCs w:val="0"/>
          <w:caps w:val="0"/>
          <w:color w:val="auto"/>
          <w:szCs w:val="24"/>
        </w:rPr>
        <w:t xml:space="preserve">soutenance d’un dossier technique Toutes les épreuves de </w:t>
      </w:r>
    </w:p>
    <w:p w14:paraId="6CB1DF91" w14:textId="60B0D6FC" w:rsidR="008325E3" w:rsidRPr="00D553FD" w:rsidRDefault="00087258" w:rsidP="00D553FD">
      <w:pPr>
        <w:pStyle w:val="Titre1"/>
        <w:spacing w:before="0"/>
        <w:ind w:hanging="852"/>
        <w:rPr>
          <w:rFonts w:ascii="Aptos Display" w:eastAsiaTheme="minorHAnsi" w:hAnsi="Aptos Display" w:cs="Calibri"/>
          <w:b w:val="0"/>
          <w:bCs w:val="0"/>
          <w:caps w:val="0"/>
          <w:color w:val="auto"/>
          <w:szCs w:val="24"/>
        </w:rPr>
      </w:pPr>
      <w:r w:rsidRPr="006C1E73">
        <w:rPr>
          <w:rFonts w:ascii="Aptos Display" w:eastAsiaTheme="minorHAnsi" w:hAnsi="Aptos Display" w:cs="Calibri"/>
          <w:b w:val="0"/>
          <w:bCs w:val="0"/>
          <w:caps w:val="0"/>
          <w:color w:val="auto"/>
          <w:szCs w:val="24"/>
        </w:rPr>
        <w:t>Certification</w:t>
      </w:r>
      <w:r w:rsidR="006F3CED" w:rsidRPr="006C1E73">
        <w:rPr>
          <w:rFonts w:ascii="Aptos Display" w:eastAsiaTheme="minorHAnsi" w:hAnsi="Aptos Display" w:cs="Calibri"/>
          <w:b w:val="0"/>
          <w:bCs w:val="0"/>
          <w:caps w:val="0"/>
          <w:color w:val="auto"/>
          <w:szCs w:val="24"/>
        </w:rPr>
        <w:t xml:space="preserve"> ont lieu au Collège Coopératif</w:t>
      </w:r>
      <w:r w:rsidR="00C656D9" w:rsidRPr="006C1E73">
        <w:rPr>
          <w:rFonts w:ascii="Aptos Display" w:eastAsiaTheme="minorHAnsi" w:hAnsi="Aptos Display" w:cs="Calibri"/>
          <w:b w:val="0"/>
          <w:bCs w:val="0"/>
          <w:caps w:val="0"/>
          <w:color w:val="auto"/>
          <w:szCs w:val="24"/>
        </w:rPr>
        <w:t>.</w:t>
      </w:r>
    </w:p>
    <w:p w14:paraId="14C31E5F" w14:textId="4E9DC31C" w:rsidR="007B7791" w:rsidRDefault="007B7791" w:rsidP="007B7791">
      <w:pPr>
        <w:pStyle w:val="Titre1"/>
        <w:ind w:hanging="852"/>
        <w:rPr>
          <w:rFonts w:ascii="Aptos Display" w:hAnsi="Aptos Display"/>
          <w:color w:val="365F91" w:themeColor="accent1" w:themeShade="BF"/>
        </w:rPr>
      </w:pPr>
      <w:r w:rsidRPr="006C1E73">
        <w:rPr>
          <w:rFonts w:ascii="Aptos Display" w:hAnsi="Aptos Display"/>
          <w:color w:val="365F91" w:themeColor="accent1" w:themeShade="BF"/>
        </w:rPr>
        <w:sym w:font="Webdings" w:char="F03D"/>
      </w:r>
      <w:r w:rsidRPr="006C1E73">
        <w:rPr>
          <w:rFonts w:ascii="Aptos Display" w:hAnsi="Aptos Display"/>
          <w:color w:val="365F91" w:themeColor="accent1" w:themeShade="BF"/>
        </w:rPr>
        <w:sym w:font="Webdings" w:char="F03D"/>
      </w:r>
      <w:r w:rsidRPr="006C1E73">
        <w:rPr>
          <w:rFonts w:ascii="Aptos Display" w:hAnsi="Aptos Display"/>
          <w:color w:val="365F91" w:themeColor="accent1" w:themeShade="BF"/>
        </w:rPr>
        <w:sym w:font="Webdings" w:char="F03D"/>
      </w:r>
      <w:r w:rsidRPr="006C1E73">
        <w:rPr>
          <w:rFonts w:ascii="Aptos Display" w:hAnsi="Aptos Display"/>
          <w:color w:val="365F91" w:themeColor="accent1" w:themeShade="BF"/>
        </w:rPr>
        <w:t xml:space="preserve"> OBJECTIFS DE LA FORMATION </w:t>
      </w:r>
    </w:p>
    <w:p w14:paraId="25005041" w14:textId="64375E5B" w:rsidR="00D553FD" w:rsidRDefault="00D553FD" w:rsidP="00D553FD">
      <w:pPr>
        <w:pStyle w:val="Paragraphedeliste"/>
        <w:numPr>
          <w:ilvl w:val="0"/>
          <w:numId w:val="15"/>
        </w:numPr>
        <w:rPr>
          <w:rFonts w:ascii="Aptos Display" w:hAnsi="Aptos Display" w:cs="Calibri"/>
        </w:rPr>
      </w:pPr>
      <w:r w:rsidRPr="00D553FD">
        <w:rPr>
          <w:rFonts w:ascii="Aptos Display" w:hAnsi="Aptos Display" w:cs="Calibri"/>
        </w:rPr>
        <w:t>La spécialité « animation socio-éducative ou culturelle » du diplôme d’Etat supérieur de la jeunesse, de l’éducation populaire et du sport confère à son titulaire les compétences suivantes</w:t>
      </w:r>
      <w:r>
        <w:rPr>
          <w:rFonts w:ascii="Aptos Display" w:hAnsi="Aptos Display" w:cs="Calibri"/>
        </w:rPr>
        <w:t> :</w:t>
      </w:r>
    </w:p>
    <w:p w14:paraId="33FE86B1" w14:textId="10822F2C" w:rsidR="00D553FD" w:rsidRDefault="00D553FD" w:rsidP="00D553FD">
      <w:pPr>
        <w:pStyle w:val="Paragraphedeliste"/>
        <w:numPr>
          <w:ilvl w:val="0"/>
          <w:numId w:val="15"/>
        </w:numPr>
        <w:rPr>
          <w:rFonts w:ascii="Aptos Display" w:hAnsi="Aptos Display" w:cs="Calibri"/>
        </w:rPr>
      </w:pPr>
      <w:r>
        <w:rPr>
          <w:rFonts w:ascii="Aptos Display" w:hAnsi="Aptos Display" w:cs="Calibri"/>
        </w:rPr>
        <w:t>P</w:t>
      </w:r>
      <w:r w:rsidRPr="00D553FD">
        <w:rPr>
          <w:rFonts w:ascii="Aptos Display" w:hAnsi="Aptos Display" w:cs="Calibri"/>
        </w:rPr>
        <w:t xml:space="preserve">réparer la prise de décision stratégique </w:t>
      </w:r>
    </w:p>
    <w:p w14:paraId="5081C527" w14:textId="6D58661A" w:rsidR="00D553FD" w:rsidRDefault="00D553FD" w:rsidP="00D553FD">
      <w:pPr>
        <w:pStyle w:val="Paragraphedeliste"/>
        <w:numPr>
          <w:ilvl w:val="0"/>
          <w:numId w:val="15"/>
        </w:numPr>
        <w:rPr>
          <w:rFonts w:ascii="Aptos Display" w:hAnsi="Aptos Display" w:cs="Calibri"/>
        </w:rPr>
      </w:pPr>
      <w:r>
        <w:rPr>
          <w:rFonts w:ascii="Aptos Display" w:hAnsi="Aptos Display" w:cs="Calibri"/>
        </w:rPr>
        <w:t>P</w:t>
      </w:r>
      <w:r w:rsidRPr="00D553FD">
        <w:rPr>
          <w:rFonts w:ascii="Aptos Display" w:hAnsi="Aptos Display" w:cs="Calibri"/>
        </w:rPr>
        <w:t xml:space="preserve">iloter le projet de développement d’une organisation </w:t>
      </w:r>
    </w:p>
    <w:p w14:paraId="3153968B" w14:textId="77777777" w:rsidR="00D553FD" w:rsidRDefault="00D553FD" w:rsidP="00D553FD">
      <w:pPr>
        <w:pStyle w:val="Paragraphedeliste"/>
        <w:numPr>
          <w:ilvl w:val="0"/>
          <w:numId w:val="15"/>
        </w:numPr>
        <w:rPr>
          <w:rFonts w:ascii="Aptos Display" w:hAnsi="Aptos Display" w:cs="Calibri"/>
        </w:rPr>
      </w:pPr>
      <w:r>
        <w:rPr>
          <w:rFonts w:ascii="Aptos Display" w:hAnsi="Aptos Display" w:cs="Calibri"/>
        </w:rPr>
        <w:t>D</w:t>
      </w:r>
      <w:r w:rsidRPr="00D553FD">
        <w:rPr>
          <w:rFonts w:ascii="Aptos Display" w:hAnsi="Aptos Display" w:cs="Calibri"/>
        </w:rPr>
        <w:t xml:space="preserve">iriger une organisation </w:t>
      </w:r>
    </w:p>
    <w:p w14:paraId="210CA891" w14:textId="77777777" w:rsidR="00D553FD" w:rsidRDefault="00D553FD" w:rsidP="00D553FD">
      <w:pPr>
        <w:pStyle w:val="Paragraphedeliste"/>
        <w:numPr>
          <w:ilvl w:val="0"/>
          <w:numId w:val="15"/>
        </w:numPr>
        <w:rPr>
          <w:rFonts w:ascii="Aptos Display" w:hAnsi="Aptos Display" w:cs="Calibri"/>
        </w:rPr>
      </w:pPr>
      <w:r>
        <w:rPr>
          <w:rFonts w:ascii="Aptos Display" w:hAnsi="Aptos Display" w:cs="Calibri"/>
        </w:rPr>
        <w:t>R</w:t>
      </w:r>
      <w:r w:rsidRPr="00D553FD">
        <w:rPr>
          <w:rFonts w:ascii="Aptos Display" w:hAnsi="Aptos Display" w:cs="Calibri"/>
        </w:rPr>
        <w:t xml:space="preserve">éaliser le bilan d’activité d’une organisation </w:t>
      </w:r>
    </w:p>
    <w:p w14:paraId="50F46601" w14:textId="77777777" w:rsidR="00D553FD" w:rsidRDefault="00D553FD" w:rsidP="00D553FD">
      <w:pPr>
        <w:pStyle w:val="Paragraphedeliste"/>
        <w:numPr>
          <w:ilvl w:val="0"/>
          <w:numId w:val="15"/>
        </w:numPr>
        <w:rPr>
          <w:rFonts w:ascii="Aptos Display" w:hAnsi="Aptos Display" w:cs="Calibri"/>
        </w:rPr>
      </w:pPr>
      <w:r>
        <w:rPr>
          <w:rFonts w:ascii="Aptos Display" w:hAnsi="Aptos Display" w:cs="Calibri"/>
        </w:rPr>
        <w:t>O</w:t>
      </w:r>
      <w:r w:rsidRPr="00D553FD">
        <w:rPr>
          <w:rFonts w:ascii="Aptos Display" w:hAnsi="Aptos Display" w:cs="Calibri"/>
        </w:rPr>
        <w:t>rganiser des actions de formation de formateurs dans le cadre des réseaux professionnels de l’organisation.</w:t>
      </w:r>
    </w:p>
    <w:p w14:paraId="117B4661" w14:textId="77777777" w:rsidR="00D553FD" w:rsidRDefault="00D553FD" w:rsidP="00D553FD">
      <w:pPr>
        <w:pStyle w:val="Paragraphedeliste"/>
        <w:numPr>
          <w:ilvl w:val="0"/>
          <w:numId w:val="15"/>
        </w:numPr>
        <w:rPr>
          <w:rFonts w:ascii="Aptos Display" w:hAnsi="Aptos Display" w:cs="Calibri"/>
        </w:rPr>
      </w:pPr>
      <w:r w:rsidRPr="00D553FD">
        <w:rPr>
          <w:rFonts w:ascii="Aptos Display" w:hAnsi="Aptos Display" w:cs="Calibri"/>
        </w:rPr>
        <w:lastRenderedPageBreak/>
        <w:t>Fédérer les différents partenaires dans la conception d’un projet de développement en lien avec les valeurs de l’éducation populaire.</w:t>
      </w:r>
    </w:p>
    <w:p w14:paraId="55A79231" w14:textId="77777777" w:rsidR="00D553FD" w:rsidRDefault="00D553FD" w:rsidP="00D553FD">
      <w:pPr>
        <w:pStyle w:val="Paragraphedeliste"/>
        <w:numPr>
          <w:ilvl w:val="0"/>
          <w:numId w:val="15"/>
        </w:numPr>
        <w:rPr>
          <w:rFonts w:ascii="Aptos Display" w:hAnsi="Aptos Display" w:cs="Calibri"/>
        </w:rPr>
      </w:pPr>
      <w:r w:rsidRPr="00D553FD">
        <w:rPr>
          <w:rFonts w:ascii="Aptos Display" w:hAnsi="Aptos Display" w:cs="Calibri"/>
        </w:rPr>
        <w:t>Concevoir des démarches participatives et d’éducation populaire.</w:t>
      </w:r>
    </w:p>
    <w:p w14:paraId="537ABC50" w14:textId="77777777" w:rsidR="00D553FD" w:rsidRDefault="00D553FD" w:rsidP="00D553FD">
      <w:pPr>
        <w:pStyle w:val="Paragraphedeliste"/>
        <w:numPr>
          <w:ilvl w:val="0"/>
          <w:numId w:val="15"/>
        </w:numPr>
        <w:rPr>
          <w:rFonts w:ascii="Aptos Display" w:hAnsi="Aptos Display" w:cs="Calibri"/>
        </w:rPr>
      </w:pPr>
      <w:r w:rsidRPr="00D553FD">
        <w:rPr>
          <w:rFonts w:ascii="Aptos Display" w:hAnsi="Aptos Display" w:cs="Calibri"/>
        </w:rPr>
        <w:t>Accompagner les instances élues dans la formalisation de projets</w:t>
      </w:r>
      <w:r>
        <w:rPr>
          <w:rFonts w:ascii="Aptos Display" w:hAnsi="Aptos Display" w:cs="Calibri"/>
        </w:rPr>
        <w:t xml:space="preserve"> </w:t>
      </w:r>
      <w:r w:rsidRPr="00D553FD">
        <w:rPr>
          <w:rFonts w:ascii="Aptos Display" w:hAnsi="Aptos Display" w:cs="Calibri"/>
        </w:rPr>
        <w:t>de développement.</w:t>
      </w:r>
    </w:p>
    <w:p w14:paraId="6095D7F3" w14:textId="77777777" w:rsidR="00D553FD" w:rsidRDefault="00D553FD" w:rsidP="00D553FD">
      <w:pPr>
        <w:pStyle w:val="Paragraphedeliste"/>
        <w:numPr>
          <w:ilvl w:val="0"/>
          <w:numId w:val="15"/>
        </w:numPr>
        <w:rPr>
          <w:rFonts w:ascii="Aptos Display" w:hAnsi="Aptos Display" w:cs="Calibri"/>
        </w:rPr>
      </w:pPr>
      <w:r w:rsidRPr="00D553FD">
        <w:rPr>
          <w:rFonts w:ascii="Aptos Display" w:hAnsi="Aptos Display" w:cs="Calibri"/>
        </w:rPr>
        <w:t>Analyser les enjeux des territoires pour y inscrire l’action de la</w:t>
      </w:r>
      <w:r w:rsidRPr="00D553FD">
        <w:rPr>
          <w:rFonts w:ascii="Aptos Display" w:hAnsi="Aptos Display" w:cs="Calibri"/>
        </w:rPr>
        <w:br/>
        <w:t>structure.</w:t>
      </w:r>
    </w:p>
    <w:p w14:paraId="2562F6F4" w14:textId="3ED04A90" w:rsidR="00D553FD" w:rsidRPr="00D553FD" w:rsidRDefault="00D553FD" w:rsidP="00D553FD">
      <w:pPr>
        <w:pStyle w:val="Paragraphedeliste"/>
        <w:numPr>
          <w:ilvl w:val="0"/>
          <w:numId w:val="15"/>
        </w:numPr>
        <w:rPr>
          <w:rFonts w:ascii="Aptos Display" w:hAnsi="Aptos Display" w:cs="Calibri"/>
        </w:rPr>
      </w:pPr>
      <w:r w:rsidRPr="00D553FD">
        <w:rPr>
          <w:rFonts w:ascii="Aptos Display" w:hAnsi="Aptos Display" w:cs="Calibri"/>
        </w:rPr>
        <w:t>Concevoir les axes de formation des acteurs de la structure ou du</w:t>
      </w:r>
      <w:r w:rsidRPr="00D553FD">
        <w:rPr>
          <w:rFonts w:ascii="Aptos Display" w:hAnsi="Aptos Display" w:cs="Calibri"/>
        </w:rPr>
        <w:br/>
        <w:t>projet de développement.</w:t>
      </w:r>
      <w:r w:rsidRPr="00D553FD">
        <w:rPr>
          <w:rFonts w:ascii="Aptos Display" w:hAnsi="Aptos Display" w:cs="Calibri"/>
        </w:rPr>
        <w:br/>
        <w:t>Les activités de ce professionnel relèvent d’une délégation permanente de</w:t>
      </w:r>
      <w:r>
        <w:rPr>
          <w:rFonts w:ascii="Aptos Display" w:hAnsi="Aptos Display" w:cs="Calibri"/>
        </w:rPr>
        <w:t xml:space="preserve"> </w:t>
      </w:r>
      <w:r w:rsidRPr="00D553FD">
        <w:rPr>
          <w:rFonts w:ascii="Aptos Display" w:hAnsi="Aptos Display" w:cs="Calibri"/>
        </w:rPr>
        <w:t>responsabilités dans la mise en œuvre collective, technique et financière</w:t>
      </w:r>
      <w:r>
        <w:rPr>
          <w:rFonts w:ascii="Aptos Display" w:hAnsi="Aptos Display" w:cs="Calibri"/>
        </w:rPr>
        <w:t xml:space="preserve"> </w:t>
      </w:r>
      <w:r w:rsidRPr="00D553FD">
        <w:rPr>
          <w:rFonts w:ascii="Aptos Display" w:hAnsi="Aptos Display" w:cs="Calibri"/>
        </w:rPr>
        <w:t>du projet d’activités de l’organisation.</w:t>
      </w:r>
    </w:p>
    <w:p w14:paraId="6F72098F" w14:textId="77777777" w:rsidR="007B7791" w:rsidRPr="006C1E73" w:rsidRDefault="007B7791" w:rsidP="007B7791">
      <w:pPr>
        <w:spacing w:after="120"/>
        <w:textAlignment w:val="baseline"/>
        <w:rPr>
          <w:rFonts w:ascii="Aptos Display" w:hAnsi="Aptos Display"/>
          <w:sz w:val="22"/>
          <w:szCs w:val="22"/>
          <w:lang w:eastAsia="fr-FR"/>
        </w:rPr>
      </w:pPr>
      <w:r w:rsidRPr="006C1E73">
        <w:rPr>
          <w:rFonts w:ascii="Aptos Display" w:hAnsi="Aptos Display"/>
          <w:sz w:val="22"/>
          <w:szCs w:val="22"/>
          <w:lang w:eastAsia="fr-FR"/>
        </w:rPr>
        <w:t>Le DESJEPS a pour objectif de former les cadres de l’animation, des chefs de projet, responsable des secteurs et des chefs de projets.</w:t>
      </w:r>
    </w:p>
    <w:p w14:paraId="04E5A9DD" w14:textId="77777777" w:rsidR="007B7791" w:rsidRPr="006C1E73" w:rsidRDefault="007B7791" w:rsidP="007B7791">
      <w:pPr>
        <w:spacing w:after="120"/>
        <w:textAlignment w:val="baseline"/>
        <w:rPr>
          <w:rFonts w:ascii="Aptos Display" w:hAnsi="Aptos Display"/>
          <w:sz w:val="22"/>
          <w:szCs w:val="22"/>
          <w:lang w:eastAsia="fr-FR"/>
        </w:rPr>
      </w:pPr>
      <w:r w:rsidRPr="006C1E73">
        <w:rPr>
          <w:rFonts w:ascii="Aptos Display" w:hAnsi="Aptos Display"/>
          <w:sz w:val="22"/>
          <w:szCs w:val="22"/>
          <w:lang w:eastAsia="fr-FR"/>
        </w:rPr>
        <w:t>Les activités de ces professionnels relèvent d’une délégation permanente de responsabilité dans la mise en œuvre collective, technique et financière du projet d’activités de l’organisation.</w:t>
      </w:r>
    </w:p>
    <w:p w14:paraId="79B240F3" w14:textId="77777777" w:rsidR="007B7791" w:rsidRPr="006C1E73" w:rsidRDefault="007B7791" w:rsidP="007B7791">
      <w:pPr>
        <w:spacing w:after="120"/>
        <w:textAlignment w:val="baseline"/>
        <w:rPr>
          <w:rFonts w:ascii="Aptos Display" w:hAnsi="Aptos Display"/>
          <w:sz w:val="22"/>
          <w:szCs w:val="22"/>
          <w:lang w:eastAsia="fr-FR"/>
        </w:rPr>
      </w:pPr>
      <w:r w:rsidRPr="006C1E73">
        <w:rPr>
          <w:rFonts w:ascii="Aptos Display" w:hAnsi="Aptos Display"/>
          <w:sz w:val="22"/>
          <w:szCs w:val="22"/>
          <w:lang w:eastAsia="fr-FR"/>
        </w:rPr>
        <w:t>Ils travaillent essentiellement dans :</w:t>
      </w:r>
    </w:p>
    <w:p w14:paraId="467296EC" w14:textId="77777777" w:rsidR="007B7791" w:rsidRPr="006C1E73" w:rsidRDefault="007B7791" w:rsidP="007B7791">
      <w:pPr>
        <w:numPr>
          <w:ilvl w:val="0"/>
          <w:numId w:val="8"/>
        </w:numPr>
        <w:spacing w:after="0"/>
        <w:ind w:left="1440"/>
        <w:textAlignment w:val="baseline"/>
        <w:rPr>
          <w:rFonts w:ascii="Aptos Display" w:hAnsi="Aptos Display"/>
          <w:sz w:val="22"/>
          <w:szCs w:val="22"/>
          <w:lang w:eastAsia="fr-FR"/>
        </w:rPr>
      </w:pPr>
      <w:r w:rsidRPr="006C1E73">
        <w:rPr>
          <w:rFonts w:ascii="Aptos Display" w:hAnsi="Aptos Display"/>
          <w:sz w:val="22"/>
          <w:szCs w:val="22"/>
          <w:lang w:eastAsia="fr-FR"/>
        </w:rPr>
        <w:t>Le secteur associatif</w:t>
      </w:r>
    </w:p>
    <w:p w14:paraId="3514C443" w14:textId="77777777" w:rsidR="007B7791" w:rsidRPr="006C1E73" w:rsidRDefault="007B7791" w:rsidP="007B7791">
      <w:pPr>
        <w:numPr>
          <w:ilvl w:val="0"/>
          <w:numId w:val="8"/>
        </w:numPr>
        <w:spacing w:after="0"/>
        <w:ind w:left="1440"/>
        <w:textAlignment w:val="baseline"/>
        <w:rPr>
          <w:rFonts w:ascii="Aptos Display" w:hAnsi="Aptos Display"/>
          <w:sz w:val="22"/>
          <w:szCs w:val="22"/>
          <w:lang w:eastAsia="fr-FR"/>
        </w:rPr>
      </w:pPr>
      <w:r w:rsidRPr="006C1E73">
        <w:rPr>
          <w:rFonts w:ascii="Aptos Display" w:hAnsi="Aptos Display"/>
          <w:sz w:val="22"/>
          <w:szCs w:val="22"/>
          <w:lang w:eastAsia="fr-FR"/>
        </w:rPr>
        <w:t>Le secteur public</w:t>
      </w:r>
    </w:p>
    <w:p w14:paraId="78BA00B9" w14:textId="77777777" w:rsidR="007B7791" w:rsidRPr="006C1E73" w:rsidRDefault="007B7791" w:rsidP="007B7791">
      <w:pPr>
        <w:numPr>
          <w:ilvl w:val="0"/>
          <w:numId w:val="8"/>
        </w:numPr>
        <w:spacing w:after="0"/>
        <w:ind w:left="1440"/>
        <w:textAlignment w:val="baseline"/>
        <w:rPr>
          <w:rFonts w:ascii="Aptos Display" w:hAnsi="Aptos Display"/>
          <w:sz w:val="22"/>
          <w:szCs w:val="22"/>
          <w:lang w:eastAsia="fr-FR"/>
        </w:rPr>
      </w:pPr>
      <w:r w:rsidRPr="006C1E73">
        <w:rPr>
          <w:rFonts w:ascii="Aptos Display" w:hAnsi="Aptos Display"/>
          <w:sz w:val="22"/>
          <w:szCs w:val="22"/>
          <w:lang w:eastAsia="fr-FR"/>
        </w:rPr>
        <w:t>Le secteur médico-social</w:t>
      </w:r>
    </w:p>
    <w:p w14:paraId="12BAB6DD" w14:textId="77777777" w:rsidR="007B7791" w:rsidRDefault="007B7791" w:rsidP="007B7791">
      <w:pPr>
        <w:numPr>
          <w:ilvl w:val="0"/>
          <w:numId w:val="8"/>
        </w:numPr>
        <w:spacing w:after="0"/>
        <w:ind w:left="1440"/>
        <w:textAlignment w:val="baseline"/>
        <w:rPr>
          <w:rFonts w:ascii="Aptos Display" w:hAnsi="Aptos Display"/>
          <w:sz w:val="22"/>
          <w:szCs w:val="22"/>
          <w:lang w:eastAsia="fr-FR"/>
        </w:rPr>
      </w:pPr>
      <w:r w:rsidRPr="006C1E73">
        <w:rPr>
          <w:rFonts w:ascii="Aptos Display" w:hAnsi="Aptos Display"/>
          <w:sz w:val="22"/>
          <w:szCs w:val="22"/>
          <w:lang w:eastAsia="fr-FR"/>
        </w:rPr>
        <w:t>Le secteur privé</w:t>
      </w:r>
    </w:p>
    <w:p w14:paraId="4CBC9652" w14:textId="77777777" w:rsidR="00260DAD" w:rsidRDefault="00260DAD" w:rsidP="00260DAD">
      <w:pPr>
        <w:spacing w:after="0"/>
        <w:textAlignment w:val="baseline"/>
        <w:rPr>
          <w:rFonts w:ascii="Aptos Display" w:hAnsi="Aptos Display"/>
          <w:sz w:val="22"/>
          <w:szCs w:val="22"/>
          <w:lang w:eastAsia="fr-FR"/>
        </w:rPr>
      </w:pPr>
    </w:p>
    <w:p w14:paraId="55374A42" w14:textId="07DE8C0F" w:rsidR="0070193E" w:rsidRPr="006C1E73" w:rsidRDefault="00AE4B42" w:rsidP="00AE4B42">
      <w:pPr>
        <w:pStyle w:val="Titre1"/>
        <w:ind w:hanging="852"/>
        <w:rPr>
          <w:rFonts w:ascii="Aptos Display" w:hAnsi="Aptos Display"/>
          <w:color w:val="365F91" w:themeColor="accent1" w:themeShade="BF"/>
        </w:rPr>
      </w:pPr>
      <w:r w:rsidRPr="006C1E73">
        <w:rPr>
          <w:rFonts w:ascii="Aptos Display" w:hAnsi="Aptos Display"/>
          <w:color w:val="365F91" w:themeColor="accent1" w:themeShade="BF"/>
        </w:rPr>
        <w:sym w:font="Webdings" w:char="F03D"/>
      </w:r>
      <w:r w:rsidRPr="006C1E73">
        <w:rPr>
          <w:rFonts w:ascii="Aptos Display" w:hAnsi="Aptos Display"/>
          <w:color w:val="365F91" w:themeColor="accent1" w:themeShade="BF"/>
        </w:rPr>
        <w:sym w:font="Webdings" w:char="F03D"/>
      </w:r>
      <w:r w:rsidRPr="006C1E73">
        <w:rPr>
          <w:rFonts w:ascii="Aptos Display" w:hAnsi="Aptos Display"/>
          <w:color w:val="365F91" w:themeColor="accent1" w:themeShade="BF"/>
        </w:rPr>
        <w:sym w:font="Webdings" w:char="F03D"/>
      </w:r>
      <w:r w:rsidRPr="006C1E73">
        <w:rPr>
          <w:rFonts w:ascii="Aptos Display" w:hAnsi="Aptos Display"/>
          <w:color w:val="365F91" w:themeColor="accent1" w:themeShade="BF"/>
        </w:rPr>
        <w:t xml:space="preserve"> </w:t>
      </w:r>
      <w:r w:rsidR="0070193E" w:rsidRPr="006C1E73">
        <w:rPr>
          <w:rFonts w:ascii="Aptos Display" w:hAnsi="Aptos Display"/>
          <w:color w:val="365F91" w:themeColor="accent1" w:themeShade="BF"/>
        </w:rPr>
        <w:t>Unit</w:t>
      </w:r>
      <w:r w:rsidR="00BD1C5C" w:rsidRPr="006C1E73">
        <w:rPr>
          <w:rFonts w:ascii="Aptos Display" w:hAnsi="Aptos Display"/>
          <w:caps w:val="0"/>
          <w:color w:val="365F91" w:themeColor="accent1" w:themeShade="BF"/>
        </w:rPr>
        <w:t>É</w:t>
      </w:r>
      <w:r w:rsidR="0070193E" w:rsidRPr="006C1E73">
        <w:rPr>
          <w:rFonts w:ascii="Aptos Display" w:hAnsi="Aptos Display"/>
          <w:color w:val="365F91" w:themeColor="accent1" w:themeShade="BF"/>
        </w:rPr>
        <w:t xml:space="preserve">s de formation par apprentissage </w:t>
      </w:r>
      <w:r w:rsidR="00870050" w:rsidRPr="006C1E73">
        <w:rPr>
          <w:rFonts w:ascii="Aptos Display" w:hAnsi="Aptos Display"/>
          <w:color w:val="365F91" w:themeColor="accent1" w:themeShade="BF"/>
        </w:rPr>
        <w:t>(UFA)</w:t>
      </w:r>
      <w:r w:rsidR="0070193E" w:rsidRPr="006C1E73">
        <w:rPr>
          <w:rFonts w:ascii="Aptos Display" w:hAnsi="Aptos Display"/>
          <w:color w:val="365F91" w:themeColor="accent1" w:themeShade="BF"/>
        </w:rPr>
        <w:t xml:space="preserve"> </w:t>
      </w:r>
    </w:p>
    <w:p w14:paraId="4528B399" w14:textId="05543DC6" w:rsidR="00DF7CD5" w:rsidRPr="006C1E73" w:rsidRDefault="007A7519" w:rsidP="002B35C4">
      <w:pPr>
        <w:pStyle w:val="texteok"/>
        <w:rPr>
          <w:rFonts w:ascii="Aptos Display" w:hAnsi="Aptos Display"/>
        </w:rPr>
      </w:pPr>
      <w:r w:rsidRPr="006C1E73">
        <w:rPr>
          <w:rFonts w:ascii="Aptos Display" w:hAnsi="Aptos Display"/>
        </w:rPr>
        <w:t xml:space="preserve">UFA </w:t>
      </w:r>
      <w:r w:rsidR="002D4F75" w:rsidRPr="006C1E73">
        <w:rPr>
          <w:rFonts w:ascii="Aptos Display" w:hAnsi="Aptos Display"/>
        </w:rPr>
        <w:t xml:space="preserve">COLLEGE </w:t>
      </w:r>
      <w:r w:rsidR="00AE7B0A" w:rsidRPr="006C1E73">
        <w:rPr>
          <w:rFonts w:ascii="Aptos Display" w:hAnsi="Aptos Display"/>
        </w:rPr>
        <w:t xml:space="preserve">COOPERATIF </w:t>
      </w:r>
      <w:r w:rsidR="007B7791" w:rsidRPr="006C1E73">
        <w:rPr>
          <w:rFonts w:ascii="Aptos Display" w:hAnsi="Aptos Display"/>
        </w:rPr>
        <w:t>à MARTIGUES</w:t>
      </w:r>
    </w:p>
    <w:p w14:paraId="5A467E70" w14:textId="77777777" w:rsidR="00007154" w:rsidRDefault="00007154" w:rsidP="00007154">
      <w:pPr>
        <w:pStyle w:val="Titre1"/>
        <w:ind w:hanging="852"/>
        <w:jc w:val="both"/>
        <w:rPr>
          <w:rFonts w:ascii="Aptos Display" w:hAnsi="Aptos Display"/>
          <w:b w:val="0"/>
          <w:color w:val="595959" w:themeColor="text1" w:themeTint="A6"/>
        </w:rPr>
      </w:pPr>
      <w:bookmarkStart w:id="1" w:name="_Hlk147839821"/>
      <w:r w:rsidRPr="006531D5">
        <w:rPr>
          <w:rFonts w:ascii="Aptos Display" w:hAnsi="Aptos Display"/>
          <w:color w:val="365F91" w:themeColor="accent1" w:themeShade="BF"/>
        </w:rPr>
        <w:sym w:font="Webdings" w:char="F03D"/>
      </w:r>
      <w:r w:rsidRPr="006531D5">
        <w:rPr>
          <w:rFonts w:ascii="Aptos Display" w:hAnsi="Aptos Display"/>
          <w:color w:val="365F91" w:themeColor="accent1" w:themeShade="BF"/>
        </w:rPr>
        <w:sym w:font="Webdings" w:char="F03D"/>
      </w:r>
      <w:r w:rsidRPr="006531D5">
        <w:rPr>
          <w:rFonts w:ascii="Aptos Display" w:hAnsi="Aptos Display"/>
          <w:color w:val="365F91" w:themeColor="accent1" w:themeShade="BF"/>
        </w:rPr>
        <w:sym w:font="Webdings" w:char="F03D"/>
      </w:r>
      <w:r w:rsidRPr="006531D5">
        <w:rPr>
          <w:rFonts w:ascii="Aptos Display" w:hAnsi="Aptos Display"/>
          <w:color w:val="365F91" w:themeColor="accent1" w:themeShade="BF"/>
        </w:rPr>
        <w:t xml:space="preserve">  RESULTATS </w:t>
      </w:r>
      <w:r w:rsidRPr="006531D5">
        <w:rPr>
          <w:rFonts w:ascii="Aptos Display" w:hAnsi="Aptos Display"/>
          <w:b w:val="0"/>
          <w:color w:val="595959" w:themeColor="text1" w:themeTint="A6"/>
        </w:rPr>
        <w:tab/>
      </w:r>
    </w:p>
    <w:p w14:paraId="5D6D7483" w14:textId="7474D270" w:rsidR="00007154" w:rsidRPr="00767AE6" w:rsidRDefault="00007154" w:rsidP="00007154">
      <w:pPr>
        <w:pStyle w:val="Titre1"/>
        <w:rPr>
          <w:rFonts w:ascii="Aptos Display" w:hAnsi="Aptos Display"/>
          <w:color w:val="365F91" w:themeColor="accent1" w:themeShade="BF"/>
          <w:szCs w:val="22"/>
        </w:rPr>
      </w:pPr>
      <w:bookmarkStart w:id="2" w:name="_Hlk181887474"/>
      <w:r w:rsidRPr="00767AE6">
        <w:rPr>
          <w:rFonts w:ascii="Aptos Display" w:eastAsia="Times New Roman" w:hAnsi="Aptos Display" w:cs="Times New Roman"/>
          <w:b w:val="0"/>
          <w:color w:val="595959" w:themeColor="text1" w:themeTint="A6"/>
          <w:szCs w:val="22"/>
          <w:lang w:eastAsia="fr-FR"/>
        </w:rPr>
        <w:t>(Basés sur les formations PAR L’APPRENTISSAGE en 202</w:t>
      </w:r>
      <w:r w:rsidR="00C044F1">
        <w:rPr>
          <w:rFonts w:ascii="Aptos Display" w:eastAsia="Times New Roman" w:hAnsi="Aptos Display" w:cs="Times New Roman"/>
          <w:b w:val="0"/>
          <w:color w:val="595959" w:themeColor="text1" w:themeTint="A6"/>
          <w:szCs w:val="22"/>
          <w:lang w:eastAsia="fr-FR"/>
        </w:rPr>
        <w:t>5</w:t>
      </w:r>
      <w:r w:rsidRPr="00767AE6">
        <w:rPr>
          <w:rFonts w:ascii="Aptos Display" w:eastAsia="Times New Roman" w:hAnsi="Aptos Display" w:cs="Times New Roman"/>
          <w:b w:val="0"/>
          <w:color w:val="595959" w:themeColor="text1" w:themeTint="A6"/>
          <w:szCs w:val="22"/>
          <w:lang w:eastAsia="fr-FR"/>
        </w:rPr>
        <w:t>)</w:t>
      </w:r>
    </w:p>
    <w:p w14:paraId="4B1BC006" w14:textId="2E0E7CD3" w:rsidR="00007154" w:rsidRPr="00FD647D" w:rsidRDefault="00007154" w:rsidP="00007154">
      <w:pPr>
        <w:numPr>
          <w:ilvl w:val="0"/>
          <w:numId w:val="7"/>
        </w:numPr>
        <w:shd w:val="clear" w:color="auto" w:fill="FFFFFF"/>
        <w:spacing w:beforeAutospacing="1" w:after="0"/>
        <w:jc w:val="both"/>
        <w:rPr>
          <w:rFonts w:ascii="Aptos Display" w:eastAsia="Times New Roman" w:hAnsi="Aptos Display" w:cs="Times New Roman"/>
          <w:color w:val="595959" w:themeColor="text1" w:themeTint="A6"/>
          <w:sz w:val="18"/>
          <w:szCs w:val="18"/>
          <w:lang w:eastAsia="fr-FR"/>
        </w:rPr>
      </w:pPr>
      <w:bookmarkStart w:id="3" w:name="_Hlk179881659"/>
      <w:bookmarkEnd w:id="1"/>
      <w:bookmarkEnd w:id="2"/>
      <w:r w:rsidRPr="00FD647D">
        <w:rPr>
          <w:rFonts w:ascii="Aptos Display" w:eastAsia="Times New Roman" w:hAnsi="Aptos Display" w:cs="Times New Roman"/>
          <w:color w:val="595959" w:themeColor="text1" w:themeTint="A6"/>
          <w:lang w:eastAsia="fr-FR"/>
        </w:rPr>
        <w:t xml:space="preserve">Taux de réussite : </w:t>
      </w:r>
      <w:r w:rsidR="00227E8A" w:rsidRPr="00E613DF">
        <w:rPr>
          <w:rFonts w:ascii="Aptos Display" w:eastAsia="Times New Roman" w:hAnsi="Aptos Display" w:cs="Times New Roman"/>
          <w:b/>
          <w:color w:val="365F91" w:themeColor="accent1" w:themeShade="BF"/>
          <w:lang w:eastAsia="fr-FR"/>
        </w:rPr>
        <w:t>10</w:t>
      </w:r>
      <w:r w:rsidRPr="00E613DF">
        <w:rPr>
          <w:rFonts w:ascii="Aptos Display" w:eastAsia="Times New Roman" w:hAnsi="Aptos Display" w:cs="Times New Roman"/>
          <w:b/>
          <w:color w:val="365F91" w:themeColor="accent1" w:themeShade="BF"/>
          <w:lang w:eastAsia="fr-FR"/>
        </w:rPr>
        <w:t>0</w:t>
      </w:r>
      <w:r w:rsidRPr="003B4D43">
        <w:rPr>
          <w:rFonts w:ascii="Aptos Display" w:eastAsia="Times New Roman" w:hAnsi="Aptos Display" w:cs="Times New Roman"/>
          <w:b/>
          <w:color w:val="365F91" w:themeColor="accent1" w:themeShade="BF"/>
          <w:sz w:val="22"/>
          <w:szCs w:val="22"/>
          <w:lang w:eastAsia="fr-FR"/>
        </w:rPr>
        <w:t>%</w:t>
      </w:r>
      <w:r w:rsidRPr="00FD647D">
        <w:rPr>
          <w:rFonts w:ascii="Aptos Display" w:eastAsia="Times New Roman" w:hAnsi="Aptos Display" w:cs="Times New Roman"/>
          <w:color w:val="595959" w:themeColor="text1" w:themeTint="A6"/>
          <w:sz w:val="18"/>
          <w:szCs w:val="18"/>
          <w:lang w:eastAsia="fr-FR"/>
        </w:rPr>
        <w:t xml:space="preserve">                              </w:t>
      </w:r>
      <w:r>
        <w:rPr>
          <w:rFonts w:ascii="Aptos Display" w:eastAsia="Times New Roman" w:hAnsi="Aptos Display" w:cs="Times New Roman"/>
          <w:color w:val="595959" w:themeColor="text1" w:themeTint="A6"/>
          <w:sz w:val="18"/>
          <w:szCs w:val="18"/>
          <w:lang w:eastAsia="fr-FR"/>
        </w:rPr>
        <w:t xml:space="preserve">     </w:t>
      </w:r>
      <w:r w:rsidRPr="00FD647D">
        <w:rPr>
          <w:rFonts w:ascii="Aptos Display" w:eastAsia="Times New Roman" w:hAnsi="Aptos Display" w:cs="Times New Roman"/>
          <w:color w:val="595959" w:themeColor="text1" w:themeTint="A6"/>
          <w:sz w:val="18"/>
          <w:szCs w:val="18"/>
          <w:lang w:eastAsia="fr-FR"/>
        </w:rPr>
        <w:t xml:space="preserve">-         </w:t>
      </w:r>
      <w:r w:rsidRPr="00FD647D">
        <w:rPr>
          <w:rFonts w:ascii="Aptos Display" w:eastAsia="Times New Roman" w:hAnsi="Aptos Display" w:cs="Times New Roman"/>
          <w:color w:val="595959" w:themeColor="text1" w:themeTint="A6"/>
          <w:lang w:eastAsia="fr-FR"/>
        </w:rPr>
        <w:t>Taux d'abandon</w:t>
      </w:r>
      <w:r w:rsidRPr="00FD647D">
        <w:rPr>
          <w:rFonts w:ascii="Aptos Display" w:eastAsia="Times New Roman" w:hAnsi="Aptos Display" w:cs="Times New Roman"/>
          <w:color w:val="365F91" w:themeColor="accent1" w:themeShade="BF"/>
          <w:lang w:eastAsia="fr-FR"/>
        </w:rPr>
        <w:t xml:space="preserve"> : </w:t>
      </w:r>
      <w:r w:rsidRPr="00FD647D">
        <w:rPr>
          <w:rFonts w:ascii="Aptos Display" w:eastAsia="Times New Roman" w:hAnsi="Aptos Display" w:cs="Times New Roman"/>
          <w:b/>
          <w:color w:val="365F91" w:themeColor="accent1" w:themeShade="BF"/>
          <w:sz w:val="18"/>
          <w:lang w:eastAsia="fr-FR"/>
        </w:rPr>
        <w:t>0%</w:t>
      </w:r>
    </w:p>
    <w:p w14:paraId="02A27861" w14:textId="064AB9A5" w:rsidR="00007154" w:rsidRPr="00FD647D" w:rsidRDefault="00007154" w:rsidP="00007154">
      <w:pPr>
        <w:numPr>
          <w:ilvl w:val="0"/>
          <w:numId w:val="7"/>
        </w:numPr>
        <w:shd w:val="clear" w:color="auto" w:fill="FFFFFF"/>
        <w:spacing w:beforeAutospacing="1" w:after="0"/>
        <w:jc w:val="both"/>
        <w:rPr>
          <w:rFonts w:ascii="Aptos Display" w:eastAsia="Times New Roman" w:hAnsi="Aptos Display" w:cs="Times New Roman"/>
          <w:color w:val="595959" w:themeColor="text1" w:themeTint="A6"/>
          <w:sz w:val="18"/>
          <w:szCs w:val="18"/>
          <w:lang w:eastAsia="fr-FR"/>
        </w:rPr>
      </w:pPr>
      <w:r w:rsidRPr="00FD647D">
        <w:rPr>
          <w:rFonts w:ascii="Aptos Display" w:eastAsia="Times New Roman" w:hAnsi="Aptos Display" w:cs="Times New Roman"/>
          <w:color w:val="595959" w:themeColor="text1" w:themeTint="A6"/>
          <w:lang w:eastAsia="fr-FR"/>
        </w:rPr>
        <w:t xml:space="preserve">Taux d'insertion : </w:t>
      </w:r>
      <w:r w:rsidR="00790A82">
        <w:rPr>
          <w:rFonts w:ascii="Aptos Display" w:eastAsia="Times New Roman" w:hAnsi="Aptos Display" w:cs="Times New Roman"/>
          <w:b/>
          <w:color w:val="365F91" w:themeColor="accent1" w:themeShade="BF"/>
          <w:sz w:val="18"/>
          <w:lang w:eastAsia="fr-FR"/>
        </w:rPr>
        <w:t>100%</w:t>
      </w:r>
      <w:r>
        <w:rPr>
          <w:rFonts w:ascii="Aptos Display" w:eastAsia="Times New Roman" w:hAnsi="Aptos Display" w:cs="Times New Roman"/>
          <w:b/>
          <w:color w:val="365F91" w:themeColor="accent1" w:themeShade="BF"/>
          <w:sz w:val="18"/>
          <w:lang w:eastAsia="fr-FR"/>
        </w:rPr>
        <w:t xml:space="preserve">       </w:t>
      </w:r>
      <w:r w:rsidRPr="00FD647D">
        <w:rPr>
          <w:rFonts w:ascii="Aptos Display" w:eastAsia="Times New Roman" w:hAnsi="Aptos Display" w:cs="Times New Roman"/>
          <w:b/>
          <w:color w:val="365F91" w:themeColor="accent1" w:themeShade="BF"/>
          <w:sz w:val="18"/>
          <w:lang w:eastAsia="fr-FR"/>
        </w:rPr>
        <w:t xml:space="preserve">                              </w:t>
      </w:r>
      <w:r w:rsidRPr="002F05A2">
        <w:rPr>
          <w:rFonts w:ascii="Aptos Display" w:eastAsia="Times New Roman" w:hAnsi="Aptos Display" w:cs="Times New Roman"/>
          <w:bCs/>
          <w:color w:val="365F91" w:themeColor="accent1" w:themeShade="BF"/>
          <w:sz w:val="18"/>
          <w:lang w:eastAsia="fr-FR"/>
        </w:rPr>
        <w:t xml:space="preserve"> </w:t>
      </w:r>
      <w:r>
        <w:rPr>
          <w:rFonts w:ascii="Aptos Display" w:eastAsia="Times New Roman" w:hAnsi="Aptos Display" w:cs="Times New Roman"/>
          <w:bCs/>
          <w:color w:val="365F91" w:themeColor="accent1" w:themeShade="BF"/>
          <w:sz w:val="18"/>
          <w:lang w:eastAsia="fr-FR"/>
        </w:rPr>
        <w:t xml:space="preserve">   </w:t>
      </w:r>
      <w:r w:rsidRPr="002F05A2">
        <w:rPr>
          <w:rFonts w:ascii="Aptos Display" w:eastAsia="Times New Roman" w:hAnsi="Aptos Display" w:cs="Times New Roman"/>
          <w:bCs/>
          <w:color w:val="365F91" w:themeColor="accent1" w:themeShade="BF"/>
          <w:sz w:val="18"/>
          <w:lang w:eastAsia="fr-FR"/>
        </w:rPr>
        <w:t>-</w:t>
      </w:r>
      <w:r w:rsidRPr="00FD647D">
        <w:rPr>
          <w:rFonts w:ascii="Aptos Display" w:eastAsia="Times New Roman" w:hAnsi="Aptos Display" w:cs="Times New Roman"/>
          <w:b/>
          <w:color w:val="365F91" w:themeColor="accent1" w:themeShade="BF"/>
          <w:sz w:val="18"/>
          <w:lang w:eastAsia="fr-FR"/>
        </w:rPr>
        <w:t xml:space="preserve">        </w:t>
      </w:r>
      <w:r w:rsidRPr="00FD647D">
        <w:rPr>
          <w:rFonts w:ascii="Aptos Display" w:eastAsia="Times New Roman" w:hAnsi="Aptos Display" w:cs="Times New Roman"/>
          <w:color w:val="595959" w:themeColor="text1" w:themeTint="A6"/>
          <w:lang w:eastAsia="fr-FR"/>
        </w:rPr>
        <w:t xml:space="preserve">Taux de satisfaction </w:t>
      </w:r>
      <w:r w:rsidRPr="00FD647D">
        <w:rPr>
          <w:rFonts w:ascii="Aptos Display" w:eastAsia="Times New Roman" w:hAnsi="Aptos Display" w:cs="Times New Roman"/>
          <w:b/>
          <w:color w:val="365F91" w:themeColor="accent1" w:themeShade="BF"/>
          <w:lang w:eastAsia="fr-FR"/>
        </w:rPr>
        <w:t xml:space="preserve">: </w:t>
      </w:r>
      <w:r w:rsidR="00E613DF">
        <w:rPr>
          <w:rFonts w:ascii="Aptos Display" w:eastAsia="Times New Roman" w:hAnsi="Aptos Display" w:cs="Times New Roman"/>
          <w:b/>
          <w:color w:val="365F91" w:themeColor="accent1" w:themeShade="BF"/>
          <w:sz w:val="22"/>
          <w:szCs w:val="22"/>
          <w:lang w:eastAsia="fr-FR"/>
        </w:rPr>
        <w:t>NC</w:t>
      </w:r>
      <w:r w:rsidRPr="00FD647D">
        <w:rPr>
          <w:rFonts w:ascii="Aptos Display" w:eastAsia="Times New Roman" w:hAnsi="Aptos Display" w:cs="Times New Roman"/>
          <w:b/>
          <w:color w:val="365F91" w:themeColor="accent1" w:themeShade="BF"/>
          <w:sz w:val="18"/>
          <w:lang w:eastAsia="fr-FR"/>
        </w:rPr>
        <w:t xml:space="preserve"> </w:t>
      </w:r>
    </w:p>
    <w:p w14:paraId="2DF0DEAE" w14:textId="777D6D8C" w:rsidR="00007154" w:rsidRPr="003B4D43" w:rsidRDefault="00007154" w:rsidP="00007154">
      <w:pPr>
        <w:numPr>
          <w:ilvl w:val="0"/>
          <w:numId w:val="7"/>
        </w:numPr>
        <w:shd w:val="clear" w:color="auto" w:fill="FFFFFF"/>
        <w:spacing w:beforeAutospacing="1" w:after="0"/>
        <w:jc w:val="both"/>
        <w:rPr>
          <w:rFonts w:ascii="Aptos Display" w:eastAsia="Times New Roman" w:hAnsi="Aptos Display" w:cs="Times New Roman"/>
          <w:color w:val="595959" w:themeColor="text1" w:themeTint="A6"/>
          <w:sz w:val="18"/>
          <w:szCs w:val="18"/>
          <w:lang w:eastAsia="fr-FR"/>
        </w:rPr>
      </w:pPr>
      <w:r w:rsidRPr="00FD647D">
        <w:rPr>
          <w:rFonts w:ascii="Aptos Display" w:eastAsia="Times New Roman" w:hAnsi="Aptos Display" w:cs="Times New Roman"/>
          <w:color w:val="595959" w:themeColor="text1" w:themeTint="A6"/>
          <w:lang w:eastAsia="fr-FR"/>
        </w:rPr>
        <w:t>Taux de poursuite d’étude :</w:t>
      </w:r>
      <w:r w:rsidRPr="003B4D43">
        <w:rPr>
          <w:rFonts w:ascii="Aptos Display" w:eastAsia="Times New Roman" w:hAnsi="Aptos Display" w:cs="Times New Roman"/>
          <w:b/>
          <w:color w:val="365F91" w:themeColor="accent1" w:themeShade="BF"/>
          <w:sz w:val="18"/>
          <w:lang w:eastAsia="fr-FR"/>
        </w:rPr>
        <w:t>NC</w:t>
      </w:r>
      <w:r w:rsidRPr="00FD647D">
        <w:rPr>
          <w:rFonts w:ascii="Aptos Display" w:eastAsia="Times New Roman" w:hAnsi="Aptos Display" w:cs="Times New Roman"/>
          <w:b/>
          <w:color w:val="365F91" w:themeColor="accent1" w:themeShade="BF"/>
          <w:sz w:val="18"/>
          <w:lang w:eastAsia="fr-FR"/>
        </w:rPr>
        <w:t xml:space="preserve">     </w:t>
      </w:r>
      <w:r>
        <w:rPr>
          <w:rFonts w:ascii="Aptos Display" w:eastAsia="Times New Roman" w:hAnsi="Aptos Display" w:cs="Times New Roman"/>
          <w:b/>
          <w:color w:val="365F91" w:themeColor="accent1" w:themeShade="BF"/>
          <w:sz w:val="18"/>
          <w:lang w:eastAsia="fr-FR"/>
        </w:rPr>
        <w:t xml:space="preserve">         </w:t>
      </w:r>
      <w:r w:rsidRPr="002F05A2">
        <w:rPr>
          <w:rFonts w:ascii="Aptos Display" w:eastAsia="Times New Roman" w:hAnsi="Aptos Display" w:cs="Times New Roman"/>
          <w:bCs/>
          <w:color w:val="365F91" w:themeColor="accent1" w:themeShade="BF"/>
          <w:sz w:val="18"/>
          <w:lang w:eastAsia="fr-FR"/>
        </w:rPr>
        <w:t xml:space="preserve">-   </w:t>
      </w:r>
      <w:r w:rsidRPr="00FD647D">
        <w:rPr>
          <w:rFonts w:ascii="Aptos Display" w:eastAsia="Times New Roman" w:hAnsi="Aptos Display" w:cs="Times New Roman"/>
          <w:b/>
          <w:color w:val="365F91" w:themeColor="accent1" w:themeShade="BF"/>
          <w:sz w:val="18"/>
          <w:lang w:eastAsia="fr-FR"/>
        </w:rPr>
        <w:t xml:space="preserve">     </w:t>
      </w:r>
      <w:r w:rsidRPr="00FD647D">
        <w:rPr>
          <w:rFonts w:ascii="Aptos Display" w:eastAsia="Times New Roman" w:hAnsi="Aptos Display" w:cs="Times New Roman"/>
          <w:color w:val="595959" w:themeColor="text1" w:themeTint="A6"/>
          <w:lang w:eastAsia="fr-FR"/>
        </w:rPr>
        <w:t xml:space="preserve">Taux de rupture </w:t>
      </w:r>
      <w:r w:rsidRPr="00FD647D">
        <w:rPr>
          <w:rFonts w:ascii="Aptos Display" w:eastAsia="Times New Roman" w:hAnsi="Aptos Display" w:cs="Times New Roman"/>
          <w:b/>
          <w:color w:val="365F91" w:themeColor="accent1" w:themeShade="BF"/>
          <w:lang w:eastAsia="fr-FR"/>
        </w:rPr>
        <w:t xml:space="preserve">: </w:t>
      </w:r>
      <w:r w:rsidR="00227E8A">
        <w:rPr>
          <w:rFonts w:ascii="Aptos Display" w:eastAsia="Times New Roman" w:hAnsi="Aptos Display" w:cs="Times New Roman"/>
          <w:b/>
          <w:color w:val="365F91" w:themeColor="accent1" w:themeShade="BF"/>
          <w:lang w:eastAsia="fr-FR"/>
        </w:rPr>
        <w:t>0</w:t>
      </w:r>
      <w:r w:rsidRPr="00FD647D">
        <w:rPr>
          <w:rFonts w:ascii="Aptos Display" w:eastAsia="Times New Roman" w:hAnsi="Aptos Display" w:cs="Times New Roman"/>
          <w:b/>
          <w:color w:val="365F91" w:themeColor="accent1" w:themeShade="BF"/>
          <w:sz w:val="18"/>
          <w:lang w:eastAsia="fr-FR"/>
        </w:rPr>
        <w:t xml:space="preserve">% </w:t>
      </w:r>
    </w:p>
    <w:p w14:paraId="0C9B90F5" w14:textId="77777777" w:rsidR="00007154" w:rsidRPr="00FD647D" w:rsidRDefault="00007154" w:rsidP="00007154">
      <w:pPr>
        <w:pStyle w:val="texteok"/>
        <w:rPr>
          <w:rFonts w:ascii="Aptos Display" w:hAnsi="Aptos Display"/>
        </w:rPr>
      </w:pPr>
    </w:p>
    <w:bookmarkEnd w:id="3"/>
    <w:p w14:paraId="3F49F8BE" w14:textId="28013543" w:rsidR="00F01C9A" w:rsidRPr="006C1E73" w:rsidRDefault="00F01C9A" w:rsidP="00F01C9A">
      <w:pPr>
        <w:pStyle w:val="Titre1"/>
        <w:tabs>
          <w:tab w:val="left" w:pos="2760"/>
        </w:tabs>
        <w:ind w:hanging="852"/>
        <w:rPr>
          <w:rFonts w:ascii="Aptos Display" w:hAnsi="Aptos Display"/>
          <w:color w:val="595959" w:themeColor="text1" w:themeTint="A6"/>
        </w:rPr>
      </w:pPr>
      <w:r w:rsidRPr="006C1E73">
        <w:rPr>
          <w:rFonts w:ascii="Aptos Display" w:hAnsi="Aptos Display"/>
          <w:color w:val="365F91" w:themeColor="accent1" w:themeShade="BF"/>
        </w:rPr>
        <w:sym w:font="Webdings" w:char="F03D"/>
      </w:r>
      <w:r w:rsidRPr="006C1E73">
        <w:rPr>
          <w:rFonts w:ascii="Aptos Display" w:hAnsi="Aptos Display"/>
          <w:color w:val="365F91" w:themeColor="accent1" w:themeShade="BF"/>
        </w:rPr>
        <w:sym w:font="Webdings" w:char="F03D"/>
      </w:r>
      <w:r w:rsidRPr="006C1E73">
        <w:rPr>
          <w:rFonts w:ascii="Aptos Display" w:hAnsi="Aptos Display"/>
          <w:color w:val="365F91" w:themeColor="accent1" w:themeShade="BF"/>
        </w:rPr>
        <w:sym w:font="Webdings" w:char="F03D"/>
      </w:r>
      <w:r w:rsidRPr="006C1E73">
        <w:rPr>
          <w:rFonts w:ascii="Aptos Display" w:hAnsi="Aptos Display"/>
          <w:color w:val="365F91" w:themeColor="accent1" w:themeShade="BF"/>
        </w:rPr>
        <w:t xml:space="preserve"> Inscription </w:t>
      </w:r>
      <w:r w:rsidRPr="006C1E73">
        <w:rPr>
          <w:rFonts w:ascii="Aptos Display" w:hAnsi="Aptos Display"/>
          <w:color w:val="595959" w:themeColor="text1" w:themeTint="A6"/>
        </w:rPr>
        <w:tab/>
      </w:r>
    </w:p>
    <w:p w14:paraId="7A9FF44F" w14:textId="7EAB528F" w:rsidR="00F07072" w:rsidRDefault="00F01C9A" w:rsidP="00C044F1">
      <w:pPr>
        <w:pStyle w:val="Titre1"/>
        <w:ind w:hanging="852"/>
        <w:rPr>
          <w:rFonts w:ascii="Aptos Display" w:hAnsi="Aptos Display"/>
          <w:b w:val="0"/>
          <w:bCs w:val="0"/>
          <w:szCs w:val="22"/>
        </w:rPr>
      </w:pPr>
      <w:r w:rsidRPr="006C1E73">
        <w:rPr>
          <w:rFonts w:ascii="Aptos Display" w:hAnsi="Aptos Display"/>
          <w:b w:val="0"/>
          <w:color w:val="595959" w:themeColor="text1" w:themeTint="A6"/>
          <w:szCs w:val="22"/>
        </w:rPr>
        <w:t xml:space="preserve"> </w:t>
      </w:r>
      <w:r w:rsidRPr="006C1E73">
        <w:rPr>
          <w:rFonts w:ascii="Aptos Display" w:eastAsiaTheme="minorHAnsi" w:hAnsi="Aptos Display" w:cs="Calibri"/>
          <w:b w:val="0"/>
          <w:bCs w:val="0"/>
          <w:caps w:val="0"/>
          <w:color w:val="auto"/>
          <w:szCs w:val="24"/>
        </w:rPr>
        <w:t xml:space="preserve">L’inscription se fait directement sur le site du </w:t>
      </w:r>
      <w:r w:rsidR="00A719DE" w:rsidRPr="006C1E73">
        <w:rPr>
          <w:rFonts w:ascii="Aptos Display" w:eastAsiaTheme="minorHAnsi" w:hAnsi="Aptos Display" w:cs="Calibri"/>
          <w:b w:val="0"/>
          <w:bCs w:val="0"/>
          <w:caps w:val="0"/>
          <w:color w:val="auto"/>
          <w:szCs w:val="24"/>
        </w:rPr>
        <w:t>GIAPATS,</w:t>
      </w:r>
      <w:r w:rsidRPr="006C1E73">
        <w:rPr>
          <w:rFonts w:ascii="Aptos Display" w:eastAsiaTheme="minorHAnsi" w:hAnsi="Aptos Display" w:cs="Calibri"/>
          <w:b w:val="0"/>
          <w:bCs w:val="0"/>
          <w:caps w:val="0"/>
          <w:color w:val="auto"/>
          <w:szCs w:val="24"/>
        </w:rPr>
        <w:t xml:space="preserve"> AVEC LE FUTUR EMPLOYEUR </w:t>
      </w:r>
      <w:r w:rsidR="00F07072">
        <w:rPr>
          <w:noProof/>
        </w:rPr>
        <w:drawing>
          <wp:anchor distT="0" distB="0" distL="114300" distR="114300" simplePos="0" relativeHeight="251658241" behindDoc="1" locked="0" layoutInCell="1" allowOverlap="1" wp14:anchorId="45CD9068" wp14:editId="51D699FB">
            <wp:simplePos x="0" y="0"/>
            <wp:positionH relativeFrom="column">
              <wp:posOffset>75565</wp:posOffset>
            </wp:positionH>
            <wp:positionV relativeFrom="paragraph">
              <wp:posOffset>236855</wp:posOffset>
            </wp:positionV>
            <wp:extent cx="800100" cy="792632"/>
            <wp:effectExtent l="0" t="0" r="0" b="7620"/>
            <wp:wrapNone/>
            <wp:docPr id="398319109" name="Image 1" descr="Plus de 9 000 images de Logo Handicap et de Handicap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s de 9 000 images de Logo Handicap et de Handicap - Pixab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0100" cy="792632"/>
                    </a:xfrm>
                    <a:prstGeom prst="rect">
                      <a:avLst/>
                    </a:prstGeom>
                    <a:noFill/>
                    <a:ln>
                      <a:noFill/>
                    </a:ln>
                  </pic:spPr>
                </pic:pic>
              </a:graphicData>
            </a:graphic>
          </wp:anchor>
        </w:drawing>
      </w:r>
      <w:bookmarkStart w:id="4" w:name="_Hlk181885890"/>
      <w:r w:rsidR="00F07072">
        <w:rPr>
          <w:rFonts w:ascii="Aptos Display" w:hAnsi="Aptos Display"/>
          <w:szCs w:val="22"/>
        </w:rPr>
        <w:t xml:space="preserve">                             </w:t>
      </w:r>
    </w:p>
    <w:p w14:paraId="3B3137A3" w14:textId="7770B8E1" w:rsidR="00F07072" w:rsidRPr="00465B3A" w:rsidRDefault="00F07072" w:rsidP="00F07072">
      <w:pPr>
        <w:pStyle w:val="texteok"/>
        <w:spacing w:before="360"/>
        <w:rPr>
          <w:rFonts w:ascii="Aptos Display" w:hAnsi="Aptos Display"/>
        </w:rPr>
      </w:pPr>
      <w:r>
        <w:rPr>
          <w:rFonts w:ascii="Aptos Display" w:hAnsi="Aptos Display"/>
          <w:b/>
          <w:bCs/>
          <w:szCs w:val="22"/>
        </w:rPr>
        <w:t xml:space="preserve">                                    </w:t>
      </w:r>
      <w:r w:rsidRPr="000D00F7">
        <w:rPr>
          <w:rFonts w:ascii="Aptos Display" w:hAnsi="Aptos Display"/>
          <w:b/>
          <w:bCs/>
          <w:szCs w:val="22"/>
        </w:rPr>
        <w:t>Prestations et locaux accessibles aux personnes en situation de handicap.</w:t>
      </w:r>
    </w:p>
    <w:p w14:paraId="6A3034B7" w14:textId="77777777" w:rsidR="00F07072" w:rsidRDefault="00F07072" w:rsidP="00F07072">
      <w:pPr>
        <w:pStyle w:val="texteok"/>
        <w:ind w:left="720"/>
        <w:rPr>
          <w:rFonts w:ascii="Aptos Display" w:hAnsi="Aptos Display"/>
        </w:rPr>
      </w:pPr>
    </w:p>
    <w:p w14:paraId="56633BC7" w14:textId="77777777" w:rsidR="00F07072" w:rsidRDefault="00F07072" w:rsidP="00F07072">
      <w:pPr>
        <w:pStyle w:val="texteok"/>
        <w:ind w:left="720"/>
        <w:rPr>
          <w:rFonts w:ascii="Aptos Display" w:hAnsi="Aptos Display"/>
        </w:rPr>
      </w:pPr>
    </w:p>
    <w:bookmarkEnd w:id="4"/>
    <w:p w14:paraId="37F91F54" w14:textId="77777777" w:rsidR="00F07072" w:rsidRDefault="00F07072" w:rsidP="00F07072">
      <w:pPr>
        <w:pStyle w:val="texteok"/>
        <w:jc w:val="center"/>
        <w:rPr>
          <w:b/>
          <w:bCs/>
        </w:rPr>
      </w:pPr>
      <w:r>
        <w:rPr>
          <w:rFonts w:ascii="Aptos Display" w:hAnsi="Aptos Display"/>
          <w:noProof/>
          <w:lang w:eastAsia="fr-FR"/>
        </w:rPr>
        <w:t>No</w:t>
      </w:r>
      <w:r w:rsidRPr="00FD647D">
        <w:rPr>
          <w:rFonts w:ascii="Aptos Display" w:hAnsi="Aptos Display"/>
        </w:rPr>
        <w:t>us vous invitons</w:t>
      </w:r>
      <w:r w:rsidRPr="00FD647D">
        <w:rPr>
          <w:rFonts w:ascii="Aptos Display" w:hAnsi="Aptos Display"/>
          <w:color w:val="6AB7BF"/>
        </w:rPr>
        <w:t xml:space="preserve"> </w:t>
      </w:r>
      <w:r w:rsidRPr="00593FEC">
        <w:rPr>
          <w:rFonts w:ascii="Aptos Display" w:hAnsi="Aptos Display"/>
          <w:color w:val="1F497D" w:themeColor="text2"/>
        </w:rPr>
        <w:t xml:space="preserve">à </w:t>
      </w:r>
      <w:r w:rsidRPr="00A446D7">
        <w:rPr>
          <w:rFonts w:ascii="Aptos Display" w:hAnsi="Aptos Display"/>
          <w:b/>
          <w:bCs/>
          <w:color w:val="1F497D" w:themeColor="text2"/>
        </w:rPr>
        <w:t>visiter notre site</w:t>
      </w:r>
      <w:r w:rsidRPr="00A446D7">
        <w:rPr>
          <w:rFonts w:ascii="Aptos Display" w:hAnsi="Aptos Display"/>
          <w:b/>
          <w:bCs/>
          <w:color w:val="6AB7BF"/>
        </w:rPr>
        <w:t xml:space="preserve"> </w:t>
      </w:r>
      <w:r w:rsidRPr="00A446D7">
        <w:rPr>
          <w:rFonts w:ascii="Aptos Display" w:hAnsi="Aptos Display"/>
          <w:b/>
          <w:bCs/>
        </w:rPr>
        <w:t xml:space="preserve">et </w:t>
      </w:r>
      <w:r w:rsidRPr="00A446D7">
        <w:rPr>
          <w:rFonts w:ascii="Aptos Display" w:hAnsi="Aptos Display"/>
          <w:b/>
          <w:bCs/>
          <w:color w:val="1F497D" w:themeColor="text2"/>
        </w:rPr>
        <w:t>à nous contacter</w:t>
      </w:r>
      <w:r w:rsidRPr="00FD647D">
        <w:rPr>
          <w:rFonts w:ascii="Aptos Display" w:hAnsi="Aptos Display"/>
          <w:color w:val="6AB7BF"/>
        </w:rPr>
        <w:t xml:space="preserve"> </w:t>
      </w:r>
      <w:r w:rsidRPr="00FD647D">
        <w:rPr>
          <w:rFonts w:ascii="Aptos Display" w:hAnsi="Aptos Display"/>
        </w:rPr>
        <w:t xml:space="preserve">pour concrétiser votre projet de </w:t>
      </w:r>
      <w:r w:rsidRPr="004D21F3">
        <w:rPr>
          <w:rFonts w:ascii="Aptos Display" w:hAnsi="Aptos Display"/>
          <w:b/>
          <w:bCs/>
        </w:rPr>
        <w:t>formation par la voie de l’apprentissage</w:t>
      </w:r>
      <w:r w:rsidRPr="004D21F3">
        <w:rPr>
          <w:b/>
          <w:bCs/>
        </w:rPr>
        <w:t>.</w:t>
      </w:r>
    </w:p>
    <w:p w14:paraId="6B33B1C7" w14:textId="1CEE59E1" w:rsidR="00F07072" w:rsidRDefault="002D6D0B" w:rsidP="00F07072">
      <w:pPr>
        <w:pStyle w:val="texteok"/>
        <w:jc w:val="center"/>
        <w:rPr>
          <w:b/>
          <w:bCs/>
        </w:rPr>
      </w:pPr>
      <w:r>
        <w:rPr>
          <w:rFonts w:ascii="Aptos Display" w:hAnsi="Aptos Display"/>
          <w:noProof/>
        </w:rPr>
        <w:drawing>
          <wp:anchor distT="0" distB="0" distL="114300" distR="114300" simplePos="0" relativeHeight="251658240" behindDoc="1" locked="0" layoutInCell="1" allowOverlap="1" wp14:anchorId="308912D6" wp14:editId="100C6260">
            <wp:simplePos x="0" y="0"/>
            <wp:positionH relativeFrom="margin">
              <wp:posOffset>4516527</wp:posOffset>
            </wp:positionH>
            <wp:positionV relativeFrom="paragraph">
              <wp:posOffset>27233</wp:posOffset>
            </wp:positionV>
            <wp:extent cx="990600" cy="990600"/>
            <wp:effectExtent l="0" t="0" r="0" b="0"/>
            <wp:wrapNone/>
            <wp:docPr id="1823151020" name="Image 1" descr="Une image contenant texte, capture d’écran,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8194" name="Image 1" descr="Une image contenant texte, capture d’écran, Police, Graphiqu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14:sizeRelH relativeFrom="margin">
              <wp14:pctWidth>0</wp14:pctWidth>
            </wp14:sizeRelH>
            <wp14:sizeRelV relativeFrom="margin">
              <wp14:pctHeight>0</wp14:pctHeight>
            </wp14:sizeRelV>
          </wp:anchor>
        </w:drawing>
      </w:r>
    </w:p>
    <w:p w14:paraId="39381E72" w14:textId="70AC4C0C" w:rsidR="00F07072" w:rsidRPr="00F82EAF" w:rsidRDefault="00F07072" w:rsidP="00F07072">
      <w:pPr>
        <w:spacing w:after="0" w:line="360" w:lineRule="auto"/>
        <w:jc w:val="center"/>
        <w:rPr>
          <w:rFonts w:ascii="Aptos Display" w:hAnsi="Aptos Display" w:cs="Calibri"/>
          <w:b/>
          <w:bCs/>
          <w:color w:val="1F497D" w:themeColor="text2"/>
          <w:sz w:val="22"/>
        </w:rPr>
      </w:pPr>
      <w:hyperlink r:id="rId14" w:history="1">
        <w:r w:rsidRPr="00246859">
          <w:rPr>
            <w:rStyle w:val="Lienhypertexte"/>
            <w:rFonts w:ascii="Aptos Display" w:hAnsi="Aptos Display" w:cs="Calibri"/>
            <w:sz w:val="22"/>
          </w:rPr>
          <w:t>www.cfa-giapats.fr</w:t>
        </w:r>
      </w:hyperlink>
    </w:p>
    <w:p w14:paraId="38F4DEB2" w14:textId="087F5B90" w:rsidR="00F07072" w:rsidRPr="00F82EAF" w:rsidRDefault="00F07072" w:rsidP="00F07072">
      <w:pPr>
        <w:spacing w:after="0" w:line="360" w:lineRule="auto"/>
        <w:jc w:val="center"/>
        <w:rPr>
          <w:rFonts w:ascii="Aptos Display" w:hAnsi="Aptos Display" w:cs="Calibri"/>
          <w:b/>
          <w:bCs/>
          <w:color w:val="1F497D" w:themeColor="text2"/>
          <w:sz w:val="22"/>
        </w:rPr>
      </w:pPr>
      <w:r w:rsidRPr="00F82EAF">
        <w:rPr>
          <w:rFonts w:ascii="Aptos Display" w:hAnsi="Aptos Display" w:cs="Calibri"/>
          <w:b/>
          <w:bCs/>
          <w:color w:val="1F497D" w:themeColor="text2"/>
          <w:sz w:val="22"/>
        </w:rPr>
        <w:t>04 91 90 51 99</w:t>
      </w:r>
    </w:p>
    <w:p w14:paraId="25101FFE" w14:textId="589049C0" w:rsidR="00F07072" w:rsidRDefault="00F07072" w:rsidP="00F07072">
      <w:pPr>
        <w:pStyle w:val="texteok"/>
        <w:jc w:val="center"/>
        <w:rPr>
          <w:rFonts w:ascii="Aptos Display" w:hAnsi="Aptos Display"/>
          <w:color w:val="1F497D" w:themeColor="text2"/>
        </w:rPr>
      </w:pPr>
      <w:hyperlink r:id="rId15" w:history="1">
        <w:r w:rsidRPr="00F82EAF">
          <w:rPr>
            <w:rFonts w:ascii="Aptos Display" w:hAnsi="Aptos Display"/>
            <w:color w:val="1F497D" w:themeColor="text2"/>
          </w:rPr>
          <w:t>info@cfa-giapats.fr</w:t>
        </w:r>
      </w:hyperlink>
    </w:p>
    <w:p w14:paraId="76A81821" w14:textId="179ADFF4" w:rsidR="00F07072" w:rsidRDefault="00F07072" w:rsidP="00056981">
      <w:pPr>
        <w:pStyle w:val="texteok"/>
        <w:jc w:val="center"/>
        <w:rPr>
          <w:rFonts w:ascii="Aptos Display" w:hAnsi="Aptos Display"/>
        </w:rPr>
      </w:pPr>
      <w:r>
        <w:rPr>
          <w:rFonts w:ascii="Aptos Display" w:hAnsi="Aptos Display"/>
        </w:rPr>
        <w:t>Vous pouvez candidater en flashant le QR code</w:t>
      </w:r>
      <w:r w:rsidR="004D2C60">
        <w:rPr>
          <w:rFonts w:ascii="Aptos Display" w:hAnsi="Aptos Display"/>
        </w:rPr>
        <w:t>.</w:t>
      </w:r>
    </w:p>
    <w:p w14:paraId="29B2A76C" w14:textId="7D94F12C" w:rsidR="00F07072" w:rsidRPr="00F82EAF" w:rsidRDefault="00F07072" w:rsidP="00F07072">
      <w:pPr>
        <w:pStyle w:val="texteok"/>
        <w:ind w:firstLine="708"/>
        <w:rPr>
          <w:rFonts w:ascii="Aptos Display" w:hAnsi="Aptos Display"/>
          <w:b/>
          <w:bCs/>
          <w:color w:val="1F497D" w:themeColor="text2"/>
        </w:rPr>
      </w:pPr>
    </w:p>
    <w:p w14:paraId="59411C40" w14:textId="1214C48C" w:rsidR="00AD052C" w:rsidRPr="006C1E73" w:rsidRDefault="00AD052C" w:rsidP="00F07072">
      <w:pPr>
        <w:rPr>
          <w:rFonts w:ascii="Aptos Display" w:hAnsi="Aptos Display"/>
        </w:rPr>
      </w:pPr>
    </w:p>
    <w:sectPr w:rsidR="00AD052C" w:rsidRPr="006C1E73" w:rsidSect="00F01C9A">
      <w:footerReference w:type="default" r:id="rId16"/>
      <w:headerReference w:type="first" r:id="rId17"/>
      <w:footerReference w:type="first" r:id="rId18"/>
      <w:pgSz w:w="11900" w:h="16840"/>
      <w:pgMar w:top="851" w:right="1418" w:bottom="993" w:left="1560" w:header="284" w:footer="352"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8A3DA0" w14:textId="77777777" w:rsidR="001E083C" w:rsidRDefault="001E083C" w:rsidP="00867B71">
      <w:pPr>
        <w:spacing w:after="0"/>
      </w:pPr>
      <w:r>
        <w:separator/>
      </w:r>
    </w:p>
  </w:endnote>
  <w:endnote w:type="continuationSeparator" w:id="0">
    <w:p w14:paraId="2E843CF8" w14:textId="77777777" w:rsidR="001E083C" w:rsidRDefault="001E083C" w:rsidP="00867B71">
      <w:pPr>
        <w:spacing w:after="0"/>
      </w:pPr>
      <w:r>
        <w:continuationSeparator/>
      </w:r>
    </w:p>
  </w:endnote>
  <w:endnote w:type="continuationNotice" w:id="1">
    <w:p w14:paraId="4F259103" w14:textId="77777777" w:rsidR="001E083C" w:rsidRDefault="001E08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0704C" w14:textId="77777777" w:rsidR="00EB0F59" w:rsidRPr="007E6D8A" w:rsidRDefault="00EB0F59" w:rsidP="00EB0F59">
    <w:pPr>
      <w:spacing w:after="0"/>
      <w:jc w:val="center"/>
      <w:rPr>
        <w:rFonts w:ascii="Trebuchet MS" w:hAnsi="Trebuchet MS"/>
        <w:sz w:val="18"/>
        <w:szCs w:val="18"/>
      </w:rPr>
    </w:pPr>
    <w:r w:rsidRPr="00AB509F">
      <w:rPr>
        <w:rFonts w:ascii="Trebuchet MS" w:hAnsi="Trebuchet MS"/>
        <w:color w:val="262626"/>
        <w:sz w:val="18"/>
        <w:szCs w:val="18"/>
      </w:rPr>
      <w:t>Groupement d’Intérêt Associatif pour la Promotion de l’</w:t>
    </w:r>
    <w:r w:rsidRPr="00E314FE">
      <w:rPr>
        <w:rFonts w:ascii="Trebuchet MS" w:hAnsi="Trebuchet MS"/>
        <w:color w:val="262626"/>
        <w:sz w:val="18"/>
        <w:szCs w:val="18"/>
      </w:rPr>
      <w:t xml:space="preserve">Apprentissage </w:t>
    </w:r>
    <w:r w:rsidRPr="00AB509F">
      <w:rPr>
        <w:rFonts w:ascii="Trebuchet MS" w:hAnsi="Trebuchet MS"/>
        <w:color w:val="262626"/>
        <w:sz w:val="18"/>
        <w:szCs w:val="18"/>
      </w:rPr>
      <w:t>en Travail Social et médico-social</w:t>
    </w:r>
  </w:p>
  <w:p w14:paraId="6DD0EBB9" w14:textId="77777777" w:rsidR="00EB0F59" w:rsidRDefault="00EB0F59" w:rsidP="00EB0F59">
    <w:pPr>
      <w:pStyle w:val="Pieddepage"/>
      <w:jc w:val="center"/>
      <w:rPr>
        <w:rFonts w:ascii="Trebuchet MS" w:hAnsi="Trebuchet MS"/>
        <w:sz w:val="18"/>
        <w:szCs w:val="18"/>
      </w:rPr>
    </w:pPr>
    <w:r>
      <w:rPr>
        <w:rFonts w:ascii="Trebuchet MS" w:hAnsi="Trebuchet MS"/>
        <w:sz w:val="18"/>
        <w:szCs w:val="18"/>
      </w:rPr>
      <w:t>4 Boulevard GUEIDON 13013 Marseille</w:t>
    </w:r>
    <w:r w:rsidRPr="007E6D8A">
      <w:rPr>
        <w:rFonts w:ascii="Trebuchet MS" w:hAnsi="Trebuchet MS"/>
        <w:sz w:val="18"/>
        <w:szCs w:val="18"/>
      </w:rPr>
      <w:t xml:space="preserve"> </w:t>
    </w:r>
    <w:r w:rsidRPr="00AB509F">
      <w:rPr>
        <w:rFonts w:ascii="Trebuchet MS" w:hAnsi="Trebuchet MS"/>
        <w:color w:val="262626"/>
        <w:sz w:val="18"/>
        <w:szCs w:val="18"/>
      </w:rPr>
      <w:t xml:space="preserve">– </w:t>
    </w:r>
    <w:hyperlink r:id="rId1" w:history="1">
      <w:r w:rsidRPr="00AB509F">
        <w:rPr>
          <w:rStyle w:val="Lienhypertexte"/>
          <w:rFonts w:ascii="Trebuchet MS" w:hAnsi="Trebuchet MS"/>
          <w:color w:val="262626"/>
          <w:sz w:val="18"/>
          <w:szCs w:val="18"/>
        </w:rPr>
        <w:t>www.cfa-giapats.fr</w:t>
      </w:r>
    </w:hyperlink>
    <w:r w:rsidRPr="007E6D8A">
      <w:rPr>
        <w:rFonts w:ascii="Trebuchet MS" w:hAnsi="Trebuchet MS"/>
        <w:sz w:val="18"/>
        <w:szCs w:val="18"/>
      </w:rPr>
      <w:t xml:space="preserve"> –</w:t>
    </w:r>
  </w:p>
  <w:p w14:paraId="02F0096E" w14:textId="77777777" w:rsidR="00EB0F59" w:rsidRPr="007E6D8A" w:rsidRDefault="00EB0F59" w:rsidP="00EB0F59">
    <w:pPr>
      <w:pStyle w:val="Pieddepage"/>
      <w:jc w:val="center"/>
      <w:rPr>
        <w:sz w:val="18"/>
        <w:szCs w:val="18"/>
      </w:rPr>
    </w:pPr>
    <w:r w:rsidRPr="007E6D8A">
      <w:rPr>
        <w:rFonts w:ascii="Trebuchet MS" w:hAnsi="Trebuchet MS"/>
        <w:sz w:val="18"/>
        <w:szCs w:val="18"/>
      </w:rPr>
      <w:t>Tél : 04 91 90 51 99 – info@cfa-giapats.fr</w:t>
    </w:r>
  </w:p>
  <w:p w14:paraId="65BEEA31" w14:textId="4C5DEF41" w:rsidR="00AE4B42" w:rsidRPr="00616B4B" w:rsidRDefault="00AE4B42" w:rsidP="006D3EAE">
    <w:pPr>
      <w:pStyle w:val="Pieddepage"/>
      <w:ind w:left="-113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43364" w14:textId="425E5BA5" w:rsidR="007B7791" w:rsidRDefault="007B7791" w:rsidP="007B7791">
    <w:pPr>
      <w:pStyle w:val="Pieddepage"/>
      <w:ind w:left="-1134"/>
    </w:pPr>
  </w:p>
  <w:p w14:paraId="041264F4" w14:textId="38EE9E5C" w:rsidR="009B5CE4" w:rsidRDefault="00926608" w:rsidP="007B7791">
    <w:pPr>
      <w:pStyle w:val="Pieddepage"/>
      <w:ind w:left="-1134"/>
    </w:pPr>
    <w:r>
      <w:rPr>
        <w:noProof/>
        <w:lang w:eastAsia="fr-FR"/>
      </w:rPr>
      <w:drawing>
        <wp:anchor distT="0" distB="0" distL="114300" distR="114300" simplePos="0" relativeHeight="251658240" behindDoc="0" locked="0" layoutInCell="1" allowOverlap="1" wp14:anchorId="3E6780AA" wp14:editId="25FF350E">
          <wp:simplePos x="0" y="0"/>
          <wp:positionH relativeFrom="column">
            <wp:posOffset>5624782</wp:posOffset>
          </wp:positionH>
          <wp:positionV relativeFrom="paragraph">
            <wp:posOffset>10076</wp:posOffset>
          </wp:positionV>
          <wp:extent cx="764723" cy="69469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4723" cy="694690"/>
                  </a:xfrm>
                  <a:prstGeom prst="rect">
                    <a:avLst/>
                  </a:prstGeom>
                </pic:spPr>
              </pic:pic>
            </a:graphicData>
          </a:graphic>
          <wp14:sizeRelH relativeFrom="margin">
            <wp14:pctWidth>0</wp14:pctWidth>
          </wp14:sizeRelH>
          <wp14:sizeRelV relativeFrom="margin">
            <wp14:pctHeight>0</wp14:pctHeight>
          </wp14:sizeRelV>
        </wp:anchor>
      </w:drawing>
    </w:r>
  </w:p>
  <w:p w14:paraId="3312A504" w14:textId="6F38151E" w:rsidR="009B5CE4" w:rsidRDefault="00926608" w:rsidP="007B7791">
    <w:pPr>
      <w:pStyle w:val="Pieddepage"/>
      <w:ind w:left="-1134"/>
    </w:pPr>
    <w:r w:rsidRPr="008B6699">
      <w:rPr>
        <w:noProof/>
      </w:rPr>
      <w:drawing>
        <wp:inline distT="0" distB="0" distL="0" distR="0" wp14:anchorId="558F1503" wp14:editId="6D25EA54">
          <wp:extent cx="1380226" cy="474474"/>
          <wp:effectExtent l="0" t="0" r="0" b="1905"/>
          <wp:docPr id="876750877" name="Image 1" descr="Une image contenant texte, Police, capture d’écran,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50877" name="Image 1" descr="Une image contenant texte, Police, capture d’écran, carte de visite&#10;&#10;Description générée automatiquement"/>
                  <pic:cNvPicPr/>
                </pic:nvPicPr>
                <pic:blipFill>
                  <a:blip r:embed="rId2"/>
                  <a:stretch>
                    <a:fillRect/>
                  </a:stretch>
                </pic:blipFill>
                <pic:spPr>
                  <a:xfrm>
                    <a:off x="0" y="0"/>
                    <a:ext cx="1414104" cy="4861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FE0028" w14:textId="77777777" w:rsidR="001E083C" w:rsidRDefault="001E083C" w:rsidP="00867B71">
      <w:pPr>
        <w:spacing w:after="0"/>
      </w:pPr>
      <w:r>
        <w:separator/>
      </w:r>
    </w:p>
  </w:footnote>
  <w:footnote w:type="continuationSeparator" w:id="0">
    <w:p w14:paraId="3B29D4ED" w14:textId="77777777" w:rsidR="001E083C" w:rsidRDefault="001E083C" w:rsidP="00867B71">
      <w:pPr>
        <w:spacing w:after="0"/>
      </w:pPr>
      <w:r>
        <w:continuationSeparator/>
      </w:r>
    </w:p>
  </w:footnote>
  <w:footnote w:type="continuationNotice" w:id="1">
    <w:p w14:paraId="2C44F657" w14:textId="77777777" w:rsidR="001E083C" w:rsidRDefault="001E083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6BEAB" w14:textId="77777777" w:rsidR="005A6CC8" w:rsidRDefault="005A6CC8" w:rsidP="005A6CC8">
    <w:pPr>
      <w:pStyle w:val="En-tte"/>
      <w:jc w:val="right"/>
    </w:pPr>
    <w:r>
      <w:rPr>
        <w:noProof/>
        <w:lang w:eastAsia="fr-FR"/>
      </w:rPr>
      <w:drawing>
        <wp:inline distT="0" distB="0" distL="0" distR="0" wp14:anchorId="14BF7679" wp14:editId="1030B71C">
          <wp:extent cx="1341120" cy="446472"/>
          <wp:effectExtent l="25400" t="0" r="5080" b="0"/>
          <wp:docPr id="4" name="Image 2" descr="logo_GIAPATS_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IAPATS_PT.jpg"/>
                  <pic:cNvPicPr/>
                </pic:nvPicPr>
                <pic:blipFill>
                  <a:blip r:embed="rId1"/>
                  <a:stretch>
                    <a:fillRect/>
                  </a:stretch>
                </pic:blipFill>
                <pic:spPr>
                  <a:xfrm>
                    <a:off x="0" y="0"/>
                    <a:ext cx="1352220" cy="450167"/>
                  </a:xfrm>
                  <a:prstGeom prst="rect">
                    <a:avLst/>
                  </a:prstGeom>
                </pic:spPr>
              </pic:pic>
            </a:graphicData>
          </a:graphic>
        </wp:inline>
      </w:drawing>
    </w:r>
    <w:r w:rsidR="00EB7185" w:rsidRPr="00EB7185">
      <w:rPr>
        <w:noProof/>
        <w:lang w:eastAsia="fr-FR"/>
      </w:rPr>
      <w:drawing>
        <wp:inline distT="0" distB="0" distL="0" distR="0" wp14:anchorId="37ED54A9" wp14:editId="26D5A6AC">
          <wp:extent cx="743574" cy="409575"/>
          <wp:effectExtent l="19050" t="0" r="0" b="0"/>
          <wp:docPr id="6" name="Image 2" descr="1280px-Logo_PACA_2018.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Logo_PACA_2018.svg.png"/>
                  <pic:cNvPicPr/>
                </pic:nvPicPr>
                <pic:blipFill>
                  <a:blip r:embed="rId2"/>
                  <a:stretch>
                    <a:fillRect/>
                  </a:stretch>
                </pic:blipFill>
                <pic:spPr>
                  <a:xfrm>
                    <a:off x="0" y="0"/>
                    <a:ext cx="744085" cy="409856"/>
                  </a:xfrm>
                  <a:prstGeom prst="rect">
                    <a:avLst/>
                  </a:prstGeom>
                </pic:spPr>
              </pic:pic>
            </a:graphicData>
          </a:graphic>
        </wp:inline>
      </w:drawing>
    </w:r>
  </w:p>
  <w:p w14:paraId="7B1D9B28" w14:textId="77777777" w:rsidR="005A6CC8" w:rsidRDefault="005A6CC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A232B"/>
    <w:multiLevelType w:val="hybridMultilevel"/>
    <w:tmpl w:val="68F4CED8"/>
    <w:lvl w:ilvl="0" w:tplc="040C0001">
      <w:start w:val="1"/>
      <w:numFmt w:val="bullet"/>
      <w:lvlText w:val=""/>
      <w:lvlJc w:val="left"/>
      <w:pPr>
        <w:ind w:left="720" w:hanging="360"/>
      </w:pPr>
      <w:rPr>
        <w:rFonts w:ascii="Symbol" w:hAnsi="Symbol" w:hint="default"/>
        <w:color w:val="365F91" w:themeColor="accent1"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052218"/>
    <w:multiLevelType w:val="hybridMultilevel"/>
    <w:tmpl w:val="2046732C"/>
    <w:lvl w:ilvl="0" w:tplc="9C2E2502">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ahom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ahoma"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465805"/>
    <w:multiLevelType w:val="multilevel"/>
    <w:tmpl w:val="A7D070C8"/>
    <w:lvl w:ilvl="0">
      <w:start w:val="1"/>
      <w:numFmt w:val="bullet"/>
      <w:lvlText w:val=""/>
      <w:lvlJc w:val="left"/>
      <w:pPr>
        <w:tabs>
          <w:tab w:val="num" w:pos="644"/>
        </w:tabs>
        <w:ind w:left="644" w:hanging="360"/>
      </w:pPr>
      <w:rPr>
        <w:rFonts w:ascii="Symbol" w:hAnsi="Symbol" w:hint="default"/>
        <w:color w:val="365F91" w:themeColor="accent1" w:themeShade="BF"/>
        <w:sz w:val="20"/>
      </w:rPr>
    </w:lvl>
    <w:lvl w:ilvl="1">
      <w:start w:val="1"/>
      <w:numFmt w:val="bullet"/>
      <w:lvlText w:val=""/>
      <w:lvlJc w:val="left"/>
      <w:pPr>
        <w:ind w:left="928" w:hanging="360"/>
      </w:pPr>
      <w:rPr>
        <w:rFonts w:ascii="Symbol" w:hAnsi="Symbol" w:hint="default"/>
        <w:color w:val="365F91" w:themeColor="accent1" w:themeShade="BF"/>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0D49642D"/>
    <w:multiLevelType w:val="hybridMultilevel"/>
    <w:tmpl w:val="1B2A7550"/>
    <w:lvl w:ilvl="0" w:tplc="ED743D38">
      <w:numFmt w:val="bullet"/>
      <w:lvlText w:val=""/>
      <w:lvlJc w:val="left"/>
      <w:pPr>
        <w:ind w:left="720" w:hanging="360"/>
      </w:pPr>
      <w:rPr>
        <w:rFonts w:ascii="Wingdings" w:eastAsiaTheme="minorHAnsi" w:hAnsi="Wingdings" w:cs="Tahoma" w:hint="default"/>
        <w:color w:val="5AD1D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A65D17"/>
    <w:multiLevelType w:val="hybridMultilevel"/>
    <w:tmpl w:val="272AEB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9076554"/>
    <w:multiLevelType w:val="hybridMultilevel"/>
    <w:tmpl w:val="365CB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ahom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ahoma"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B617F9"/>
    <w:multiLevelType w:val="hybridMultilevel"/>
    <w:tmpl w:val="C7848526"/>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BC337B"/>
    <w:multiLevelType w:val="hybridMultilevel"/>
    <w:tmpl w:val="71AC40DC"/>
    <w:lvl w:ilvl="0" w:tplc="040C0001">
      <w:start w:val="1"/>
      <w:numFmt w:val="bullet"/>
      <w:lvlText w:val=""/>
      <w:lvlJc w:val="left"/>
      <w:pPr>
        <w:ind w:left="720" w:hanging="360"/>
      </w:pPr>
      <w:rPr>
        <w:rFonts w:ascii="Symbol" w:hAnsi="Symbol" w:hint="default"/>
        <w:color w:val="365F91" w:themeColor="accent1"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EEE00B3"/>
    <w:multiLevelType w:val="hybridMultilevel"/>
    <w:tmpl w:val="FBEE78B8"/>
    <w:lvl w:ilvl="0" w:tplc="040C0001">
      <w:start w:val="1"/>
      <w:numFmt w:val="bullet"/>
      <w:lvlText w:val=""/>
      <w:lvlJc w:val="left"/>
      <w:pPr>
        <w:ind w:left="331" w:hanging="360"/>
      </w:pPr>
      <w:rPr>
        <w:rFonts w:ascii="Symbol" w:hAnsi="Symbol" w:hint="default"/>
        <w:color w:val="365F91" w:themeColor="accent1" w:themeShade="BF"/>
      </w:rPr>
    </w:lvl>
    <w:lvl w:ilvl="1" w:tplc="040C0003" w:tentative="1">
      <w:start w:val="1"/>
      <w:numFmt w:val="bullet"/>
      <w:lvlText w:val="o"/>
      <w:lvlJc w:val="left"/>
      <w:pPr>
        <w:ind w:left="1051" w:hanging="360"/>
      </w:pPr>
      <w:rPr>
        <w:rFonts w:ascii="Courier New" w:hAnsi="Courier New" w:cs="Courier New" w:hint="default"/>
      </w:rPr>
    </w:lvl>
    <w:lvl w:ilvl="2" w:tplc="040C0005" w:tentative="1">
      <w:start w:val="1"/>
      <w:numFmt w:val="bullet"/>
      <w:lvlText w:val=""/>
      <w:lvlJc w:val="left"/>
      <w:pPr>
        <w:ind w:left="1771" w:hanging="360"/>
      </w:pPr>
      <w:rPr>
        <w:rFonts w:ascii="Wingdings" w:hAnsi="Wingdings" w:hint="default"/>
      </w:rPr>
    </w:lvl>
    <w:lvl w:ilvl="3" w:tplc="040C0001" w:tentative="1">
      <w:start w:val="1"/>
      <w:numFmt w:val="bullet"/>
      <w:lvlText w:val=""/>
      <w:lvlJc w:val="left"/>
      <w:pPr>
        <w:ind w:left="2491" w:hanging="360"/>
      </w:pPr>
      <w:rPr>
        <w:rFonts w:ascii="Symbol" w:hAnsi="Symbol" w:hint="default"/>
      </w:rPr>
    </w:lvl>
    <w:lvl w:ilvl="4" w:tplc="040C0003" w:tentative="1">
      <w:start w:val="1"/>
      <w:numFmt w:val="bullet"/>
      <w:lvlText w:val="o"/>
      <w:lvlJc w:val="left"/>
      <w:pPr>
        <w:ind w:left="3211" w:hanging="360"/>
      </w:pPr>
      <w:rPr>
        <w:rFonts w:ascii="Courier New" w:hAnsi="Courier New" w:cs="Courier New" w:hint="default"/>
      </w:rPr>
    </w:lvl>
    <w:lvl w:ilvl="5" w:tplc="040C0005" w:tentative="1">
      <w:start w:val="1"/>
      <w:numFmt w:val="bullet"/>
      <w:lvlText w:val=""/>
      <w:lvlJc w:val="left"/>
      <w:pPr>
        <w:ind w:left="3931" w:hanging="360"/>
      </w:pPr>
      <w:rPr>
        <w:rFonts w:ascii="Wingdings" w:hAnsi="Wingdings" w:hint="default"/>
      </w:rPr>
    </w:lvl>
    <w:lvl w:ilvl="6" w:tplc="040C0001" w:tentative="1">
      <w:start w:val="1"/>
      <w:numFmt w:val="bullet"/>
      <w:lvlText w:val=""/>
      <w:lvlJc w:val="left"/>
      <w:pPr>
        <w:ind w:left="4651" w:hanging="360"/>
      </w:pPr>
      <w:rPr>
        <w:rFonts w:ascii="Symbol" w:hAnsi="Symbol" w:hint="default"/>
      </w:rPr>
    </w:lvl>
    <w:lvl w:ilvl="7" w:tplc="040C0003" w:tentative="1">
      <w:start w:val="1"/>
      <w:numFmt w:val="bullet"/>
      <w:lvlText w:val="o"/>
      <w:lvlJc w:val="left"/>
      <w:pPr>
        <w:ind w:left="5371" w:hanging="360"/>
      </w:pPr>
      <w:rPr>
        <w:rFonts w:ascii="Courier New" w:hAnsi="Courier New" w:cs="Courier New" w:hint="default"/>
      </w:rPr>
    </w:lvl>
    <w:lvl w:ilvl="8" w:tplc="040C0005" w:tentative="1">
      <w:start w:val="1"/>
      <w:numFmt w:val="bullet"/>
      <w:lvlText w:val=""/>
      <w:lvlJc w:val="left"/>
      <w:pPr>
        <w:ind w:left="6091" w:hanging="360"/>
      </w:pPr>
      <w:rPr>
        <w:rFonts w:ascii="Wingdings" w:hAnsi="Wingdings" w:hint="default"/>
      </w:rPr>
    </w:lvl>
  </w:abstractNum>
  <w:abstractNum w:abstractNumId="9" w15:restartNumberingAfterBreak="0">
    <w:nsid w:val="501D31B3"/>
    <w:multiLevelType w:val="hybridMultilevel"/>
    <w:tmpl w:val="E3F6167E"/>
    <w:lvl w:ilvl="0" w:tplc="29F4EC1E">
      <w:numFmt w:val="bullet"/>
      <w:lvlText w:val="-"/>
      <w:lvlJc w:val="left"/>
      <w:pPr>
        <w:ind w:left="720" w:hanging="360"/>
      </w:pPr>
      <w:rPr>
        <w:rFonts w:ascii="Trebuchet MS" w:eastAsiaTheme="minorHAnsi" w:hAnsi="Trebuchet M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648445B"/>
    <w:multiLevelType w:val="hybridMultilevel"/>
    <w:tmpl w:val="46D27A3E"/>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2A072F5"/>
    <w:multiLevelType w:val="multilevel"/>
    <w:tmpl w:val="E362E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497407"/>
    <w:multiLevelType w:val="multilevel"/>
    <w:tmpl w:val="F66C496C"/>
    <w:lvl w:ilvl="0">
      <w:numFmt w:val="bullet"/>
      <w:lvlText w:val="-"/>
      <w:lvlJc w:val="left"/>
      <w:pPr>
        <w:tabs>
          <w:tab w:val="num" w:pos="1352"/>
        </w:tabs>
        <w:ind w:left="1352" w:hanging="360"/>
      </w:pPr>
      <w:rPr>
        <w:rFonts w:ascii="Times New Roman" w:eastAsia="Times New Roman" w:hAnsi="Times New Roman" w:cs="Times New Roman" w:hint="default"/>
        <w:sz w:val="20"/>
      </w:rPr>
    </w:lvl>
    <w:lvl w:ilvl="1">
      <w:start w:val="1"/>
      <w:numFmt w:val="bullet"/>
      <w:lvlText w:val=""/>
      <w:lvlJc w:val="left"/>
      <w:pPr>
        <w:tabs>
          <w:tab w:val="num" w:pos="2072"/>
        </w:tabs>
        <w:ind w:left="2072" w:hanging="360"/>
      </w:pPr>
      <w:rPr>
        <w:rFonts w:ascii="Symbol" w:hAnsi="Symbol" w:hint="default"/>
        <w:sz w:val="20"/>
      </w:rPr>
    </w:lvl>
    <w:lvl w:ilvl="2">
      <w:start w:val="1"/>
      <w:numFmt w:val="bullet"/>
      <w:lvlText w:val=""/>
      <w:lvlJc w:val="left"/>
      <w:pPr>
        <w:tabs>
          <w:tab w:val="num" w:pos="2792"/>
        </w:tabs>
        <w:ind w:left="2792" w:hanging="360"/>
      </w:pPr>
      <w:rPr>
        <w:rFonts w:ascii="Symbol" w:hAnsi="Symbol" w:hint="default"/>
        <w:sz w:val="20"/>
      </w:rPr>
    </w:lvl>
    <w:lvl w:ilvl="3">
      <w:start w:val="1"/>
      <w:numFmt w:val="bullet"/>
      <w:lvlText w:val=""/>
      <w:lvlJc w:val="left"/>
      <w:pPr>
        <w:tabs>
          <w:tab w:val="num" w:pos="3512"/>
        </w:tabs>
        <w:ind w:left="3512" w:hanging="360"/>
      </w:pPr>
      <w:rPr>
        <w:rFonts w:ascii="Symbol" w:hAnsi="Symbol" w:hint="default"/>
        <w:sz w:val="20"/>
      </w:rPr>
    </w:lvl>
    <w:lvl w:ilvl="4">
      <w:start w:val="1"/>
      <w:numFmt w:val="bullet"/>
      <w:lvlText w:val=""/>
      <w:lvlJc w:val="left"/>
      <w:pPr>
        <w:tabs>
          <w:tab w:val="num" w:pos="4232"/>
        </w:tabs>
        <w:ind w:left="4232" w:hanging="360"/>
      </w:pPr>
      <w:rPr>
        <w:rFonts w:ascii="Symbol" w:hAnsi="Symbol" w:hint="default"/>
        <w:sz w:val="20"/>
      </w:rPr>
    </w:lvl>
    <w:lvl w:ilvl="5">
      <w:start w:val="1"/>
      <w:numFmt w:val="bullet"/>
      <w:lvlText w:val=""/>
      <w:lvlJc w:val="left"/>
      <w:pPr>
        <w:tabs>
          <w:tab w:val="num" w:pos="4952"/>
        </w:tabs>
        <w:ind w:left="4952" w:hanging="360"/>
      </w:pPr>
      <w:rPr>
        <w:rFonts w:ascii="Symbol" w:hAnsi="Symbol" w:hint="default"/>
        <w:sz w:val="20"/>
      </w:rPr>
    </w:lvl>
    <w:lvl w:ilvl="6">
      <w:start w:val="1"/>
      <w:numFmt w:val="bullet"/>
      <w:lvlText w:val=""/>
      <w:lvlJc w:val="left"/>
      <w:pPr>
        <w:tabs>
          <w:tab w:val="num" w:pos="5672"/>
        </w:tabs>
        <w:ind w:left="5672" w:hanging="360"/>
      </w:pPr>
      <w:rPr>
        <w:rFonts w:ascii="Symbol" w:hAnsi="Symbol" w:hint="default"/>
        <w:sz w:val="20"/>
      </w:rPr>
    </w:lvl>
    <w:lvl w:ilvl="7">
      <w:start w:val="1"/>
      <w:numFmt w:val="bullet"/>
      <w:lvlText w:val=""/>
      <w:lvlJc w:val="left"/>
      <w:pPr>
        <w:tabs>
          <w:tab w:val="num" w:pos="6392"/>
        </w:tabs>
        <w:ind w:left="6392" w:hanging="360"/>
      </w:pPr>
      <w:rPr>
        <w:rFonts w:ascii="Symbol" w:hAnsi="Symbol" w:hint="default"/>
        <w:sz w:val="20"/>
      </w:rPr>
    </w:lvl>
    <w:lvl w:ilvl="8">
      <w:start w:val="1"/>
      <w:numFmt w:val="bullet"/>
      <w:lvlText w:val=""/>
      <w:lvlJc w:val="left"/>
      <w:pPr>
        <w:tabs>
          <w:tab w:val="num" w:pos="7112"/>
        </w:tabs>
        <w:ind w:left="7112" w:hanging="360"/>
      </w:pPr>
      <w:rPr>
        <w:rFonts w:ascii="Symbol" w:hAnsi="Symbol" w:hint="default"/>
        <w:sz w:val="20"/>
      </w:rPr>
    </w:lvl>
  </w:abstractNum>
  <w:abstractNum w:abstractNumId="13" w15:restartNumberingAfterBreak="0">
    <w:nsid w:val="6FAA230E"/>
    <w:multiLevelType w:val="hybridMultilevel"/>
    <w:tmpl w:val="6CC0727C"/>
    <w:lvl w:ilvl="0" w:tplc="040C0001">
      <w:start w:val="1"/>
      <w:numFmt w:val="bullet"/>
      <w:lvlText w:val=""/>
      <w:lvlJc w:val="left"/>
      <w:pPr>
        <w:ind w:left="1005" w:hanging="360"/>
      </w:pPr>
      <w:rPr>
        <w:rFonts w:ascii="Symbol" w:hAnsi="Symbol" w:hint="default"/>
        <w:color w:val="365F91" w:themeColor="accent1" w:themeShade="BF"/>
      </w:rPr>
    </w:lvl>
    <w:lvl w:ilvl="1" w:tplc="040C0003" w:tentative="1">
      <w:start w:val="1"/>
      <w:numFmt w:val="bullet"/>
      <w:lvlText w:val="o"/>
      <w:lvlJc w:val="left"/>
      <w:pPr>
        <w:ind w:left="1725" w:hanging="360"/>
      </w:pPr>
      <w:rPr>
        <w:rFonts w:ascii="Courier New" w:hAnsi="Courier New" w:cs="Courier New" w:hint="default"/>
      </w:rPr>
    </w:lvl>
    <w:lvl w:ilvl="2" w:tplc="040C0005" w:tentative="1">
      <w:start w:val="1"/>
      <w:numFmt w:val="bullet"/>
      <w:lvlText w:val=""/>
      <w:lvlJc w:val="left"/>
      <w:pPr>
        <w:ind w:left="2445" w:hanging="360"/>
      </w:pPr>
      <w:rPr>
        <w:rFonts w:ascii="Wingdings" w:hAnsi="Wingdings" w:hint="default"/>
      </w:rPr>
    </w:lvl>
    <w:lvl w:ilvl="3" w:tplc="040C0001" w:tentative="1">
      <w:start w:val="1"/>
      <w:numFmt w:val="bullet"/>
      <w:lvlText w:val=""/>
      <w:lvlJc w:val="left"/>
      <w:pPr>
        <w:ind w:left="3165" w:hanging="360"/>
      </w:pPr>
      <w:rPr>
        <w:rFonts w:ascii="Symbol" w:hAnsi="Symbol" w:hint="default"/>
      </w:rPr>
    </w:lvl>
    <w:lvl w:ilvl="4" w:tplc="040C0003" w:tentative="1">
      <w:start w:val="1"/>
      <w:numFmt w:val="bullet"/>
      <w:lvlText w:val="o"/>
      <w:lvlJc w:val="left"/>
      <w:pPr>
        <w:ind w:left="3885" w:hanging="360"/>
      </w:pPr>
      <w:rPr>
        <w:rFonts w:ascii="Courier New" w:hAnsi="Courier New" w:cs="Courier New" w:hint="default"/>
      </w:rPr>
    </w:lvl>
    <w:lvl w:ilvl="5" w:tplc="040C0005" w:tentative="1">
      <w:start w:val="1"/>
      <w:numFmt w:val="bullet"/>
      <w:lvlText w:val=""/>
      <w:lvlJc w:val="left"/>
      <w:pPr>
        <w:ind w:left="4605" w:hanging="360"/>
      </w:pPr>
      <w:rPr>
        <w:rFonts w:ascii="Wingdings" w:hAnsi="Wingdings" w:hint="default"/>
      </w:rPr>
    </w:lvl>
    <w:lvl w:ilvl="6" w:tplc="040C0001" w:tentative="1">
      <w:start w:val="1"/>
      <w:numFmt w:val="bullet"/>
      <w:lvlText w:val=""/>
      <w:lvlJc w:val="left"/>
      <w:pPr>
        <w:ind w:left="5325" w:hanging="360"/>
      </w:pPr>
      <w:rPr>
        <w:rFonts w:ascii="Symbol" w:hAnsi="Symbol" w:hint="default"/>
      </w:rPr>
    </w:lvl>
    <w:lvl w:ilvl="7" w:tplc="040C0003" w:tentative="1">
      <w:start w:val="1"/>
      <w:numFmt w:val="bullet"/>
      <w:lvlText w:val="o"/>
      <w:lvlJc w:val="left"/>
      <w:pPr>
        <w:ind w:left="6045" w:hanging="360"/>
      </w:pPr>
      <w:rPr>
        <w:rFonts w:ascii="Courier New" w:hAnsi="Courier New" w:cs="Courier New" w:hint="default"/>
      </w:rPr>
    </w:lvl>
    <w:lvl w:ilvl="8" w:tplc="040C0005" w:tentative="1">
      <w:start w:val="1"/>
      <w:numFmt w:val="bullet"/>
      <w:lvlText w:val=""/>
      <w:lvlJc w:val="left"/>
      <w:pPr>
        <w:ind w:left="6765" w:hanging="360"/>
      </w:pPr>
      <w:rPr>
        <w:rFonts w:ascii="Wingdings" w:hAnsi="Wingdings" w:hint="default"/>
      </w:rPr>
    </w:lvl>
  </w:abstractNum>
  <w:abstractNum w:abstractNumId="14" w15:restartNumberingAfterBreak="0">
    <w:nsid w:val="79980F8B"/>
    <w:multiLevelType w:val="hybridMultilevel"/>
    <w:tmpl w:val="62469B12"/>
    <w:lvl w:ilvl="0" w:tplc="B2D2B49C">
      <w:start w:val="2"/>
      <w:numFmt w:val="bullet"/>
      <w:lvlText w:val="-"/>
      <w:lvlJc w:val="left"/>
      <w:pPr>
        <w:ind w:left="720" w:hanging="360"/>
      </w:pPr>
      <w:rPr>
        <w:rFonts w:ascii="Calibri" w:eastAsiaTheme="minorHAnsi" w:hAnsi="Calibri" w:cs="Tahoma"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DC71295"/>
    <w:multiLevelType w:val="hybridMultilevel"/>
    <w:tmpl w:val="CB9E0284"/>
    <w:lvl w:ilvl="0" w:tplc="FFC613D2">
      <w:start w:val="1"/>
      <w:numFmt w:val="bullet"/>
      <w:lvlText w:val="-"/>
      <w:lvlJc w:val="left"/>
      <w:pPr>
        <w:ind w:left="720" w:hanging="360"/>
      </w:pPr>
      <w:rPr>
        <w:rFonts w:ascii="Calibri" w:eastAsiaTheme="minorHAnsi" w:hAnsi="Calibri" w:cs="Tahoma" w:hint="default"/>
      </w:rPr>
    </w:lvl>
    <w:lvl w:ilvl="1" w:tplc="040C0003" w:tentative="1">
      <w:start w:val="1"/>
      <w:numFmt w:val="bullet"/>
      <w:lvlText w:val="o"/>
      <w:lvlJc w:val="left"/>
      <w:pPr>
        <w:ind w:left="1440" w:hanging="360"/>
      </w:pPr>
      <w:rPr>
        <w:rFonts w:ascii="Courier New" w:hAnsi="Courier New"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ahom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ahoma" w:hint="default"/>
      </w:rPr>
    </w:lvl>
    <w:lvl w:ilvl="8" w:tplc="040C0005" w:tentative="1">
      <w:start w:val="1"/>
      <w:numFmt w:val="bullet"/>
      <w:lvlText w:val=""/>
      <w:lvlJc w:val="left"/>
      <w:pPr>
        <w:ind w:left="6480" w:hanging="360"/>
      </w:pPr>
      <w:rPr>
        <w:rFonts w:ascii="Wingdings" w:hAnsi="Wingdings" w:hint="default"/>
      </w:rPr>
    </w:lvl>
  </w:abstractNum>
  <w:num w:numId="1" w16cid:durableId="1610234635">
    <w:abstractNumId w:val="1"/>
  </w:num>
  <w:num w:numId="2" w16cid:durableId="1163007665">
    <w:abstractNumId w:val="5"/>
  </w:num>
  <w:num w:numId="3" w16cid:durableId="846604060">
    <w:abstractNumId w:val="15"/>
  </w:num>
  <w:num w:numId="4" w16cid:durableId="1637103785">
    <w:abstractNumId w:val="4"/>
  </w:num>
  <w:num w:numId="5" w16cid:durableId="1860004347">
    <w:abstractNumId w:val="3"/>
  </w:num>
  <w:num w:numId="6" w16cid:durableId="1381519581">
    <w:abstractNumId w:val="14"/>
  </w:num>
  <w:num w:numId="7" w16cid:durableId="352347519">
    <w:abstractNumId w:val="9"/>
  </w:num>
  <w:num w:numId="8" w16cid:durableId="852376855">
    <w:abstractNumId w:val="12"/>
  </w:num>
  <w:num w:numId="9" w16cid:durableId="287249101">
    <w:abstractNumId w:val="13"/>
  </w:num>
  <w:num w:numId="10" w16cid:durableId="2092118490">
    <w:abstractNumId w:val="8"/>
  </w:num>
  <w:num w:numId="11" w16cid:durableId="12075227">
    <w:abstractNumId w:val="2"/>
  </w:num>
  <w:num w:numId="12" w16cid:durableId="1074089235">
    <w:abstractNumId w:val="6"/>
  </w:num>
  <w:num w:numId="13" w16cid:durableId="1162509605">
    <w:abstractNumId w:val="7"/>
  </w:num>
  <w:num w:numId="14" w16cid:durableId="1707749660">
    <w:abstractNumId w:val="0"/>
  </w:num>
  <w:num w:numId="15" w16cid:durableId="1011301451">
    <w:abstractNumId w:val="10"/>
  </w:num>
  <w:num w:numId="16" w16cid:durableId="451105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5FF"/>
    <w:rsid w:val="00000A09"/>
    <w:rsid w:val="00007154"/>
    <w:rsid w:val="00035015"/>
    <w:rsid w:val="00052161"/>
    <w:rsid w:val="00055C4B"/>
    <w:rsid w:val="00056981"/>
    <w:rsid w:val="00076C3F"/>
    <w:rsid w:val="00087258"/>
    <w:rsid w:val="00094A67"/>
    <w:rsid w:val="00097B5C"/>
    <w:rsid w:val="000B6920"/>
    <w:rsid w:val="000F22C7"/>
    <w:rsid w:val="001018C1"/>
    <w:rsid w:val="00105E1C"/>
    <w:rsid w:val="0011427B"/>
    <w:rsid w:val="00130F10"/>
    <w:rsid w:val="00136FBA"/>
    <w:rsid w:val="00143347"/>
    <w:rsid w:val="00145BEF"/>
    <w:rsid w:val="00156458"/>
    <w:rsid w:val="0016290A"/>
    <w:rsid w:val="00170D1D"/>
    <w:rsid w:val="001C231B"/>
    <w:rsid w:val="001C4956"/>
    <w:rsid w:val="001D0089"/>
    <w:rsid w:val="001E083C"/>
    <w:rsid w:val="00227E8A"/>
    <w:rsid w:val="00237BD6"/>
    <w:rsid w:val="00260DAD"/>
    <w:rsid w:val="002611EB"/>
    <w:rsid w:val="00272D86"/>
    <w:rsid w:val="00280EFD"/>
    <w:rsid w:val="002862DD"/>
    <w:rsid w:val="002A3E1A"/>
    <w:rsid w:val="002B35C4"/>
    <w:rsid w:val="002B5445"/>
    <w:rsid w:val="002B6EEF"/>
    <w:rsid w:val="002B7BB6"/>
    <w:rsid w:val="002D4F75"/>
    <w:rsid w:val="002D6D0B"/>
    <w:rsid w:val="002D7655"/>
    <w:rsid w:val="002E031E"/>
    <w:rsid w:val="002E315B"/>
    <w:rsid w:val="002E79E8"/>
    <w:rsid w:val="002F7DEB"/>
    <w:rsid w:val="00305682"/>
    <w:rsid w:val="00307D04"/>
    <w:rsid w:val="00312D1F"/>
    <w:rsid w:val="0032010D"/>
    <w:rsid w:val="00325D1D"/>
    <w:rsid w:val="00327459"/>
    <w:rsid w:val="003362AC"/>
    <w:rsid w:val="00341677"/>
    <w:rsid w:val="00347D8B"/>
    <w:rsid w:val="003522E2"/>
    <w:rsid w:val="0035347B"/>
    <w:rsid w:val="00365F09"/>
    <w:rsid w:val="003B1107"/>
    <w:rsid w:val="003B1B5D"/>
    <w:rsid w:val="003C40C2"/>
    <w:rsid w:val="003E7147"/>
    <w:rsid w:val="003F122F"/>
    <w:rsid w:val="003F5F97"/>
    <w:rsid w:val="00413BEC"/>
    <w:rsid w:val="004234DF"/>
    <w:rsid w:val="00426619"/>
    <w:rsid w:val="00437EE7"/>
    <w:rsid w:val="004405B9"/>
    <w:rsid w:val="0044155C"/>
    <w:rsid w:val="004C1C35"/>
    <w:rsid w:val="004C4677"/>
    <w:rsid w:val="004C5448"/>
    <w:rsid w:val="004C6F6D"/>
    <w:rsid w:val="004C7587"/>
    <w:rsid w:val="004D2C60"/>
    <w:rsid w:val="004E20DF"/>
    <w:rsid w:val="004F5666"/>
    <w:rsid w:val="00510341"/>
    <w:rsid w:val="00535560"/>
    <w:rsid w:val="00540743"/>
    <w:rsid w:val="0056139A"/>
    <w:rsid w:val="0059349F"/>
    <w:rsid w:val="00593FC0"/>
    <w:rsid w:val="005A06B3"/>
    <w:rsid w:val="005A3464"/>
    <w:rsid w:val="005A6CC8"/>
    <w:rsid w:val="005B038A"/>
    <w:rsid w:val="005B2660"/>
    <w:rsid w:val="005E13F4"/>
    <w:rsid w:val="005F0FE4"/>
    <w:rsid w:val="005F197D"/>
    <w:rsid w:val="005F1AE7"/>
    <w:rsid w:val="005F1B6C"/>
    <w:rsid w:val="005F4DAE"/>
    <w:rsid w:val="005F58F6"/>
    <w:rsid w:val="005F6B0E"/>
    <w:rsid w:val="005F71B1"/>
    <w:rsid w:val="00613F2B"/>
    <w:rsid w:val="00616B4B"/>
    <w:rsid w:val="00646C36"/>
    <w:rsid w:val="006629E2"/>
    <w:rsid w:val="00675044"/>
    <w:rsid w:val="00676D60"/>
    <w:rsid w:val="006906E0"/>
    <w:rsid w:val="006A6E6A"/>
    <w:rsid w:val="006B0211"/>
    <w:rsid w:val="006B3060"/>
    <w:rsid w:val="006C1E73"/>
    <w:rsid w:val="006C5372"/>
    <w:rsid w:val="006C55C4"/>
    <w:rsid w:val="006D3EAE"/>
    <w:rsid w:val="006F3CED"/>
    <w:rsid w:val="007012A1"/>
    <w:rsid w:val="0070193E"/>
    <w:rsid w:val="00710244"/>
    <w:rsid w:val="00714007"/>
    <w:rsid w:val="00745FA0"/>
    <w:rsid w:val="0074637D"/>
    <w:rsid w:val="00747B26"/>
    <w:rsid w:val="00754630"/>
    <w:rsid w:val="00755E24"/>
    <w:rsid w:val="007774AC"/>
    <w:rsid w:val="00781197"/>
    <w:rsid w:val="00781499"/>
    <w:rsid w:val="00782249"/>
    <w:rsid w:val="007826E8"/>
    <w:rsid w:val="00790A82"/>
    <w:rsid w:val="007A7519"/>
    <w:rsid w:val="007B224F"/>
    <w:rsid w:val="007B7791"/>
    <w:rsid w:val="007C2485"/>
    <w:rsid w:val="007E2EDF"/>
    <w:rsid w:val="007E758A"/>
    <w:rsid w:val="007F1107"/>
    <w:rsid w:val="007F6CE8"/>
    <w:rsid w:val="00802166"/>
    <w:rsid w:val="008325E3"/>
    <w:rsid w:val="00841964"/>
    <w:rsid w:val="0084514B"/>
    <w:rsid w:val="00853D14"/>
    <w:rsid w:val="008556CA"/>
    <w:rsid w:val="00867B71"/>
    <w:rsid w:val="00870050"/>
    <w:rsid w:val="00886C56"/>
    <w:rsid w:val="00897AD3"/>
    <w:rsid w:val="008A05FF"/>
    <w:rsid w:val="008B0013"/>
    <w:rsid w:val="008C5D7C"/>
    <w:rsid w:val="008E7D3A"/>
    <w:rsid w:val="008F7606"/>
    <w:rsid w:val="00901E76"/>
    <w:rsid w:val="0092228E"/>
    <w:rsid w:val="00924C73"/>
    <w:rsid w:val="00926608"/>
    <w:rsid w:val="00944983"/>
    <w:rsid w:val="00995AED"/>
    <w:rsid w:val="00995D60"/>
    <w:rsid w:val="009967F9"/>
    <w:rsid w:val="009B5CE4"/>
    <w:rsid w:val="009C45B2"/>
    <w:rsid w:val="009F4593"/>
    <w:rsid w:val="00A10E71"/>
    <w:rsid w:val="00A161C4"/>
    <w:rsid w:val="00A17A48"/>
    <w:rsid w:val="00A419E0"/>
    <w:rsid w:val="00A47755"/>
    <w:rsid w:val="00A5433E"/>
    <w:rsid w:val="00A54BAF"/>
    <w:rsid w:val="00A55FFA"/>
    <w:rsid w:val="00A719DE"/>
    <w:rsid w:val="00A767E6"/>
    <w:rsid w:val="00A81685"/>
    <w:rsid w:val="00A85644"/>
    <w:rsid w:val="00A94361"/>
    <w:rsid w:val="00A958F8"/>
    <w:rsid w:val="00AA592F"/>
    <w:rsid w:val="00AC22D2"/>
    <w:rsid w:val="00AD052C"/>
    <w:rsid w:val="00AD1486"/>
    <w:rsid w:val="00AD1AFE"/>
    <w:rsid w:val="00AD25C4"/>
    <w:rsid w:val="00AD2F4B"/>
    <w:rsid w:val="00AD4CB9"/>
    <w:rsid w:val="00AE4B42"/>
    <w:rsid w:val="00AE7B0A"/>
    <w:rsid w:val="00B03325"/>
    <w:rsid w:val="00B40AC1"/>
    <w:rsid w:val="00B4374A"/>
    <w:rsid w:val="00B5258B"/>
    <w:rsid w:val="00B57439"/>
    <w:rsid w:val="00B73292"/>
    <w:rsid w:val="00B85FDB"/>
    <w:rsid w:val="00BB227B"/>
    <w:rsid w:val="00BB2D23"/>
    <w:rsid w:val="00BD1C5C"/>
    <w:rsid w:val="00C044F1"/>
    <w:rsid w:val="00C1190F"/>
    <w:rsid w:val="00C12D9A"/>
    <w:rsid w:val="00C251A9"/>
    <w:rsid w:val="00C31081"/>
    <w:rsid w:val="00C43CD2"/>
    <w:rsid w:val="00C453B5"/>
    <w:rsid w:val="00C60C4D"/>
    <w:rsid w:val="00C63BC8"/>
    <w:rsid w:val="00C656D9"/>
    <w:rsid w:val="00C7464E"/>
    <w:rsid w:val="00C80E52"/>
    <w:rsid w:val="00C86FBB"/>
    <w:rsid w:val="00CA7550"/>
    <w:rsid w:val="00CB2752"/>
    <w:rsid w:val="00CC214B"/>
    <w:rsid w:val="00CD53B5"/>
    <w:rsid w:val="00CE33C4"/>
    <w:rsid w:val="00CF262D"/>
    <w:rsid w:val="00CF2D5E"/>
    <w:rsid w:val="00D1108A"/>
    <w:rsid w:val="00D1401B"/>
    <w:rsid w:val="00D14C66"/>
    <w:rsid w:val="00D17304"/>
    <w:rsid w:val="00D178FF"/>
    <w:rsid w:val="00D37484"/>
    <w:rsid w:val="00D42D73"/>
    <w:rsid w:val="00D553FD"/>
    <w:rsid w:val="00D60B3D"/>
    <w:rsid w:val="00D67290"/>
    <w:rsid w:val="00D77640"/>
    <w:rsid w:val="00D83A2A"/>
    <w:rsid w:val="00D853C4"/>
    <w:rsid w:val="00D95F5A"/>
    <w:rsid w:val="00DB7F18"/>
    <w:rsid w:val="00DC3948"/>
    <w:rsid w:val="00DD14C3"/>
    <w:rsid w:val="00DD3E53"/>
    <w:rsid w:val="00DE079D"/>
    <w:rsid w:val="00DE25AD"/>
    <w:rsid w:val="00DF7CD5"/>
    <w:rsid w:val="00E039A5"/>
    <w:rsid w:val="00E07660"/>
    <w:rsid w:val="00E12F7B"/>
    <w:rsid w:val="00E267D1"/>
    <w:rsid w:val="00E26CD3"/>
    <w:rsid w:val="00E35358"/>
    <w:rsid w:val="00E37DB6"/>
    <w:rsid w:val="00E604E3"/>
    <w:rsid w:val="00E613DF"/>
    <w:rsid w:val="00E97DA3"/>
    <w:rsid w:val="00EA4ED8"/>
    <w:rsid w:val="00EB0F59"/>
    <w:rsid w:val="00EB7185"/>
    <w:rsid w:val="00ED66A2"/>
    <w:rsid w:val="00EF224D"/>
    <w:rsid w:val="00EF623B"/>
    <w:rsid w:val="00F01C9A"/>
    <w:rsid w:val="00F06EBB"/>
    <w:rsid w:val="00F07072"/>
    <w:rsid w:val="00F17496"/>
    <w:rsid w:val="00F21BA4"/>
    <w:rsid w:val="00F75CCA"/>
    <w:rsid w:val="00F8382B"/>
    <w:rsid w:val="00F92385"/>
    <w:rsid w:val="00FC1B12"/>
    <w:rsid w:val="00FD6CD7"/>
    <w:rsid w:val="00FF35DE"/>
    <w:rsid w:val="00FF677E"/>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04154"/>
  <w15:docId w15:val="{4BA7BA4B-39D1-4C24-BE84-0168AB476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4A02"/>
  </w:style>
  <w:style w:type="paragraph" w:styleId="Titre1">
    <w:name w:val="heading 1"/>
    <w:basedOn w:val="Normal"/>
    <w:next w:val="Normal"/>
    <w:link w:val="Titre1Car"/>
    <w:rsid w:val="00E07660"/>
    <w:pPr>
      <w:spacing w:before="200" w:after="100"/>
      <w:ind w:left="851" w:hanging="851"/>
      <w:outlineLvl w:val="0"/>
    </w:pPr>
    <w:rPr>
      <w:rFonts w:ascii="Trebuchet MS" w:eastAsiaTheme="majorEastAsia" w:hAnsi="Trebuchet MS" w:cstheme="majorBidi"/>
      <w:b/>
      <w:bCs/>
      <w:caps/>
      <w:color w:val="5AC6E3"/>
      <w:sz w:val="22"/>
      <w:szCs w:val="32"/>
    </w:rPr>
  </w:style>
  <w:style w:type="paragraph" w:styleId="Titre2">
    <w:name w:val="heading 2"/>
    <w:basedOn w:val="Normal"/>
    <w:next w:val="Normal"/>
    <w:link w:val="Titre2Car"/>
    <w:uiPriority w:val="9"/>
    <w:unhideWhenUsed/>
    <w:qFormat/>
    <w:rsid w:val="005F6B0E"/>
    <w:pPr>
      <w:spacing w:before="100" w:after="60"/>
      <w:outlineLvl w:val="1"/>
    </w:pPr>
    <w:rPr>
      <w:rFonts w:ascii="Trebuchet MS" w:eastAsiaTheme="majorEastAsia" w:hAnsi="Trebuchet MS" w:cstheme="majorBidi"/>
      <w:b/>
      <w:bCs/>
      <w:smallCaps/>
      <w:color w:val="A5A5A5"/>
      <w:sz w:val="22"/>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16B4B"/>
    <w:pPr>
      <w:tabs>
        <w:tab w:val="center" w:pos="4536"/>
        <w:tab w:val="right" w:pos="9072"/>
      </w:tabs>
      <w:spacing w:after="0"/>
    </w:pPr>
  </w:style>
  <w:style w:type="character" w:customStyle="1" w:styleId="En-tteCar">
    <w:name w:val="En-tête Car"/>
    <w:basedOn w:val="Policepardfaut"/>
    <w:link w:val="En-tte"/>
    <w:uiPriority w:val="99"/>
    <w:rsid w:val="00616B4B"/>
  </w:style>
  <w:style w:type="paragraph" w:styleId="Pieddepage">
    <w:name w:val="footer"/>
    <w:basedOn w:val="Normal"/>
    <w:link w:val="PieddepageCar"/>
    <w:uiPriority w:val="99"/>
    <w:unhideWhenUsed/>
    <w:rsid w:val="00616B4B"/>
    <w:pPr>
      <w:tabs>
        <w:tab w:val="center" w:pos="4536"/>
        <w:tab w:val="right" w:pos="9072"/>
      </w:tabs>
      <w:spacing w:after="0"/>
    </w:pPr>
  </w:style>
  <w:style w:type="character" w:customStyle="1" w:styleId="PieddepageCar">
    <w:name w:val="Pied de page Car"/>
    <w:basedOn w:val="Policepardfaut"/>
    <w:link w:val="Pieddepage"/>
    <w:uiPriority w:val="99"/>
    <w:rsid w:val="00616B4B"/>
  </w:style>
  <w:style w:type="paragraph" w:styleId="Paragraphedeliste">
    <w:name w:val="List Paragraph"/>
    <w:basedOn w:val="Normal"/>
    <w:uiPriority w:val="34"/>
    <w:qFormat/>
    <w:rsid w:val="0070193E"/>
    <w:pPr>
      <w:spacing w:line="276" w:lineRule="auto"/>
      <w:ind w:left="720"/>
      <w:contextualSpacing/>
    </w:pPr>
    <w:rPr>
      <w:sz w:val="22"/>
      <w:szCs w:val="22"/>
    </w:rPr>
  </w:style>
  <w:style w:type="character" w:styleId="CitationHTML">
    <w:name w:val="HTML Cite"/>
    <w:basedOn w:val="Policepardfaut"/>
    <w:uiPriority w:val="99"/>
    <w:unhideWhenUsed/>
    <w:rsid w:val="00D42D73"/>
    <w:rPr>
      <w:rFonts w:ascii="Trebuchet MS" w:hAnsi="Trebuchet MS"/>
      <w:iCs/>
      <w:color w:val="6AB7BF"/>
      <w:sz w:val="24"/>
    </w:rPr>
  </w:style>
  <w:style w:type="paragraph" w:customStyle="1" w:styleId="titre3">
    <w:name w:val="titre3"/>
    <w:basedOn w:val="texteok"/>
    <w:qFormat/>
    <w:rsid w:val="00AE4B42"/>
    <w:pPr>
      <w:spacing w:before="60"/>
    </w:pPr>
    <w:rPr>
      <w:color w:val="5AC6E3"/>
    </w:rPr>
  </w:style>
  <w:style w:type="character" w:styleId="Lienhypertexte">
    <w:name w:val="Hyperlink"/>
    <w:basedOn w:val="Policepardfaut"/>
    <w:uiPriority w:val="99"/>
    <w:unhideWhenUsed/>
    <w:rsid w:val="0070193E"/>
    <w:rPr>
      <w:color w:val="0000FF" w:themeColor="hyperlink"/>
      <w:u w:val="single"/>
    </w:rPr>
  </w:style>
  <w:style w:type="paragraph" w:customStyle="1" w:styleId="Titrefiche">
    <w:name w:val="Titre fiche"/>
    <w:basedOn w:val="Normal"/>
    <w:qFormat/>
    <w:rsid w:val="005F6B0E"/>
    <w:pPr>
      <w:spacing w:after="40"/>
      <w:ind w:hanging="454"/>
    </w:pPr>
    <w:rPr>
      <w:rFonts w:ascii="Trebuchet MS" w:hAnsi="Trebuchet MS"/>
      <w:b/>
      <w:caps/>
      <w:color w:val="7F7F7F" w:themeColor="text1" w:themeTint="80"/>
      <w:sz w:val="26"/>
    </w:rPr>
  </w:style>
  <w:style w:type="character" w:customStyle="1" w:styleId="Titre2Car">
    <w:name w:val="Titre 2 Car"/>
    <w:basedOn w:val="Policepardfaut"/>
    <w:link w:val="Titre2"/>
    <w:uiPriority w:val="9"/>
    <w:rsid w:val="005F6B0E"/>
    <w:rPr>
      <w:rFonts w:ascii="Trebuchet MS" w:eastAsiaTheme="majorEastAsia" w:hAnsi="Trebuchet MS" w:cstheme="majorBidi"/>
      <w:b/>
      <w:bCs/>
      <w:smallCaps/>
      <w:color w:val="A5A5A5"/>
      <w:sz w:val="22"/>
      <w:szCs w:val="26"/>
    </w:rPr>
  </w:style>
  <w:style w:type="paragraph" w:customStyle="1" w:styleId="texteok">
    <w:name w:val="texte ok"/>
    <w:basedOn w:val="Paragraphedeliste"/>
    <w:qFormat/>
    <w:rsid w:val="005F6B0E"/>
    <w:pPr>
      <w:spacing w:after="0" w:line="240" w:lineRule="auto"/>
      <w:ind w:left="0"/>
      <w:contextualSpacing w:val="0"/>
      <w:jc w:val="both"/>
    </w:pPr>
    <w:rPr>
      <w:rFonts w:ascii="Trebuchet MS" w:hAnsi="Trebuchet MS" w:cs="Calibri"/>
      <w:szCs w:val="24"/>
    </w:rPr>
  </w:style>
  <w:style w:type="character" w:customStyle="1" w:styleId="Titre1Car">
    <w:name w:val="Titre 1 Car"/>
    <w:basedOn w:val="Policepardfaut"/>
    <w:link w:val="Titre1"/>
    <w:rsid w:val="00E07660"/>
    <w:rPr>
      <w:rFonts w:ascii="Trebuchet MS" w:eastAsiaTheme="majorEastAsia" w:hAnsi="Trebuchet MS" w:cstheme="majorBidi"/>
      <w:b/>
      <w:bCs/>
      <w:caps/>
      <w:color w:val="5AC6E3"/>
      <w:sz w:val="22"/>
      <w:szCs w:val="32"/>
    </w:rPr>
  </w:style>
  <w:style w:type="character" w:styleId="Lienhypertextesuivivisit">
    <w:name w:val="FollowedHyperlink"/>
    <w:basedOn w:val="Policepardfaut"/>
    <w:rsid w:val="00D37484"/>
    <w:rPr>
      <w:color w:val="800080" w:themeColor="followedHyperlink"/>
      <w:u w:val="single"/>
    </w:rPr>
  </w:style>
  <w:style w:type="character" w:customStyle="1" w:styleId="bc">
    <w:name w:val="bc"/>
    <w:basedOn w:val="Policepardfaut"/>
    <w:rsid w:val="00EF623B"/>
  </w:style>
  <w:style w:type="paragraph" w:styleId="Textedebulles">
    <w:name w:val="Balloon Text"/>
    <w:basedOn w:val="Normal"/>
    <w:link w:val="TextedebullesCar"/>
    <w:rsid w:val="007A7519"/>
    <w:pPr>
      <w:spacing w:after="0"/>
    </w:pPr>
    <w:rPr>
      <w:rFonts w:ascii="Tahoma" w:hAnsi="Tahoma" w:cs="Tahoma"/>
      <w:sz w:val="16"/>
      <w:szCs w:val="16"/>
    </w:rPr>
  </w:style>
  <w:style w:type="character" w:customStyle="1" w:styleId="TextedebullesCar">
    <w:name w:val="Texte de bulles Car"/>
    <w:basedOn w:val="Policepardfaut"/>
    <w:link w:val="Textedebulles"/>
    <w:rsid w:val="007A7519"/>
    <w:rPr>
      <w:rFonts w:ascii="Tahoma" w:hAnsi="Tahoma" w:cs="Tahoma"/>
      <w:sz w:val="16"/>
      <w:szCs w:val="16"/>
    </w:rPr>
  </w:style>
  <w:style w:type="paragraph" w:customStyle="1" w:styleId="ENUMERATION">
    <w:name w:val="ENUMERATION"/>
    <w:basedOn w:val="texteok"/>
    <w:qFormat/>
    <w:rsid w:val="005A6CC8"/>
    <w:pPr>
      <w:ind w:left="284" w:hanging="284"/>
      <w:jc w:val="left"/>
    </w:pPr>
  </w:style>
  <w:style w:type="paragraph" w:styleId="NormalWeb">
    <w:name w:val="Normal (Web)"/>
    <w:basedOn w:val="Normal"/>
    <w:uiPriority w:val="99"/>
    <w:unhideWhenUsed/>
    <w:rsid w:val="00D853C4"/>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D853C4"/>
    <w:rPr>
      <w:b/>
      <w:bCs/>
    </w:rPr>
  </w:style>
  <w:style w:type="character" w:customStyle="1" w:styleId="ui-provider">
    <w:name w:val="ui-provider"/>
    <w:basedOn w:val="Policepardfaut"/>
    <w:rsid w:val="00105E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8009000">
      <w:bodyDiv w:val="1"/>
      <w:marLeft w:val="0"/>
      <w:marRight w:val="0"/>
      <w:marTop w:val="0"/>
      <w:marBottom w:val="0"/>
      <w:divBdr>
        <w:top w:val="none" w:sz="0" w:space="0" w:color="auto"/>
        <w:left w:val="none" w:sz="0" w:space="0" w:color="auto"/>
        <w:bottom w:val="none" w:sz="0" w:space="0" w:color="auto"/>
        <w:right w:val="none" w:sz="0" w:space="0" w:color="auto"/>
      </w:divBdr>
      <w:divsChild>
        <w:div w:id="1030109929">
          <w:marLeft w:val="0"/>
          <w:marRight w:val="0"/>
          <w:marTop w:val="0"/>
          <w:marBottom w:val="0"/>
          <w:divBdr>
            <w:top w:val="none" w:sz="0" w:space="0" w:color="auto"/>
            <w:left w:val="none" w:sz="0" w:space="0" w:color="auto"/>
            <w:bottom w:val="none" w:sz="0" w:space="0" w:color="auto"/>
            <w:right w:val="none" w:sz="0" w:space="0" w:color="auto"/>
          </w:divBdr>
        </w:div>
      </w:divsChild>
    </w:div>
    <w:div w:id="661390450">
      <w:bodyDiv w:val="1"/>
      <w:marLeft w:val="0"/>
      <w:marRight w:val="0"/>
      <w:marTop w:val="0"/>
      <w:marBottom w:val="0"/>
      <w:divBdr>
        <w:top w:val="none" w:sz="0" w:space="0" w:color="auto"/>
        <w:left w:val="none" w:sz="0" w:space="0" w:color="auto"/>
        <w:bottom w:val="none" w:sz="0" w:space="0" w:color="auto"/>
        <w:right w:val="none" w:sz="0" w:space="0" w:color="auto"/>
      </w:divBdr>
    </w:div>
    <w:div w:id="1295140995">
      <w:bodyDiv w:val="1"/>
      <w:marLeft w:val="0"/>
      <w:marRight w:val="0"/>
      <w:marTop w:val="0"/>
      <w:marBottom w:val="0"/>
      <w:divBdr>
        <w:top w:val="none" w:sz="0" w:space="0" w:color="auto"/>
        <w:left w:val="none" w:sz="0" w:space="0" w:color="auto"/>
        <w:bottom w:val="none" w:sz="0" w:space="0" w:color="auto"/>
        <w:right w:val="none" w:sz="0" w:space="0" w:color="auto"/>
      </w:divBdr>
    </w:div>
    <w:div w:id="1343556995">
      <w:bodyDiv w:val="1"/>
      <w:marLeft w:val="0"/>
      <w:marRight w:val="0"/>
      <w:marTop w:val="0"/>
      <w:marBottom w:val="0"/>
      <w:divBdr>
        <w:top w:val="none" w:sz="0" w:space="0" w:color="auto"/>
        <w:left w:val="none" w:sz="0" w:space="0" w:color="auto"/>
        <w:bottom w:val="none" w:sz="0" w:space="0" w:color="auto"/>
        <w:right w:val="none" w:sz="0" w:space="0" w:color="auto"/>
      </w:divBdr>
    </w:div>
    <w:div w:id="1575698140">
      <w:bodyDiv w:val="1"/>
      <w:marLeft w:val="0"/>
      <w:marRight w:val="0"/>
      <w:marTop w:val="0"/>
      <w:marBottom w:val="0"/>
      <w:divBdr>
        <w:top w:val="none" w:sz="0" w:space="0" w:color="auto"/>
        <w:left w:val="none" w:sz="0" w:space="0" w:color="auto"/>
        <w:bottom w:val="none" w:sz="0" w:space="0" w:color="auto"/>
        <w:right w:val="none" w:sz="0" w:space="0" w:color="auto"/>
      </w:divBdr>
    </w:div>
    <w:div w:id="1917131884">
      <w:bodyDiv w:val="1"/>
      <w:marLeft w:val="0"/>
      <w:marRight w:val="0"/>
      <w:marTop w:val="0"/>
      <w:marBottom w:val="0"/>
      <w:divBdr>
        <w:top w:val="none" w:sz="0" w:space="0" w:color="auto"/>
        <w:left w:val="none" w:sz="0" w:space="0" w:color="auto"/>
        <w:bottom w:val="none" w:sz="0" w:space="0" w:color="auto"/>
        <w:right w:val="none" w:sz="0" w:space="0" w:color="auto"/>
      </w:divBdr>
      <w:divsChild>
        <w:div w:id="151862044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info@cfa-giapats.fr"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fa-giapats.f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fa-giapats.fr"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30b55b4-c337-4c0f-ad1e-8770ff7603ff">
      <Terms xmlns="http://schemas.microsoft.com/office/infopath/2007/PartnerControls"/>
    </lcf76f155ced4ddcb4097134ff3c332f>
    <TaxCatchAll xmlns="e8b33825-b8f3-45e7-8de2-be7285719ed1"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A0AB183878BA1440B52DD66E621AD83F" ma:contentTypeVersion="13" ma:contentTypeDescription="Create a new document." ma:contentTypeScope="" ma:versionID="636900dcc878b62d7bfc5f2c8384bdc9">
  <xsd:schema xmlns:xsd="http://www.w3.org/2001/XMLSchema" xmlns:xs="http://www.w3.org/2001/XMLSchema" xmlns:p="http://schemas.microsoft.com/office/2006/metadata/properties" xmlns:ns2="a30b55b4-c337-4c0f-ad1e-8770ff7603ff" xmlns:ns3="e8b33825-b8f3-45e7-8de2-be7285719ed1" targetNamespace="http://schemas.microsoft.com/office/2006/metadata/properties" ma:root="true" ma:fieldsID="243dfae35fa1611eb1fb8247d1bb2946" ns2:_="" ns3:_="">
    <xsd:import namespace="a30b55b4-c337-4c0f-ad1e-8770ff7603ff"/>
    <xsd:import namespace="e8b33825-b8f3-45e7-8de2-be7285719ed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0b55b4-c337-4c0f-ad1e-8770ff7603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4ab07ab-e4e9-4dcd-b7c1-22a6754b588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b33825-b8f3-45e7-8de2-be7285719ed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9a758aa-e8f6-45fd-a2e4-db4601417f18}" ma:internalName="TaxCatchAll" ma:showField="CatchAllData" ma:web="e8b33825-b8f3-45e7-8de2-be7285719e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E6B2AC-CA68-458C-9F70-0525D4B0A487}">
  <ds:schemaRefs>
    <ds:schemaRef ds:uri="http://schemas.microsoft.com/sharepoint/v3/contenttype/forms"/>
  </ds:schemaRefs>
</ds:datastoreItem>
</file>

<file path=customXml/itemProps2.xml><?xml version="1.0" encoding="utf-8"?>
<ds:datastoreItem xmlns:ds="http://schemas.openxmlformats.org/officeDocument/2006/customXml" ds:itemID="{6BB4B0AB-6FB8-461A-816E-98A8F80C5C97}">
  <ds:schemaRefs>
    <ds:schemaRef ds:uri="http://schemas.microsoft.com/office/2006/metadata/properties"/>
    <ds:schemaRef ds:uri="http://schemas.microsoft.com/office/infopath/2007/PartnerControls"/>
    <ds:schemaRef ds:uri="a30b55b4-c337-4c0f-ad1e-8770ff7603ff"/>
    <ds:schemaRef ds:uri="e8b33825-b8f3-45e7-8de2-be7285719ed1"/>
  </ds:schemaRefs>
</ds:datastoreItem>
</file>

<file path=customXml/itemProps3.xml><?xml version="1.0" encoding="utf-8"?>
<ds:datastoreItem xmlns:ds="http://schemas.openxmlformats.org/officeDocument/2006/customXml" ds:itemID="{4B42D564-9778-4DCF-9531-B1B668C77425}">
  <ds:schemaRefs>
    <ds:schemaRef ds:uri="http://schemas.openxmlformats.org/officeDocument/2006/bibliography"/>
  </ds:schemaRefs>
</ds:datastoreItem>
</file>

<file path=customXml/itemProps4.xml><?xml version="1.0" encoding="utf-8"?>
<ds:datastoreItem xmlns:ds="http://schemas.openxmlformats.org/officeDocument/2006/customXml" ds:itemID="{810A0C38-A2FD-4D17-B2AD-889854F20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0b55b4-c337-4c0f-ad1e-8770ff7603ff"/>
    <ds:schemaRef ds:uri="e8b33825-b8f3-45e7-8de2-be7285719e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1337</Words>
  <Characters>7357</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MIMI</Company>
  <LinksUpToDate>false</LinksUpToDate>
  <CharactersWithSpaces>8677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APE BOMPARD</dc:creator>
  <cp:lastModifiedBy>Michaël Carneiro</cp:lastModifiedBy>
  <cp:revision>20</cp:revision>
  <cp:lastPrinted>2024-10-18T09:23:00Z</cp:lastPrinted>
  <dcterms:created xsi:type="dcterms:W3CDTF">2024-10-21T10:38:00Z</dcterms:created>
  <dcterms:modified xsi:type="dcterms:W3CDTF">2026-05-20T06:53:00Z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0x010100A0AB183878BA1440B52DD66E621AD83F</vt:lpwstr>
  </property>
  <property fmtid="{D5CDD505-2E9C-101B-9397-08002B2CF9AE}" pid="3" name="MediaServiceImageTags">
    <vt:lpwstr/>
  </property>
</Properties>
</file>