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26557" w14:textId="21C5133A" w:rsidR="00392535" w:rsidRDefault="00535560" w:rsidP="002A6A54">
      <w:pPr>
        <w:pStyle w:val="Titrefiche"/>
        <w:ind w:firstLine="0"/>
      </w:pPr>
      <w:r w:rsidRPr="00853A50">
        <w:rPr>
          <w:color w:val="004E9A"/>
        </w:rPr>
        <w:sym w:font="Webdings" w:char="F067"/>
      </w:r>
      <w:r>
        <w:rPr>
          <w:color w:val="5AC6E3"/>
        </w:rPr>
        <w:t xml:space="preserve"> </w:t>
      </w:r>
      <w:r w:rsidR="00094A67">
        <w:rPr>
          <w:color w:val="5AC6E3"/>
        </w:rPr>
        <w:tab/>
      </w:r>
      <w:r w:rsidR="00E43C80" w:rsidRPr="00E43C80">
        <w:t xml:space="preserve">TITRE DE </w:t>
      </w:r>
      <w:r w:rsidR="00E43C80" w:rsidRPr="00E43C80">
        <w:rPr>
          <w:color w:val="004E9A"/>
        </w:rPr>
        <w:t>C</w:t>
      </w:r>
      <w:r w:rsidR="00E43C80" w:rsidRPr="00E43C80">
        <w:t xml:space="preserve">ONSEILLER EN </w:t>
      </w:r>
      <w:r w:rsidR="00E43C80" w:rsidRPr="00E43C80">
        <w:rPr>
          <w:color w:val="004E9A"/>
        </w:rPr>
        <w:t>I</w:t>
      </w:r>
      <w:r w:rsidR="00E43C80" w:rsidRPr="00E43C80">
        <w:t xml:space="preserve">NSERTION </w:t>
      </w:r>
      <w:r w:rsidR="00E43C80" w:rsidRPr="00E43C80">
        <w:rPr>
          <w:color w:val="004E9A"/>
        </w:rPr>
        <w:t>P</w:t>
      </w:r>
      <w:r w:rsidR="00E43C80" w:rsidRPr="00E43C80">
        <w:t>ROFESSIONNELLE</w:t>
      </w:r>
      <w:r w:rsidR="00D17304" w:rsidRPr="00E43C80">
        <w:rPr>
          <w:color w:val="595959" w:themeColor="text1" w:themeTint="A6"/>
        </w:rPr>
        <w:t xml:space="preserve"> </w:t>
      </w:r>
      <w:r w:rsidR="000A00F2" w:rsidRPr="003E7147">
        <w:t>(</w:t>
      </w:r>
      <w:r w:rsidR="000A00F2">
        <w:t xml:space="preserve">TP </w:t>
      </w:r>
      <w:r w:rsidR="00E43C80" w:rsidRPr="00E43C80">
        <w:rPr>
          <w:color w:val="004E9A"/>
        </w:rPr>
        <w:t>CIP</w:t>
      </w:r>
      <w:r w:rsidR="000A00F2" w:rsidRPr="003E7147">
        <w:t>)</w:t>
      </w:r>
      <w:r w:rsidR="000A00F2">
        <w:t xml:space="preserve"> </w:t>
      </w:r>
      <w:r w:rsidR="00D17304" w:rsidRPr="00D17304">
        <w:t xml:space="preserve">par la voie de </w:t>
      </w:r>
      <w:r w:rsidR="00D17304" w:rsidRPr="003E7147">
        <w:t>l’apprentissage</w:t>
      </w:r>
      <w:r w:rsidR="00E07660" w:rsidRPr="003E7147">
        <w:t xml:space="preserve"> </w:t>
      </w:r>
      <w:r w:rsidR="009E6371">
        <w:t>TITRE PROFESSIONNEL NIVEAU</w:t>
      </w:r>
      <w:r w:rsidR="00D17304" w:rsidRPr="00D17304">
        <w:t xml:space="preserve"> </w:t>
      </w:r>
      <w:r w:rsidR="00F67432">
        <w:t>5</w:t>
      </w:r>
    </w:p>
    <w:p w14:paraId="733B5671" w14:textId="77777777" w:rsidR="00D4615E" w:rsidRDefault="00D4615E" w:rsidP="002A6A54">
      <w:pPr>
        <w:pStyle w:val="Titrefiche"/>
        <w:ind w:firstLine="0"/>
      </w:pPr>
    </w:p>
    <w:p w14:paraId="13DC71A6" w14:textId="34994AB1" w:rsidR="009C1910" w:rsidRPr="00392535" w:rsidRDefault="007B16D1" w:rsidP="002A6A54">
      <w:pPr>
        <w:pStyle w:val="Titrefiche"/>
        <w:ind w:firstLine="0"/>
      </w:pPr>
      <w:r>
        <w:rPr>
          <w:noProof/>
        </w:rPr>
        <w:drawing>
          <wp:inline distT="0" distB="0" distL="0" distR="0" wp14:anchorId="76138032" wp14:editId="33E5977A">
            <wp:extent cx="3937687" cy="2843945"/>
            <wp:effectExtent l="0" t="0" r="5715" b="0"/>
            <wp:docPr id="124836910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4385" cy="2848783"/>
                    </a:xfrm>
                    <a:prstGeom prst="rect">
                      <a:avLst/>
                    </a:prstGeom>
                    <a:noFill/>
                  </pic:spPr>
                </pic:pic>
              </a:graphicData>
            </a:graphic>
          </wp:inline>
        </w:drawing>
      </w:r>
    </w:p>
    <w:p w14:paraId="6A768096" w14:textId="664B6BD2" w:rsidR="00EF623B" w:rsidRPr="001522CD" w:rsidRDefault="00EF623B" w:rsidP="00D05978">
      <w:pPr>
        <w:pStyle w:val="Titre1"/>
        <w:ind w:left="0" w:firstLine="0"/>
        <w:rPr>
          <w:color w:val="365F91" w:themeColor="accent1" w:themeShade="BF"/>
          <w:szCs w:val="22"/>
        </w:rPr>
      </w:pP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sym w:font="Webdings" w:char="F03D"/>
      </w:r>
      <w:r w:rsidRPr="001522CD">
        <w:rPr>
          <w:color w:val="365F91" w:themeColor="accent1" w:themeShade="BF"/>
          <w:szCs w:val="22"/>
        </w:rPr>
        <w:t xml:space="preserve"> m</w:t>
      </w:r>
      <w:r w:rsidRPr="001522CD">
        <w:rPr>
          <w:caps w:val="0"/>
          <w:color w:val="365F91" w:themeColor="accent1" w:themeShade="BF"/>
          <w:szCs w:val="22"/>
        </w:rPr>
        <w:t>É</w:t>
      </w:r>
      <w:r w:rsidRPr="001522CD">
        <w:rPr>
          <w:color w:val="365F91" w:themeColor="accent1" w:themeShade="BF"/>
          <w:szCs w:val="22"/>
        </w:rPr>
        <w:t xml:space="preserve">tier </w:t>
      </w:r>
    </w:p>
    <w:p w14:paraId="33D9EAF7" w14:textId="77777777" w:rsidR="00297506" w:rsidRDefault="003F4C08" w:rsidP="00D05978">
      <w:pPr>
        <w:pStyle w:val="NormalWeb"/>
        <w:spacing w:before="0" w:beforeAutospacing="0" w:after="0" w:afterAutospacing="0"/>
        <w:jc w:val="both"/>
        <w:textAlignment w:val="baseline"/>
        <w:rPr>
          <w:rFonts w:ascii="Aptos Display" w:hAnsi="Aptos Display"/>
          <w:sz w:val="22"/>
          <w:szCs w:val="22"/>
        </w:rPr>
      </w:pPr>
      <w:r w:rsidRPr="003F4C08">
        <w:rPr>
          <w:rFonts w:ascii="Aptos Display" w:hAnsi="Aptos Display"/>
          <w:sz w:val="22"/>
          <w:szCs w:val="22"/>
        </w:rPr>
        <w:t xml:space="preserve">Le Conseiller en insertion professionnelle (CIP) favorise par des réponses individualisées l’insertion sociale et professionnelles des jeunes ou des adultes rencontrant des difficultés d’insertion ou de reconversion (prenant en compte les dimensions multiples de l’insertion : emploi, formation, logement, santé, mobilité, accès aux droits). </w:t>
      </w:r>
    </w:p>
    <w:p w14:paraId="0104B2A9" w14:textId="260BF59A" w:rsidR="003F4C08" w:rsidRDefault="003F4C08" w:rsidP="00D05978">
      <w:pPr>
        <w:pStyle w:val="NormalWeb"/>
        <w:spacing w:before="0" w:beforeAutospacing="0" w:after="0" w:afterAutospacing="0"/>
        <w:jc w:val="both"/>
        <w:textAlignment w:val="baseline"/>
        <w:rPr>
          <w:rFonts w:ascii="Aptos Display" w:hAnsi="Aptos Display"/>
          <w:sz w:val="22"/>
          <w:szCs w:val="22"/>
        </w:rPr>
      </w:pPr>
      <w:r w:rsidRPr="003F4C08">
        <w:rPr>
          <w:rFonts w:ascii="Aptos Display" w:hAnsi="Aptos Display"/>
          <w:sz w:val="22"/>
          <w:szCs w:val="22"/>
        </w:rPr>
        <w:t xml:space="preserve">Son action vise à construire et à s’approprier un parcours d’accès à l’emploi et à surmonter progressivement les difficultés rencontrées. </w:t>
      </w:r>
    </w:p>
    <w:p w14:paraId="2F9AEAC0" w14:textId="77777777" w:rsidR="008462F1" w:rsidRDefault="003F4C08" w:rsidP="00D05978">
      <w:pPr>
        <w:pStyle w:val="NormalWeb"/>
        <w:spacing w:before="0" w:beforeAutospacing="0" w:after="0" w:afterAutospacing="0"/>
        <w:jc w:val="both"/>
        <w:textAlignment w:val="baseline"/>
        <w:rPr>
          <w:rFonts w:ascii="Aptos Display" w:hAnsi="Aptos Display"/>
          <w:sz w:val="22"/>
          <w:szCs w:val="22"/>
        </w:rPr>
      </w:pPr>
      <w:r w:rsidRPr="008462F1">
        <w:rPr>
          <w:rFonts w:ascii="Aptos Display" w:hAnsi="Aptos Display"/>
          <w:sz w:val="22"/>
          <w:szCs w:val="22"/>
        </w:rPr>
        <w:t>Le CIP accueille les personnes individuellement ou en groupe</w:t>
      </w:r>
      <w:r w:rsidRPr="003F4C08">
        <w:rPr>
          <w:rFonts w:ascii="Aptos Display" w:hAnsi="Aptos Display"/>
          <w:sz w:val="22"/>
          <w:szCs w:val="22"/>
        </w:rPr>
        <w:t xml:space="preserve"> et facilite leur accès à des informations concernant l’emploi et à la formation. </w:t>
      </w:r>
    </w:p>
    <w:p w14:paraId="0E2B5545" w14:textId="19857309" w:rsidR="00297506" w:rsidRDefault="003F4C08" w:rsidP="00D05978">
      <w:pPr>
        <w:pStyle w:val="NormalWeb"/>
        <w:spacing w:before="0" w:beforeAutospacing="0" w:after="0" w:afterAutospacing="0"/>
        <w:jc w:val="both"/>
        <w:textAlignment w:val="baseline"/>
        <w:rPr>
          <w:rFonts w:ascii="Aptos Display" w:hAnsi="Aptos Display"/>
          <w:sz w:val="22"/>
          <w:szCs w:val="22"/>
        </w:rPr>
      </w:pPr>
      <w:r w:rsidRPr="003F4C08">
        <w:rPr>
          <w:rFonts w:ascii="Aptos Display" w:hAnsi="Aptos Display"/>
          <w:sz w:val="22"/>
          <w:szCs w:val="22"/>
        </w:rPr>
        <w:t>Il appréhende la personne dans sa globalité et analyse ses besoins. Il identifie ses difficultés, ses potentialités, ses compétences et ses motivations pour établir avec elle un diagnostic partagé de sa situation.</w:t>
      </w:r>
    </w:p>
    <w:p w14:paraId="271FFEDF" w14:textId="4A17CD49" w:rsidR="00590FC5" w:rsidRDefault="003F4C08" w:rsidP="00D05978">
      <w:pPr>
        <w:pStyle w:val="NormalWeb"/>
        <w:spacing w:before="0" w:beforeAutospacing="0" w:after="0" w:afterAutospacing="0"/>
        <w:jc w:val="both"/>
        <w:textAlignment w:val="baseline"/>
        <w:rPr>
          <w:rFonts w:ascii="Aptos Display" w:hAnsi="Aptos Display"/>
          <w:sz w:val="22"/>
          <w:szCs w:val="22"/>
        </w:rPr>
      </w:pPr>
      <w:r w:rsidRPr="003F4C08">
        <w:rPr>
          <w:rFonts w:ascii="Aptos Display" w:hAnsi="Aptos Display"/>
          <w:sz w:val="22"/>
          <w:szCs w:val="22"/>
        </w:rPr>
        <w:t xml:space="preserve"> Afin de favoriser les interactions entre les publics et leur environnement socio-économique, il s’appuie sur ses connaissances du bassin de l’emploi, du marché du travail, de l’offre de formation, des dispositifs et de</w:t>
      </w:r>
      <w:r w:rsidR="00297506">
        <w:rPr>
          <w:rFonts w:ascii="Aptos Display" w:hAnsi="Aptos Display"/>
          <w:sz w:val="22"/>
          <w:szCs w:val="22"/>
        </w:rPr>
        <w:t xml:space="preserve">s </w:t>
      </w:r>
      <w:r w:rsidRPr="003F4C08">
        <w:rPr>
          <w:rFonts w:ascii="Aptos Display" w:hAnsi="Aptos Display"/>
          <w:sz w:val="22"/>
          <w:szCs w:val="22"/>
        </w:rPr>
        <w:t>aide</w:t>
      </w:r>
      <w:r w:rsidR="00297506">
        <w:rPr>
          <w:rFonts w:ascii="Aptos Display" w:hAnsi="Aptos Display"/>
          <w:sz w:val="22"/>
          <w:szCs w:val="22"/>
        </w:rPr>
        <w:t>s</w:t>
      </w:r>
      <w:r w:rsidRPr="003F4C08">
        <w:rPr>
          <w:rFonts w:ascii="Aptos Display" w:hAnsi="Aptos Display"/>
          <w:sz w:val="22"/>
          <w:szCs w:val="22"/>
        </w:rPr>
        <w:t xml:space="preserve"> et il mobilise un réseau de structures partenaires et d’acteurs de son territoire d’intervention. </w:t>
      </w:r>
    </w:p>
    <w:p w14:paraId="4426E50A" w14:textId="0B74849B" w:rsidR="00590FC5" w:rsidRDefault="003F4C08" w:rsidP="00297506">
      <w:pPr>
        <w:pStyle w:val="NormalWeb"/>
        <w:spacing w:before="0" w:beforeAutospacing="0" w:after="0" w:afterAutospacing="0"/>
        <w:jc w:val="both"/>
        <w:textAlignment w:val="baseline"/>
        <w:rPr>
          <w:rFonts w:ascii="Aptos Display" w:hAnsi="Aptos Display"/>
          <w:sz w:val="22"/>
          <w:szCs w:val="22"/>
        </w:rPr>
      </w:pPr>
      <w:r w:rsidRPr="003F4C08">
        <w:rPr>
          <w:rFonts w:ascii="Aptos Display" w:hAnsi="Aptos Display"/>
          <w:sz w:val="22"/>
          <w:szCs w:val="22"/>
        </w:rPr>
        <w:t>Il</w:t>
      </w:r>
      <w:r>
        <w:rPr>
          <w:rFonts w:ascii="Aptos Display" w:hAnsi="Aptos Display"/>
          <w:sz w:val="22"/>
          <w:szCs w:val="22"/>
        </w:rPr>
        <w:t xml:space="preserve"> </w:t>
      </w:r>
      <w:r w:rsidRPr="003F4C08">
        <w:rPr>
          <w:rFonts w:ascii="Aptos Display" w:hAnsi="Aptos Display"/>
          <w:sz w:val="22"/>
          <w:szCs w:val="22"/>
        </w:rPr>
        <w:t xml:space="preserve">rend compte de son activité à sa structure et aux prescripteurs et en assure le traitement administratif. </w:t>
      </w:r>
    </w:p>
    <w:p w14:paraId="67E837F9" w14:textId="77777777" w:rsidR="00297506" w:rsidRDefault="003F4C08" w:rsidP="00D05978">
      <w:pPr>
        <w:pStyle w:val="NormalWeb"/>
        <w:spacing w:before="0" w:beforeAutospacing="0" w:after="0" w:afterAutospacing="0"/>
        <w:jc w:val="both"/>
        <w:textAlignment w:val="baseline"/>
        <w:rPr>
          <w:rFonts w:ascii="Aptos Display" w:hAnsi="Aptos Display"/>
          <w:sz w:val="22"/>
          <w:szCs w:val="22"/>
        </w:rPr>
      </w:pPr>
      <w:r w:rsidRPr="003F4C08">
        <w:rPr>
          <w:rFonts w:ascii="Aptos Display" w:hAnsi="Aptos Display"/>
          <w:sz w:val="22"/>
          <w:szCs w:val="22"/>
        </w:rPr>
        <w:t>Afin d’accompagner les personnes vers l’emploi, le CIP définit av</w:t>
      </w:r>
      <w:r>
        <w:rPr>
          <w:rFonts w:ascii="Aptos Display" w:hAnsi="Aptos Display"/>
          <w:sz w:val="22"/>
          <w:szCs w:val="22"/>
        </w:rPr>
        <w:t>e</w:t>
      </w:r>
      <w:r w:rsidRPr="003F4C08">
        <w:rPr>
          <w:rFonts w:ascii="Aptos Display" w:hAnsi="Aptos Display"/>
          <w:sz w:val="22"/>
          <w:szCs w:val="22"/>
        </w:rPr>
        <w:t xml:space="preserve">c elles des parcours d’insertion adaptés lors d’entretiens individuels centrés sur leurs besoins et leurs projets. </w:t>
      </w:r>
    </w:p>
    <w:p w14:paraId="03696200" w14:textId="77777777" w:rsidR="00297506" w:rsidRDefault="003F4C08" w:rsidP="00D05978">
      <w:pPr>
        <w:pStyle w:val="NormalWeb"/>
        <w:spacing w:before="0" w:beforeAutospacing="0" w:after="0" w:afterAutospacing="0"/>
        <w:jc w:val="both"/>
        <w:textAlignment w:val="baseline"/>
        <w:rPr>
          <w:rFonts w:ascii="Aptos Display" w:hAnsi="Aptos Display"/>
          <w:sz w:val="22"/>
          <w:szCs w:val="22"/>
        </w:rPr>
      </w:pPr>
      <w:r w:rsidRPr="003F4C08">
        <w:rPr>
          <w:rFonts w:ascii="Aptos Display" w:hAnsi="Aptos Display"/>
          <w:sz w:val="22"/>
          <w:szCs w:val="22"/>
        </w:rPr>
        <w:t xml:space="preserve">Ces parcours sont structurés par étapes que le CIP réajuste en fonction de la progression effective des personnes et des évolutions de l’environnement socio-économique. </w:t>
      </w:r>
    </w:p>
    <w:p w14:paraId="566E2C18" w14:textId="52B84CDB" w:rsidR="009E6371" w:rsidRPr="00767AE6" w:rsidRDefault="003F4C08" w:rsidP="00D05978">
      <w:pPr>
        <w:pStyle w:val="NormalWeb"/>
        <w:spacing w:before="0" w:beforeAutospacing="0" w:after="0" w:afterAutospacing="0"/>
        <w:jc w:val="both"/>
        <w:textAlignment w:val="baseline"/>
        <w:rPr>
          <w:rFonts w:ascii="Aptos Display" w:hAnsi="Aptos Display"/>
          <w:sz w:val="22"/>
          <w:szCs w:val="22"/>
        </w:rPr>
      </w:pPr>
      <w:r w:rsidRPr="003F4C08">
        <w:rPr>
          <w:rFonts w:ascii="Aptos Display" w:hAnsi="Aptos Display"/>
          <w:sz w:val="22"/>
          <w:szCs w:val="22"/>
        </w:rPr>
        <w:t>Il</w:t>
      </w:r>
      <w:r>
        <w:rPr>
          <w:rFonts w:ascii="Aptos Display" w:hAnsi="Aptos Display"/>
          <w:sz w:val="22"/>
          <w:szCs w:val="22"/>
        </w:rPr>
        <w:t xml:space="preserve"> </w:t>
      </w:r>
      <w:r w:rsidRPr="003F4C08">
        <w:rPr>
          <w:rFonts w:ascii="Aptos Display" w:hAnsi="Aptos Display"/>
          <w:sz w:val="22"/>
          <w:szCs w:val="22"/>
        </w:rPr>
        <w:t>prend contact avec les employeurs pour établir des modes de collaboration. Il</w:t>
      </w:r>
      <w:r>
        <w:rPr>
          <w:rFonts w:ascii="Aptos Display" w:hAnsi="Aptos Display"/>
          <w:sz w:val="22"/>
          <w:szCs w:val="22"/>
        </w:rPr>
        <w:t xml:space="preserve"> </w:t>
      </w:r>
      <w:r w:rsidRPr="003F4C08">
        <w:rPr>
          <w:rFonts w:ascii="Aptos Display" w:hAnsi="Aptos Display"/>
          <w:sz w:val="22"/>
          <w:szCs w:val="22"/>
        </w:rPr>
        <w:t>aide et conseil des employeurs pour établir des modes de collaboration.</w:t>
      </w:r>
    </w:p>
    <w:p w14:paraId="52118CAF" w14:textId="77777777" w:rsidR="005D49E3" w:rsidRPr="00767AE6" w:rsidRDefault="005D49E3" w:rsidP="00D05978">
      <w:pPr>
        <w:pStyle w:val="NormalWeb"/>
        <w:spacing w:before="0" w:beforeAutospacing="0" w:after="0" w:afterAutospacing="0"/>
        <w:jc w:val="both"/>
        <w:textAlignment w:val="baseline"/>
        <w:rPr>
          <w:rFonts w:ascii="Aptos Display" w:hAnsi="Aptos Display"/>
          <w:sz w:val="22"/>
          <w:szCs w:val="22"/>
        </w:rPr>
      </w:pPr>
    </w:p>
    <w:p w14:paraId="5B9E6CFC" w14:textId="77777777" w:rsidR="00EF623B" w:rsidRPr="00767AE6" w:rsidRDefault="00EF623B" w:rsidP="00D05978">
      <w:pPr>
        <w:pStyle w:val="Titre1"/>
        <w:ind w:left="0" w:firstLine="0"/>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emploi</w:t>
      </w:r>
    </w:p>
    <w:p w14:paraId="67C7D856" w14:textId="7C5F49D0" w:rsidR="009E6371" w:rsidRDefault="009E6371" w:rsidP="00D05978">
      <w:pPr>
        <w:pStyle w:val="ENUMERATION"/>
        <w:ind w:left="0" w:firstLine="0"/>
        <w:jc w:val="both"/>
        <w:rPr>
          <w:rFonts w:ascii="Aptos Display" w:hAnsi="Aptos Display"/>
          <w:szCs w:val="22"/>
          <w:shd w:val="clear" w:color="auto" w:fill="FFFFFF"/>
        </w:rPr>
      </w:pPr>
      <w:r w:rsidRPr="00767AE6">
        <w:rPr>
          <w:rFonts w:ascii="Aptos Display" w:hAnsi="Aptos Display"/>
          <w:szCs w:val="22"/>
          <w:shd w:val="clear" w:color="auto" w:fill="FFFFFF"/>
        </w:rPr>
        <w:lastRenderedPageBreak/>
        <w:t xml:space="preserve">Le </w:t>
      </w:r>
      <w:r w:rsidR="003F4C08">
        <w:rPr>
          <w:rFonts w:ascii="Aptos Display" w:hAnsi="Aptos Display"/>
          <w:szCs w:val="22"/>
          <w:shd w:val="clear" w:color="auto" w:fill="FFFFFF"/>
        </w:rPr>
        <w:t>CIP</w:t>
      </w:r>
      <w:r w:rsidRPr="00767AE6">
        <w:rPr>
          <w:rFonts w:ascii="Aptos Display" w:hAnsi="Aptos Display"/>
          <w:szCs w:val="22"/>
          <w:shd w:val="clear" w:color="auto" w:fill="FFFFFF"/>
        </w:rPr>
        <w:t xml:space="preserve"> exerce ses activités dans des lieux différents : </w:t>
      </w:r>
      <w:r w:rsidR="003F4C08">
        <w:rPr>
          <w:rFonts w:ascii="Aptos Display" w:hAnsi="Aptos Display"/>
          <w:szCs w:val="22"/>
          <w:shd w:val="clear" w:color="auto" w:fill="FFFFFF"/>
        </w:rPr>
        <w:t>M</w:t>
      </w:r>
      <w:r w:rsidR="003F4C08" w:rsidRPr="003F4C08">
        <w:rPr>
          <w:rFonts w:ascii="Aptos Display" w:hAnsi="Aptos Display"/>
          <w:szCs w:val="22"/>
          <w:shd w:val="clear" w:color="auto" w:fill="FFFFFF"/>
        </w:rPr>
        <w:t>issions locales, PAIO, centres d'hébergement et de réinsertion sociale, plans locaux d'insertion par l'économique, collectivités territoriales, associations et entreprises d'insertion, organismes de formation, antennes emploi... </w:t>
      </w:r>
    </w:p>
    <w:p w14:paraId="498AE50E" w14:textId="2A0EBEF6" w:rsidR="007A217A" w:rsidRDefault="007A217A" w:rsidP="007A217A">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w:t>
      </w:r>
      <w:r w:rsidR="00523EC7">
        <w:rPr>
          <w:rFonts w:ascii="Aptos Display" w:hAnsi="Aptos Display"/>
          <w:color w:val="365F91" w:themeColor="accent1" w:themeShade="BF"/>
          <w:szCs w:val="22"/>
        </w:rPr>
        <w:t>LES SUITES DE PARCOURS</w:t>
      </w:r>
      <w:r>
        <w:rPr>
          <w:rFonts w:ascii="Aptos Display" w:hAnsi="Aptos Display"/>
          <w:color w:val="365F91" w:themeColor="accent1" w:themeShade="BF"/>
          <w:szCs w:val="22"/>
        </w:rPr>
        <w:t xml:space="preserve"> </w:t>
      </w:r>
    </w:p>
    <w:p w14:paraId="305E5392" w14:textId="65D32F6E" w:rsidR="00590FC5" w:rsidRPr="00590FC5" w:rsidRDefault="00590FC5" w:rsidP="00311074">
      <w:pPr>
        <w:pStyle w:val="NormalWeb"/>
        <w:spacing w:after="0" w:afterAutospacing="0"/>
        <w:jc w:val="both"/>
        <w:rPr>
          <w:rFonts w:ascii="Aptos Display" w:eastAsiaTheme="minorHAnsi" w:hAnsi="Aptos Display" w:cs="Calibri"/>
          <w:sz w:val="22"/>
          <w:szCs w:val="22"/>
          <w:shd w:val="clear" w:color="auto" w:fill="FFFFFF"/>
          <w:lang w:eastAsia="en-US"/>
        </w:rPr>
      </w:pPr>
      <w:r w:rsidRPr="00590FC5">
        <w:rPr>
          <w:rFonts w:ascii="Aptos Display" w:eastAsiaTheme="minorHAnsi" w:hAnsi="Aptos Display" w:cs="Calibri"/>
          <w:sz w:val="22"/>
          <w:szCs w:val="22"/>
          <w:shd w:val="clear" w:color="auto" w:fill="FFFFFF"/>
          <w:lang w:eastAsia="en-US"/>
        </w:rPr>
        <w:t>Après avoir acquis quelques années d’expérience professionnelle à ce poste, le CIP peut devenir, Chargé de Relation Entreprise.</w:t>
      </w:r>
    </w:p>
    <w:p w14:paraId="2DB8D597" w14:textId="77777777" w:rsidR="00590FC5" w:rsidRPr="00590FC5" w:rsidRDefault="00590FC5" w:rsidP="00311074">
      <w:pPr>
        <w:pStyle w:val="NormalWeb"/>
        <w:spacing w:after="0" w:afterAutospacing="0"/>
        <w:jc w:val="both"/>
        <w:rPr>
          <w:rFonts w:ascii="Aptos Display" w:eastAsiaTheme="minorHAnsi" w:hAnsi="Aptos Display" w:cs="Calibri"/>
          <w:sz w:val="22"/>
          <w:szCs w:val="22"/>
          <w:shd w:val="clear" w:color="auto" w:fill="FFFFFF"/>
          <w:lang w:eastAsia="en-US"/>
        </w:rPr>
      </w:pPr>
      <w:r w:rsidRPr="00590FC5">
        <w:rPr>
          <w:rFonts w:ascii="Aptos Display" w:eastAsiaTheme="minorHAnsi" w:hAnsi="Aptos Display" w:cs="Calibri"/>
          <w:sz w:val="22"/>
          <w:szCs w:val="22"/>
          <w:shd w:val="clear" w:color="auto" w:fill="FFFFFF"/>
          <w:lang w:eastAsia="en-US"/>
        </w:rPr>
        <w:t>Chargé de projet (insertion, logement, santé, citoyenneté…). Il occupera alors la majorité de son temps au montage de projets en relation avec des partenaires locaux.</w:t>
      </w:r>
    </w:p>
    <w:p w14:paraId="26E6DB9F" w14:textId="77777777" w:rsidR="00590FC5" w:rsidRPr="00590FC5" w:rsidRDefault="00590FC5" w:rsidP="00311074">
      <w:pPr>
        <w:pStyle w:val="NormalWeb"/>
        <w:spacing w:after="0" w:afterAutospacing="0"/>
        <w:jc w:val="both"/>
        <w:rPr>
          <w:rFonts w:ascii="Aptos Display" w:eastAsiaTheme="minorHAnsi" w:hAnsi="Aptos Display" w:cs="Calibri"/>
          <w:sz w:val="22"/>
          <w:szCs w:val="22"/>
          <w:shd w:val="clear" w:color="auto" w:fill="FFFFFF"/>
          <w:lang w:eastAsia="en-US"/>
        </w:rPr>
      </w:pPr>
      <w:r w:rsidRPr="00590FC5">
        <w:rPr>
          <w:rFonts w:ascii="Aptos Display" w:eastAsiaTheme="minorHAnsi" w:hAnsi="Aptos Display" w:cs="Calibri"/>
          <w:sz w:val="22"/>
          <w:szCs w:val="22"/>
          <w:shd w:val="clear" w:color="auto" w:fill="FFFFFF"/>
          <w:lang w:eastAsia="en-US"/>
        </w:rPr>
        <w:t xml:space="preserve">Il peut également devenir </w:t>
      </w:r>
      <w:r w:rsidRPr="00311074">
        <w:rPr>
          <w:rFonts w:ascii="Aptos Display" w:eastAsiaTheme="minorHAnsi" w:hAnsi="Aptos Display" w:cs="Calibri"/>
          <w:sz w:val="22"/>
          <w:szCs w:val="22"/>
          <w:shd w:val="clear" w:color="auto" w:fill="FFFFFF"/>
          <w:lang w:eastAsia="en-US"/>
        </w:rPr>
        <w:t>chef de secteur</w:t>
      </w:r>
      <w:r w:rsidRPr="00590FC5">
        <w:rPr>
          <w:rFonts w:ascii="Aptos Display" w:eastAsiaTheme="minorHAnsi" w:hAnsi="Aptos Display" w:cs="Calibri"/>
          <w:b/>
          <w:bCs/>
          <w:sz w:val="22"/>
          <w:szCs w:val="22"/>
          <w:shd w:val="clear" w:color="auto" w:fill="FFFFFF"/>
          <w:lang w:eastAsia="en-US"/>
        </w:rPr>
        <w:t> </w:t>
      </w:r>
      <w:r w:rsidRPr="00590FC5">
        <w:rPr>
          <w:rFonts w:ascii="Aptos Display" w:eastAsiaTheme="minorHAnsi" w:hAnsi="Aptos Display" w:cs="Calibri"/>
          <w:sz w:val="22"/>
          <w:szCs w:val="22"/>
          <w:shd w:val="clear" w:color="auto" w:fill="FFFFFF"/>
          <w:lang w:eastAsia="en-US"/>
        </w:rPr>
        <w:t>pour gérer une antenne de la mission locale (encadrement d’une équipe). Au-delà, se situent les postes de direction.</w:t>
      </w:r>
    </w:p>
    <w:p w14:paraId="36E3DBE1" w14:textId="312E4BBA" w:rsidR="00590FC5" w:rsidRPr="00590FC5" w:rsidRDefault="00590FC5" w:rsidP="00311074">
      <w:pPr>
        <w:pStyle w:val="NormalWeb"/>
        <w:spacing w:after="0" w:afterAutospacing="0"/>
        <w:jc w:val="both"/>
      </w:pPr>
      <w:r w:rsidRPr="00590FC5">
        <w:rPr>
          <w:rFonts w:ascii="Aptos Display" w:eastAsiaTheme="minorHAnsi" w:hAnsi="Aptos Display" w:cs="Calibri"/>
          <w:sz w:val="22"/>
          <w:szCs w:val="22"/>
          <w:shd w:val="clear" w:color="auto" w:fill="FFFFFF"/>
          <w:lang w:eastAsia="en-US"/>
        </w:rPr>
        <w:t>Le CIP peut encore évoluer vers les métiers de la gestion de structures associatives, la formation</w:t>
      </w:r>
      <w:r>
        <w:rPr>
          <w:rFonts w:ascii="Aptos Display" w:eastAsiaTheme="minorHAnsi" w:hAnsi="Aptos Display" w:cs="Calibri"/>
          <w:sz w:val="22"/>
          <w:szCs w:val="22"/>
          <w:shd w:val="clear" w:color="auto" w:fill="FFFFFF"/>
          <w:lang w:eastAsia="en-US"/>
        </w:rPr>
        <w:t>.</w:t>
      </w:r>
    </w:p>
    <w:p w14:paraId="31FA8E21" w14:textId="7E29F5A1" w:rsidR="0023615C" w:rsidRDefault="0023615C" w:rsidP="00D05978">
      <w:pPr>
        <w:pStyle w:val="ENUMERATION"/>
        <w:ind w:left="0" w:firstLine="0"/>
        <w:jc w:val="both"/>
        <w:rPr>
          <w:rFonts w:ascii="Aptos Display" w:hAnsi="Aptos Display"/>
          <w:szCs w:val="22"/>
          <w:shd w:val="clear" w:color="auto" w:fill="FFFFFF"/>
        </w:rPr>
      </w:pPr>
    </w:p>
    <w:p w14:paraId="6D08C690" w14:textId="436FAE27" w:rsidR="007A217A" w:rsidRPr="00767AE6" w:rsidRDefault="007A217A" w:rsidP="007A217A">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Pr>
          <w:rFonts w:ascii="Aptos Display" w:hAnsi="Aptos Display"/>
          <w:color w:val="365F91" w:themeColor="accent1" w:themeShade="BF"/>
          <w:szCs w:val="22"/>
        </w:rPr>
        <w:t xml:space="preserve"> Aptitudes</w:t>
      </w:r>
      <w:r w:rsidRPr="00767AE6">
        <w:rPr>
          <w:rFonts w:ascii="Aptos Display" w:hAnsi="Aptos Display"/>
          <w:color w:val="365F91" w:themeColor="accent1" w:themeShade="BF"/>
          <w:szCs w:val="22"/>
        </w:rPr>
        <w:t xml:space="preserve"> </w:t>
      </w:r>
    </w:p>
    <w:p w14:paraId="4653E214" w14:textId="77777777" w:rsidR="00760506" w:rsidRPr="00760506" w:rsidRDefault="00760506" w:rsidP="00760506">
      <w:pPr>
        <w:pStyle w:val="ENUMERATION"/>
        <w:numPr>
          <w:ilvl w:val="0"/>
          <w:numId w:val="20"/>
        </w:numPr>
        <w:ind w:firstLine="95"/>
        <w:rPr>
          <w:rFonts w:ascii="Aptos Display" w:hAnsi="Aptos Display"/>
          <w:color w:val="808080" w:themeColor="background1" w:themeShade="80"/>
          <w:szCs w:val="22"/>
          <w:shd w:val="clear" w:color="auto" w:fill="FFFFFF"/>
        </w:rPr>
      </w:pPr>
      <w:r w:rsidRPr="00760506">
        <w:rPr>
          <w:rFonts w:ascii="Aptos Display" w:hAnsi="Aptos Display" w:cstheme="minorBidi"/>
          <w:szCs w:val="22"/>
        </w:rPr>
        <w:t>Démontrer une forte motivation pour la relation d’aide aux personnes</w:t>
      </w:r>
    </w:p>
    <w:p w14:paraId="323F73F3" w14:textId="77777777" w:rsidR="00760506" w:rsidRPr="00760506" w:rsidRDefault="00760506" w:rsidP="00760506">
      <w:pPr>
        <w:pStyle w:val="ENUMERATION"/>
        <w:numPr>
          <w:ilvl w:val="0"/>
          <w:numId w:val="20"/>
        </w:numPr>
        <w:ind w:firstLine="95"/>
        <w:rPr>
          <w:rFonts w:ascii="Aptos Display" w:hAnsi="Aptos Display"/>
          <w:color w:val="808080" w:themeColor="background1" w:themeShade="80"/>
          <w:szCs w:val="22"/>
          <w:shd w:val="clear" w:color="auto" w:fill="FFFFFF"/>
        </w:rPr>
      </w:pPr>
      <w:r>
        <w:rPr>
          <w:rFonts w:ascii="Aptos Display" w:hAnsi="Aptos Display" w:cstheme="minorBidi"/>
          <w:szCs w:val="22"/>
        </w:rPr>
        <w:t xml:space="preserve">Être </w:t>
      </w:r>
      <w:r w:rsidRPr="00760506">
        <w:rPr>
          <w:rFonts w:ascii="Aptos Display" w:hAnsi="Aptos Display" w:cstheme="minorBidi"/>
          <w:szCs w:val="22"/>
        </w:rPr>
        <w:t>apte à déceler les caractéristiques (potentiels, freins) du public</w:t>
      </w:r>
    </w:p>
    <w:p w14:paraId="78C33E72" w14:textId="61AB317F" w:rsidR="00392535" w:rsidRPr="00767AE6" w:rsidRDefault="00760506" w:rsidP="00760506">
      <w:pPr>
        <w:pStyle w:val="ENUMERATION"/>
        <w:numPr>
          <w:ilvl w:val="0"/>
          <w:numId w:val="20"/>
        </w:numPr>
        <w:ind w:firstLine="95"/>
        <w:rPr>
          <w:rFonts w:ascii="Aptos Display" w:hAnsi="Aptos Display"/>
          <w:color w:val="808080" w:themeColor="background1" w:themeShade="80"/>
          <w:szCs w:val="22"/>
          <w:shd w:val="clear" w:color="auto" w:fill="FFFFFF"/>
        </w:rPr>
      </w:pPr>
      <w:r w:rsidRPr="00760506">
        <w:rPr>
          <w:rFonts w:ascii="Aptos Display" w:hAnsi="Aptos Display" w:cstheme="minorBidi"/>
          <w:szCs w:val="22"/>
        </w:rPr>
        <w:t>Faire preuve d’une très bonne aisance relationnelle</w:t>
      </w:r>
      <w:r w:rsidRPr="00760506">
        <w:rPr>
          <w:rFonts w:ascii="Aptos Display" w:hAnsi="Aptos Display" w:cstheme="minorBidi"/>
          <w:szCs w:val="22"/>
        </w:rPr>
        <w:br/>
      </w:r>
    </w:p>
    <w:p w14:paraId="753F8822" w14:textId="6F44D6A6" w:rsidR="00EF623B" w:rsidRDefault="00EF623B" w:rsidP="00234234">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pr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requis </w:t>
      </w:r>
    </w:p>
    <w:p w14:paraId="42BD9409" w14:textId="77777777" w:rsidR="005C04B1" w:rsidRPr="00113367" w:rsidRDefault="005C04B1" w:rsidP="005C04B1">
      <w:pPr>
        <w:spacing w:after="0"/>
        <w:rPr>
          <w:rFonts w:ascii="Aptos Display" w:hAnsi="Aptos Display" w:cs="Calibri"/>
          <w:sz w:val="22"/>
        </w:rPr>
      </w:pPr>
      <w:r w:rsidRPr="00113367">
        <w:rPr>
          <w:rFonts w:ascii="Aptos Display" w:hAnsi="Aptos Display" w:cs="Calibri"/>
          <w:sz w:val="22"/>
        </w:rPr>
        <w:t>Être âgé de 18 ans minimum et avoir moins de 30 ans à la signature du contrat d'apprentissage. </w:t>
      </w:r>
    </w:p>
    <w:p w14:paraId="7DE4F468" w14:textId="77777777" w:rsidR="005C04B1" w:rsidRPr="00113367" w:rsidRDefault="005C04B1" w:rsidP="005C04B1">
      <w:pPr>
        <w:spacing w:after="0"/>
        <w:rPr>
          <w:rFonts w:ascii="Aptos Display" w:hAnsi="Aptos Display" w:cs="Calibri"/>
          <w:sz w:val="22"/>
        </w:rPr>
      </w:pPr>
      <w:r w:rsidRPr="00113367">
        <w:rPr>
          <w:rFonts w:ascii="Aptos Display" w:hAnsi="Aptos Display" w:cs="Calibri"/>
          <w:sz w:val="22"/>
        </w:rPr>
        <w:t>Pas d’âge maximum pour les personnes ayant une RQTH, les sportifs de haut de niveaux ou les créateurs d’entreprise.</w:t>
      </w:r>
    </w:p>
    <w:p w14:paraId="17D88965" w14:textId="5029C154" w:rsidR="003275A9" w:rsidRDefault="002D4A11" w:rsidP="002A6A54">
      <w:pPr>
        <w:pStyle w:val="ENUMERATION"/>
        <w:ind w:left="0" w:firstLine="0"/>
        <w:rPr>
          <w:rFonts w:ascii="Aptos Display" w:hAnsi="Aptos Display"/>
          <w:szCs w:val="22"/>
          <w:shd w:val="clear" w:color="auto" w:fill="FFFFFF"/>
        </w:rPr>
      </w:pPr>
      <w:r>
        <w:rPr>
          <w:rFonts w:ascii="Aptos Display" w:hAnsi="Aptos Display"/>
          <w:szCs w:val="22"/>
          <w:shd w:val="clear" w:color="auto" w:fill="FFFFFF"/>
        </w:rPr>
        <w:t xml:space="preserve">Avoir le </w:t>
      </w:r>
      <w:r w:rsidR="00A16A31">
        <w:rPr>
          <w:rFonts w:ascii="Aptos Display" w:hAnsi="Aptos Display"/>
          <w:szCs w:val="22"/>
          <w:shd w:val="clear" w:color="auto" w:fill="FFFFFF"/>
        </w:rPr>
        <w:tab/>
        <w:t>BAC</w:t>
      </w:r>
    </w:p>
    <w:p w14:paraId="7A2109B0" w14:textId="77777777" w:rsidR="0089620E" w:rsidRDefault="0089620E" w:rsidP="002A6A54">
      <w:pPr>
        <w:pStyle w:val="ENUMERATION"/>
        <w:ind w:left="0" w:firstLine="0"/>
        <w:rPr>
          <w:rFonts w:ascii="Aptos Display" w:hAnsi="Aptos Display"/>
          <w:szCs w:val="22"/>
          <w:shd w:val="clear" w:color="auto" w:fill="FFFFFF"/>
        </w:rPr>
      </w:pPr>
    </w:p>
    <w:p w14:paraId="748265CD" w14:textId="77777777" w:rsidR="0089620E" w:rsidRDefault="0089620E" w:rsidP="0089620E">
      <w:pPr>
        <w:rPr>
          <w:rFonts w:ascii="Aptos Display" w:eastAsiaTheme="majorEastAsia" w:hAnsi="Aptos Display" w:cstheme="majorBidi"/>
          <w:b/>
          <w:bCs/>
          <w:caps/>
          <w:color w:val="365F91" w:themeColor="accent1" w:themeShade="BF"/>
          <w:sz w:val="22"/>
          <w:szCs w:val="32"/>
        </w:rPr>
      </w:pPr>
      <w:bookmarkStart w:id="0" w:name="_Hlk180406164"/>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t xml:space="preserve"> ALLEGEMENTS ET DISPENSES</w:t>
      </w:r>
    </w:p>
    <w:bookmarkEnd w:id="0"/>
    <w:p w14:paraId="4F6BC571" w14:textId="104315BA" w:rsidR="0089620E" w:rsidRDefault="0089620E" w:rsidP="002A6A54">
      <w:pPr>
        <w:pStyle w:val="ENUMERATION"/>
        <w:ind w:left="0" w:firstLine="0"/>
        <w:rPr>
          <w:rFonts w:ascii="Aptos Display" w:hAnsi="Aptos Display"/>
          <w:szCs w:val="22"/>
          <w:shd w:val="clear" w:color="auto" w:fill="FFFFFF"/>
        </w:rPr>
      </w:pPr>
      <w:r w:rsidRPr="0089620E">
        <w:rPr>
          <w:rFonts w:ascii="Aptos Display" w:hAnsi="Aptos Display"/>
          <w:szCs w:val="22"/>
          <w:shd w:val="clear" w:color="auto" w:fill="FFFFFF"/>
        </w:rPr>
        <w:t>Selon diplôme obtenu</w:t>
      </w:r>
      <w:r>
        <w:rPr>
          <w:rFonts w:ascii="Aptos Display" w:hAnsi="Aptos Display"/>
          <w:szCs w:val="22"/>
          <w:shd w:val="clear" w:color="auto" w:fill="FFFFFF"/>
        </w:rPr>
        <w:t>, consulter le Collège Coopératif.</w:t>
      </w:r>
    </w:p>
    <w:p w14:paraId="75DA165F" w14:textId="2CE3C604" w:rsidR="00311074" w:rsidRPr="00767AE6" w:rsidRDefault="00311074" w:rsidP="002A6A54">
      <w:pPr>
        <w:pStyle w:val="ENUMERATION"/>
        <w:ind w:left="0" w:firstLine="0"/>
        <w:rPr>
          <w:rFonts w:ascii="Aptos Display" w:hAnsi="Aptos Display"/>
          <w:szCs w:val="22"/>
        </w:rPr>
      </w:pPr>
    </w:p>
    <w:p w14:paraId="0C0AB64E" w14:textId="33D97F43" w:rsidR="00EF623B" w:rsidRPr="00767AE6" w:rsidRDefault="00EF623B" w:rsidP="002A6A54">
      <w:pPr>
        <w:pStyle w:val="Titre1"/>
        <w:ind w:left="0" w:firstLine="0"/>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modalit</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s d’entr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e en formation </w:t>
      </w:r>
    </w:p>
    <w:p w14:paraId="12008ABB" w14:textId="18D6530A" w:rsidR="00EF623B" w:rsidRPr="00767AE6" w:rsidRDefault="00C040F9" w:rsidP="00C040F9">
      <w:pPr>
        <w:pStyle w:val="ENUMERATION"/>
        <w:numPr>
          <w:ilvl w:val="0"/>
          <w:numId w:val="12"/>
        </w:numPr>
        <w:ind w:left="709" w:hanging="218"/>
        <w:rPr>
          <w:rFonts w:ascii="Aptos Display" w:hAnsi="Aptos Display"/>
          <w:szCs w:val="22"/>
        </w:rPr>
      </w:pPr>
      <w:r>
        <w:rPr>
          <w:rFonts w:ascii="Aptos Display" w:hAnsi="Aptos Display"/>
          <w:szCs w:val="22"/>
        </w:rPr>
        <w:t xml:space="preserve">  </w:t>
      </w:r>
      <w:r w:rsidR="00EF623B" w:rsidRPr="00767AE6">
        <w:rPr>
          <w:rFonts w:ascii="Aptos Display" w:hAnsi="Aptos Display"/>
          <w:szCs w:val="22"/>
        </w:rPr>
        <w:t>Signer un contrat d’apprentissage avec un employeur</w:t>
      </w:r>
      <w:r w:rsidR="005A6CC8" w:rsidRPr="00767AE6">
        <w:rPr>
          <w:rFonts w:ascii="Aptos Display" w:hAnsi="Aptos Display"/>
          <w:szCs w:val="22"/>
        </w:rPr>
        <w:t>.</w:t>
      </w:r>
    </w:p>
    <w:p w14:paraId="39D6EAD8" w14:textId="611952E4" w:rsidR="005A6CC8" w:rsidRPr="00767AE6" w:rsidRDefault="009E6371" w:rsidP="00EA65E7">
      <w:pPr>
        <w:pStyle w:val="ENUMERATION"/>
        <w:numPr>
          <w:ilvl w:val="0"/>
          <w:numId w:val="12"/>
        </w:numPr>
        <w:ind w:hanging="294"/>
        <w:rPr>
          <w:rFonts w:ascii="Aptos Display" w:hAnsi="Aptos Display"/>
          <w:szCs w:val="22"/>
        </w:rPr>
      </w:pPr>
      <w:r w:rsidRPr="00767AE6">
        <w:rPr>
          <w:rFonts w:ascii="Aptos Display" w:hAnsi="Aptos Display"/>
          <w:szCs w:val="22"/>
        </w:rPr>
        <w:t xml:space="preserve">Entretien et évaluation en entrée en formation </w:t>
      </w:r>
    </w:p>
    <w:p w14:paraId="04FC422E" w14:textId="5B7AB7DA" w:rsidR="00EF623B" w:rsidRPr="00767AE6" w:rsidRDefault="00EF623B" w:rsidP="002A6A54">
      <w:pPr>
        <w:pStyle w:val="texteok"/>
        <w:spacing w:before="40"/>
        <w:rPr>
          <w:rFonts w:ascii="Aptos Display" w:hAnsi="Aptos Display"/>
          <w:color w:val="595959" w:themeColor="text1" w:themeTint="A6"/>
          <w:szCs w:val="22"/>
        </w:rPr>
      </w:pPr>
      <w:r w:rsidRPr="00767AE6">
        <w:rPr>
          <w:rFonts w:ascii="Aptos Display" w:hAnsi="Aptos Display"/>
          <w:spacing w:val="-2"/>
          <w:szCs w:val="22"/>
        </w:rPr>
        <w:t>Des allègements et dispenses peuvent être accordés à la demande des candidats</w:t>
      </w:r>
      <w:r w:rsidRPr="00767AE6">
        <w:rPr>
          <w:rFonts w:ascii="Aptos Display" w:hAnsi="Aptos Display"/>
          <w:szCs w:val="22"/>
        </w:rPr>
        <w:t xml:space="preserve"> sur présent</w:t>
      </w:r>
      <w:r w:rsidR="005F6B0E" w:rsidRPr="00767AE6">
        <w:rPr>
          <w:rFonts w:ascii="Aptos Display" w:hAnsi="Aptos Display"/>
          <w:szCs w:val="22"/>
        </w:rPr>
        <w:t>ation de pièces justificatives</w:t>
      </w:r>
      <w:r w:rsidR="005A6CC8" w:rsidRPr="00767AE6">
        <w:rPr>
          <w:rFonts w:ascii="Aptos Display" w:hAnsi="Aptos Display"/>
          <w:color w:val="595959" w:themeColor="text1" w:themeTint="A6"/>
          <w:szCs w:val="22"/>
        </w:rPr>
        <w:t>.</w:t>
      </w:r>
    </w:p>
    <w:p w14:paraId="638F8D1E" w14:textId="75294922" w:rsidR="003275A9" w:rsidRPr="00767AE6" w:rsidRDefault="003275A9" w:rsidP="002A6A54">
      <w:pPr>
        <w:pStyle w:val="texteok"/>
        <w:spacing w:before="40"/>
        <w:rPr>
          <w:rFonts w:ascii="Aptos Display" w:hAnsi="Aptos Display"/>
          <w:color w:val="595959" w:themeColor="text1" w:themeTint="A6"/>
          <w:szCs w:val="22"/>
        </w:rPr>
      </w:pPr>
    </w:p>
    <w:p w14:paraId="5C838CCA" w14:textId="4E8F754A" w:rsidR="00EF623B" w:rsidRPr="00767AE6" w:rsidRDefault="00EF623B" w:rsidP="00646E0D">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dur</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e de la formation </w:t>
      </w:r>
    </w:p>
    <w:p w14:paraId="3DBD166C" w14:textId="11A1C5BF" w:rsidR="000F22C7" w:rsidRDefault="009E6371" w:rsidP="002A6A54">
      <w:pPr>
        <w:pStyle w:val="texteok"/>
        <w:jc w:val="left"/>
        <w:rPr>
          <w:rFonts w:ascii="Aptos Display" w:hAnsi="Aptos Display"/>
          <w:spacing w:val="-4"/>
          <w:szCs w:val="22"/>
        </w:rPr>
      </w:pPr>
      <w:r w:rsidRPr="00767AE6">
        <w:rPr>
          <w:rFonts w:ascii="Aptos Display" w:hAnsi="Aptos Display"/>
          <w:spacing w:val="-4"/>
          <w:szCs w:val="22"/>
        </w:rPr>
        <w:t xml:space="preserve">Elle est dispensée </w:t>
      </w:r>
      <w:r w:rsidR="00767AE6">
        <w:rPr>
          <w:rFonts w:ascii="Aptos Display" w:hAnsi="Aptos Display"/>
          <w:spacing w:val="-4"/>
          <w:szCs w:val="22"/>
        </w:rPr>
        <w:t xml:space="preserve">en </w:t>
      </w:r>
      <w:r w:rsidR="007C6D63">
        <w:rPr>
          <w:rFonts w:ascii="Aptos Display" w:hAnsi="Aptos Display"/>
          <w:spacing w:val="-4"/>
          <w:szCs w:val="22"/>
        </w:rPr>
        <w:t>9</w:t>
      </w:r>
      <w:r w:rsidR="00767AE6">
        <w:rPr>
          <w:rFonts w:ascii="Aptos Display" w:hAnsi="Aptos Display"/>
          <w:spacing w:val="-4"/>
          <w:szCs w:val="22"/>
        </w:rPr>
        <w:t xml:space="preserve"> mois</w:t>
      </w:r>
      <w:r w:rsidR="00F01C9A" w:rsidRPr="00767AE6">
        <w:rPr>
          <w:rFonts w:ascii="Aptos Display" w:eastAsia="Times New Roman" w:hAnsi="Aptos Display" w:cs="Times New Roman"/>
          <w:szCs w:val="22"/>
          <w:shd w:val="clear" w:color="auto" w:fill="FFFFFF"/>
          <w:lang w:eastAsia="fr-FR"/>
        </w:rPr>
        <w:t xml:space="preserve"> </w:t>
      </w:r>
    </w:p>
    <w:p w14:paraId="06461F40" w14:textId="77777777" w:rsidR="00A34B0D" w:rsidRPr="008A28EA" w:rsidRDefault="00A34B0D" w:rsidP="00A34B0D">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Pr>
          <w:rFonts w:ascii="Aptos Display" w:hAnsi="Aptos Display"/>
          <w:b/>
          <w:bCs/>
          <w:spacing w:val="-2"/>
          <w:szCs w:val="22"/>
        </w:rPr>
        <w:t xml:space="preserve"> ou le CNFPT</w:t>
      </w:r>
      <w:r w:rsidRPr="008A28EA">
        <w:rPr>
          <w:rFonts w:ascii="Aptos Display" w:hAnsi="Aptos Display"/>
          <w:b/>
          <w:bCs/>
          <w:spacing w:val="-2"/>
          <w:szCs w:val="22"/>
        </w:rPr>
        <w:t>.</w:t>
      </w:r>
    </w:p>
    <w:p w14:paraId="66BCA096" w14:textId="77777777" w:rsidR="00646E0D" w:rsidRDefault="007A7519" w:rsidP="002A6A54">
      <w:pPr>
        <w:pStyle w:val="Titre2"/>
        <w:rPr>
          <w:rFonts w:ascii="Aptos Display" w:hAnsi="Aptos Display"/>
          <w:szCs w:val="22"/>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13500000" w14:scaled="0"/>
            </w14:gradFill>
          </w14:textFill>
        </w:rPr>
      </w:pPr>
      <w:r w:rsidRPr="00767AE6">
        <w:rPr>
          <w:rFonts w:ascii="Aptos Display" w:hAnsi="Aptos Display"/>
          <w:szCs w:val="22"/>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13500000" w14:scaled="0"/>
            </w14:gradFill>
          </w14:textFill>
        </w:rPr>
        <w:t>Formation théorique</w:t>
      </w:r>
      <w:r w:rsidR="00767AE6" w:rsidRPr="00767AE6">
        <w:rPr>
          <w:rFonts w:ascii="Aptos Display" w:hAnsi="Aptos Display"/>
          <w:szCs w:val="22"/>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13500000" w14:scaled="0"/>
            </w14:gradFill>
          </w14:textFill>
        </w:rPr>
        <w:t xml:space="preserve"> 45</w:t>
      </w:r>
      <w:r w:rsidR="00B26C41">
        <w:rPr>
          <w:rFonts w:ascii="Aptos Display" w:hAnsi="Aptos Display"/>
          <w:szCs w:val="22"/>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13500000" w14:scaled="0"/>
            </w14:gradFill>
          </w14:textFill>
        </w:rPr>
        <w:t>5</w:t>
      </w:r>
      <w:r w:rsidR="00767AE6" w:rsidRPr="00767AE6">
        <w:rPr>
          <w:rFonts w:ascii="Aptos Display" w:hAnsi="Aptos Display"/>
          <w:szCs w:val="22"/>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13500000" w14:scaled="0"/>
            </w14:gradFill>
          </w14:textFill>
        </w:rPr>
        <w:t xml:space="preserve"> heures</w:t>
      </w:r>
    </w:p>
    <w:p w14:paraId="00A14AB9" w14:textId="7999CE87" w:rsidR="00DC21A2" w:rsidRDefault="00646E0D" w:rsidP="00DC21A2">
      <w:pPr>
        <w:pStyle w:val="Titre2"/>
        <w:rPr>
          <w:rFonts w:ascii="Aptos Display" w:eastAsiaTheme="minorHAnsi" w:hAnsi="Aptos Display" w:cs="Calibri"/>
          <w:bCs w:val="0"/>
          <w:smallCaps w:val="0"/>
          <w:color w:val="365F91" w:themeColor="accent1" w:themeShade="BF"/>
          <w:spacing w:val="-4"/>
          <w:szCs w:val="22"/>
        </w:rPr>
      </w:pPr>
      <w:r w:rsidRPr="00646E0D">
        <w:rPr>
          <w:rFonts w:ascii="Aptos Display" w:eastAsiaTheme="minorHAnsi" w:hAnsi="Aptos Display" w:cs="Calibri"/>
          <w:bCs w:val="0"/>
          <w:smallCaps w:val="0"/>
          <w:color w:val="365F91" w:themeColor="accent1" w:themeShade="BF"/>
          <w:spacing w:val="-4"/>
          <w:szCs w:val="22"/>
        </w:rPr>
        <w:t>Répartie en</w:t>
      </w:r>
      <w:r w:rsidR="008B3D78">
        <w:rPr>
          <w:rFonts w:asciiTheme="minorHAnsi" w:eastAsiaTheme="minorHAnsi" w:hAnsiTheme="minorHAnsi" w:cstheme="minorBidi"/>
          <w:b w:val="0"/>
          <w:bCs w:val="0"/>
          <w:smallCaps w:val="0"/>
          <w:color w:val="auto"/>
          <w:sz w:val="24"/>
          <w:szCs w:val="24"/>
        </w:rPr>
        <w:t> </w:t>
      </w:r>
      <w:r w:rsidR="008B3D78" w:rsidRPr="008B3D78">
        <w:rPr>
          <w:rFonts w:ascii="Aptos Display" w:eastAsiaTheme="minorHAnsi" w:hAnsi="Aptos Display" w:cs="Calibri"/>
          <w:bCs w:val="0"/>
          <w:smallCaps w:val="0"/>
          <w:color w:val="365F91" w:themeColor="accent1" w:themeShade="BF"/>
          <w:spacing w:val="-4"/>
          <w:szCs w:val="22"/>
        </w:rPr>
        <w:t>3 Certificat</w:t>
      </w:r>
      <w:r w:rsidR="008B3D78">
        <w:rPr>
          <w:rFonts w:ascii="Aptos Display" w:eastAsiaTheme="minorHAnsi" w:hAnsi="Aptos Display" w:cs="Calibri"/>
          <w:bCs w:val="0"/>
          <w:smallCaps w:val="0"/>
          <w:color w:val="365F91" w:themeColor="accent1" w:themeShade="BF"/>
          <w:spacing w:val="-4"/>
          <w:szCs w:val="22"/>
        </w:rPr>
        <w:t>s</w:t>
      </w:r>
      <w:r w:rsidR="008B3D78" w:rsidRPr="008B3D78">
        <w:rPr>
          <w:rFonts w:ascii="Aptos Display" w:eastAsiaTheme="minorHAnsi" w:hAnsi="Aptos Display" w:cs="Calibri"/>
          <w:bCs w:val="0"/>
          <w:smallCaps w:val="0"/>
          <w:color w:val="365F91" w:themeColor="accent1" w:themeShade="BF"/>
          <w:spacing w:val="-4"/>
          <w:szCs w:val="22"/>
        </w:rPr>
        <w:t xml:space="preserve"> de </w:t>
      </w:r>
      <w:r w:rsidR="008B3D78">
        <w:rPr>
          <w:rFonts w:ascii="Aptos Display" w:eastAsiaTheme="minorHAnsi" w:hAnsi="Aptos Display" w:cs="Calibri"/>
          <w:bCs w:val="0"/>
          <w:smallCaps w:val="0"/>
          <w:color w:val="365F91" w:themeColor="accent1" w:themeShade="BF"/>
          <w:spacing w:val="-4"/>
          <w:szCs w:val="22"/>
        </w:rPr>
        <w:t>C</w:t>
      </w:r>
      <w:r w:rsidR="008B3D78" w:rsidRPr="008B3D78">
        <w:rPr>
          <w:rFonts w:ascii="Aptos Display" w:eastAsiaTheme="minorHAnsi" w:hAnsi="Aptos Display" w:cs="Calibri"/>
          <w:bCs w:val="0"/>
          <w:smallCaps w:val="0"/>
          <w:color w:val="365F91" w:themeColor="accent1" w:themeShade="BF"/>
          <w:spacing w:val="-4"/>
          <w:szCs w:val="22"/>
        </w:rPr>
        <w:t xml:space="preserve">ompétences </w:t>
      </w:r>
      <w:r w:rsidR="008B3D78">
        <w:rPr>
          <w:rFonts w:ascii="Aptos Display" w:eastAsiaTheme="minorHAnsi" w:hAnsi="Aptos Display" w:cs="Calibri"/>
          <w:bCs w:val="0"/>
          <w:smallCaps w:val="0"/>
          <w:color w:val="365F91" w:themeColor="accent1" w:themeShade="BF"/>
          <w:spacing w:val="-4"/>
          <w:szCs w:val="22"/>
        </w:rPr>
        <w:t>P</w:t>
      </w:r>
      <w:r w:rsidR="008B3D78" w:rsidRPr="008B3D78">
        <w:rPr>
          <w:rFonts w:ascii="Aptos Display" w:eastAsiaTheme="minorHAnsi" w:hAnsi="Aptos Display" w:cs="Calibri"/>
          <w:bCs w:val="0"/>
          <w:smallCaps w:val="0"/>
          <w:color w:val="365F91" w:themeColor="accent1" w:themeShade="BF"/>
          <w:spacing w:val="-4"/>
          <w:szCs w:val="22"/>
        </w:rPr>
        <w:t>rofessionnelles</w:t>
      </w:r>
      <w:r w:rsidR="00DC21A2">
        <w:rPr>
          <w:rFonts w:ascii="Aptos Display" w:eastAsiaTheme="minorHAnsi" w:hAnsi="Aptos Display" w:cs="Calibri"/>
          <w:bCs w:val="0"/>
          <w:smallCaps w:val="0"/>
          <w:color w:val="365F91" w:themeColor="accent1" w:themeShade="BF"/>
          <w:spacing w:val="-4"/>
          <w:szCs w:val="22"/>
        </w:rPr>
        <w:t> :</w:t>
      </w:r>
    </w:p>
    <w:p w14:paraId="34DA0D3A" w14:textId="7B8035EA" w:rsidR="00F836F1" w:rsidRPr="00F836F1" w:rsidRDefault="00590FC5" w:rsidP="00DC21A2">
      <w:pPr>
        <w:pStyle w:val="Titre2"/>
        <w:numPr>
          <w:ilvl w:val="0"/>
          <w:numId w:val="23"/>
        </w:numPr>
        <w:rPr>
          <w:rFonts w:ascii="Aptos Display" w:eastAsiaTheme="minorHAnsi" w:hAnsi="Aptos Display" w:cs="Calibri"/>
          <w:b w:val="0"/>
          <w:bCs w:val="0"/>
          <w:color w:val="auto"/>
          <w:szCs w:val="22"/>
        </w:rPr>
      </w:pPr>
      <w:r w:rsidRPr="00311074">
        <w:rPr>
          <w:rFonts w:ascii="Aptos Display" w:eastAsiaTheme="minorHAnsi" w:hAnsi="Aptos Display" w:cs="Calibri"/>
          <w:b w:val="0"/>
          <w:color w:val="365F91" w:themeColor="accent1" w:themeShade="BF"/>
          <w:spacing w:val="-4"/>
          <w:szCs w:val="22"/>
        </w:rPr>
        <w:lastRenderedPageBreak/>
        <w:t>CCP1</w:t>
      </w:r>
      <w:r w:rsidRPr="00590FC5">
        <w:rPr>
          <w:rFonts w:ascii="Aptos Display" w:eastAsiaTheme="minorHAnsi" w:hAnsi="Aptos Display" w:cs="Calibri"/>
          <w:b w:val="0"/>
          <w:color w:val="365F91" w:themeColor="accent1" w:themeShade="BF"/>
          <w:spacing w:val="-4"/>
          <w:szCs w:val="22"/>
        </w:rPr>
        <w:t> </w:t>
      </w:r>
      <w:r w:rsidRPr="00311074">
        <w:rPr>
          <w:rFonts w:ascii="Aptos Display" w:eastAsiaTheme="minorHAnsi" w:hAnsi="Aptos Display" w:cs="Calibri"/>
          <w:bCs w:val="0"/>
          <w:caps/>
          <w:color w:val="365F91" w:themeColor="accent1" w:themeShade="BF"/>
          <w:spacing w:val="-4"/>
          <w:szCs w:val="22"/>
        </w:rPr>
        <w:t>« Accueillir pour analyser la demande des personnes et poser les bases d’un diagnostic partagé »</w:t>
      </w:r>
      <w:r>
        <w:rPr>
          <w:rFonts w:ascii="Aptos Display" w:eastAsiaTheme="minorHAnsi" w:hAnsi="Aptos Display" w:cs="Calibri"/>
          <w:b w:val="0"/>
          <w:color w:val="365F91" w:themeColor="accent1" w:themeShade="BF"/>
          <w:spacing w:val="-4"/>
          <w:szCs w:val="22"/>
        </w:rPr>
        <w:t xml:space="preserve"> </w:t>
      </w:r>
    </w:p>
    <w:p w14:paraId="7983375B" w14:textId="6C8651FE" w:rsidR="00F836F1" w:rsidRDefault="00590FC5" w:rsidP="00DC21A2">
      <w:pPr>
        <w:pStyle w:val="Titre1"/>
        <w:spacing w:before="0" w:after="0"/>
        <w:ind w:left="0" w:firstLine="0"/>
        <w:jc w:val="both"/>
        <w:rPr>
          <w:rFonts w:ascii="Aptos Display" w:eastAsiaTheme="minorHAnsi" w:hAnsi="Aptos Display" w:cs="Calibri"/>
          <w:b w:val="0"/>
          <w:bCs w:val="0"/>
          <w:caps w:val="0"/>
          <w:color w:val="auto"/>
          <w:szCs w:val="22"/>
        </w:rPr>
      </w:pPr>
      <w:r w:rsidRPr="00B26C41">
        <w:rPr>
          <w:rFonts w:ascii="Aptos Display" w:eastAsiaTheme="minorHAnsi" w:hAnsi="Aptos Display" w:cs="Calibri"/>
          <w:b w:val="0"/>
          <w:bCs w:val="0"/>
          <w:caps w:val="0"/>
          <w:color w:val="auto"/>
          <w:szCs w:val="22"/>
        </w:rPr>
        <w:t>Période d’intégration, techniques de communication, décryptage de la demande, identification des besoin</w:t>
      </w:r>
      <w:r>
        <w:rPr>
          <w:rFonts w:ascii="Aptos Display" w:eastAsiaTheme="minorHAnsi" w:hAnsi="Aptos Display" w:cs="Calibri"/>
          <w:b w:val="0"/>
          <w:bCs w:val="0"/>
          <w:caps w:val="0"/>
          <w:color w:val="auto"/>
          <w:szCs w:val="22"/>
        </w:rPr>
        <w:t>s</w:t>
      </w:r>
      <w:r w:rsidRPr="00B26C41">
        <w:rPr>
          <w:rFonts w:ascii="Aptos Display" w:eastAsiaTheme="minorHAnsi" w:hAnsi="Aptos Display" w:cs="Calibri"/>
          <w:b w:val="0"/>
          <w:bCs w:val="0"/>
          <w:caps w:val="0"/>
          <w:color w:val="auto"/>
          <w:szCs w:val="22"/>
        </w:rPr>
        <w:t xml:space="preserve"> de la personne, construction d’un diagnostic partagé de l’aspiration professionnelle. </w:t>
      </w:r>
    </w:p>
    <w:p w14:paraId="35BA51F4" w14:textId="77777777" w:rsidR="004B070C" w:rsidRPr="004B070C" w:rsidRDefault="004B070C" w:rsidP="004B070C"/>
    <w:p w14:paraId="76B3D996" w14:textId="4514CDE6" w:rsidR="00FC469F" w:rsidRPr="00FC469F" w:rsidRDefault="00590FC5" w:rsidP="00FC469F">
      <w:pPr>
        <w:pStyle w:val="NormalWeb"/>
        <w:numPr>
          <w:ilvl w:val="0"/>
          <w:numId w:val="21"/>
        </w:numPr>
        <w:spacing w:before="0" w:beforeAutospacing="0" w:after="0" w:afterAutospacing="0"/>
        <w:ind w:left="360" w:right="-148" w:firstLine="0"/>
        <w:textAlignment w:val="baseline"/>
        <w:rPr>
          <w:rFonts w:ascii="Aptos Display" w:eastAsiaTheme="minorHAnsi" w:hAnsi="Aptos Display" w:cs="Calibri"/>
          <w:color w:val="365F91" w:themeColor="accent1" w:themeShade="BF"/>
          <w:spacing w:val="-4"/>
          <w:sz w:val="22"/>
          <w:szCs w:val="22"/>
          <w:lang w:eastAsia="en-US"/>
        </w:rPr>
      </w:pPr>
      <w:r w:rsidRPr="00F836F1">
        <w:rPr>
          <w:rFonts w:ascii="Aptos Display" w:eastAsiaTheme="minorHAnsi" w:hAnsi="Aptos Display" w:cs="Calibri"/>
          <w:color w:val="365F91" w:themeColor="accent1" w:themeShade="BF"/>
          <w:spacing w:val="-4"/>
          <w:sz w:val="22"/>
          <w:szCs w:val="22"/>
          <w:lang w:eastAsia="en-US"/>
        </w:rPr>
        <w:t>CCP2 </w:t>
      </w:r>
      <w:r w:rsidRPr="00F836F1">
        <w:rPr>
          <w:rFonts w:ascii="Aptos Display" w:eastAsiaTheme="minorHAnsi" w:hAnsi="Aptos Display" w:cs="Calibri"/>
          <w:b/>
          <w:bCs/>
          <w:color w:val="365F91" w:themeColor="accent1" w:themeShade="BF"/>
          <w:spacing w:val="-4"/>
          <w:sz w:val="22"/>
          <w:szCs w:val="22"/>
          <w:lang w:eastAsia="en-US"/>
        </w:rPr>
        <w:t>« Accompagner les personnes dans leur parcours d’insertion sociale et professionnelle »</w:t>
      </w:r>
      <w:r w:rsidR="00F836F1" w:rsidRPr="00F836F1">
        <w:rPr>
          <w:rFonts w:ascii="Aptos Display" w:eastAsiaTheme="minorHAnsi" w:hAnsi="Aptos Display" w:cs="Calibri"/>
          <w:b/>
          <w:bCs/>
          <w:color w:val="365F91" w:themeColor="accent1" w:themeShade="BF"/>
          <w:spacing w:val="-4"/>
          <w:sz w:val="22"/>
          <w:szCs w:val="22"/>
          <w:lang w:eastAsia="en-US"/>
        </w:rPr>
        <w:t xml:space="preserve"> </w:t>
      </w:r>
    </w:p>
    <w:p w14:paraId="180BD7E6" w14:textId="243252F7" w:rsidR="00590FC5" w:rsidRDefault="00590FC5" w:rsidP="00DC21A2">
      <w:pPr>
        <w:pStyle w:val="NormalWeb"/>
        <w:spacing w:before="0" w:beforeAutospacing="0" w:after="0" w:afterAutospacing="0"/>
        <w:ind w:right="-148"/>
        <w:jc w:val="both"/>
        <w:textAlignment w:val="baseline"/>
        <w:rPr>
          <w:rFonts w:ascii="Aptos Display" w:eastAsiaTheme="minorHAnsi" w:hAnsi="Aptos Display" w:cs="Calibri"/>
          <w:sz w:val="22"/>
          <w:szCs w:val="22"/>
        </w:rPr>
      </w:pPr>
      <w:r w:rsidRPr="00F836F1">
        <w:rPr>
          <w:rFonts w:ascii="Aptos Display" w:eastAsiaTheme="minorHAnsi" w:hAnsi="Aptos Display" w:cs="Calibri"/>
          <w:sz w:val="22"/>
          <w:szCs w:val="22"/>
        </w:rPr>
        <w:t xml:space="preserve">Contractualisation d’un parcours d’insertion centré sur la personne et sur les réalités du marché du travail, élaboration d’un projet professionnel tenant compte des freins et des potentiels de la personne, techniques d’autoévaluation. </w:t>
      </w:r>
    </w:p>
    <w:p w14:paraId="1A6236A3" w14:textId="77777777" w:rsidR="00DC21A2" w:rsidRDefault="00DC21A2" w:rsidP="00FC469F">
      <w:pPr>
        <w:pStyle w:val="NormalWeb"/>
        <w:spacing w:before="0" w:beforeAutospacing="0" w:after="0" w:afterAutospacing="0"/>
        <w:ind w:left="360" w:right="-148"/>
        <w:jc w:val="both"/>
        <w:textAlignment w:val="baseline"/>
        <w:rPr>
          <w:rFonts w:ascii="Aptos Display" w:eastAsiaTheme="minorHAnsi" w:hAnsi="Aptos Display" w:cs="Calibri"/>
          <w:sz w:val="22"/>
          <w:szCs w:val="22"/>
        </w:rPr>
      </w:pPr>
    </w:p>
    <w:p w14:paraId="497F562D" w14:textId="0EEFD048" w:rsidR="00FC469F" w:rsidRPr="00FC469F" w:rsidRDefault="00590FC5" w:rsidP="00FC469F">
      <w:pPr>
        <w:pStyle w:val="NormalWeb"/>
        <w:numPr>
          <w:ilvl w:val="0"/>
          <w:numId w:val="22"/>
        </w:numPr>
        <w:spacing w:before="0" w:beforeAutospacing="0" w:after="0" w:afterAutospacing="0"/>
        <w:ind w:right="-715"/>
        <w:textAlignment w:val="baseline"/>
        <w:rPr>
          <w:rFonts w:ascii="Aptos Display" w:eastAsiaTheme="minorHAnsi" w:hAnsi="Aptos Display" w:cs="Calibri"/>
          <w:bCs/>
          <w:caps/>
          <w:color w:val="365F91" w:themeColor="accent1" w:themeShade="BF"/>
          <w:spacing w:val="-4"/>
          <w:sz w:val="22"/>
          <w:szCs w:val="22"/>
        </w:rPr>
      </w:pPr>
      <w:r w:rsidRPr="00F836F1">
        <w:rPr>
          <w:rFonts w:ascii="Aptos Display" w:eastAsiaTheme="minorHAnsi" w:hAnsi="Aptos Display" w:cs="Calibri"/>
          <w:bCs/>
          <w:color w:val="365F91" w:themeColor="accent1" w:themeShade="BF"/>
          <w:spacing w:val="-4"/>
          <w:sz w:val="22"/>
          <w:szCs w:val="22"/>
          <w:lang w:eastAsia="en-US"/>
        </w:rPr>
        <w:t>CCP3</w:t>
      </w:r>
      <w:r w:rsidRPr="00F836F1">
        <w:rPr>
          <w:rFonts w:ascii="Aptos Display" w:eastAsiaTheme="minorHAnsi" w:hAnsi="Aptos Display" w:cs="Calibri"/>
          <w:b/>
          <w:color w:val="365F91" w:themeColor="accent1" w:themeShade="BF"/>
          <w:spacing w:val="-4"/>
          <w:sz w:val="22"/>
          <w:szCs w:val="22"/>
          <w:lang w:eastAsia="en-US"/>
        </w:rPr>
        <w:t xml:space="preserve"> « Mettre en œuvre une offre de services auprès des employeurs pour favoriser l’insertion professionnelle » </w:t>
      </w:r>
    </w:p>
    <w:p w14:paraId="76F850BE" w14:textId="2C0BCE7A" w:rsidR="00B26C41" w:rsidRDefault="00590FC5" w:rsidP="00DC21A2">
      <w:pPr>
        <w:pStyle w:val="NormalWeb"/>
        <w:spacing w:before="0" w:beforeAutospacing="0" w:after="0" w:afterAutospacing="0"/>
        <w:ind w:right="-715"/>
        <w:jc w:val="both"/>
        <w:textAlignment w:val="baseline"/>
        <w:rPr>
          <w:rFonts w:ascii="Aptos Display" w:eastAsiaTheme="minorHAnsi" w:hAnsi="Aptos Display" w:cs="Calibri"/>
          <w:bCs/>
          <w:color w:val="365F91" w:themeColor="accent1" w:themeShade="BF"/>
          <w:spacing w:val="-4"/>
          <w:sz w:val="22"/>
          <w:szCs w:val="22"/>
        </w:rPr>
      </w:pPr>
      <w:r w:rsidRPr="00F836F1">
        <w:rPr>
          <w:rFonts w:ascii="Aptos Display" w:eastAsiaTheme="minorHAnsi" w:hAnsi="Aptos Display" w:cs="Calibri"/>
          <w:b/>
          <w:color w:val="365F91" w:themeColor="accent1" w:themeShade="BF"/>
          <w:spacing w:val="-4"/>
          <w:sz w:val="22"/>
          <w:szCs w:val="22"/>
          <w:lang w:eastAsia="en-US"/>
        </w:rPr>
        <w:t xml:space="preserve"> </w:t>
      </w:r>
      <w:r w:rsidR="00B26C41" w:rsidRPr="00F836F1">
        <w:rPr>
          <w:rFonts w:ascii="Aptos Display" w:eastAsiaTheme="minorHAnsi" w:hAnsi="Aptos Display" w:cs="Calibri"/>
          <w:bCs/>
          <w:sz w:val="22"/>
          <w:szCs w:val="22"/>
        </w:rPr>
        <w:t>Identification et exploitation des données socio-économiques nationales et locales. Analyse de la</w:t>
      </w:r>
      <w:r w:rsidR="00FC469F">
        <w:rPr>
          <w:rFonts w:ascii="Aptos Display" w:eastAsiaTheme="minorHAnsi" w:hAnsi="Aptos Display" w:cs="Calibri"/>
          <w:bCs/>
          <w:sz w:val="22"/>
          <w:szCs w:val="22"/>
        </w:rPr>
        <w:t xml:space="preserve"> </w:t>
      </w:r>
      <w:r w:rsidR="00B26C41" w:rsidRPr="00F836F1">
        <w:rPr>
          <w:rFonts w:ascii="Aptos Display" w:eastAsiaTheme="minorHAnsi" w:hAnsi="Aptos Display" w:cs="Calibri"/>
          <w:bCs/>
          <w:sz w:val="22"/>
          <w:szCs w:val="22"/>
        </w:rPr>
        <w:t>réglementation liée au code du travail, à l’emploi recherché. Elaboration d’une méthodologie spécifique à la recherche et l’obtention d’un emploi et aux étapes d’intégration dans l’entreprise. Appui technique aux employeurs, formulé sous forme d’étapes évaluées de manière tripartite formateur/stagiaire/entreprise</w:t>
      </w:r>
      <w:r w:rsidR="00B26C41" w:rsidRPr="00F836F1">
        <w:rPr>
          <w:rFonts w:ascii="Aptos Display" w:eastAsiaTheme="minorHAnsi" w:hAnsi="Aptos Display" w:cs="Calibri"/>
          <w:bCs/>
          <w:color w:val="365F91" w:themeColor="accent1" w:themeShade="BF"/>
          <w:spacing w:val="-4"/>
          <w:sz w:val="22"/>
          <w:szCs w:val="22"/>
        </w:rPr>
        <w:t>.</w:t>
      </w:r>
    </w:p>
    <w:p w14:paraId="486CC815" w14:textId="4BE7A233" w:rsidR="00CE33C4" w:rsidRPr="00767AE6" w:rsidRDefault="007B16D1" w:rsidP="00DC21A2">
      <w:pPr>
        <w:pStyle w:val="Titre1"/>
        <w:ind w:left="0" w:firstLine="0"/>
        <w:rPr>
          <w:rFonts w:ascii="Aptos Display" w:hAnsi="Aptos Display"/>
          <w:color w:val="365F91" w:themeColor="accent1" w:themeShade="BF"/>
          <w:szCs w:val="22"/>
        </w:rPr>
      </w:pPr>
      <w:r>
        <w:rPr>
          <w:noProof/>
        </w:rPr>
        <w:drawing>
          <wp:anchor distT="0" distB="0" distL="114300" distR="114300" simplePos="0" relativeHeight="251715584" behindDoc="0" locked="0" layoutInCell="1" allowOverlap="1" wp14:anchorId="4371FB81" wp14:editId="3DDC5909">
            <wp:simplePos x="0" y="0"/>
            <wp:positionH relativeFrom="column">
              <wp:posOffset>3696335</wp:posOffset>
            </wp:positionH>
            <wp:positionV relativeFrom="paragraph">
              <wp:posOffset>146050</wp:posOffset>
            </wp:positionV>
            <wp:extent cx="2517775" cy="1680210"/>
            <wp:effectExtent l="0" t="0" r="0" b="0"/>
            <wp:wrapSquare wrapText="bothSides"/>
            <wp:docPr id="11323849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775" cy="1680210"/>
                    </a:xfrm>
                    <a:prstGeom prst="rect">
                      <a:avLst/>
                    </a:prstGeom>
                    <a:noFill/>
                  </pic:spPr>
                </pic:pic>
              </a:graphicData>
            </a:graphic>
            <wp14:sizeRelH relativeFrom="margin">
              <wp14:pctWidth>0</wp14:pctWidth>
            </wp14:sizeRelH>
            <wp14:sizeRelV relativeFrom="margin">
              <wp14:pctHeight>0</wp14:pctHeight>
            </wp14:sizeRelV>
          </wp:anchor>
        </w:drawing>
      </w:r>
      <w:r w:rsidR="00CE33C4" w:rsidRPr="00767AE6">
        <w:rPr>
          <w:rFonts w:ascii="Aptos Display" w:hAnsi="Aptos Display"/>
          <w:color w:val="365F91" w:themeColor="accent1" w:themeShade="BF"/>
          <w:szCs w:val="22"/>
        </w:rPr>
        <w:sym w:font="Webdings" w:char="F03D"/>
      </w:r>
      <w:r w:rsidR="00CE33C4" w:rsidRPr="00767AE6">
        <w:rPr>
          <w:rFonts w:ascii="Aptos Display" w:hAnsi="Aptos Display"/>
          <w:color w:val="365F91" w:themeColor="accent1" w:themeShade="BF"/>
          <w:szCs w:val="22"/>
        </w:rPr>
        <w:sym w:font="Webdings" w:char="F03D"/>
      </w:r>
      <w:r w:rsidR="00CE33C4" w:rsidRPr="00767AE6">
        <w:rPr>
          <w:rFonts w:ascii="Aptos Display" w:hAnsi="Aptos Display"/>
          <w:color w:val="365F91" w:themeColor="accent1" w:themeShade="BF"/>
          <w:szCs w:val="22"/>
        </w:rPr>
        <w:sym w:font="Webdings" w:char="F03D"/>
      </w:r>
      <w:r w:rsidR="00CE33C4" w:rsidRPr="00767AE6">
        <w:rPr>
          <w:rFonts w:ascii="Aptos Display" w:hAnsi="Aptos Display"/>
          <w:color w:val="365F91" w:themeColor="accent1" w:themeShade="BF"/>
          <w:szCs w:val="22"/>
        </w:rPr>
        <w:t xml:space="preserve"> validation de la formation</w:t>
      </w:r>
    </w:p>
    <w:p w14:paraId="0757C92F" w14:textId="0D6862ED" w:rsidR="00A5246B" w:rsidRDefault="00A5246B" w:rsidP="00EC7ED3">
      <w:pPr>
        <w:pStyle w:val="ENUMERATION"/>
        <w:numPr>
          <w:ilvl w:val="0"/>
          <w:numId w:val="22"/>
        </w:numPr>
        <w:rPr>
          <w:rFonts w:ascii="Aptos Display" w:hAnsi="Aptos Display"/>
          <w:szCs w:val="22"/>
        </w:rPr>
      </w:pPr>
      <w:r w:rsidRPr="00A5246B">
        <w:rPr>
          <w:rFonts w:ascii="Aptos Display" w:hAnsi="Aptos Display"/>
          <w:szCs w:val="22"/>
        </w:rPr>
        <w:t>Durée totale de l’épreuve 3</w:t>
      </w:r>
      <w:r>
        <w:rPr>
          <w:rFonts w:ascii="Aptos Display" w:hAnsi="Aptos Display"/>
          <w:szCs w:val="22"/>
        </w:rPr>
        <w:t xml:space="preserve"> </w:t>
      </w:r>
      <w:r w:rsidRPr="00A5246B">
        <w:rPr>
          <w:rFonts w:ascii="Aptos Display" w:hAnsi="Aptos Display"/>
          <w:szCs w:val="22"/>
        </w:rPr>
        <w:t>heures et demie</w:t>
      </w:r>
    </w:p>
    <w:p w14:paraId="4DCDB46A" w14:textId="77777777" w:rsidR="00A5246B" w:rsidRPr="00A5246B" w:rsidRDefault="00A5246B" w:rsidP="00EC7ED3">
      <w:pPr>
        <w:pStyle w:val="ENUMERATION"/>
        <w:numPr>
          <w:ilvl w:val="0"/>
          <w:numId w:val="22"/>
        </w:numPr>
        <w:rPr>
          <w:rFonts w:ascii="Aptos Display" w:hAnsi="Aptos Display"/>
          <w:szCs w:val="22"/>
        </w:rPr>
      </w:pPr>
      <w:r w:rsidRPr="00A5246B">
        <w:rPr>
          <w:rFonts w:ascii="Aptos Display" w:hAnsi="Aptos Display"/>
          <w:szCs w:val="22"/>
        </w:rPr>
        <w:t>Dossier professionnel</w:t>
      </w:r>
    </w:p>
    <w:p w14:paraId="678F2404" w14:textId="77777777" w:rsidR="00A5246B" w:rsidRPr="00A5246B" w:rsidRDefault="00A5246B" w:rsidP="00EC7ED3">
      <w:pPr>
        <w:pStyle w:val="ENUMERATION"/>
        <w:numPr>
          <w:ilvl w:val="0"/>
          <w:numId w:val="22"/>
        </w:numPr>
        <w:rPr>
          <w:rFonts w:ascii="Aptos Display" w:hAnsi="Aptos Display"/>
          <w:szCs w:val="22"/>
        </w:rPr>
      </w:pPr>
      <w:r w:rsidRPr="00A5246B">
        <w:rPr>
          <w:rFonts w:ascii="Aptos Display" w:hAnsi="Aptos Display"/>
          <w:szCs w:val="22"/>
        </w:rPr>
        <w:t>Epreuve orale</w:t>
      </w:r>
    </w:p>
    <w:p w14:paraId="7965A1AA" w14:textId="77777777" w:rsidR="00A5246B" w:rsidRPr="00A5246B" w:rsidRDefault="00A5246B" w:rsidP="00EC7ED3">
      <w:pPr>
        <w:pStyle w:val="ENUMERATION"/>
        <w:numPr>
          <w:ilvl w:val="0"/>
          <w:numId w:val="22"/>
        </w:numPr>
        <w:rPr>
          <w:rFonts w:ascii="Aptos Display" w:hAnsi="Aptos Display"/>
          <w:szCs w:val="22"/>
        </w:rPr>
      </w:pPr>
      <w:r w:rsidRPr="00A5246B">
        <w:rPr>
          <w:rFonts w:ascii="Aptos Display" w:hAnsi="Aptos Display"/>
          <w:szCs w:val="22"/>
        </w:rPr>
        <w:t>Mise en situation</w:t>
      </w:r>
    </w:p>
    <w:p w14:paraId="04EBF2AF" w14:textId="5B087016" w:rsidR="00646E0D" w:rsidRDefault="00A5246B" w:rsidP="00EC7ED3">
      <w:pPr>
        <w:pStyle w:val="ENUMERATION"/>
        <w:numPr>
          <w:ilvl w:val="0"/>
          <w:numId w:val="22"/>
        </w:numPr>
        <w:rPr>
          <w:rFonts w:ascii="Aptos Display" w:hAnsi="Aptos Display"/>
          <w:szCs w:val="22"/>
          <w:shd w:val="clear" w:color="auto" w:fill="FFFFFF"/>
        </w:rPr>
      </w:pPr>
      <w:r w:rsidRPr="00A5246B">
        <w:rPr>
          <w:rFonts w:ascii="Aptos Display" w:hAnsi="Aptos Display"/>
          <w:szCs w:val="22"/>
        </w:rPr>
        <w:t>Valider les évaluations en</w:t>
      </w:r>
      <w:r>
        <w:rPr>
          <w:rFonts w:ascii="Aptos Display" w:hAnsi="Aptos Display"/>
          <w:szCs w:val="22"/>
        </w:rPr>
        <w:t xml:space="preserve"> </w:t>
      </w:r>
      <w:r w:rsidRPr="00A5246B">
        <w:rPr>
          <w:rFonts w:ascii="Aptos Display" w:hAnsi="Aptos Display"/>
          <w:szCs w:val="22"/>
        </w:rPr>
        <w:t>cours de formation (ECF)</w:t>
      </w:r>
      <w:r w:rsidRPr="00A5246B">
        <w:rPr>
          <w:rFonts w:ascii="Aptos Display" w:hAnsi="Aptos Display"/>
          <w:szCs w:val="22"/>
        </w:rPr>
        <w:cr/>
      </w:r>
    </w:p>
    <w:p w14:paraId="18BE2AC2" w14:textId="427E523F" w:rsidR="000422FA" w:rsidRDefault="000422FA" w:rsidP="000422FA">
      <w:pPr>
        <w:pStyle w:val="Titre1"/>
        <w:rPr>
          <w:rFonts w:ascii="Aptos Display" w:hAnsi="Aptos Display"/>
          <w:color w:val="365F91" w:themeColor="accent1" w:themeShade="BF"/>
        </w:rPr>
      </w:pP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t xml:space="preserve"> </w:t>
      </w:r>
      <w:r>
        <w:rPr>
          <w:rFonts w:ascii="Aptos Display" w:hAnsi="Aptos Display"/>
          <w:color w:val="365F91" w:themeColor="accent1" w:themeShade="BF"/>
        </w:rPr>
        <w:t>allegements et dispenses</w:t>
      </w:r>
      <w:r w:rsidRPr="00767AE6">
        <w:rPr>
          <w:rFonts w:ascii="Aptos Display" w:hAnsi="Aptos Display"/>
          <w:color w:val="365F91" w:themeColor="accent1" w:themeShade="BF"/>
        </w:rPr>
        <w:t xml:space="preserve"> </w:t>
      </w:r>
    </w:p>
    <w:p w14:paraId="52432CF7" w14:textId="77777777" w:rsidR="00E43C80" w:rsidRDefault="00E43C80" w:rsidP="007014C7">
      <w:pPr>
        <w:pStyle w:val="Titre1"/>
        <w:rPr>
          <w:rFonts w:ascii="Aptos Display" w:eastAsiaTheme="minorHAnsi" w:hAnsi="Aptos Display" w:cs="Calibri"/>
          <w:b w:val="0"/>
          <w:bCs w:val="0"/>
          <w:caps w:val="0"/>
          <w:color w:val="auto"/>
          <w:szCs w:val="22"/>
          <w:shd w:val="clear" w:color="auto" w:fill="FFFFFF"/>
        </w:rPr>
      </w:pPr>
      <w:bookmarkStart w:id="1" w:name="_Hlk147839513"/>
      <w:r w:rsidRPr="00E43C80">
        <w:rPr>
          <w:rFonts w:ascii="Aptos Display" w:eastAsiaTheme="minorHAnsi" w:hAnsi="Aptos Display" w:cs="Calibri"/>
          <w:b w:val="0"/>
          <w:bCs w:val="0"/>
          <w:caps w:val="0"/>
          <w:color w:val="auto"/>
          <w:szCs w:val="22"/>
          <w:shd w:val="clear" w:color="auto" w:fill="FFFFFF"/>
        </w:rPr>
        <w:t>Selon les diplômes obtenus et entretien de positionnement</w:t>
      </w:r>
    </w:p>
    <w:p w14:paraId="3ACBBEF6" w14:textId="77777777" w:rsidR="00595A5E" w:rsidRPr="00595A5E" w:rsidRDefault="00595A5E" w:rsidP="00595A5E"/>
    <w:p w14:paraId="3C39769A" w14:textId="5FAB8611" w:rsidR="0048439F" w:rsidRPr="00767AE6" w:rsidRDefault="0048439F" w:rsidP="004B070C">
      <w:pPr>
        <w:pStyle w:val="Titre1"/>
        <w:spacing w:before="0" w:after="0"/>
        <w:rPr>
          <w:rFonts w:ascii="Aptos Display" w:hAnsi="Aptos Display"/>
          <w:color w:val="365F91" w:themeColor="accent1" w:themeShade="BF"/>
        </w:rPr>
      </w:pP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sym w:font="Webdings" w:char="F03D"/>
      </w:r>
      <w:r w:rsidRPr="00767AE6">
        <w:rPr>
          <w:rFonts w:ascii="Aptos Display" w:hAnsi="Aptos Display"/>
          <w:color w:val="365F91" w:themeColor="accent1" w:themeShade="BF"/>
        </w:rPr>
        <w:t xml:space="preserve"> OBJECTIFS DE LA FORMATION </w:t>
      </w:r>
    </w:p>
    <w:bookmarkEnd w:id="1"/>
    <w:p w14:paraId="6091DC36" w14:textId="77777777" w:rsidR="00D67455" w:rsidRPr="00D67455" w:rsidRDefault="00D67455" w:rsidP="004B070C">
      <w:pPr>
        <w:numPr>
          <w:ilvl w:val="0"/>
          <w:numId w:val="9"/>
        </w:numPr>
        <w:spacing w:before="100" w:beforeAutospacing="1" w:after="0"/>
        <w:ind w:hanging="425"/>
        <w:contextualSpacing/>
        <w:rPr>
          <w:rFonts w:ascii="Aptos Display" w:eastAsia="Times New Roman" w:hAnsi="Aptos Display"/>
          <w:sz w:val="22"/>
          <w:szCs w:val="22"/>
          <w:lang w:eastAsia="fr-FR"/>
        </w:rPr>
      </w:pPr>
      <w:r w:rsidRPr="00D67455">
        <w:rPr>
          <w:rFonts w:ascii="Aptos Display" w:eastAsia="Times New Roman" w:hAnsi="Aptos Display"/>
          <w:sz w:val="22"/>
          <w:szCs w:val="22"/>
          <w:lang w:eastAsia="fr-FR"/>
        </w:rPr>
        <w:t>Accueillir pour analyser la demande des personnes et poser les bases d'un diagnostic partagé</w:t>
      </w:r>
    </w:p>
    <w:p w14:paraId="56B9FF06" w14:textId="77777777" w:rsidR="00D67455" w:rsidRPr="00D67455" w:rsidRDefault="00D67455" w:rsidP="00D67455">
      <w:pPr>
        <w:numPr>
          <w:ilvl w:val="0"/>
          <w:numId w:val="9"/>
        </w:numPr>
        <w:spacing w:before="100" w:beforeAutospacing="1" w:after="100" w:afterAutospacing="1"/>
        <w:ind w:hanging="425"/>
        <w:contextualSpacing/>
        <w:rPr>
          <w:rFonts w:ascii="Aptos Display" w:eastAsia="Times New Roman" w:hAnsi="Aptos Display"/>
          <w:sz w:val="22"/>
          <w:szCs w:val="22"/>
          <w:lang w:eastAsia="fr-FR"/>
        </w:rPr>
      </w:pPr>
      <w:r w:rsidRPr="00D67455">
        <w:rPr>
          <w:rFonts w:ascii="Aptos Display" w:eastAsia="Times New Roman" w:hAnsi="Aptos Display"/>
          <w:sz w:val="22"/>
          <w:szCs w:val="22"/>
          <w:lang w:eastAsia="fr-FR"/>
        </w:rPr>
        <w:t>Accompagner les personnes dans leur parcours d'insertion sociale et professionnelle</w:t>
      </w:r>
    </w:p>
    <w:p w14:paraId="3879693D" w14:textId="77777777" w:rsidR="00D67455" w:rsidRPr="00D67455" w:rsidRDefault="00D67455" w:rsidP="00D67455">
      <w:pPr>
        <w:numPr>
          <w:ilvl w:val="0"/>
          <w:numId w:val="9"/>
        </w:numPr>
        <w:spacing w:before="100" w:beforeAutospacing="1" w:after="100" w:afterAutospacing="1"/>
        <w:ind w:hanging="425"/>
        <w:contextualSpacing/>
        <w:rPr>
          <w:rFonts w:ascii="Aptos Display" w:eastAsia="Times New Roman" w:hAnsi="Aptos Display"/>
          <w:sz w:val="22"/>
          <w:szCs w:val="22"/>
          <w:lang w:eastAsia="fr-FR"/>
        </w:rPr>
      </w:pPr>
      <w:r w:rsidRPr="00D67455">
        <w:rPr>
          <w:rFonts w:ascii="Aptos Display" w:eastAsia="Times New Roman" w:hAnsi="Aptos Display"/>
          <w:sz w:val="22"/>
          <w:szCs w:val="22"/>
          <w:lang w:eastAsia="fr-FR"/>
        </w:rPr>
        <w:t>Mettre en œuvre une offre de services auprès des employeurs pour favoriser l'insertion professionnel</w:t>
      </w:r>
    </w:p>
    <w:p w14:paraId="1C821BAD" w14:textId="77777777" w:rsidR="0070193E" w:rsidRPr="00767AE6" w:rsidRDefault="00AE4B42" w:rsidP="007014C7">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w:t>
      </w:r>
      <w:r w:rsidR="0070193E" w:rsidRPr="00767AE6">
        <w:rPr>
          <w:rFonts w:ascii="Aptos Display" w:hAnsi="Aptos Display"/>
          <w:color w:val="365F91" w:themeColor="accent1" w:themeShade="BF"/>
          <w:szCs w:val="22"/>
        </w:rPr>
        <w:t>Unit</w:t>
      </w:r>
      <w:r w:rsidR="00BD1C5C" w:rsidRPr="00767AE6">
        <w:rPr>
          <w:rFonts w:ascii="Aptos Display" w:hAnsi="Aptos Display"/>
          <w:caps w:val="0"/>
          <w:color w:val="365F91" w:themeColor="accent1" w:themeShade="BF"/>
          <w:szCs w:val="22"/>
        </w:rPr>
        <w:t>É</w:t>
      </w:r>
      <w:r w:rsidR="0070193E" w:rsidRPr="00767AE6">
        <w:rPr>
          <w:rFonts w:ascii="Aptos Display" w:hAnsi="Aptos Display"/>
          <w:color w:val="365F91" w:themeColor="accent1" w:themeShade="BF"/>
          <w:szCs w:val="22"/>
        </w:rPr>
        <w:t xml:space="preserve">s de formation par apprentissage </w:t>
      </w:r>
      <w:r w:rsidR="00870050" w:rsidRPr="00767AE6">
        <w:rPr>
          <w:rFonts w:ascii="Aptos Display" w:hAnsi="Aptos Display"/>
          <w:color w:val="365F91" w:themeColor="accent1" w:themeShade="BF"/>
          <w:szCs w:val="22"/>
        </w:rPr>
        <w:t>(UFA)</w:t>
      </w:r>
      <w:r w:rsidR="0070193E" w:rsidRPr="00767AE6">
        <w:rPr>
          <w:rFonts w:ascii="Aptos Display" w:hAnsi="Aptos Display"/>
          <w:color w:val="365F91" w:themeColor="accent1" w:themeShade="BF"/>
          <w:szCs w:val="22"/>
        </w:rPr>
        <w:t xml:space="preserve"> </w:t>
      </w:r>
    </w:p>
    <w:p w14:paraId="466C7013" w14:textId="47DB403C" w:rsidR="007826E8" w:rsidRPr="00767AE6" w:rsidRDefault="00EB7185" w:rsidP="007014C7">
      <w:pPr>
        <w:pStyle w:val="texteok"/>
        <w:numPr>
          <w:ilvl w:val="0"/>
          <w:numId w:val="10"/>
        </w:numPr>
        <w:ind w:hanging="294"/>
        <w:rPr>
          <w:rFonts w:ascii="Aptos Display" w:hAnsi="Aptos Display"/>
          <w:szCs w:val="22"/>
        </w:rPr>
      </w:pPr>
      <w:r w:rsidRPr="00767AE6">
        <w:rPr>
          <w:rFonts w:ascii="Aptos Display" w:hAnsi="Aptos Display"/>
          <w:szCs w:val="22"/>
        </w:rPr>
        <w:t xml:space="preserve">UFA </w:t>
      </w:r>
      <w:r w:rsidR="00A13B66" w:rsidRPr="00767AE6">
        <w:rPr>
          <w:rFonts w:ascii="Aptos Display" w:hAnsi="Aptos Display"/>
          <w:szCs w:val="22"/>
        </w:rPr>
        <w:t>CCPAM M</w:t>
      </w:r>
      <w:r w:rsidR="00CA26C1" w:rsidRPr="00767AE6">
        <w:rPr>
          <w:rFonts w:ascii="Aptos Display" w:hAnsi="Aptos Display"/>
          <w:szCs w:val="22"/>
        </w:rPr>
        <w:t>ARTIGUES</w:t>
      </w:r>
      <w:r w:rsidR="00A13B66" w:rsidRPr="00767AE6">
        <w:rPr>
          <w:rFonts w:ascii="Aptos Display" w:hAnsi="Aptos Display"/>
          <w:szCs w:val="22"/>
        </w:rPr>
        <w:t xml:space="preserve"> </w:t>
      </w:r>
    </w:p>
    <w:p w14:paraId="49145388" w14:textId="7E01A935" w:rsidR="00F01C9A" w:rsidRPr="00767AE6" w:rsidRDefault="00F01C9A" w:rsidP="007014C7">
      <w:pPr>
        <w:pStyle w:val="Titre1"/>
        <w:tabs>
          <w:tab w:val="left" w:pos="2760"/>
        </w:tabs>
        <w:rPr>
          <w:rFonts w:ascii="Aptos Display" w:hAnsi="Aptos Display"/>
          <w:color w:val="595959" w:themeColor="text1" w:themeTint="A6"/>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Inscription </w:t>
      </w:r>
      <w:r w:rsidRPr="00767AE6">
        <w:rPr>
          <w:rFonts w:ascii="Aptos Display" w:hAnsi="Aptos Display"/>
          <w:color w:val="595959" w:themeColor="text1" w:themeTint="A6"/>
          <w:szCs w:val="22"/>
        </w:rPr>
        <w:tab/>
      </w:r>
    </w:p>
    <w:p w14:paraId="2BD55EF3" w14:textId="77777777" w:rsidR="00F01C9A" w:rsidRPr="00767AE6" w:rsidRDefault="00F01C9A" w:rsidP="007014C7">
      <w:pPr>
        <w:pStyle w:val="Titre1"/>
        <w:ind w:hanging="709"/>
        <w:rPr>
          <w:rFonts w:ascii="Aptos Display" w:eastAsia="Times New Roman" w:hAnsi="Aptos Display" w:cs="Times New Roman"/>
          <w:b w:val="0"/>
          <w:color w:val="auto"/>
          <w:szCs w:val="22"/>
          <w:lang w:eastAsia="fr-FR"/>
        </w:rPr>
      </w:pPr>
      <w:r w:rsidRPr="00767AE6">
        <w:rPr>
          <w:rFonts w:ascii="Aptos Display" w:hAnsi="Aptos Display"/>
          <w:b w:val="0"/>
          <w:color w:val="595959" w:themeColor="text1" w:themeTint="A6"/>
          <w:szCs w:val="22"/>
        </w:rPr>
        <w:t xml:space="preserve"> </w:t>
      </w:r>
      <w:r w:rsidRPr="00767AE6">
        <w:rPr>
          <w:rFonts w:ascii="Aptos Display" w:eastAsia="Times New Roman" w:hAnsi="Aptos Display" w:cs="Times New Roman"/>
          <w:b w:val="0"/>
          <w:color w:val="auto"/>
          <w:szCs w:val="22"/>
          <w:lang w:eastAsia="fr-FR"/>
        </w:rPr>
        <w:t xml:space="preserve">L’inscription se fait directement sur le site du giapats AVEC LE FUTUR EMPLOYEUR </w:t>
      </w:r>
    </w:p>
    <w:p w14:paraId="3B1CC087" w14:textId="5912CB84" w:rsidR="00595A5E" w:rsidRDefault="00F01C9A" w:rsidP="007014C7">
      <w:pPr>
        <w:pStyle w:val="Titre1"/>
        <w:rPr>
          <w:rFonts w:ascii="Aptos Display" w:hAnsi="Aptos Display"/>
          <w:b w:val="0"/>
          <w:color w:val="595959" w:themeColor="text1" w:themeTint="A6"/>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RESULTATS </w:t>
      </w:r>
      <w:r w:rsidRPr="00767AE6">
        <w:rPr>
          <w:rFonts w:ascii="Aptos Display" w:hAnsi="Aptos Display"/>
          <w:b w:val="0"/>
          <w:color w:val="595959" w:themeColor="text1" w:themeTint="A6"/>
          <w:szCs w:val="22"/>
        </w:rPr>
        <w:tab/>
      </w:r>
    </w:p>
    <w:p w14:paraId="07E14E0E" w14:textId="77777777" w:rsidR="00ED69C0" w:rsidRDefault="00ED69C0" w:rsidP="00ED69C0"/>
    <w:p w14:paraId="5BD36E23" w14:textId="77777777" w:rsidR="00ED69C0" w:rsidRPr="00ED69C0" w:rsidRDefault="00ED69C0" w:rsidP="00ED69C0"/>
    <w:p w14:paraId="3B3015E8" w14:textId="77777777" w:rsidR="00A6023D" w:rsidRPr="00A6023D" w:rsidRDefault="00A6023D" w:rsidP="00A6023D">
      <w:pPr>
        <w:shd w:val="clear" w:color="auto" w:fill="FFFFFF"/>
        <w:spacing w:beforeAutospacing="1" w:after="0"/>
        <w:rPr>
          <w:rFonts w:ascii="Aptos Display" w:eastAsia="Times New Roman" w:hAnsi="Aptos Display" w:cs="Times New Roman"/>
          <w:b/>
          <w:bCs/>
          <w:caps/>
          <w:color w:val="595959" w:themeColor="text1" w:themeTint="A6"/>
          <w:sz w:val="22"/>
          <w:szCs w:val="22"/>
          <w:lang w:eastAsia="fr-FR"/>
        </w:rPr>
      </w:pPr>
      <w:r w:rsidRPr="00A6023D">
        <w:rPr>
          <w:rFonts w:ascii="Aptos Display" w:eastAsia="Times New Roman" w:hAnsi="Aptos Display" w:cs="Times New Roman"/>
          <w:b/>
          <w:bCs/>
          <w:caps/>
          <w:color w:val="595959" w:themeColor="text1" w:themeTint="A6"/>
          <w:sz w:val="22"/>
          <w:szCs w:val="22"/>
          <w:lang w:eastAsia="fr-FR"/>
        </w:rPr>
        <w:lastRenderedPageBreak/>
        <w:t>Basés sur les formations PAR L’APPRENTISSAGE en 2025</w:t>
      </w:r>
    </w:p>
    <w:p w14:paraId="3EC54604" w14:textId="77777777" w:rsidR="00A6023D" w:rsidRPr="00A6023D" w:rsidRDefault="00A6023D" w:rsidP="00A6023D">
      <w:pPr>
        <w:shd w:val="clear" w:color="auto" w:fill="FFFFFF"/>
        <w:spacing w:beforeAutospacing="1" w:after="0"/>
        <w:rPr>
          <w:rFonts w:ascii="Aptos Display" w:eastAsia="Times New Roman" w:hAnsi="Aptos Display" w:cs="Times New Roman"/>
          <w:bCs/>
          <w:caps/>
          <w:color w:val="595959" w:themeColor="text1" w:themeTint="A6"/>
          <w:sz w:val="22"/>
          <w:szCs w:val="22"/>
          <w:lang w:eastAsia="fr-FR"/>
        </w:rPr>
      </w:pPr>
      <w:r w:rsidRPr="00A6023D">
        <w:rPr>
          <w:rFonts w:ascii="Aptos Display" w:eastAsia="Times New Roman" w:hAnsi="Aptos Display" w:cs="Times New Roman"/>
          <w:bCs/>
          <w:caps/>
          <w:color w:val="595959" w:themeColor="text1" w:themeTint="A6"/>
          <w:sz w:val="22"/>
          <w:szCs w:val="22"/>
          <w:lang w:eastAsia="fr-FR"/>
        </w:rPr>
        <w:t>Ce métier n'ayant pas eu de certification par la voie de l'apprentissage, il n'y a donc aucune étude de réaliser.</w:t>
      </w:r>
    </w:p>
    <w:p w14:paraId="1194F78C" w14:textId="77777777" w:rsidR="00DD6988" w:rsidRDefault="00DD6988" w:rsidP="00DD6988">
      <w:pPr>
        <w:shd w:val="clear" w:color="auto" w:fill="FFFFFF"/>
        <w:spacing w:beforeAutospacing="1" w:after="0"/>
        <w:ind w:left="720"/>
        <w:rPr>
          <w:rFonts w:ascii="Aptos Display" w:eastAsia="Times New Roman" w:hAnsi="Aptos Display" w:cs="Times New Roman"/>
          <w:color w:val="595959" w:themeColor="text1" w:themeTint="A6"/>
          <w:sz w:val="18"/>
          <w:szCs w:val="18"/>
          <w:lang w:eastAsia="fr-FR"/>
        </w:rPr>
      </w:pPr>
    </w:p>
    <w:p w14:paraId="39A411C1" w14:textId="77777777" w:rsidR="00A071E1" w:rsidRDefault="00A071E1" w:rsidP="00DD6988">
      <w:pPr>
        <w:shd w:val="clear" w:color="auto" w:fill="FFFFFF"/>
        <w:spacing w:beforeAutospacing="1" w:after="0"/>
        <w:ind w:left="720"/>
        <w:rPr>
          <w:rFonts w:ascii="Aptos Display" w:eastAsia="Times New Roman" w:hAnsi="Aptos Display" w:cs="Times New Roman"/>
          <w:color w:val="595959" w:themeColor="text1" w:themeTint="A6"/>
          <w:sz w:val="18"/>
          <w:szCs w:val="18"/>
          <w:lang w:eastAsia="fr-FR"/>
        </w:rPr>
      </w:pPr>
    </w:p>
    <w:p w14:paraId="3CA71B93" w14:textId="66863258" w:rsidR="00A071E1" w:rsidRPr="00767AE6" w:rsidRDefault="00ED69C0" w:rsidP="00DD6988">
      <w:pPr>
        <w:shd w:val="clear" w:color="auto" w:fill="FFFFFF"/>
        <w:spacing w:beforeAutospacing="1" w:after="0"/>
        <w:ind w:left="720"/>
        <w:rPr>
          <w:rFonts w:ascii="Aptos Display" w:eastAsia="Times New Roman" w:hAnsi="Aptos Display" w:cs="Times New Roman"/>
          <w:color w:val="595959" w:themeColor="text1" w:themeTint="A6"/>
          <w:sz w:val="18"/>
          <w:szCs w:val="18"/>
          <w:lang w:eastAsia="fr-FR"/>
        </w:rPr>
      </w:pPr>
      <w:r>
        <w:rPr>
          <w:noProof/>
        </w:rPr>
        <w:drawing>
          <wp:anchor distT="0" distB="0" distL="114300" distR="114300" simplePos="0" relativeHeight="251718656" behindDoc="1" locked="0" layoutInCell="1" allowOverlap="1" wp14:anchorId="4A05C0DD" wp14:editId="0EA91E9F">
            <wp:simplePos x="0" y="0"/>
            <wp:positionH relativeFrom="column">
              <wp:posOffset>-353120</wp:posOffset>
            </wp:positionH>
            <wp:positionV relativeFrom="paragraph">
              <wp:posOffset>180975</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2F3D1D2F" w14:textId="28191D4F" w:rsidR="00A071E1" w:rsidRDefault="00A071E1" w:rsidP="00A071E1">
      <w:pPr>
        <w:pStyle w:val="texteok"/>
        <w:spacing w:before="360"/>
        <w:rPr>
          <w:rFonts w:ascii="Aptos Display" w:hAnsi="Aptos Display"/>
          <w:noProof/>
          <w:lang w:eastAsia="fr-FR"/>
        </w:rPr>
      </w:pPr>
    </w:p>
    <w:p w14:paraId="56955749" w14:textId="02A927A0" w:rsidR="00A071E1" w:rsidRPr="00465B3A" w:rsidRDefault="00A071E1" w:rsidP="00A071E1">
      <w:pPr>
        <w:spacing w:after="0"/>
        <w:jc w:val="center"/>
        <w:outlineLvl w:val="0"/>
        <w:rPr>
          <w:rFonts w:ascii="Aptos Display" w:hAnsi="Aptos Display"/>
        </w:rPr>
      </w:pPr>
      <w:bookmarkStart w:id="2" w:name="_Hlk181885890"/>
      <w:r>
        <w:rPr>
          <w:rFonts w:ascii="Aptos Display" w:hAnsi="Aptos Display"/>
          <w:b/>
          <w:bCs/>
          <w:sz w:val="22"/>
          <w:szCs w:val="22"/>
        </w:rPr>
        <w:t xml:space="preserve">                              </w:t>
      </w:r>
      <w:r w:rsidRPr="000D00F7">
        <w:rPr>
          <w:rFonts w:ascii="Aptos Display" w:hAnsi="Aptos Display"/>
          <w:b/>
          <w:bCs/>
          <w:sz w:val="22"/>
          <w:szCs w:val="22"/>
        </w:rPr>
        <w:t>Prestations et locaux accessibles aux personnes en situation de handicap.</w:t>
      </w:r>
    </w:p>
    <w:p w14:paraId="3A4262BD" w14:textId="77777777" w:rsidR="00A071E1" w:rsidRDefault="00A071E1" w:rsidP="00A071E1">
      <w:pPr>
        <w:pStyle w:val="texteok"/>
        <w:ind w:left="720"/>
        <w:rPr>
          <w:rFonts w:ascii="Aptos Display" w:hAnsi="Aptos Display"/>
        </w:rPr>
      </w:pPr>
    </w:p>
    <w:p w14:paraId="1FD2B09F" w14:textId="77777777" w:rsidR="00A071E1" w:rsidRDefault="00A071E1" w:rsidP="00A071E1">
      <w:pPr>
        <w:pStyle w:val="texteok"/>
        <w:ind w:left="720"/>
        <w:rPr>
          <w:rFonts w:ascii="Aptos Display" w:hAnsi="Aptos Display"/>
        </w:rPr>
      </w:pPr>
    </w:p>
    <w:bookmarkEnd w:id="2"/>
    <w:p w14:paraId="70CE93EF" w14:textId="77777777" w:rsidR="00A071E1" w:rsidRDefault="00A071E1" w:rsidP="00A071E1">
      <w:pPr>
        <w:pStyle w:val="texteok"/>
        <w:jc w:val="center"/>
        <w:rPr>
          <w:b/>
          <w:bCs/>
        </w:rPr>
      </w:pP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400E1F4D" w14:textId="77777777" w:rsidR="00A071E1" w:rsidRDefault="00A071E1" w:rsidP="00A071E1">
      <w:pPr>
        <w:pStyle w:val="texteok"/>
        <w:jc w:val="center"/>
        <w:rPr>
          <w:b/>
          <w:bCs/>
        </w:rPr>
      </w:pPr>
    </w:p>
    <w:p w14:paraId="78D3A0F7" w14:textId="77777777" w:rsidR="00A071E1" w:rsidRPr="00F82EAF" w:rsidRDefault="00A071E1" w:rsidP="00A071E1">
      <w:pPr>
        <w:spacing w:after="0" w:line="360" w:lineRule="auto"/>
        <w:jc w:val="center"/>
        <w:rPr>
          <w:rFonts w:ascii="Aptos Display" w:hAnsi="Aptos Display" w:cs="Calibri"/>
          <w:b/>
          <w:bCs/>
          <w:color w:val="1F497D" w:themeColor="text2"/>
          <w:sz w:val="22"/>
        </w:rPr>
      </w:pPr>
      <w:hyperlink r:id="rId14" w:history="1">
        <w:r w:rsidRPr="00246859">
          <w:rPr>
            <w:rStyle w:val="Lienhypertexte"/>
            <w:rFonts w:ascii="Aptos Display" w:hAnsi="Aptos Display" w:cs="Calibri"/>
            <w:sz w:val="22"/>
          </w:rPr>
          <w:t>www.cfa-giapats.fr</w:t>
        </w:r>
      </w:hyperlink>
    </w:p>
    <w:p w14:paraId="69D31552" w14:textId="77777777" w:rsidR="00A071E1" w:rsidRPr="00F82EAF" w:rsidRDefault="00A071E1" w:rsidP="00A071E1">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61E5D2B6" w14:textId="77777777" w:rsidR="00A071E1" w:rsidRDefault="00A071E1" w:rsidP="00A071E1">
      <w:pPr>
        <w:pStyle w:val="texteok"/>
        <w:jc w:val="center"/>
        <w:rPr>
          <w:rFonts w:ascii="Aptos Display" w:hAnsi="Aptos Display"/>
          <w:color w:val="1F497D" w:themeColor="text2"/>
        </w:rPr>
      </w:pPr>
      <w:hyperlink r:id="rId15" w:history="1">
        <w:r w:rsidRPr="00F82EAF">
          <w:rPr>
            <w:rFonts w:ascii="Aptos Display" w:hAnsi="Aptos Display"/>
            <w:color w:val="1F497D" w:themeColor="text2"/>
          </w:rPr>
          <w:t>info@cfa-giapats.fr</w:t>
        </w:r>
      </w:hyperlink>
    </w:p>
    <w:p w14:paraId="559FB01C" w14:textId="77777777" w:rsidR="00D52BEE" w:rsidRDefault="00D52BEE" w:rsidP="00A071E1">
      <w:pPr>
        <w:pStyle w:val="texteok"/>
        <w:jc w:val="center"/>
        <w:rPr>
          <w:rFonts w:ascii="Aptos Display" w:hAnsi="Aptos Display"/>
          <w:color w:val="1F497D" w:themeColor="text2"/>
        </w:rPr>
      </w:pPr>
    </w:p>
    <w:p w14:paraId="48D18DD9" w14:textId="4414707A" w:rsidR="00A071E1" w:rsidRDefault="00A071E1" w:rsidP="009466B7">
      <w:pPr>
        <w:pStyle w:val="texteok"/>
        <w:jc w:val="center"/>
        <w:rPr>
          <w:rFonts w:ascii="Aptos Display" w:hAnsi="Aptos Display"/>
        </w:rPr>
      </w:pPr>
      <w:r>
        <w:rPr>
          <w:rFonts w:ascii="Aptos Display" w:hAnsi="Aptos Display"/>
          <w:noProof/>
        </w:rPr>
        <w:drawing>
          <wp:anchor distT="0" distB="0" distL="114300" distR="114300" simplePos="0" relativeHeight="251717632" behindDoc="1" locked="0" layoutInCell="1" allowOverlap="1" wp14:anchorId="6D005C77" wp14:editId="41E82902">
            <wp:simplePos x="0" y="0"/>
            <wp:positionH relativeFrom="margin">
              <wp:align>center</wp:align>
            </wp:positionH>
            <wp:positionV relativeFrom="paragraph">
              <wp:posOffset>238760</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Pr>
          <w:rFonts w:ascii="Aptos Display" w:hAnsi="Aptos Display"/>
        </w:rPr>
        <w:t>Vous pouvez candidater en flashant le QR code</w:t>
      </w:r>
      <w:r w:rsidR="009466B7">
        <w:rPr>
          <w:rFonts w:ascii="Aptos Display" w:hAnsi="Aptos Display"/>
        </w:rPr>
        <w:t>.</w:t>
      </w:r>
    </w:p>
    <w:p w14:paraId="2A3B8FBB" w14:textId="77777777" w:rsidR="00A071E1" w:rsidRPr="00F82EAF" w:rsidRDefault="00A071E1" w:rsidP="00A071E1">
      <w:pPr>
        <w:pStyle w:val="texteok"/>
        <w:ind w:firstLine="708"/>
        <w:rPr>
          <w:rFonts w:ascii="Aptos Display" w:hAnsi="Aptos Display"/>
          <w:b/>
          <w:bCs/>
          <w:color w:val="1F497D" w:themeColor="text2"/>
        </w:rPr>
      </w:pPr>
    </w:p>
    <w:p w14:paraId="37667030" w14:textId="77777777" w:rsidR="00561CD0" w:rsidRPr="00AC46D3" w:rsidRDefault="00561CD0" w:rsidP="00465B3A">
      <w:pPr>
        <w:pStyle w:val="texteok"/>
        <w:ind w:left="720"/>
        <w:jc w:val="center"/>
        <w:rPr>
          <w:color w:val="6AB7BF"/>
        </w:rPr>
      </w:pPr>
    </w:p>
    <w:sectPr w:rsidR="00561CD0" w:rsidRPr="00AC46D3" w:rsidSect="004B070C">
      <w:footerReference w:type="default" r:id="rId17"/>
      <w:headerReference w:type="first" r:id="rId18"/>
      <w:footerReference w:type="first" r:id="rId19"/>
      <w:pgSz w:w="11900" w:h="16840"/>
      <w:pgMar w:top="1417" w:right="1417" w:bottom="1135" w:left="1417" w:header="284" w:footer="35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6E24C" w14:textId="77777777" w:rsidR="00A265C2" w:rsidRDefault="00A265C2" w:rsidP="00867B71">
      <w:pPr>
        <w:spacing w:after="0"/>
      </w:pPr>
      <w:r>
        <w:separator/>
      </w:r>
    </w:p>
  </w:endnote>
  <w:endnote w:type="continuationSeparator" w:id="0">
    <w:p w14:paraId="20E3CBAF" w14:textId="77777777" w:rsidR="00A265C2" w:rsidRDefault="00A265C2" w:rsidP="00867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25461" w14:textId="77777777" w:rsidR="00ED69C0" w:rsidRPr="007E6D8A" w:rsidRDefault="00ED69C0" w:rsidP="00ED69C0">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098BF8FD" w14:textId="77777777" w:rsidR="00ED69C0" w:rsidRDefault="00ED69C0" w:rsidP="00ED69C0">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59DBBD07" w14:textId="77777777" w:rsidR="00ED69C0" w:rsidRPr="007E6D8A" w:rsidRDefault="00ED69C0" w:rsidP="00ED69C0">
    <w:pPr>
      <w:pStyle w:val="Pieddepage"/>
      <w:jc w:val="center"/>
      <w:rPr>
        <w:sz w:val="18"/>
        <w:szCs w:val="18"/>
      </w:rPr>
    </w:pPr>
    <w:r w:rsidRPr="007E6D8A">
      <w:rPr>
        <w:rFonts w:ascii="Trebuchet MS" w:hAnsi="Trebuchet MS"/>
        <w:sz w:val="18"/>
        <w:szCs w:val="18"/>
      </w:rPr>
      <w:t>Tél : 04 91 90 51 99 – info@cfa-giapats.fr</w:t>
    </w:r>
  </w:p>
  <w:p w14:paraId="5DEF9B72" w14:textId="77777777" w:rsidR="00ED69C0" w:rsidRPr="00616B4B" w:rsidRDefault="00ED69C0" w:rsidP="00ED69C0">
    <w:pPr>
      <w:pStyle w:val="Pieddepage"/>
      <w:ind w:left="-1136"/>
    </w:pPr>
  </w:p>
  <w:p w14:paraId="79417815" w14:textId="4424ECEF" w:rsidR="00392535" w:rsidRPr="00616B4B" w:rsidRDefault="00392535" w:rsidP="006D3EAE">
    <w:pPr>
      <w:pStyle w:val="Pieddepage"/>
      <w:ind w:left="-11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6B074" w14:textId="481EC8D4" w:rsidR="00213336" w:rsidRDefault="005D49E3" w:rsidP="005D49E3">
    <w:pPr>
      <w:pStyle w:val="Pieddepage"/>
      <w:ind w:left="-851"/>
    </w:pPr>
    <w:r>
      <w:rPr>
        <w:noProof/>
        <w:lang w:eastAsia="fr-FR"/>
      </w:rPr>
      <w:drawing>
        <wp:anchor distT="0" distB="0" distL="114300" distR="114300" simplePos="0" relativeHeight="251659264" behindDoc="0" locked="0" layoutInCell="1" allowOverlap="1" wp14:anchorId="422A8597" wp14:editId="571B1758">
          <wp:simplePos x="0" y="0"/>
          <wp:positionH relativeFrom="column">
            <wp:posOffset>5876925</wp:posOffset>
          </wp:positionH>
          <wp:positionV relativeFrom="paragraph">
            <wp:posOffset>77821</wp:posOffset>
          </wp:positionV>
          <wp:extent cx="764723" cy="694690"/>
          <wp:effectExtent l="0" t="0" r="0" b="0"/>
          <wp:wrapNone/>
          <wp:docPr id="1159832362" name="Image 115983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p w14:paraId="2AFD98FE" w14:textId="77777777" w:rsidR="00082A58" w:rsidRDefault="00082A58" w:rsidP="005D49E3">
    <w:pPr>
      <w:pStyle w:val="Pieddepage"/>
      <w:ind w:left="-851"/>
    </w:pPr>
  </w:p>
  <w:p w14:paraId="5BB7B35D" w14:textId="77777777" w:rsidR="00082A58" w:rsidRDefault="00082A58" w:rsidP="005D49E3">
    <w:pPr>
      <w:pStyle w:val="Pieddepage"/>
      <w:ind w:left="-851"/>
    </w:pPr>
  </w:p>
  <w:p w14:paraId="1E8E0AFD" w14:textId="280566C2" w:rsidR="00082A58" w:rsidRDefault="003C54CF" w:rsidP="005D49E3">
    <w:pPr>
      <w:pStyle w:val="Pieddepage"/>
      <w:ind w:left="-851"/>
    </w:pPr>
    <w:r w:rsidRPr="008B6699">
      <w:rPr>
        <w:noProof/>
      </w:rPr>
      <w:drawing>
        <wp:inline distT="0" distB="0" distL="0" distR="0" wp14:anchorId="7243E495" wp14:editId="31A52C9A">
          <wp:extent cx="1380226" cy="474474"/>
          <wp:effectExtent l="0" t="0" r="0" b="1905"/>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stretch>
                    <a:fillRect/>
                  </a:stretch>
                </pic:blipFill>
                <pic:spPr>
                  <a:xfrm>
                    <a:off x="0" y="0"/>
                    <a:ext cx="1414104" cy="486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DB2A9" w14:textId="77777777" w:rsidR="00A265C2" w:rsidRDefault="00A265C2" w:rsidP="00867B71">
      <w:pPr>
        <w:spacing w:after="0"/>
      </w:pPr>
      <w:r>
        <w:separator/>
      </w:r>
    </w:p>
  </w:footnote>
  <w:footnote w:type="continuationSeparator" w:id="0">
    <w:p w14:paraId="15FFC617" w14:textId="77777777" w:rsidR="00A265C2" w:rsidRDefault="00A265C2" w:rsidP="00867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C22C8" w14:textId="77777777" w:rsidR="00392535" w:rsidRDefault="00392535" w:rsidP="005A6CC8">
    <w:pPr>
      <w:pStyle w:val="En-tte"/>
      <w:jc w:val="right"/>
    </w:pPr>
    <w:r>
      <w:rPr>
        <w:noProof/>
        <w:lang w:eastAsia="fr-FR"/>
      </w:rPr>
      <w:drawing>
        <wp:inline distT="0" distB="0" distL="0" distR="0" wp14:anchorId="46D2907F" wp14:editId="16FE41F0">
          <wp:extent cx="1341120" cy="446472"/>
          <wp:effectExtent l="25400" t="0" r="5080" b="0"/>
          <wp:docPr id="1849536140"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Pr="00EB7185">
      <w:rPr>
        <w:noProof/>
        <w:lang w:eastAsia="fr-FR"/>
      </w:rPr>
      <w:drawing>
        <wp:inline distT="0" distB="0" distL="0" distR="0" wp14:anchorId="333459F2" wp14:editId="7A6B76DF">
          <wp:extent cx="743574" cy="409575"/>
          <wp:effectExtent l="19050" t="0" r="0" b="0"/>
          <wp:docPr id="738505294"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1D9F3005" w14:textId="77777777" w:rsidR="00392535" w:rsidRDefault="0039253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E2802"/>
    <w:multiLevelType w:val="hybridMultilevel"/>
    <w:tmpl w:val="45FAF70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0C2D99"/>
    <w:multiLevelType w:val="multilevel"/>
    <w:tmpl w:val="02C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F6504F"/>
    <w:multiLevelType w:val="hybridMultilevel"/>
    <w:tmpl w:val="53880C7E"/>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A107D3"/>
    <w:multiLevelType w:val="hybridMultilevel"/>
    <w:tmpl w:val="CFCEB6A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5B0D96"/>
    <w:multiLevelType w:val="hybridMultilevel"/>
    <w:tmpl w:val="46C8B86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24405A"/>
    <w:multiLevelType w:val="hybridMultilevel"/>
    <w:tmpl w:val="74DC806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937116"/>
    <w:multiLevelType w:val="hybridMultilevel"/>
    <w:tmpl w:val="8A08CB84"/>
    <w:lvl w:ilvl="0" w:tplc="040C0001">
      <w:start w:val="1"/>
      <w:numFmt w:val="bullet"/>
      <w:lvlText w:val=""/>
      <w:lvlJc w:val="left"/>
      <w:pPr>
        <w:ind w:left="786" w:hanging="360"/>
      </w:pPr>
      <w:rPr>
        <w:rFonts w:ascii="Symbol" w:hAnsi="Symbol" w:hint="default"/>
        <w:color w:val="365F91" w:themeColor="accent1" w:themeShade="BF"/>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1" w15:restartNumberingAfterBreak="0">
    <w:nsid w:val="3EEE00B3"/>
    <w:multiLevelType w:val="hybridMultilevel"/>
    <w:tmpl w:val="FBEE78B8"/>
    <w:lvl w:ilvl="0" w:tplc="040C0001">
      <w:start w:val="1"/>
      <w:numFmt w:val="bullet"/>
      <w:lvlText w:val=""/>
      <w:lvlJc w:val="left"/>
      <w:pPr>
        <w:ind w:left="331" w:hanging="360"/>
      </w:pPr>
      <w:rPr>
        <w:rFonts w:ascii="Symbol" w:hAnsi="Symbol" w:hint="default"/>
        <w:color w:val="365F91" w:themeColor="accent1" w:themeShade="BF"/>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12"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82E85"/>
    <w:multiLevelType w:val="hybridMultilevel"/>
    <w:tmpl w:val="0C74345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DB153C"/>
    <w:multiLevelType w:val="hybridMultilevel"/>
    <w:tmpl w:val="C83C2140"/>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E501BC"/>
    <w:multiLevelType w:val="multilevel"/>
    <w:tmpl w:val="2BA6F164"/>
    <w:lvl w:ilvl="0">
      <w:start w:val="1"/>
      <w:numFmt w:val="bullet"/>
      <w:lvlText w:val=""/>
      <w:lvlJc w:val="left"/>
      <w:pPr>
        <w:tabs>
          <w:tab w:val="num" w:pos="720"/>
        </w:tabs>
        <w:ind w:left="720" w:hanging="360"/>
      </w:pPr>
      <w:rPr>
        <w:rFonts w:ascii="Symbol" w:hAnsi="Symbol" w:hint="default"/>
        <w:color w:val="365F91" w:themeColor="accent1" w:themeShade="BF"/>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F5773E"/>
    <w:multiLevelType w:val="hybridMultilevel"/>
    <w:tmpl w:val="68FABF6C"/>
    <w:lvl w:ilvl="0" w:tplc="040C0001">
      <w:start w:val="1"/>
      <w:numFmt w:val="bullet"/>
      <w:lvlText w:val=""/>
      <w:lvlJc w:val="left"/>
      <w:pPr>
        <w:ind w:left="851" w:hanging="360"/>
      </w:pPr>
      <w:rPr>
        <w:rFonts w:ascii="Symbol" w:hAnsi="Symbol" w:hint="default"/>
        <w:color w:val="365F91" w:themeColor="accent1" w:themeShade="BF"/>
      </w:rPr>
    </w:lvl>
    <w:lvl w:ilvl="1" w:tplc="040C0003">
      <w:start w:val="1"/>
      <w:numFmt w:val="bullet"/>
      <w:lvlText w:val="o"/>
      <w:lvlJc w:val="left"/>
      <w:pPr>
        <w:ind w:left="1571" w:hanging="360"/>
      </w:pPr>
      <w:rPr>
        <w:rFonts w:ascii="Courier New" w:hAnsi="Courier New" w:cs="Courier New" w:hint="default"/>
      </w:rPr>
    </w:lvl>
    <w:lvl w:ilvl="2" w:tplc="040C0005">
      <w:start w:val="1"/>
      <w:numFmt w:val="bullet"/>
      <w:lvlText w:val=""/>
      <w:lvlJc w:val="left"/>
      <w:pPr>
        <w:ind w:left="2291" w:hanging="360"/>
      </w:pPr>
      <w:rPr>
        <w:rFonts w:ascii="Wingdings" w:hAnsi="Wingdings" w:hint="default"/>
      </w:rPr>
    </w:lvl>
    <w:lvl w:ilvl="3" w:tplc="040C0001">
      <w:start w:val="1"/>
      <w:numFmt w:val="bullet"/>
      <w:lvlText w:val=""/>
      <w:lvlJc w:val="left"/>
      <w:pPr>
        <w:ind w:left="3011" w:hanging="360"/>
      </w:pPr>
      <w:rPr>
        <w:rFonts w:ascii="Symbol" w:hAnsi="Symbol" w:hint="default"/>
      </w:rPr>
    </w:lvl>
    <w:lvl w:ilvl="4" w:tplc="040C0003">
      <w:start w:val="1"/>
      <w:numFmt w:val="bullet"/>
      <w:lvlText w:val="o"/>
      <w:lvlJc w:val="left"/>
      <w:pPr>
        <w:ind w:left="3731" w:hanging="360"/>
      </w:pPr>
      <w:rPr>
        <w:rFonts w:ascii="Courier New" w:hAnsi="Courier New" w:cs="Courier New" w:hint="default"/>
      </w:rPr>
    </w:lvl>
    <w:lvl w:ilvl="5" w:tplc="040C0005">
      <w:start w:val="1"/>
      <w:numFmt w:val="bullet"/>
      <w:lvlText w:val=""/>
      <w:lvlJc w:val="left"/>
      <w:pPr>
        <w:ind w:left="4451" w:hanging="360"/>
      </w:pPr>
      <w:rPr>
        <w:rFonts w:ascii="Wingdings" w:hAnsi="Wingdings" w:hint="default"/>
      </w:rPr>
    </w:lvl>
    <w:lvl w:ilvl="6" w:tplc="040C0001">
      <w:start w:val="1"/>
      <w:numFmt w:val="bullet"/>
      <w:lvlText w:val=""/>
      <w:lvlJc w:val="left"/>
      <w:pPr>
        <w:ind w:left="5171" w:hanging="360"/>
      </w:pPr>
      <w:rPr>
        <w:rFonts w:ascii="Symbol" w:hAnsi="Symbol" w:hint="default"/>
      </w:rPr>
    </w:lvl>
    <w:lvl w:ilvl="7" w:tplc="040C0003">
      <w:start w:val="1"/>
      <w:numFmt w:val="bullet"/>
      <w:lvlText w:val="o"/>
      <w:lvlJc w:val="left"/>
      <w:pPr>
        <w:ind w:left="5891" w:hanging="360"/>
      </w:pPr>
      <w:rPr>
        <w:rFonts w:ascii="Courier New" w:hAnsi="Courier New" w:cs="Courier New" w:hint="default"/>
      </w:rPr>
    </w:lvl>
    <w:lvl w:ilvl="8" w:tplc="040C0005">
      <w:start w:val="1"/>
      <w:numFmt w:val="bullet"/>
      <w:lvlText w:val=""/>
      <w:lvlJc w:val="left"/>
      <w:pPr>
        <w:ind w:left="6611" w:hanging="360"/>
      </w:pPr>
      <w:rPr>
        <w:rFonts w:ascii="Wingdings" w:hAnsi="Wingdings" w:hint="default"/>
      </w:rPr>
    </w:lvl>
  </w:abstractNum>
  <w:abstractNum w:abstractNumId="17" w15:restartNumberingAfterBreak="0">
    <w:nsid w:val="6FB30370"/>
    <w:multiLevelType w:val="hybridMultilevel"/>
    <w:tmpl w:val="4BBA7378"/>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923031"/>
    <w:multiLevelType w:val="hybridMultilevel"/>
    <w:tmpl w:val="32729E5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FE10A2"/>
    <w:multiLevelType w:val="multilevel"/>
    <w:tmpl w:val="BC64F484"/>
    <w:lvl w:ilvl="0">
      <w:start w:val="1"/>
      <w:numFmt w:val="bullet"/>
      <w:lvlText w:val=""/>
      <w:lvlJc w:val="left"/>
      <w:pPr>
        <w:tabs>
          <w:tab w:val="num" w:pos="720"/>
        </w:tabs>
        <w:ind w:left="720" w:hanging="360"/>
      </w:pPr>
      <w:rPr>
        <w:rFonts w:ascii="Symbol" w:hAnsi="Symbol" w:hint="default"/>
        <w:color w:val="365F91" w:themeColor="accent1" w:themeShade="BF"/>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0F5736"/>
    <w:multiLevelType w:val="hybridMultilevel"/>
    <w:tmpl w:val="0EE6D3F8"/>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num w:numId="1" w16cid:durableId="1418092606">
    <w:abstractNumId w:val="2"/>
  </w:num>
  <w:num w:numId="2" w16cid:durableId="1652949875">
    <w:abstractNumId w:val="7"/>
  </w:num>
  <w:num w:numId="3" w16cid:durableId="986474055">
    <w:abstractNumId w:val="22"/>
  </w:num>
  <w:num w:numId="4" w16cid:durableId="1649476111">
    <w:abstractNumId w:val="6"/>
  </w:num>
  <w:num w:numId="5" w16cid:durableId="267860229">
    <w:abstractNumId w:val="3"/>
  </w:num>
  <w:num w:numId="6" w16cid:durableId="363336230">
    <w:abstractNumId w:val="20"/>
  </w:num>
  <w:num w:numId="7" w16cid:durableId="407389981">
    <w:abstractNumId w:val="12"/>
  </w:num>
  <w:num w:numId="8" w16cid:durableId="1592006567">
    <w:abstractNumId w:val="15"/>
  </w:num>
  <w:num w:numId="9" w16cid:durableId="1826702535">
    <w:abstractNumId w:val="16"/>
  </w:num>
  <w:num w:numId="10" w16cid:durableId="14116154">
    <w:abstractNumId w:val="9"/>
  </w:num>
  <w:num w:numId="11" w16cid:durableId="1416243018">
    <w:abstractNumId w:val="16"/>
  </w:num>
  <w:num w:numId="12" w16cid:durableId="1290935855">
    <w:abstractNumId w:val="10"/>
  </w:num>
  <w:num w:numId="13" w16cid:durableId="21712479">
    <w:abstractNumId w:val="13"/>
  </w:num>
  <w:num w:numId="14" w16cid:durableId="1742411995">
    <w:abstractNumId w:val="19"/>
  </w:num>
  <w:num w:numId="15" w16cid:durableId="241988975">
    <w:abstractNumId w:val="17"/>
  </w:num>
  <w:num w:numId="16" w16cid:durableId="196813806">
    <w:abstractNumId w:val="8"/>
  </w:num>
  <w:num w:numId="17" w16cid:durableId="1392464517">
    <w:abstractNumId w:val="4"/>
  </w:num>
  <w:num w:numId="18" w16cid:durableId="407117143">
    <w:abstractNumId w:val="14"/>
  </w:num>
  <w:num w:numId="19" w16cid:durableId="1073969252">
    <w:abstractNumId w:val="18"/>
  </w:num>
  <w:num w:numId="20" w16cid:durableId="2092118490">
    <w:abstractNumId w:val="11"/>
  </w:num>
  <w:num w:numId="21" w16cid:durableId="1787459711">
    <w:abstractNumId w:val="21"/>
  </w:num>
  <w:num w:numId="22" w16cid:durableId="1560437786">
    <w:abstractNumId w:val="0"/>
  </w:num>
  <w:num w:numId="23" w16cid:durableId="1365519259">
    <w:abstractNumId w:val="5"/>
  </w:num>
  <w:num w:numId="24" w16cid:durableId="1184247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FF"/>
    <w:rsid w:val="00002C72"/>
    <w:rsid w:val="00037086"/>
    <w:rsid w:val="000422FA"/>
    <w:rsid w:val="00047C43"/>
    <w:rsid w:val="00055C4B"/>
    <w:rsid w:val="0007066F"/>
    <w:rsid w:val="00076C3F"/>
    <w:rsid w:val="00082488"/>
    <w:rsid w:val="00082A58"/>
    <w:rsid w:val="00094A67"/>
    <w:rsid w:val="000A00F2"/>
    <w:rsid w:val="000A15AE"/>
    <w:rsid w:val="000B0E4E"/>
    <w:rsid w:val="000B52B9"/>
    <w:rsid w:val="000B6920"/>
    <w:rsid w:val="000C4D7B"/>
    <w:rsid w:val="000F22C7"/>
    <w:rsid w:val="000F6F9C"/>
    <w:rsid w:val="0011427B"/>
    <w:rsid w:val="00130F10"/>
    <w:rsid w:val="00136FBA"/>
    <w:rsid w:val="00143347"/>
    <w:rsid w:val="001460B5"/>
    <w:rsid w:val="001522CD"/>
    <w:rsid w:val="001C231B"/>
    <w:rsid w:val="001C4956"/>
    <w:rsid w:val="001E7C82"/>
    <w:rsid w:val="001F0BF6"/>
    <w:rsid w:val="001F0E74"/>
    <w:rsid w:val="001F7AE4"/>
    <w:rsid w:val="00213336"/>
    <w:rsid w:val="00231860"/>
    <w:rsid w:val="00234234"/>
    <w:rsid w:val="0023615C"/>
    <w:rsid w:val="00237BD6"/>
    <w:rsid w:val="002611EB"/>
    <w:rsid w:val="00297506"/>
    <w:rsid w:val="002A3E1A"/>
    <w:rsid w:val="002A6A54"/>
    <w:rsid w:val="002B7BB6"/>
    <w:rsid w:val="002D4A11"/>
    <w:rsid w:val="002E031E"/>
    <w:rsid w:val="002E79E8"/>
    <w:rsid w:val="002E79EA"/>
    <w:rsid w:val="00303535"/>
    <w:rsid w:val="00305B2D"/>
    <w:rsid w:val="00311074"/>
    <w:rsid w:val="003275A9"/>
    <w:rsid w:val="0033032A"/>
    <w:rsid w:val="0033154F"/>
    <w:rsid w:val="00341677"/>
    <w:rsid w:val="00347D8B"/>
    <w:rsid w:val="00364A14"/>
    <w:rsid w:val="00365F09"/>
    <w:rsid w:val="00383FDA"/>
    <w:rsid w:val="00386FFC"/>
    <w:rsid w:val="00392535"/>
    <w:rsid w:val="003B1107"/>
    <w:rsid w:val="003C54CF"/>
    <w:rsid w:val="003D05A2"/>
    <w:rsid w:val="003E7147"/>
    <w:rsid w:val="003F122F"/>
    <w:rsid w:val="003F4C08"/>
    <w:rsid w:val="003F5F97"/>
    <w:rsid w:val="00400619"/>
    <w:rsid w:val="00437EE7"/>
    <w:rsid w:val="0044155C"/>
    <w:rsid w:val="00446B76"/>
    <w:rsid w:val="00465B3A"/>
    <w:rsid w:val="0048439F"/>
    <w:rsid w:val="004928DF"/>
    <w:rsid w:val="004A7ECA"/>
    <w:rsid w:val="004B070C"/>
    <w:rsid w:val="004C1C35"/>
    <w:rsid w:val="004C4677"/>
    <w:rsid w:val="004C5448"/>
    <w:rsid w:val="004C684A"/>
    <w:rsid w:val="004C6EBF"/>
    <w:rsid w:val="004D2FB7"/>
    <w:rsid w:val="00510341"/>
    <w:rsid w:val="0051625C"/>
    <w:rsid w:val="00523EC7"/>
    <w:rsid w:val="00535560"/>
    <w:rsid w:val="0056139A"/>
    <w:rsid w:val="00561CD0"/>
    <w:rsid w:val="00590FC5"/>
    <w:rsid w:val="0059349F"/>
    <w:rsid w:val="00593FC0"/>
    <w:rsid w:val="00595A5E"/>
    <w:rsid w:val="005A06B3"/>
    <w:rsid w:val="005A6CC8"/>
    <w:rsid w:val="005B2660"/>
    <w:rsid w:val="005C04B1"/>
    <w:rsid w:val="005D49E3"/>
    <w:rsid w:val="005F1B6C"/>
    <w:rsid w:val="005F4DAE"/>
    <w:rsid w:val="005F58F6"/>
    <w:rsid w:val="005F6B0E"/>
    <w:rsid w:val="005F71B1"/>
    <w:rsid w:val="00600FD2"/>
    <w:rsid w:val="00613F2B"/>
    <w:rsid w:val="00616B4B"/>
    <w:rsid w:val="00646E0D"/>
    <w:rsid w:val="00651097"/>
    <w:rsid w:val="00665F13"/>
    <w:rsid w:val="0067765D"/>
    <w:rsid w:val="0068086A"/>
    <w:rsid w:val="006906E0"/>
    <w:rsid w:val="006A2184"/>
    <w:rsid w:val="006A3F41"/>
    <w:rsid w:val="006A6E6A"/>
    <w:rsid w:val="006B0211"/>
    <w:rsid w:val="006B3060"/>
    <w:rsid w:val="006D26D6"/>
    <w:rsid w:val="006D3EAE"/>
    <w:rsid w:val="006F39D1"/>
    <w:rsid w:val="007012A1"/>
    <w:rsid w:val="007014C7"/>
    <w:rsid w:val="0070193E"/>
    <w:rsid w:val="00710244"/>
    <w:rsid w:val="00714007"/>
    <w:rsid w:val="00745FA0"/>
    <w:rsid w:val="00747B26"/>
    <w:rsid w:val="00754630"/>
    <w:rsid w:val="00755E24"/>
    <w:rsid w:val="00760506"/>
    <w:rsid w:val="00767AE6"/>
    <w:rsid w:val="00781499"/>
    <w:rsid w:val="007826E8"/>
    <w:rsid w:val="007A217A"/>
    <w:rsid w:val="007A7519"/>
    <w:rsid w:val="007B16D1"/>
    <w:rsid w:val="007B224F"/>
    <w:rsid w:val="007C6D63"/>
    <w:rsid w:val="007E2EDF"/>
    <w:rsid w:val="007E758A"/>
    <w:rsid w:val="007F1107"/>
    <w:rsid w:val="007F393E"/>
    <w:rsid w:val="007F6CE8"/>
    <w:rsid w:val="00802166"/>
    <w:rsid w:val="00841964"/>
    <w:rsid w:val="008462F1"/>
    <w:rsid w:val="00853A50"/>
    <w:rsid w:val="00867B71"/>
    <w:rsid w:val="00870050"/>
    <w:rsid w:val="0088217F"/>
    <w:rsid w:val="0089620E"/>
    <w:rsid w:val="00896809"/>
    <w:rsid w:val="00897AD3"/>
    <w:rsid w:val="008A05FF"/>
    <w:rsid w:val="008B3D78"/>
    <w:rsid w:val="008C5D7C"/>
    <w:rsid w:val="008D6EDC"/>
    <w:rsid w:val="008E7D3A"/>
    <w:rsid w:val="00901E76"/>
    <w:rsid w:val="0092228E"/>
    <w:rsid w:val="00924C73"/>
    <w:rsid w:val="009466B7"/>
    <w:rsid w:val="0097343E"/>
    <w:rsid w:val="00995D60"/>
    <w:rsid w:val="009B1D3B"/>
    <w:rsid w:val="009C1910"/>
    <w:rsid w:val="009D5BED"/>
    <w:rsid w:val="009E6371"/>
    <w:rsid w:val="009F0139"/>
    <w:rsid w:val="009F4593"/>
    <w:rsid w:val="00A071E1"/>
    <w:rsid w:val="00A10E71"/>
    <w:rsid w:val="00A13B66"/>
    <w:rsid w:val="00A16A31"/>
    <w:rsid w:val="00A265C2"/>
    <w:rsid w:val="00A34B0D"/>
    <w:rsid w:val="00A47755"/>
    <w:rsid w:val="00A5246B"/>
    <w:rsid w:val="00A55FFA"/>
    <w:rsid w:val="00A6023D"/>
    <w:rsid w:val="00A767E6"/>
    <w:rsid w:val="00A85644"/>
    <w:rsid w:val="00A958F8"/>
    <w:rsid w:val="00AA592F"/>
    <w:rsid w:val="00AD1486"/>
    <w:rsid w:val="00AD1AFE"/>
    <w:rsid w:val="00AD2F4B"/>
    <w:rsid w:val="00AE031E"/>
    <w:rsid w:val="00AE4B42"/>
    <w:rsid w:val="00AF06AE"/>
    <w:rsid w:val="00B03325"/>
    <w:rsid w:val="00B26C41"/>
    <w:rsid w:val="00B40AC1"/>
    <w:rsid w:val="00B5258B"/>
    <w:rsid w:val="00B57439"/>
    <w:rsid w:val="00B660A5"/>
    <w:rsid w:val="00B73292"/>
    <w:rsid w:val="00B85FDB"/>
    <w:rsid w:val="00BA666E"/>
    <w:rsid w:val="00BB227B"/>
    <w:rsid w:val="00BB2D23"/>
    <w:rsid w:val="00BD1C5C"/>
    <w:rsid w:val="00BE68D9"/>
    <w:rsid w:val="00C040F9"/>
    <w:rsid w:val="00C1190F"/>
    <w:rsid w:val="00C12D9A"/>
    <w:rsid w:val="00C463FA"/>
    <w:rsid w:val="00C7464E"/>
    <w:rsid w:val="00C80E52"/>
    <w:rsid w:val="00C86FBB"/>
    <w:rsid w:val="00CA26C1"/>
    <w:rsid w:val="00CC6D78"/>
    <w:rsid w:val="00CD53B5"/>
    <w:rsid w:val="00CE33C4"/>
    <w:rsid w:val="00CF2D5E"/>
    <w:rsid w:val="00D05978"/>
    <w:rsid w:val="00D1108A"/>
    <w:rsid w:val="00D17304"/>
    <w:rsid w:val="00D20BF8"/>
    <w:rsid w:val="00D37484"/>
    <w:rsid w:val="00D42D73"/>
    <w:rsid w:val="00D4615E"/>
    <w:rsid w:val="00D52BEE"/>
    <w:rsid w:val="00D67455"/>
    <w:rsid w:val="00D67ABC"/>
    <w:rsid w:val="00D77640"/>
    <w:rsid w:val="00D83A2A"/>
    <w:rsid w:val="00D95F5A"/>
    <w:rsid w:val="00DB7F18"/>
    <w:rsid w:val="00DC0D43"/>
    <w:rsid w:val="00DC21A2"/>
    <w:rsid w:val="00DD14C3"/>
    <w:rsid w:val="00DD3E53"/>
    <w:rsid w:val="00DD6988"/>
    <w:rsid w:val="00DD75D0"/>
    <w:rsid w:val="00DE079D"/>
    <w:rsid w:val="00DE25AD"/>
    <w:rsid w:val="00DE3864"/>
    <w:rsid w:val="00DE62A5"/>
    <w:rsid w:val="00DF440D"/>
    <w:rsid w:val="00DF47C1"/>
    <w:rsid w:val="00DF7CD5"/>
    <w:rsid w:val="00E07660"/>
    <w:rsid w:val="00E12F7B"/>
    <w:rsid w:val="00E2479C"/>
    <w:rsid w:val="00E26CD3"/>
    <w:rsid w:val="00E43C80"/>
    <w:rsid w:val="00E66B6B"/>
    <w:rsid w:val="00E82153"/>
    <w:rsid w:val="00E97DA3"/>
    <w:rsid w:val="00EA4ED8"/>
    <w:rsid w:val="00EA65E7"/>
    <w:rsid w:val="00EB7185"/>
    <w:rsid w:val="00EC7ED3"/>
    <w:rsid w:val="00ED69C0"/>
    <w:rsid w:val="00ED6FD6"/>
    <w:rsid w:val="00EF224D"/>
    <w:rsid w:val="00EF623B"/>
    <w:rsid w:val="00F01C9A"/>
    <w:rsid w:val="00F06EBB"/>
    <w:rsid w:val="00F141E4"/>
    <w:rsid w:val="00F17496"/>
    <w:rsid w:val="00F21BA4"/>
    <w:rsid w:val="00F67432"/>
    <w:rsid w:val="00F75CCA"/>
    <w:rsid w:val="00F836F1"/>
    <w:rsid w:val="00F8382B"/>
    <w:rsid w:val="00F92385"/>
    <w:rsid w:val="00FB6B80"/>
    <w:rsid w:val="00FC1B12"/>
    <w:rsid w:val="00FC469F"/>
    <w:rsid w:val="00FD4343"/>
    <w:rsid w:val="00FF35DE"/>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94409"/>
  <w15:docId w15:val="{CD23F5CC-1B86-4733-9EE1-AD0B046D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paragraph" w:styleId="Titre3">
    <w:name w:val="heading 3"/>
    <w:basedOn w:val="Normal"/>
    <w:next w:val="Normal"/>
    <w:link w:val="Titre3Car"/>
    <w:rsid w:val="00311074"/>
    <w:pPr>
      <w:keepNext/>
      <w:keepLines/>
      <w:spacing w:before="40" w:after="0"/>
      <w:outlineLvl w:val="2"/>
    </w:pPr>
    <w:rPr>
      <w:rFonts w:asciiTheme="majorHAnsi" w:eastAsiaTheme="majorEastAsia" w:hAnsiTheme="majorHAnsi" w:cstheme="majorBidi"/>
      <w:color w:val="243F60" w:themeColor="accent1" w:themeShade="7F"/>
    </w:rPr>
  </w:style>
  <w:style w:type="paragraph" w:styleId="Titre5">
    <w:name w:val="heading 5"/>
    <w:basedOn w:val="Normal"/>
    <w:next w:val="Normal"/>
    <w:link w:val="Titre5Car"/>
    <w:rsid w:val="00A6023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0">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9E6371"/>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9E6371"/>
    <w:rPr>
      <w:b/>
      <w:bCs/>
    </w:rPr>
  </w:style>
  <w:style w:type="character" w:customStyle="1" w:styleId="ui-provider">
    <w:name w:val="ui-provider"/>
    <w:basedOn w:val="Policepardfaut"/>
    <w:rsid w:val="00E2479C"/>
  </w:style>
  <w:style w:type="character" w:customStyle="1" w:styleId="Titre3Car">
    <w:name w:val="Titre 3 Car"/>
    <w:basedOn w:val="Policepardfaut"/>
    <w:link w:val="Titre3"/>
    <w:rsid w:val="00311074"/>
    <w:rPr>
      <w:rFonts w:asciiTheme="majorHAnsi" w:eastAsiaTheme="majorEastAsia" w:hAnsiTheme="majorHAnsi" w:cstheme="majorBidi"/>
      <w:color w:val="243F60" w:themeColor="accent1" w:themeShade="7F"/>
    </w:rPr>
  </w:style>
  <w:style w:type="character" w:customStyle="1" w:styleId="Titre5Car">
    <w:name w:val="Titre 5 Car"/>
    <w:basedOn w:val="Policepardfaut"/>
    <w:link w:val="Titre5"/>
    <w:rsid w:val="00A6023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013718">
      <w:bodyDiv w:val="1"/>
      <w:marLeft w:val="0"/>
      <w:marRight w:val="0"/>
      <w:marTop w:val="0"/>
      <w:marBottom w:val="0"/>
      <w:divBdr>
        <w:top w:val="none" w:sz="0" w:space="0" w:color="auto"/>
        <w:left w:val="none" w:sz="0" w:space="0" w:color="auto"/>
        <w:bottom w:val="none" w:sz="0" w:space="0" w:color="auto"/>
        <w:right w:val="none" w:sz="0" w:space="0" w:color="auto"/>
      </w:divBdr>
    </w:div>
    <w:div w:id="331951248">
      <w:bodyDiv w:val="1"/>
      <w:marLeft w:val="0"/>
      <w:marRight w:val="0"/>
      <w:marTop w:val="0"/>
      <w:marBottom w:val="0"/>
      <w:divBdr>
        <w:top w:val="none" w:sz="0" w:space="0" w:color="auto"/>
        <w:left w:val="none" w:sz="0" w:space="0" w:color="auto"/>
        <w:bottom w:val="none" w:sz="0" w:space="0" w:color="auto"/>
        <w:right w:val="none" w:sz="0" w:space="0" w:color="auto"/>
      </w:divBdr>
    </w:div>
    <w:div w:id="371535296">
      <w:bodyDiv w:val="1"/>
      <w:marLeft w:val="0"/>
      <w:marRight w:val="0"/>
      <w:marTop w:val="0"/>
      <w:marBottom w:val="0"/>
      <w:divBdr>
        <w:top w:val="none" w:sz="0" w:space="0" w:color="auto"/>
        <w:left w:val="none" w:sz="0" w:space="0" w:color="auto"/>
        <w:bottom w:val="none" w:sz="0" w:space="0" w:color="auto"/>
        <w:right w:val="none" w:sz="0" w:space="0" w:color="auto"/>
      </w:divBdr>
    </w:div>
    <w:div w:id="460266375">
      <w:bodyDiv w:val="1"/>
      <w:marLeft w:val="0"/>
      <w:marRight w:val="0"/>
      <w:marTop w:val="0"/>
      <w:marBottom w:val="0"/>
      <w:divBdr>
        <w:top w:val="none" w:sz="0" w:space="0" w:color="auto"/>
        <w:left w:val="none" w:sz="0" w:space="0" w:color="auto"/>
        <w:bottom w:val="none" w:sz="0" w:space="0" w:color="auto"/>
        <w:right w:val="none" w:sz="0" w:space="0" w:color="auto"/>
      </w:divBdr>
    </w:div>
    <w:div w:id="615411702">
      <w:bodyDiv w:val="1"/>
      <w:marLeft w:val="0"/>
      <w:marRight w:val="0"/>
      <w:marTop w:val="0"/>
      <w:marBottom w:val="0"/>
      <w:divBdr>
        <w:top w:val="none" w:sz="0" w:space="0" w:color="auto"/>
        <w:left w:val="none" w:sz="0" w:space="0" w:color="auto"/>
        <w:bottom w:val="none" w:sz="0" w:space="0" w:color="auto"/>
        <w:right w:val="none" w:sz="0" w:space="0" w:color="auto"/>
      </w:divBdr>
    </w:div>
    <w:div w:id="773669918">
      <w:bodyDiv w:val="1"/>
      <w:marLeft w:val="0"/>
      <w:marRight w:val="0"/>
      <w:marTop w:val="0"/>
      <w:marBottom w:val="0"/>
      <w:divBdr>
        <w:top w:val="none" w:sz="0" w:space="0" w:color="auto"/>
        <w:left w:val="none" w:sz="0" w:space="0" w:color="auto"/>
        <w:bottom w:val="none" w:sz="0" w:space="0" w:color="auto"/>
        <w:right w:val="none" w:sz="0" w:space="0" w:color="auto"/>
      </w:divBdr>
    </w:div>
    <w:div w:id="863634262">
      <w:bodyDiv w:val="1"/>
      <w:marLeft w:val="0"/>
      <w:marRight w:val="0"/>
      <w:marTop w:val="0"/>
      <w:marBottom w:val="0"/>
      <w:divBdr>
        <w:top w:val="none" w:sz="0" w:space="0" w:color="auto"/>
        <w:left w:val="none" w:sz="0" w:space="0" w:color="auto"/>
        <w:bottom w:val="none" w:sz="0" w:space="0" w:color="auto"/>
        <w:right w:val="none" w:sz="0" w:space="0" w:color="auto"/>
      </w:divBdr>
    </w:div>
    <w:div w:id="979265534">
      <w:bodyDiv w:val="1"/>
      <w:marLeft w:val="0"/>
      <w:marRight w:val="0"/>
      <w:marTop w:val="0"/>
      <w:marBottom w:val="0"/>
      <w:divBdr>
        <w:top w:val="none" w:sz="0" w:space="0" w:color="auto"/>
        <w:left w:val="none" w:sz="0" w:space="0" w:color="auto"/>
        <w:bottom w:val="none" w:sz="0" w:space="0" w:color="auto"/>
        <w:right w:val="none" w:sz="0" w:space="0" w:color="auto"/>
      </w:divBdr>
    </w:div>
    <w:div w:id="1237203009">
      <w:bodyDiv w:val="1"/>
      <w:marLeft w:val="0"/>
      <w:marRight w:val="0"/>
      <w:marTop w:val="0"/>
      <w:marBottom w:val="0"/>
      <w:divBdr>
        <w:top w:val="none" w:sz="0" w:space="0" w:color="auto"/>
        <w:left w:val="none" w:sz="0" w:space="0" w:color="auto"/>
        <w:bottom w:val="none" w:sz="0" w:space="0" w:color="auto"/>
        <w:right w:val="none" w:sz="0" w:space="0" w:color="auto"/>
      </w:divBdr>
    </w:div>
    <w:div w:id="1260602768">
      <w:bodyDiv w:val="1"/>
      <w:marLeft w:val="0"/>
      <w:marRight w:val="0"/>
      <w:marTop w:val="0"/>
      <w:marBottom w:val="0"/>
      <w:divBdr>
        <w:top w:val="none" w:sz="0" w:space="0" w:color="auto"/>
        <w:left w:val="none" w:sz="0" w:space="0" w:color="auto"/>
        <w:bottom w:val="none" w:sz="0" w:space="0" w:color="auto"/>
        <w:right w:val="none" w:sz="0" w:space="0" w:color="auto"/>
      </w:divBdr>
    </w:div>
    <w:div w:id="1342007177">
      <w:bodyDiv w:val="1"/>
      <w:marLeft w:val="0"/>
      <w:marRight w:val="0"/>
      <w:marTop w:val="0"/>
      <w:marBottom w:val="0"/>
      <w:divBdr>
        <w:top w:val="none" w:sz="0" w:space="0" w:color="auto"/>
        <w:left w:val="none" w:sz="0" w:space="0" w:color="auto"/>
        <w:bottom w:val="none" w:sz="0" w:space="0" w:color="auto"/>
        <w:right w:val="none" w:sz="0" w:space="0" w:color="auto"/>
      </w:divBdr>
    </w:div>
    <w:div w:id="1353612464">
      <w:bodyDiv w:val="1"/>
      <w:marLeft w:val="0"/>
      <w:marRight w:val="0"/>
      <w:marTop w:val="0"/>
      <w:marBottom w:val="0"/>
      <w:divBdr>
        <w:top w:val="none" w:sz="0" w:space="0" w:color="auto"/>
        <w:left w:val="none" w:sz="0" w:space="0" w:color="auto"/>
        <w:bottom w:val="none" w:sz="0" w:space="0" w:color="auto"/>
        <w:right w:val="none" w:sz="0" w:space="0" w:color="auto"/>
      </w:divBdr>
    </w:div>
    <w:div w:id="1364163439">
      <w:bodyDiv w:val="1"/>
      <w:marLeft w:val="0"/>
      <w:marRight w:val="0"/>
      <w:marTop w:val="0"/>
      <w:marBottom w:val="0"/>
      <w:divBdr>
        <w:top w:val="none" w:sz="0" w:space="0" w:color="auto"/>
        <w:left w:val="none" w:sz="0" w:space="0" w:color="auto"/>
        <w:bottom w:val="none" w:sz="0" w:space="0" w:color="auto"/>
        <w:right w:val="none" w:sz="0" w:space="0" w:color="auto"/>
      </w:divBdr>
    </w:div>
    <w:div w:id="1545290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cfa-giapats.f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fa-giapats.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B421F4-97D2-4C79-8D40-58B8AEA32162}">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customXml/itemProps2.xml><?xml version="1.0" encoding="utf-8"?>
<ds:datastoreItem xmlns:ds="http://schemas.openxmlformats.org/officeDocument/2006/customXml" ds:itemID="{7A382C14-3309-4CD4-B9F2-412CA21B0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FF980D-AFB5-41BA-96FC-38DB6151EF08}">
  <ds:schemaRefs>
    <ds:schemaRef ds:uri="http://schemas.openxmlformats.org/officeDocument/2006/bibliography"/>
  </ds:schemaRefs>
</ds:datastoreItem>
</file>

<file path=customXml/itemProps4.xml><?xml version="1.0" encoding="utf-8"?>
<ds:datastoreItem xmlns:ds="http://schemas.openxmlformats.org/officeDocument/2006/customXml" ds:itemID="{C9A23250-DA8E-4E3A-8EAA-DED516B0E8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992</Words>
  <Characters>5461</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APE BOMPARD</dc:creator>
  <cp:lastModifiedBy>Michaël Carneiro</cp:lastModifiedBy>
  <cp:revision>25</cp:revision>
  <cp:lastPrinted>2024-10-22T13:08:00Z</cp:lastPrinted>
  <dcterms:created xsi:type="dcterms:W3CDTF">2024-10-21T10:37:00Z</dcterms:created>
  <dcterms:modified xsi:type="dcterms:W3CDTF">2026-05-20T07:01:00Z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