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D1A7" w14:textId="77777777" w:rsidR="00A639D7" w:rsidRPr="00EC714E" w:rsidRDefault="00286AF6">
      <w:pPr>
        <w:spacing w:after="60"/>
        <w:rPr>
          <w:lang w:val="nl-NL"/>
        </w:rPr>
      </w:pPr>
      <w:r w:rsidRPr="00EC714E">
        <w:rPr>
          <w:b/>
          <w:color w:val="1F4E79"/>
          <w:sz w:val="36"/>
          <w:szCs w:val="36"/>
          <w:lang w:val="nl-NL"/>
        </w:rPr>
        <w:t>Directeur MDF Training &amp; Consultancy (MDF T&amp;C)</w:t>
      </w:r>
    </w:p>
    <w:p w14:paraId="2ECBDA19" w14:textId="748609DB" w:rsidR="00A639D7" w:rsidRPr="00EC714E" w:rsidRDefault="00286AF6">
      <w:pPr>
        <w:spacing w:after="40"/>
        <w:rPr>
          <w:lang w:val="nl-NL"/>
        </w:rPr>
      </w:pPr>
      <w:r w:rsidRPr="00EC714E">
        <w:rPr>
          <w:color w:val="666666"/>
          <w:lang w:val="nl-NL"/>
        </w:rPr>
        <w:t>Ede, Nederland • Fulltime</w:t>
      </w:r>
    </w:p>
    <w:p w14:paraId="5D7AB02C" w14:textId="77777777" w:rsidR="00A639D7" w:rsidRPr="00EC714E" w:rsidRDefault="00A639D7">
      <w:pPr>
        <w:pBdr>
          <w:bottom w:val="single" w:sz="12" w:space="6" w:color="2E75B6"/>
        </w:pBdr>
        <w:spacing w:after="200"/>
        <w:rPr>
          <w:lang w:val="nl-NL"/>
        </w:rPr>
      </w:pPr>
    </w:p>
    <w:p w14:paraId="2298D135" w14:textId="6D8C8438" w:rsidR="00233AE4" w:rsidRPr="00A65EC3" w:rsidRDefault="00286AF6">
      <w:pPr>
        <w:spacing w:before="60" w:after="80"/>
        <w:jc w:val="both"/>
        <w:rPr>
          <w:lang w:val="nl-NL"/>
        </w:rPr>
      </w:pPr>
      <w:r w:rsidRPr="00A65EC3">
        <w:rPr>
          <w:lang w:val="nl-NL"/>
        </w:rPr>
        <w:t xml:space="preserve">Ben jij een ondernemende en </w:t>
      </w:r>
      <w:r w:rsidR="007B1FA4" w:rsidRPr="00A65EC3">
        <w:rPr>
          <w:lang w:val="nl-NL"/>
        </w:rPr>
        <w:t>verbindende</w:t>
      </w:r>
      <w:r w:rsidRPr="00A65EC3">
        <w:rPr>
          <w:lang w:val="nl-NL"/>
        </w:rPr>
        <w:t xml:space="preserve"> leider met een sterk trackrecord in impactgerichte consultancy? </w:t>
      </w:r>
      <w:r w:rsidR="00233AE4" w:rsidRPr="00A65EC3">
        <w:rPr>
          <w:lang w:val="nl-NL"/>
        </w:rPr>
        <w:t xml:space="preserve">Beschik je over </w:t>
      </w:r>
      <w:r w:rsidR="00233AE4" w:rsidRPr="00A65EC3">
        <w:rPr>
          <w:lang w:val="nl-NL"/>
        </w:rPr>
        <w:t xml:space="preserve">commerciële slagkracht </w:t>
      </w:r>
      <w:r w:rsidR="009A416F" w:rsidRPr="00A65EC3">
        <w:rPr>
          <w:lang w:val="nl-NL"/>
        </w:rPr>
        <w:t>en kun je</w:t>
      </w:r>
      <w:r w:rsidR="00233AE4" w:rsidRPr="00A65EC3">
        <w:rPr>
          <w:lang w:val="nl-NL"/>
        </w:rPr>
        <w:t xml:space="preserve"> duurzame </w:t>
      </w:r>
      <w:r w:rsidR="009A416F" w:rsidRPr="00A65EC3">
        <w:rPr>
          <w:lang w:val="nl-NL"/>
        </w:rPr>
        <w:t xml:space="preserve">partner- en </w:t>
      </w:r>
      <w:r w:rsidR="00233AE4" w:rsidRPr="00A65EC3">
        <w:rPr>
          <w:lang w:val="nl-NL"/>
        </w:rPr>
        <w:t>klantrelaties</w:t>
      </w:r>
      <w:r w:rsidR="009A416F" w:rsidRPr="00A65EC3">
        <w:rPr>
          <w:lang w:val="nl-NL"/>
        </w:rPr>
        <w:t xml:space="preserve"> opbouwen</w:t>
      </w:r>
      <w:r w:rsidR="00233AE4" w:rsidRPr="00A65EC3">
        <w:rPr>
          <w:lang w:val="nl-NL"/>
        </w:rPr>
        <w:t>?</w:t>
      </w:r>
      <w:r w:rsidR="00FA2736" w:rsidRPr="00A65EC3">
        <w:rPr>
          <w:lang w:val="nl-NL"/>
        </w:rPr>
        <w:t xml:space="preserve"> Wil je een </w:t>
      </w:r>
      <w:r w:rsidR="00692DB7" w:rsidRPr="00A65EC3">
        <w:rPr>
          <w:lang w:val="nl-NL"/>
        </w:rPr>
        <w:t xml:space="preserve">gerespecteerde organisatie </w:t>
      </w:r>
      <w:r w:rsidR="00692DB7" w:rsidRPr="00A65EC3">
        <w:rPr>
          <w:lang w:val="nl-NL"/>
        </w:rPr>
        <w:t>met</w:t>
      </w:r>
      <w:r w:rsidR="00692DB7" w:rsidRPr="00A65EC3">
        <w:rPr>
          <w:lang w:val="nl-NL"/>
        </w:rPr>
        <w:t xml:space="preserve"> een inspirerend</w:t>
      </w:r>
      <w:r w:rsidR="004B3647" w:rsidRPr="00A65EC3">
        <w:rPr>
          <w:lang w:val="nl-NL"/>
        </w:rPr>
        <w:t>e</w:t>
      </w:r>
      <w:r w:rsidR="00692DB7" w:rsidRPr="00A65EC3">
        <w:rPr>
          <w:lang w:val="nl-NL"/>
        </w:rPr>
        <w:t xml:space="preserve"> projectportfolio</w:t>
      </w:r>
      <w:r w:rsidR="00DD1F94" w:rsidRPr="00A65EC3">
        <w:rPr>
          <w:lang w:val="nl-NL"/>
        </w:rPr>
        <w:t xml:space="preserve"> en ambitie op de Nederlandse en Europese markt aansturen</w:t>
      </w:r>
      <w:r w:rsidR="00A746E4" w:rsidRPr="00A65EC3">
        <w:rPr>
          <w:lang w:val="nl-NL"/>
        </w:rPr>
        <w:t xml:space="preserve">? </w:t>
      </w:r>
      <w:r w:rsidR="00A746E4" w:rsidRPr="00A65EC3">
        <w:rPr>
          <w:lang w:val="nl-NL"/>
        </w:rPr>
        <w:t>Dan zoeken we jou!</w:t>
      </w:r>
    </w:p>
    <w:p w14:paraId="1CF07135" w14:textId="77777777" w:rsidR="00A639D7" w:rsidRPr="00A65EC3" w:rsidRDefault="00A639D7">
      <w:pPr>
        <w:spacing w:before="60"/>
        <w:rPr>
          <w:lang w:val="nl-NL"/>
        </w:rPr>
      </w:pPr>
    </w:p>
    <w:p w14:paraId="71BC5DCE" w14:textId="77777777" w:rsidR="00D472DA" w:rsidRPr="00A65EC3" w:rsidRDefault="0069704F" w:rsidP="00F966D2">
      <w:pPr>
        <w:spacing w:before="60" w:after="80"/>
        <w:jc w:val="both"/>
        <w:rPr>
          <w:lang w:val="nl-NL"/>
        </w:rPr>
      </w:pPr>
      <w:r w:rsidRPr="00A65EC3">
        <w:rPr>
          <w:lang w:val="nl-NL"/>
        </w:rPr>
        <w:t>MDF Training &amp; Consultancy (MDF T&amp;C), het Nederlandse kantoor binnen de OneMDF-groep, is op zoek naar een Directeur: een leider die kansen ziet in een veranderende markt,</w:t>
      </w:r>
      <w:r w:rsidR="002705A0" w:rsidRPr="00A65EC3">
        <w:rPr>
          <w:lang w:val="nl-NL"/>
        </w:rPr>
        <w:t xml:space="preserve"> </w:t>
      </w:r>
      <w:r w:rsidR="00E90DD5" w:rsidRPr="00A65EC3">
        <w:rPr>
          <w:lang w:val="nl-NL"/>
        </w:rPr>
        <w:t>en gemotiveerd is om vorm te geven aan de toekomst van een organisatie met duidelijke maatschappelijke relevanti</w:t>
      </w:r>
      <w:r w:rsidR="004101C3" w:rsidRPr="00A65EC3">
        <w:rPr>
          <w:lang w:val="nl-NL"/>
        </w:rPr>
        <w:t>e</w:t>
      </w:r>
      <w:r w:rsidR="00691FE4" w:rsidRPr="00A65EC3">
        <w:rPr>
          <w:lang w:val="nl-NL"/>
        </w:rPr>
        <w:t>.</w:t>
      </w:r>
      <w:r w:rsidR="002705A0" w:rsidRPr="00A65EC3">
        <w:rPr>
          <w:lang w:val="nl-NL"/>
        </w:rPr>
        <w:t xml:space="preserve"> </w:t>
      </w:r>
    </w:p>
    <w:p w14:paraId="3B33B593" w14:textId="77777777" w:rsidR="00D472DA" w:rsidRPr="00A65EC3" w:rsidRDefault="00D472DA" w:rsidP="00F966D2">
      <w:pPr>
        <w:spacing w:before="60" w:after="80"/>
        <w:jc w:val="both"/>
        <w:rPr>
          <w:lang w:val="nl-NL"/>
        </w:rPr>
      </w:pPr>
    </w:p>
    <w:p w14:paraId="4F33B9D2" w14:textId="5467E3AD" w:rsidR="00A639D7" w:rsidRPr="00A65EC3" w:rsidRDefault="00D472DA">
      <w:pPr>
        <w:spacing w:before="60" w:after="80"/>
        <w:jc w:val="both"/>
        <w:rPr>
          <w:lang w:val="nl-NL"/>
        </w:rPr>
      </w:pPr>
      <w:r w:rsidRPr="00A65EC3">
        <w:rPr>
          <w:lang w:val="nl-NL"/>
        </w:rPr>
        <w:t>Je stapt in een rol met veel verantwoordelijkheid én ruimte om nieuwe initiatieven te ontwikkelen die de organisatie commercieel versterken in Nederland en Europa.</w:t>
      </w:r>
      <w:r w:rsidR="00AB2DA9" w:rsidRPr="00A65EC3">
        <w:rPr>
          <w:lang w:val="nl-NL"/>
        </w:rPr>
        <w:t xml:space="preserve"> </w:t>
      </w:r>
      <w:r w:rsidR="00AB2DA9" w:rsidRPr="00A65EC3">
        <w:rPr>
          <w:lang w:val="nl-NL"/>
        </w:rPr>
        <w:t>Als directeur geef je leiding aan een warme, professionele en energieke consultancy-organisatie, waar jouw leiderschap, ondernemerschap en focus worden gewaardeerd.</w:t>
      </w:r>
    </w:p>
    <w:p w14:paraId="69F46FBD" w14:textId="77777777" w:rsidR="00957CB1" w:rsidRPr="00533149" w:rsidRDefault="00957CB1">
      <w:pPr>
        <w:spacing w:before="60" w:after="80"/>
        <w:jc w:val="both"/>
        <w:rPr>
          <w:lang w:val="nl-NL"/>
        </w:rPr>
      </w:pPr>
    </w:p>
    <w:p w14:paraId="7EC58137" w14:textId="77777777" w:rsidR="00A639D7" w:rsidRPr="00533149" w:rsidRDefault="00286AF6">
      <w:pPr>
        <w:pStyle w:val="Heading1"/>
        <w:pBdr>
          <w:bottom w:val="single" w:sz="6" w:space="4" w:color="2E75B6"/>
        </w:pBdr>
        <w:rPr>
          <w:lang w:val="nl-NL"/>
        </w:rPr>
      </w:pPr>
      <w:r w:rsidRPr="00533149">
        <w:rPr>
          <w:lang w:val="nl-NL"/>
        </w:rPr>
        <w:t>Over MDF</w:t>
      </w:r>
    </w:p>
    <w:p w14:paraId="48292A42" w14:textId="32BFC033" w:rsidR="00A639D7" w:rsidRPr="00533149" w:rsidRDefault="00286AF6">
      <w:pPr>
        <w:spacing w:before="60" w:after="80"/>
        <w:jc w:val="both"/>
        <w:rPr>
          <w:lang w:val="nl-NL"/>
        </w:rPr>
      </w:pPr>
      <w:r w:rsidRPr="00533149">
        <w:rPr>
          <w:lang w:val="nl-NL"/>
        </w:rPr>
        <w:t>MDF is een wereldwijd</w:t>
      </w:r>
      <w:r w:rsidR="009F63EB" w:rsidRPr="00533149">
        <w:rPr>
          <w:lang w:val="nl-NL"/>
        </w:rPr>
        <w:t xml:space="preserve"> actieve</w:t>
      </w:r>
      <w:r w:rsidRPr="00533149">
        <w:rPr>
          <w:lang w:val="nl-NL"/>
        </w:rPr>
        <w:t xml:space="preserve"> trainings- en consultancy</w:t>
      </w:r>
      <w:r w:rsidR="00EE4F36" w:rsidRPr="00533149">
        <w:rPr>
          <w:lang w:val="nl-NL"/>
        </w:rPr>
        <w:t xml:space="preserve"> </w:t>
      </w:r>
      <w:r w:rsidRPr="00533149">
        <w:rPr>
          <w:lang w:val="nl-NL"/>
        </w:rPr>
        <w:t>met meer dan 40 jaar ervaring, gespecialiseerd in</w:t>
      </w:r>
      <w:r w:rsidR="003568E2" w:rsidRPr="00533149">
        <w:rPr>
          <w:lang w:val="nl-NL"/>
        </w:rPr>
        <w:t xml:space="preserve"> </w:t>
      </w:r>
      <w:r w:rsidRPr="00533149">
        <w:rPr>
          <w:lang w:val="nl-NL"/>
        </w:rPr>
        <w:t xml:space="preserve">institutionele </w:t>
      </w:r>
      <w:r w:rsidR="003568E2" w:rsidRPr="00533149">
        <w:rPr>
          <w:lang w:val="nl-NL"/>
        </w:rPr>
        <w:t>en organisati</w:t>
      </w:r>
      <w:r w:rsidR="009F7347" w:rsidRPr="00533149">
        <w:rPr>
          <w:lang w:val="nl-NL"/>
        </w:rPr>
        <w:t>e</w:t>
      </w:r>
      <w:r w:rsidRPr="00533149">
        <w:rPr>
          <w:lang w:val="nl-NL"/>
        </w:rPr>
        <w:t>ontwikkeling</w:t>
      </w:r>
      <w:r w:rsidR="0089570E" w:rsidRPr="00533149">
        <w:rPr>
          <w:lang w:val="nl-NL"/>
        </w:rPr>
        <w:t>, leertrajecten</w:t>
      </w:r>
      <w:r w:rsidR="0029522A" w:rsidRPr="00533149">
        <w:rPr>
          <w:lang w:val="nl-NL"/>
        </w:rPr>
        <w:t xml:space="preserve"> en</w:t>
      </w:r>
      <w:r w:rsidRPr="00533149">
        <w:rPr>
          <w:lang w:val="nl-NL"/>
        </w:rPr>
        <w:t xml:space="preserve"> resultaatgerichte monitoring </w:t>
      </w:r>
      <w:r w:rsidR="00A81AF4" w:rsidRPr="00533149">
        <w:rPr>
          <w:lang w:val="nl-NL"/>
        </w:rPr>
        <w:t xml:space="preserve">en </w:t>
      </w:r>
      <w:r w:rsidRPr="00533149">
        <w:rPr>
          <w:lang w:val="nl-NL"/>
        </w:rPr>
        <w:t>evaluatie. On</w:t>
      </w:r>
      <w:r w:rsidR="001707B0" w:rsidRPr="00533149">
        <w:rPr>
          <w:lang w:val="nl-NL"/>
        </w:rPr>
        <w:t>ze</w:t>
      </w:r>
      <w:r w:rsidRPr="00533149">
        <w:rPr>
          <w:lang w:val="nl-NL"/>
        </w:rPr>
        <w:t xml:space="preserve"> trainers en consultants werk</w:t>
      </w:r>
      <w:r w:rsidR="001707B0" w:rsidRPr="00533149">
        <w:rPr>
          <w:lang w:val="nl-NL"/>
        </w:rPr>
        <w:t>en</w:t>
      </w:r>
      <w:r w:rsidRPr="00533149">
        <w:rPr>
          <w:lang w:val="nl-NL"/>
        </w:rPr>
        <w:t xml:space="preserve"> voor nationale en lokale overheden, multilaterale instellingen, fondsen</w:t>
      </w:r>
      <w:r w:rsidR="00C56456">
        <w:rPr>
          <w:lang w:val="nl-NL"/>
        </w:rPr>
        <w:t>, charitatieve</w:t>
      </w:r>
      <w:r w:rsidR="00235D0B">
        <w:rPr>
          <w:lang w:val="nl-NL"/>
        </w:rPr>
        <w:t>, maatschappelijke</w:t>
      </w:r>
      <w:r w:rsidRPr="00533149">
        <w:rPr>
          <w:lang w:val="nl-NL"/>
        </w:rPr>
        <w:t xml:space="preserve"> en andere missie</w:t>
      </w:r>
      <w:r w:rsidR="001707B0" w:rsidRPr="00533149">
        <w:rPr>
          <w:lang w:val="nl-NL"/>
        </w:rPr>
        <w:t>-</w:t>
      </w:r>
      <w:r w:rsidRPr="00533149">
        <w:rPr>
          <w:lang w:val="nl-NL"/>
        </w:rPr>
        <w:t xml:space="preserve">gedreven organisaties in </w:t>
      </w:r>
      <w:r w:rsidR="00502925">
        <w:rPr>
          <w:lang w:val="nl-NL"/>
        </w:rPr>
        <w:t xml:space="preserve">Nederland, </w:t>
      </w:r>
      <w:r w:rsidR="0025067C">
        <w:rPr>
          <w:lang w:val="nl-NL"/>
        </w:rPr>
        <w:t xml:space="preserve">de rest van </w:t>
      </w:r>
      <w:r w:rsidRPr="00533149">
        <w:rPr>
          <w:lang w:val="nl-NL"/>
        </w:rPr>
        <w:t>Europa, Afrika en Azië.</w:t>
      </w:r>
    </w:p>
    <w:p w14:paraId="38CB3D37" w14:textId="77777777" w:rsidR="00A639D7" w:rsidRPr="00533149" w:rsidRDefault="00A639D7">
      <w:pPr>
        <w:spacing w:before="60"/>
        <w:rPr>
          <w:lang w:val="nl-NL"/>
        </w:rPr>
      </w:pPr>
    </w:p>
    <w:p w14:paraId="67F83FB2" w14:textId="7AC22CFF" w:rsidR="00A639D7" w:rsidRPr="00AD1502" w:rsidRDefault="00AD1502">
      <w:pPr>
        <w:spacing w:before="60" w:after="80"/>
        <w:jc w:val="both"/>
        <w:rPr>
          <w:lang w:val="nl-NL"/>
        </w:rPr>
      </w:pPr>
      <w:r w:rsidRPr="00AD1502">
        <w:rPr>
          <w:lang w:val="nl-NL"/>
        </w:rPr>
        <w:t xml:space="preserve">In een veranderende internationale ontwikkelingssector staat MDF T&amp;C aan het begin van een fase van hernieuwde ambitie, </w:t>
      </w:r>
      <w:r w:rsidR="00727F53">
        <w:rPr>
          <w:lang w:val="nl-NL"/>
        </w:rPr>
        <w:t>sterkere</w:t>
      </w:r>
      <w:r w:rsidRPr="00AD1502">
        <w:rPr>
          <w:lang w:val="nl-NL"/>
        </w:rPr>
        <w:t xml:space="preserve"> marktpositionering en groei.</w:t>
      </w:r>
      <w:r>
        <w:rPr>
          <w:lang w:val="nl-NL"/>
        </w:rPr>
        <w:t xml:space="preserve"> </w:t>
      </w:r>
      <w:proofErr w:type="gramStart"/>
      <w:r w:rsidR="00A660E3" w:rsidRPr="00AD1502">
        <w:rPr>
          <w:lang w:val="nl-NL"/>
        </w:rPr>
        <w:t>We</w:t>
      </w:r>
      <w:proofErr w:type="gramEnd"/>
      <w:r w:rsidR="00A660E3" w:rsidRPr="00AD1502">
        <w:rPr>
          <w:lang w:val="nl-NL"/>
        </w:rPr>
        <w:t xml:space="preserve"> willen </w:t>
      </w:r>
      <w:r w:rsidR="00AD6E0D" w:rsidRPr="00AD1502">
        <w:rPr>
          <w:lang w:val="nl-NL"/>
        </w:rPr>
        <w:t xml:space="preserve">meer </w:t>
      </w:r>
      <w:r w:rsidR="007A1A80" w:rsidRPr="00AD1502">
        <w:rPr>
          <w:lang w:val="nl-NL"/>
        </w:rPr>
        <w:t xml:space="preserve">institutionele partnerschappen aangaan en impact-gerelateerde diensten verlenen </w:t>
      </w:r>
      <w:r w:rsidR="00A660E3" w:rsidRPr="00AD1502">
        <w:rPr>
          <w:lang w:val="nl-NL"/>
        </w:rPr>
        <w:t xml:space="preserve">op de Nederlandse </w:t>
      </w:r>
      <w:r w:rsidR="007A1A80" w:rsidRPr="00AD1502">
        <w:rPr>
          <w:lang w:val="nl-NL"/>
        </w:rPr>
        <w:t xml:space="preserve">en Europese </w:t>
      </w:r>
      <w:r w:rsidR="00A660E3" w:rsidRPr="00AD1502">
        <w:rPr>
          <w:lang w:val="nl-NL"/>
        </w:rPr>
        <w:t xml:space="preserve">markt. </w:t>
      </w:r>
      <w:r w:rsidR="00CD25D6" w:rsidRPr="00AD1502">
        <w:rPr>
          <w:lang w:val="nl-NL"/>
        </w:rPr>
        <w:t xml:space="preserve">Onze </w:t>
      </w:r>
      <w:r w:rsidR="00286AF6" w:rsidRPr="00AD1502">
        <w:rPr>
          <w:lang w:val="nl-NL"/>
        </w:rPr>
        <w:t xml:space="preserve">prioriteit voor de komende jaren is </w:t>
      </w:r>
      <w:r w:rsidR="00B81B9E" w:rsidRPr="00AD1502">
        <w:rPr>
          <w:lang w:val="nl-NL"/>
        </w:rPr>
        <w:t>om</w:t>
      </w:r>
      <w:r w:rsidR="0012290C" w:rsidRPr="00AD1502">
        <w:rPr>
          <w:lang w:val="nl-NL"/>
        </w:rPr>
        <w:t xml:space="preserve"> </w:t>
      </w:r>
      <w:r w:rsidR="00286AF6" w:rsidRPr="00AD1502">
        <w:rPr>
          <w:lang w:val="nl-NL"/>
        </w:rPr>
        <w:t xml:space="preserve">groei </w:t>
      </w:r>
      <w:r w:rsidR="00B81B9E" w:rsidRPr="00AD1502">
        <w:rPr>
          <w:lang w:val="nl-NL"/>
        </w:rPr>
        <w:t xml:space="preserve">te </w:t>
      </w:r>
      <w:r w:rsidR="00286AF6" w:rsidRPr="00AD1502">
        <w:rPr>
          <w:lang w:val="nl-NL"/>
        </w:rPr>
        <w:t xml:space="preserve">realiseren </w:t>
      </w:r>
      <w:r w:rsidR="00B81B9E" w:rsidRPr="00AD1502">
        <w:rPr>
          <w:lang w:val="nl-NL"/>
        </w:rPr>
        <w:t>in de sectoren</w:t>
      </w:r>
      <w:r w:rsidR="00286AF6" w:rsidRPr="00AD1502">
        <w:rPr>
          <w:lang w:val="nl-NL"/>
        </w:rPr>
        <w:t xml:space="preserve"> waar MDF T&amp;C </w:t>
      </w:r>
      <w:r w:rsidR="00CD25D6" w:rsidRPr="00AD1502">
        <w:rPr>
          <w:lang w:val="nl-NL"/>
        </w:rPr>
        <w:t xml:space="preserve">al </w:t>
      </w:r>
      <w:r w:rsidR="00286AF6" w:rsidRPr="00AD1502">
        <w:rPr>
          <w:lang w:val="nl-NL"/>
        </w:rPr>
        <w:t>een sterke positie heeft.</w:t>
      </w:r>
    </w:p>
    <w:p w14:paraId="39B06BE7" w14:textId="77777777" w:rsidR="00A639D7" w:rsidRPr="00533149" w:rsidRDefault="00A639D7">
      <w:pPr>
        <w:spacing w:before="60"/>
        <w:rPr>
          <w:lang w:val="nl-NL"/>
        </w:rPr>
      </w:pPr>
    </w:p>
    <w:p w14:paraId="2ED3AF52" w14:textId="4A3E0EDA" w:rsidR="003F674E" w:rsidRPr="00A2042C" w:rsidRDefault="00A2042C" w:rsidP="00A90073">
      <w:pPr>
        <w:spacing w:before="120"/>
        <w:jc w:val="both"/>
        <w:rPr>
          <w:lang w:val="nl-NL"/>
        </w:rPr>
      </w:pPr>
      <w:r w:rsidRPr="00A2042C">
        <w:rPr>
          <w:lang w:val="nl-NL"/>
        </w:rPr>
        <w:t>Om de organisatie optimaal te positioneren voor haar volgende groeifase, willen we de commerciële prestaties versterken, de onderlinge samenwerking binnen de OneMDF-groep verder uitbreiden en de strategische focus aanscherpen. De nieuwe directeur leidt dit volgende hoofdstuk en geeft er samen met het team vorm aan.</w:t>
      </w:r>
    </w:p>
    <w:p w14:paraId="33E9199C" w14:textId="6C0C66B6" w:rsidR="00A639D7" w:rsidRPr="00A2042C" w:rsidRDefault="00286AF6">
      <w:pPr>
        <w:pStyle w:val="Heading1"/>
        <w:pBdr>
          <w:bottom w:val="single" w:sz="6" w:space="4" w:color="2E75B6"/>
        </w:pBdr>
        <w:rPr>
          <w:lang w:val="nl-NL"/>
        </w:rPr>
      </w:pPr>
      <w:r w:rsidRPr="00A2042C">
        <w:rPr>
          <w:lang w:val="nl-NL"/>
        </w:rPr>
        <w:t xml:space="preserve">Jouw </w:t>
      </w:r>
      <w:r w:rsidR="00CD25D6" w:rsidRPr="00A2042C">
        <w:rPr>
          <w:lang w:val="nl-NL"/>
        </w:rPr>
        <w:t>r</w:t>
      </w:r>
      <w:r w:rsidRPr="00A2042C">
        <w:rPr>
          <w:lang w:val="nl-NL"/>
        </w:rPr>
        <w:t>ol</w:t>
      </w:r>
    </w:p>
    <w:p w14:paraId="108843D3" w14:textId="3BF76787" w:rsidR="00A639D7" w:rsidRPr="00533149" w:rsidRDefault="00286AF6">
      <w:pPr>
        <w:spacing w:before="60" w:after="80"/>
        <w:jc w:val="both"/>
        <w:rPr>
          <w:lang w:val="nl-NL"/>
        </w:rPr>
      </w:pPr>
      <w:r w:rsidRPr="00533149">
        <w:rPr>
          <w:lang w:val="nl-NL"/>
        </w:rPr>
        <w:t xml:space="preserve">Als </w:t>
      </w:r>
      <w:r w:rsidR="00CD25D6" w:rsidRPr="00533149">
        <w:rPr>
          <w:lang w:val="nl-NL"/>
        </w:rPr>
        <w:t>d</w:t>
      </w:r>
      <w:r w:rsidRPr="00533149">
        <w:rPr>
          <w:lang w:val="nl-NL"/>
        </w:rPr>
        <w:t xml:space="preserve">irecteur van MDF T&amp;C ben je eindverantwoordelijk voor de strategische koers </w:t>
      </w:r>
      <w:r w:rsidR="0012290C" w:rsidRPr="00533149">
        <w:rPr>
          <w:lang w:val="nl-NL"/>
        </w:rPr>
        <w:t xml:space="preserve">en de commerciële prestaties </w:t>
      </w:r>
      <w:r w:rsidRPr="00533149">
        <w:rPr>
          <w:lang w:val="nl-NL"/>
        </w:rPr>
        <w:t>van het Nederlandse kantoor,</w:t>
      </w:r>
      <w:r w:rsidR="00CD25D6" w:rsidRPr="00533149">
        <w:rPr>
          <w:lang w:val="nl-NL"/>
        </w:rPr>
        <w:t xml:space="preserve"> maar ook</w:t>
      </w:r>
      <w:r w:rsidRPr="00533149">
        <w:rPr>
          <w:lang w:val="nl-NL"/>
        </w:rPr>
        <w:t xml:space="preserve"> </w:t>
      </w:r>
      <w:r w:rsidR="00CD25D6" w:rsidRPr="00533149">
        <w:rPr>
          <w:lang w:val="nl-NL"/>
        </w:rPr>
        <w:t>leidinggevende</w:t>
      </w:r>
      <w:r w:rsidRPr="00533149">
        <w:rPr>
          <w:lang w:val="nl-NL"/>
        </w:rPr>
        <w:t xml:space="preserve">, </w:t>
      </w:r>
      <w:r w:rsidR="00CD25D6" w:rsidRPr="00533149">
        <w:rPr>
          <w:lang w:val="nl-NL"/>
        </w:rPr>
        <w:t xml:space="preserve">waarbij het van belang is dat </w:t>
      </w:r>
      <w:r w:rsidR="0012290C" w:rsidRPr="00533149">
        <w:rPr>
          <w:lang w:val="nl-NL"/>
        </w:rPr>
        <w:t>onze</w:t>
      </w:r>
      <w:r w:rsidR="00CD25D6" w:rsidRPr="00533149">
        <w:rPr>
          <w:lang w:val="nl-NL"/>
        </w:rPr>
        <w:t xml:space="preserve"> </w:t>
      </w:r>
      <w:r w:rsidR="00F020EA" w:rsidRPr="00533149">
        <w:rPr>
          <w:lang w:val="nl-NL"/>
        </w:rPr>
        <w:t>specifieke</w:t>
      </w:r>
      <w:r w:rsidR="0012290C" w:rsidRPr="00533149">
        <w:rPr>
          <w:lang w:val="nl-NL"/>
        </w:rPr>
        <w:t xml:space="preserve"> </w:t>
      </w:r>
      <w:r w:rsidR="00CD25D6" w:rsidRPr="00533149">
        <w:rPr>
          <w:lang w:val="nl-NL"/>
        </w:rPr>
        <w:t>bedrijfs</w:t>
      </w:r>
      <w:r w:rsidRPr="00533149">
        <w:rPr>
          <w:lang w:val="nl-NL"/>
        </w:rPr>
        <w:t xml:space="preserve">cultuur en kwaliteit van </w:t>
      </w:r>
      <w:r w:rsidR="00F020EA" w:rsidRPr="00533149">
        <w:rPr>
          <w:lang w:val="nl-NL"/>
        </w:rPr>
        <w:t xml:space="preserve">onze </w:t>
      </w:r>
      <w:r w:rsidRPr="00533149">
        <w:rPr>
          <w:lang w:val="nl-NL"/>
        </w:rPr>
        <w:t>dienstverlening</w:t>
      </w:r>
      <w:r w:rsidR="00CD25D6" w:rsidRPr="00533149">
        <w:rPr>
          <w:lang w:val="nl-NL"/>
        </w:rPr>
        <w:t xml:space="preserve"> behouden blijven</w:t>
      </w:r>
      <w:r w:rsidRPr="00533149">
        <w:rPr>
          <w:lang w:val="nl-NL"/>
        </w:rPr>
        <w:t xml:space="preserve">. Jij bent het gezicht van MDF T&amp;C in de Nederlandse en Europese markt en </w:t>
      </w:r>
      <w:r w:rsidR="00CD25D6" w:rsidRPr="00533149">
        <w:rPr>
          <w:lang w:val="nl-NL"/>
        </w:rPr>
        <w:t xml:space="preserve">bouwt relaties op met </w:t>
      </w:r>
      <w:r w:rsidRPr="00533149">
        <w:rPr>
          <w:lang w:val="nl-NL"/>
        </w:rPr>
        <w:t>klanten en partner</w:t>
      </w:r>
      <w:r w:rsidR="00CD25D6" w:rsidRPr="00533149">
        <w:rPr>
          <w:lang w:val="nl-NL"/>
        </w:rPr>
        <w:t>organisaties</w:t>
      </w:r>
      <w:r w:rsidRPr="00533149">
        <w:rPr>
          <w:lang w:val="nl-NL"/>
        </w:rPr>
        <w:t>. De</w:t>
      </w:r>
      <w:r w:rsidR="00F020EA" w:rsidRPr="00533149">
        <w:rPr>
          <w:lang w:val="nl-NL"/>
        </w:rPr>
        <w:t>ze</w:t>
      </w:r>
      <w:r w:rsidRPr="00533149">
        <w:rPr>
          <w:lang w:val="nl-NL"/>
        </w:rPr>
        <w:t xml:space="preserve"> functie combineert strategisch leiderschap, </w:t>
      </w:r>
      <w:r w:rsidR="00083CE2" w:rsidRPr="00533149">
        <w:rPr>
          <w:lang w:val="nl-NL"/>
        </w:rPr>
        <w:t>zakelijk</w:t>
      </w:r>
      <w:r w:rsidRPr="00533149">
        <w:rPr>
          <w:lang w:val="nl-NL"/>
        </w:rPr>
        <w:t xml:space="preserve"> inzicht</w:t>
      </w:r>
      <w:r w:rsidR="00F020EA" w:rsidRPr="00533149">
        <w:rPr>
          <w:lang w:val="nl-NL"/>
        </w:rPr>
        <w:t xml:space="preserve"> en</w:t>
      </w:r>
      <w:r w:rsidRPr="00533149">
        <w:rPr>
          <w:lang w:val="nl-NL"/>
        </w:rPr>
        <w:t xml:space="preserve"> verantwoord organisatiebeheer</w:t>
      </w:r>
      <w:r w:rsidR="00F020EA" w:rsidRPr="00533149">
        <w:rPr>
          <w:lang w:val="nl-NL"/>
        </w:rPr>
        <w:t xml:space="preserve"> met</w:t>
      </w:r>
      <w:r w:rsidRPr="00533149">
        <w:rPr>
          <w:lang w:val="nl-NL"/>
        </w:rPr>
        <w:t xml:space="preserve"> transparant bestuur en </w:t>
      </w:r>
      <w:proofErr w:type="spellStart"/>
      <w:r w:rsidRPr="00533149">
        <w:rPr>
          <w:lang w:val="nl-NL"/>
        </w:rPr>
        <w:t>people</w:t>
      </w:r>
      <w:proofErr w:type="spellEnd"/>
      <w:r w:rsidRPr="00533149">
        <w:rPr>
          <w:lang w:val="nl-NL"/>
        </w:rPr>
        <w:t xml:space="preserve"> management.</w:t>
      </w:r>
    </w:p>
    <w:p w14:paraId="569EBA6F" w14:textId="77777777" w:rsidR="00A639D7" w:rsidRPr="00533149" w:rsidRDefault="00A639D7">
      <w:pPr>
        <w:spacing w:before="60"/>
        <w:rPr>
          <w:lang w:val="nl-NL"/>
        </w:rPr>
      </w:pPr>
    </w:p>
    <w:p w14:paraId="22632ACA" w14:textId="2391FAE8" w:rsidR="00A639D7" w:rsidRPr="00533149" w:rsidRDefault="00286AF6">
      <w:pPr>
        <w:spacing w:before="60" w:after="80"/>
        <w:jc w:val="both"/>
        <w:rPr>
          <w:lang w:val="nl-NL"/>
        </w:rPr>
      </w:pPr>
      <w:r w:rsidRPr="00533149">
        <w:rPr>
          <w:lang w:val="nl-NL"/>
        </w:rPr>
        <w:t>Je werkt nauw samen met het Management Team van MDF T&amp;C en rapporteert aan het Global Management Team van OneMDF. De standplaats is ons kantoor in Ede.</w:t>
      </w:r>
    </w:p>
    <w:p w14:paraId="516D4187" w14:textId="77777777" w:rsidR="00A639D7" w:rsidRPr="00533149" w:rsidRDefault="00A639D7">
      <w:pPr>
        <w:spacing w:before="120"/>
        <w:rPr>
          <w:lang w:val="nl-NL"/>
        </w:rPr>
      </w:pPr>
    </w:p>
    <w:p w14:paraId="2F0950C4" w14:textId="77777777" w:rsidR="00872AF2" w:rsidRDefault="00872AF2">
      <w:pPr>
        <w:rPr>
          <w:b/>
          <w:bCs/>
          <w:color w:val="1F4E79"/>
          <w:sz w:val="26"/>
          <w:szCs w:val="26"/>
          <w:lang w:val="nl-NL"/>
        </w:rPr>
      </w:pPr>
      <w:r>
        <w:rPr>
          <w:lang w:val="nl-NL"/>
        </w:rPr>
        <w:br w:type="page"/>
      </w:r>
    </w:p>
    <w:p w14:paraId="6777B015" w14:textId="27742DAF" w:rsidR="00A639D7" w:rsidRPr="00533149" w:rsidRDefault="00286AF6">
      <w:pPr>
        <w:pStyle w:val="Heading1"/>
        <w:pBdr>
          <w:bottom w:val="single" w:sz="6" w:space="4" w:color="2E75B6"/>
        </w:pBdr>
        <w:rPr>
          <w:lang w:val="nl-NL"/>
        </w:rPr>
      </w:pPr>
      <w:r w:rsidRPr="00533149">
        <w:rPr>
          <w:lang w:val="nl-NL"/>
        </w:rPr>
        <w:lastRenderedPageBreak/>
        <w:t xml:space="preserve">Belangrijkste </w:t>
      </w:r>
      <w:r w:rsidR="00CD25D6" w:rsidRPr="00533149">
        <w:rPr>
          <w:lang w:val="nl-NL"/>
        </w:rPr>
        <w:t>v</w:t>
      </w:r>
      <w:r w:rsidRPr="00533149">
        <w:rPr>
          <w:lang w:val="nl-NL"/>
        </w:rPr>
        <w:t>erantwoordelijkheden</w:t>
      </w:r>
    </w:p>
    <w:p w14:paraId="75AAFFE0" w14:textId="33A3F1E3" w:rsidR="00A639D7" w:rsidRPr="00533149" w:rsidRDefault="00286AF6">
      <w:pPr>
        <w:spacing w:before="240" w:after="80"/>
        <w:rPr>
          <w:lang w:val="nl-NL"/>
        </w:rPr>
      </w:pPr>
      <w:r w:rsidRPr="00533149">
        <w:rPr>
          <w:b/>
          <w:bCs/>
          <w:color w:val="2E75B6"/>
          <w:sz w:val="24"/>
          <w:szCs w:val="24"/>
          <w:lang w:val="nl-NL"/>
        </w:rPr>
        <w:t>Strategie</w:t>
      </w:r>
      <w:r w:rsidR="00445366" w:rsidRPr="00533149">
        <w:rPr>
          <w:b/>
          <w:bCs/>
          <w:color w:val="2E75B6"/>
          <w:sz w:val="24"/>
          <w:szCs w:val="24"/>
          <w:lang w:val="nl-NL"/>
        </w:rPr>
        <w:t>, planning en rapportage</w:t>
      </w:r>
      <w:r w:rsidRPr="00533149">
        <w:rPr>
          <w:b/>
          <w:bCs/>
          <w:color w:val="2E75B6"/>
          <w:sz w:val="24"/>
          <w:szCs w:val="24"/>
          <w:lang w:val="nl-NL"/>
        </w:rPr>
        <w:t xml:space="preserve"> </w:t>
      </w:r>
    </w:p>
    <w:p w14:paraId="3C2723F2" w14:textId="473F04E4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De </w:t>
      </w:r>
      <w:r w:rsidR="0012290C" w:rsidRPr="00533149">
        <w:rPr>
          <w:lang w:val="nl-NL"/>
        </w:rPr>
        <w:t>One</w:t>
      </w:r>
      <w:r w:rsidRPr="00533149">
        <w:rPr>
          <w:lang w:val="nl-NL"/>
        </w:rPr>
        <w:t xml:space="preserve">MDF </w:t>
      </w:r>
      <w:r w:rsidR="00A15796" w:rsidRPr="00533149">
        <w:rPr>
          <w:lang w:val="nl-NL"/>
        </w:rPr>
        <w:t xml:space="preserve">strategie </w:t>
      </w:r>
      <w:r w:rsidRPr="00533149">
        <w:rPr>
          <w:lang w:val="nl-NL"/>
        </w:rPr>
        <w:t xml:space="preserve">vertalen naar een commercieel realistische en marktrelevante agenda </w:t>
      </w:r>
      <w:r w:rsidR="0012290C" w:rsidRPr="00533149">
        <w:rPr>
          <w:lang w:val="nl-NL"/>
        </w:rPr>
        <w:t>voor het Nederlandse kantoor</w:t>
      </w:r>
      <w:r w:rsidR="00096911" w:rsidRPr="00533149">
        <w:rPr>
          <w:lang w:val="nl-NL"/>
        </w:rPr>
        <w:t>.</w:t>
      </w:r>
      <w:r w:rsidR="00A15796" w:rsidRPr="00533149">
        <w:rPr>
          <w:lang w:val="nl-NL"/>
        </w:rPr>
        <w:t xml:space="preserve"> </w:t>
      </w:r>
    </w:p>
    <w:p w14:paraId="449AC039" w14:textId="5E0A852D" w:rsidR="00A639D7" w:rsidRPr="00533149" w:rsidRDefault="00460B58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Aansturen van de implementatie van de strategie, prioriteiten stellen en zorgen voor samenhang tussen teams en </w:t>
      </w:r>
      <w:r w:rsidR="00C04D95" w:rsidRPr="00533149">
        <w:rPr>
          <w:lang w:val="nl-NL"/>
        </w:rPr>
        <w:t>portfolio’s</w:t>
      </w:r>
      <w:r w:rsidRPr="00533149">
        <w:rPr>
          <w:lang w:val="nl-NL"/>
        </w:rPr>
        <w:t>.</w:t>
      </w:r>
    </w:p>
    <w:p w14:paraId="7C19BF5D" w14:textId="3D01E545" w:rsidR="00A639D7" w:rsidRPr="00533149" w:rsidRDefault="00333424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Zorg</w:t>
      </w:r>
      <w:r w:rsidR="00BD1507" w:rsidRPr="00533149">
        <w:rPr>
          <w:lang w:val="nl-NL"/>
        </w:rPr>
        <w:t xml:space="preserve">dragen voor de </w:t>
      </w:r>
      <w:r w:rsidR="0011002D">
        <w:rPr>
          <w:lang w:val="nl-NL"/>
        </w:rPr>
        <w:t>jaarplannen, begrotingen,</w:t>
      </w:r>
      <w:r w:rsidR="00BD1507" w:rsidRPr="00533149">
        <w:rPr>
          <w:lang w:val="nl-NL"/>
        </w:rPr>
        <w:t xml:space="preserve"> k</w:t>
      </w:r>
      <w:r w:rsidR="00667075" w:rsidRPr="00533149">
        <w:rPr>
          <w:lang w:val="nl-NL"/>
        </w:rPr>
        <w:t>wartaal</w:t>
      </w:r>
      <w:r w:rsidR="00BD1507" w:rsidRPr="00533149">
        <w:rPr>
          <w:lang w:val="nl-NL"/>
        </w:rPr>
        <w:t>- en jaar</w:t>
      </w:r>
      <w:r w:rsidR="00286AF6" w:rsidRPr="00533149">
        <w:rPr>
          <w:lang w:val="nl-NL"/>
        </w:rPr>
        <w:t>rapport</w:t>
      </w:r>
      <w:r w:rsidR="00667075" w:rsidRPr="00533149">
        <w:rPr>
          <w:lang w:val="nl-NL"/>
        </w:rPr>
        <w:t>age</w:t>
      </w:r>
      <w:r w:rsidR="00680E03">
        <w:rPr>
          <w:lang w:val="nl-NL"/>
        </w:rPr>
        <w:t>s.</w:t>
      </w:r>
    </w:p>
    <w:p w14:paraId="02CF53E4" w14:textId="15A0534F" w:rsidR="00A639D7" w:rsidRPr="00533149" w:rsidRDefault="00286AF6">
      <w:pPr>
        <w:spacing w:before="240" w:after="80"/>
        <w:rPr>
          <w:lang w:val="nl-NL"/>
        </w:rPr>
      </w:pPr>
      <w:r w:rsidRPr="00533149">
        <w:rPr>
          <w:b/>
          <w:bCs/>
          <w:color w:val="2E75B6"/>
          <w:sz w:val="24"/>
          <w:szCs w:val="24"/>
          <w:lang w:val="nl-NL"/>
        </w:rPr>
        <w:t xml:space="preserve">Commerciële </w:t>
      </w:r>
      <w:r w:rsidR="00667075" w:rsidRPr="00533149">
        <w:rPr>
          <w:b/>
          <w:bCs/>
          <w:color w:val="2E75B6"/>
          <w:sz w:val="24"/>
          <w:szCs w:val="24"/>
          <w:lang w:val="nl-NL"/>
        </w:rPr>
        <w:t>p</w:t>
      </w:r>
      <w:r w:rsidRPr="00533149">
        <w:rPr>
          <w:b/>
          <w:bCs/>
          <w:color w:val="2E75B6"/>
          <w:sz w:val="24"/>
          <w:szCs w:val="24"/>
          <w:lang w:val="nl-NL"/>
        </w:rPr>
        <w:t xml:space="preserve">restaties &amp; </w:t>
      </w:r>
      <w:r w:rsidR="00667075" w:rsidRPr="00533149">
        <w:rPr>
          <w:b/>
          <w:bCs/>
          <w:color w:val="2E75B6"/>
          <w:sz w:val="24"/>
          <w:szCs w:val="24"/>
          <w:lang w:val="nl-NL"/>
        </w:rPr>
        <w:t>g</w:t>
      </w:r>
      <w:r w:rsidRPr="00533149">
        <w:rPr>
          <w:b/>
          <w:bCs/>
          <w:color w:val="2E75B6"/>
          <w:sz w:val="24"/>
          <w:szCs w:val="24"/>
          <w:lang w:val="nl-NL"/>
        </w:rPr>
        <w:t>roei</w:t>
      </w:r>
    </w:p>
    <w:p w14:paraId="66D2041A" w14:textId="6288E73F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Verantwoordelijk voor de </w:t>
      </w:r>
      <w:r w:rsidR="00563AD3" w:rsidRPr="00533149">
        <w:rPr>
          <w:lang w:val="nl-NL"/>
        </w:rPr>
        <w:t>acquisitie-</w:t>
      </w:r>
      <w:r w:rsidRPr="00533149">
        <w:rPr>
          <w:lang w:val="nl-NL"/>
        </w:rPr>
        <w:t>strategie</w:t>
      </w:r>
      <w:r w:rsidR="00F60380" w:rsidRPr="00533149">
        <w:rPr>
          <w:lang w:val="nl-NL"/>
        </w:rPr>
        <w:t xml:space="preserve"> </w:t>
      </w:r>
      <w:r w:rsidR="007F1F46" w:rsidRPr="00533149">
        <w:rPr>
          <w:lang w:val="nl-NL"/>
        </w:rPr>
        <w:t xml:space="preserve">met het oog op </w:t>
      </w:r>
      <w:proofErr w:type="spellStart"/>
      <w:r w:rsidRPr="00533149">
        <w:rPr>
          <w:lang w:val="nl-NL"/>
        </w:rPr>
        <w:t>winkans</w:t>
      </w:r>
      <w:proofErr w:type="spellEnd"/>
      <w:r w:rsidRPr="00533149">
        <w:rPr>
          <w:lang w:val="nl-NL"/>
        </w:rPr>
        <w:t>, strategische relevantie en interne capaciteit</w:t>
      </w:r>
      <w:r w:rsidR="007F1F46" w:rsidRPr="00533149">
        <w:rPr>
          <w:lang w:val="nl-NL"/>
        </w:rPr>
        <w:t>.</w:t>
      </w:r>
    </w:p>
    <w:p w14:paraId="21F45515" w14:textId="159E6F6E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Sturen op financiële prestaties</w:t>
      </w:r>
      <w:r w:rsidR="00585613" w:rsidRPr="00533149">
        <w:rPr>
          <w:lang w:val="nl-NL"/>
        </w:rPr>
        <w:t xml:space="preserve"> waaronder </w:t>
      </w:r>
      <w:r w:rsidRPr="00533149">
        <w:rPr>
          <w:lang w:val="nl-NL"/>
        </w:rPr>
        <w:t>fee-inkomsten</w:t>
      </w:r>
      <w:r w:rsidR="0019665B" w:rsidRPr="00533149">
        <w:rPr>
          <w:lang w:val="nl-NL"/>
        </w:rPr>
        <w:t xml:space="preserve"> en </w:t>
      </w:r>
      <w:r w:rsidRPr="00533149">
        <w:rPr>
          <w:lang w:val="nl-NL"/>
        </w:rPr>
        <w:t xml:space="preserve">marges, </w:t>
      </w:r>
      <w:r w:rsidR="00EE5048" w:rsidRPr="00533149">
        <w:rPr>
          <w:lang w:val="nl-NL"/>
        </w:rPr>
        <w:t>kosten</w:t>
      </w:r>
      <w:r w:rsidR="00EE5048">
        <w:rPr>
          <w:lang w:val="nl-NL"/>
        </w:rPr>
        <w:t>structuur</w:t>
      </w:r>
      <w:r w:rsidR="00EE5048" w:rsidRPr="00533149">
        <w:rPr>
          <w:lang w:val="nl-NL"/>
        </w:rPr>
        <w:t xml:space="preserve"> </w:t>
      </w:r>
      <w:r w:rsidRPr="00533149">
        <w:rPr>
          <w:lang w:val="nl-NL"/>
        </w:rPr>
        <w:t>en duurzame winstgevendheid.</w:t>
      </w:r>
    </w:p>
    <w:p w14:paraId="3570C5DF" w14:textId="44B38C0A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De groei van MDF T&amp;C in de Nederlandse markt (inclusief Nederlandstalige positionering) en de Europese markt realiseren, met name op het gebied van impact</w:t>
      </w:r>
      <w:r w:rsidR="00FF6AE5" w:rsidRPr="00533149">
        <w:rPr>
          <w:lang w:val="nl-NL"/>
        </w:rPr>
        <w:t>-</w:t>
      </w:r>
      <w:r w:rsidRPr="00533149">
        <w:rPr>
          <w:lang w:val="nl-NL"/>
        </w:rPr>
        <w:t>gerelateerde diensten</w:t>
      </w:r>
      <w:r w:rsidR="00667075" w:rsidRPr="00533149">
        <w:rPr>
          <w:lang w:val="nl-NL"/>
        </w:rPr>
        <w:t xml:space="preserve"> (</w:t>
      </w:r>
      <w:proofErr w:type="spellStart"/>
      <w:r w:rsidRPr="00533149">
        <w:rPr>
          <w:lang w:val="nl-NL"/>
        </w:rPr>
        <w:t>Theory</w:t>
      </w:r>
      <w:proofErr w:type="spellEnd"/>
      <w:r w:rsidRPr="00533149">
        <w:rPr>
          <w:lang w:val="nl-NL"/>
        </w:rPr>
        <w:t xml:space="preserve"> of Change, planning, monitoring, evaluatie en leren, organisatieontwikkeling en werk dat systeemverandering verbindt met menselijk handelen en ontwikkeling</w:t>
      </w:r>
      <w:r w:rsidR="00667075" w:rsidRPr="00533149">
        <w:rPr>
          <w:lang w:val="nl-NL"/>
        </w:rPr>
        <w:t>)</w:t>
      </w:r>
      <w:r w:rsidRPr="00533149">
        <w:rPr>
          <w:lang w:val="nl-NL"/>
        </w:rPr>
        <w:t>.</w:t>
      </w:r>
    </w:p>
    <w:p w14:paraId="4263BB2D" w14:textId="1740E511" w:rsidR="00A639D7" w:rsidRPr="00533149" w:rsidRDefault="00286AF6">
      <w:pPr>
        <w:spacing w:before="240" w:after="80"/>
        <w:rPr>
          <w:lang w:val="nl-NL"/>
        </w:rPr>
      </w:pPr>
      <w:r w:rsidRPr="00533149">
        <w:rPr>
          <w:b/>
          <w:bCs/>
          <w:color w:val="2E75B6"/>
          <w:sz w:val="24"/>
          <w:szCs w:val="24"/>
          <w:lang w:val="nl-NL"/>
        </w:rPr>
        <w:t xml:space="preserve">Partnerschappen &amp; </w:t>
      </w:r>
      <w:r w:rsidR="00667075" w:rsidRPr="00533149">
        <w:rPr>
          <w:b/>
          <w:bCs/>
          <w:color w:val="2E75B6"/>
          <w:sz w:val="24"/>
          <w:szCs w:val="24"/>
          <w:lang w:val="nl-NL"/>
        </w:rPr>
        <w:t>p</w:t>
      </w:r>
      <w:r w:rsidRPr="00533149">
        <w:rPr>
          <w:b/>
          <w:bCs/>
          <w:color w:val="2E75B6"/>
          <w:sz w:val="24"/>
          <w:szCs w:val="24"/>
          <w:lang w:val="nl-NL"/>
        </w:rPr>
        <w:t>rofilering</w:t>
      </w:r>
    </w:p>
    <w:p w14:paraId="4132AFCB" w14:textId="44D6A874" w:rsidR="00F10624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Relaties met klanten onderhouden en uitbouwen, waaronder gemeenten, provincies, waterschappen, fondsen, </w:t>
      </w:r>
      <w:r w:rsidR="00C351B8">
        <w:rPr>
          <w:lang w:val="nl-NL"/>
        </w:rPr>
        <w:t>goede doelen</w:t>
      </w:r>
      <w:r w:rsidRPr="00533149">
        <w:rPr>
          <w:lang w:val="nl-NL"/>
        </w:rPr>
        <w:t xml:space="preserve">, </w:t>
      </w:r>
      <w:r w:rsidR="00FF59B5">
        <w:rPr>
          <w:lang w:val="nl-NL"/>
        </w:rPr>
        <w:t xml:space="preserve">maatschappelijke en </w:t>
      </w:r>
      <w:r w:rsidRPr="00533149">
        <w:rPr>
          <w:lang w:val="nl-NL"/>
        </w:rPr>
        <w:t xml:space="preserve">humanitaire organisaties, </w:t>
      </w:r>
    </w:p>
    <w:p w14:paraId="20D425F7" w14:textId="133F637F" w:rsidR="00A639D7" w:rsidRPr="00533149" w:rsidRDefault="00F10624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>
        <w:rPr>
          <w:lang w:val="nl-NL"/>
        </w:rPr>
        <w:t xml:space="preserve">Samenwerkingsverbanden creëren met gelijkgestemde </w:t>
      </w:r>
      <w:proofErr w:type="gramStart"/>
      <w:r w:rsidR="00286AF6" w:rsidRPr="00533149">
        <w:rPr>
          <w:lang w:val="nl-NL"/>
        </w:rPr>
        <w:t>consultancy</w:t>
      </w:r>
      <w:r w:rsidR="00AF3412" w:rsidRPr="00533149">
        <w:rPr>
          <w:lang w:val="nl-NL"/>
        </w:rPr>
        <w:t xml:space="preserve"> </w:t>
      </w:r>
      <w:r w:rsidR="00286AF6" w:rsidRPr="00533149">
        <w:rPr>
          <w:lang w:val="nl-NL"/>
        </w:rPr>
        <w:t>bureaus</w:t>
      </w:r>
      <w:proofErr w:type="gramEnd"/>
      <w:r w:rsidR="00286AF6" w:rsidRPr="00533149">
        <w:rPr>
          <w:lang w:val="nl-NL"/>
        </w:rPr>
        <w:t xml:space="preserve"> en institutionele partners in Nederland en Europa.</w:t>
      </w:r>
    </w:p>
    <w:p w14:paraId="123AAA1E" w14:textId="77777777" w:rsidR="00813985" w:rsidRDefault="00286AF6" w:rsidP="00813985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MDF T&amp;C vertegenwoordigen op conferenties, evenementen en platforms die relevant zijn voor business development in Nederland en Europa.</w:t>
      </w:r>
      <w:r w:rsidR="00813985" w:rsidRPr="00813985">
        <w:rPr>
          <w:lang w:val="nl-NL"/>
        </w:rPr>
        <w:t xml:space="preserve"> </w:t>
      </w:r>
    </w:p>
    <w:p w14:paraId="05C130AD" w14:textId="14EF2B9A" w:rsidR="00A639D7" w:rsidRPr="00813985" w:rsidRDefault="00813985" w:rsidP="00813985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>
        <w:rPr>
          <w:lang w:val="nl-NL"/>
        </w:rPr>
        <w:t>I</w:t>
      </w:r>
      <w:r w:rsidRPr="00533149">
        <w:rPr>
          <w:lang w:val="nl-NL"/>
        </w:rPr>
        <w:t>nitiëren van samenwerking met andere MDF-kantoren op het gebied van acquisitie, implementatie, leren en kennisdeling.</w:t>
      </w:r>
    </w:p>
    <w:p w14:paraId="5F751C4F" w14:textId="7B1DE2CB" w:rsidR="00A639D7" w:rsidRPr="00533149" w:rsidRDefault="00286AF6">
      <w:pPr>
        <w:spacing w:before="240" w:after="80"/>
        <w:rPr>
          <w:lang w:val="nl-NL"/>
        </w:rPr>
      </w:pPr>
      <w:r w:rsidRPr="00533149">
        <w:rPr>
          <w:b/>
          <w:bCs/>
          <w:color w:val="2E75B6"/>
          <w:sz w:val="24"/>
          <w:szCs w:val="24"/>
          <w:lang w:val="nl-NL"/>
        </w:rPr>
        <w:t>Organisatorisch Leiderschap</w:t>
      </w:r>
    </w:p>
    <w:p w14:paraId="2ACBFD22" w14:textId="50AF1475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Optreden als wettelijk vertegenwoordiger van MDF T&amp;C, inclusief de formele goedkeuring en ondertekening van opdracht- en </w:t>
      </w:r>
      <w:r w:rsidR="00296FB7" w:rsidRPr="00533149">
        <w:rPr>
          <w:lang w:val="nl-NL"/>
        </w:rPr>
        <w:t>service</w:t>
      </w:r>
      <w:r w:rsidRPr="00533149">
        <w:rPr>
          <w:lang w:val="nl-NL"/>
        </w:rPr>
        <w:t>contracten.</w:t>
      </w:r>
    </w:p>
    <w:p w14:paraId="6EBAD38C" w14:textId="45E49DB4" w:rsidR="00A639D7" w:rsidRPr="00533149" w:rsidRDefault="008805F2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Leidinggeven </w:t>
      </w:r>
      <w:r w:rsidR="00831FA6" w:rsidRPr="00533149">
        <w:rPr>
          <w:lang w:val="nl-NL"/>
        </w:rPr>
        <w:t xml:space="preserve">aan het </w:t>
      </w:r>
      <w:r w:rsidR="00286AF6" w:rsidRPr="00533149">
        <w:rPr>
          <w:lang w:val="nl-NL"/>
        </w:rPr>
        <w:t>Management Team, Finance &amp; Administration en één van de Trainer</w:t>
      </w:r>
      <w:r w:rsidR="00667075" w:rsidRPr="00533149">
        <w:rPr>
          <w:lang w:val="nl-NL"/>
        </w:rPr>
        <w:t>/C</w:t>
      </w:r>
      <w:r w:rsidR="00286AF6" w:rsidRPr="00533149">
        <w:rPr>
          <w:lang w:val="nl-NL"/>
        </w:rPr>
        <w:t>onsultant-teams</w:t>
      </w:r>
      <w:r w:rsidR="00831FA6" w:rsidRPr="00533149">
        <w:rPr>
          <w:lang w:val="nl-NL"/>
        </w:rPr>
        <w:t>.</w:t>
      </w:r>
    </w:p>
    <w:p w14:paraId="6290A4C8" w14:textId="772DD8C7" w:rsidR="00C109AA" w:rsidRPr="00533149" w:rsidRDefault="00C109AA" w:rsidP="00C109AA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Toezicht houden op de algehele bedrijfsvoering (o.a. Finance, Marketing &amp; Communicatie, </w:t>
      </w:r>
      <w:proofErr w:type="spellStart"/>
      <w:r w:rsidRPr="00533149">
        <w:rPr>
          <w:lang w:val="nl-NL"/>
        </w:rPr>
        <w:t>Quality</w:t>
      </w:r>
      <w:proofErr w:type="spellEnd"/>
      <w:r w:rsidRPr="00533149">
        <w:rPr>
          <w:lang w:val="nl-NL"/>
        </w:rPr>
        <w:t xml:space="preserve"> Assurance &amp; Client </w:t>
      </w:r>
      <w:proofErr w:type="spellStart"/>
      <w:r w:rsidRPr="00533149">
        <w:rPr>
          <w:lang w:val="nl-NL"/>
        </w:rPr>
        <w:t>Satisfaction</w:t>
      </w:r>
      <w:proofErr w:type="spellEnd"/>
      <w:r w:rsidRPr="00533149">
        <w:rPr>
          <w:lang w:val="nl-NL"/>
        </w:rPr>
        <w:t xml:space="preserve">, </w:t>
      </w:r>
      <w:r w:rsidR="00DD2295">
        <w:rPr>
          <w:lang w:val="nl-NL"/>
        </w:rPr>
        <w:t>HRM</w:t>
      </w:r>
      <w:r w:rsidR="0022515C">
        <w:rPr>
          <w:lang w:val="nl-NL"/>
        </w:rPr>
        <w:t xml:space="preserve"> </w:t>
      </w:r>
      <w:r w:rsidRPr="00533149">
        <w:rPr>
          <w:lang w:val="nl-NL"/>
        </w:rPr>
        <w:t>en ICT-ondersteuning).</w:t>
      </w:r>
    </w:p>
    <w:p w14:paraId="105285AB" w14:textId="780A4356" w:rsidR="00A639D7" w:rsidRPr="00533149" w:rsidRDefault="00667075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Ervoor zorgdragen dat het kantoor beschikt over de juiste capaciteiten, cultuur en structuur om de strategische prioriteiten te realiseren, en actief </w:t>
      </w:r>
      <w:r w:rsidR="00F020EA" w:rsidRPr="00533149">
        <w:rPr>
          <w:lang w:val="nl-NL"/>
        </w:rPr>
        <w:t xml:space="preserve">blijven werken </w:t>
      </w:r>
      <w:r w:rsidRPr="00533149">
        <w:rPr>
          <w:lang w:val="nl-NL"/>
        </w:rPr>
        <w:t>aan een cultuur van leren, samenwerking, ondernemerschap, professionele groei, open communicatie en verbinding tussen teams.</w:t>
      </w:r>
    </w:p>
    <w:p w14:paraId="279C2911" w14:textId="330DD620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Zorg</w:t>
      </w:r>
      <w:r w:rsidR="00F9111F" w:rsidRPr="00533149">
        <w:rPr>
          <w:lang w:val="nl-NL"/>
        </w:rPr>
        <w:t xml:space="preserve">dragen </w:t>
      </w:r>
      <w:r w:rsidRPr="00533149">
        <w:rPr>
          <w:lang w:val="nl-NL"/>
        </w:rPr>
        <w:t xml:space="preserve">voor solide compliance- en </w:t>
      </w:r>
      <w:proofErr w:type="spellStart"/>
      <w:r w:rsidRPr="00533149">
        <w:rPr>
          <w:lang w:val="nl-NL"/>
        </w:rPr>
        <w:t>governanceprocessen</w:t>
      </w:r>
      <w:proofErr w:type="spellEnd"/>
      <w:r w:rsidR="00162133">
        <w:rPr>
          <w:lang w:val="nl-NL"/>
        </w:rPr>
        <w:t xml:space="preserve">, </w:t>
      </w:r>
      <w:r w:rsidR="009A4F15">
        <w:rPr>
          <w:lang w:val="nl-NL"/>
        </w:rPr>
        <w:t xml:space="preserve">met passende </w:t>
      </w:r>
      <w:r w:rsidR="00162133" w:rsidRPr="00533149">
        <w:rPr>
          <w:lang w:val="nl-NL"/>
        </w:rPr>
        <w:t xml:space="preserve">betrokkenheid </w:t>
      </w:r>
      <w:r w:rsidR="00162133">
        <w:rPr>
          <w:lang w:val="nl-NL"/>
        </w:rPr>
        <w:t>van</w:t>
      </w:r>
      <w:r w:rsidR="00162133" w:rsidRPr="00533149">
        <w:rPr>
          <w:lang w:val="nl-NL"/>
        </w:rPr>
        <w:t xml:space="preserve"> de personeelsvertegenwoordiging.</w:t>
      </w:r>
    </w:p>
    <w:p w14:paraId="22296145" w14:textId="77777777" w:rsidR="00A639D7" w:rsidRPr="00533149" w:rsidRDefault="00286AF6">
      <w:pPr>
        <w:spacing w:before="240" w:after="80"/>
        <w:rPr>
          <w:lang w:val="nl-NL"/>
        </w:rPr>
      </w:pPr>
      <w:r w:rsidRPr="00533149">
        <w:rPr>
          <w:b/>
          <w:bCs/>
          <w:color w:val="2E75B6"/>
          <w:sz w:val="24"/>
          <w:szCs w:val="24"/>
          <w:lang w:val="nl-NL"/>
        </w:rPr>
        <w:t>Consultancy</w:t>
      </w:r>
    </w:p>
    <w:p w14:paraId="288566DD" w14:textId="68AD1D7A" w:rsidR="00A639D7" w:rsidRPr="00533149" w:rsidRDefault="00F156BF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In</w:t>
      </w:r>
      <w:r w:rsidR="004F6530" w:rsidRPr="00533149">
        <w:rPr>
          <w:lang w:val="nl-NL"/>
        </w:rPr>
        <w:t>zet</w:t>
      </w:r>
      <w:r w:rsidR="00F9111F" w:rsidRPr="00533149">
        <w:rPr>
          <w:lang w:val="nl-NL"/>
        </w:rPr>
        <w:t>baar</w:t>
      </w:r>
      <w:r w:rsidR="004F6530" w:rsidRPr="00533149">
        <w:rPr>
          <w:lang w:val="nl-NL"/>
        </w:rPr>
        <w:t xml:space="preserve"> als trainer, consultant, teamleider, expert of projectmanager in training- of advieswerk</w:t>
      </w:r>
      <w:r w:rsidR="00CE2786" w:rsidRPr="00533149">
        <w:rPr>
          <w:lang w:val="nl-NL"/>
        </w:rPr>
        <w:t xml:space="preserve"> (</w:t>
      </w:r>
      <w:r w:rsidR="004F6530" w:rsidRPr="00533149">
        <w:rPr>
          <w:lang w:val="nl-NL"/>
        </w:rPr>
        <w:t xml:space="preserve">beperkt tot maximaal 15% van </w:t>
      </w:r>
      <w:r w:rsidR="00CE2786" w:rsidRPr="00533149">
        <w:rPr>
          <w:lang w:val="nl-NL"/>
        </w:rPr>
        <w:t>het totaal aantal</w:t>
      </w:r>
      <w:r w:rsidR="004F6530" w:rsidRPr="00533149">
        <w:rPr>
          <w:lang w:val="nl-NL"/>
        </w:rPr>
        <w:t xml:space="preserve"> werkdagen per maand</w:t>
      </w:r>
      <w:r w:rsidR="00CE2786" w:rsidRPr="00533149">
        <w:rPr>
          <w:lang w:val="nl-NL"/>
        </w:rPr>
        <w:t>)</w:t>
      </w:r>
      <w:r w:rsidR="004F6530" w:rsidRPr="00533149">
        <w:rPr>
          <w:lang w:val="nl-NL"/>
        </w:rPr>
        <w:t>.</w:t>
      </w:r>
    </w:p>
    <w:p w14:paraId="20C7FB1D" w14:textId="77777777" w:rsidR="00A639D7" w:rsidRPr="00533149" w:rsidRDefault="00A639D7">
      <w:pPr>
        <w:spacing w:before="120"/>
        <w:rPr>
          <w:lang w:val="nl-NL"/>
        </w:rPr>
      </w:pPr>
    </w:p>
    <w:p w14:paraId="0DDC675B" w14:textId="77777777" w:rsidR="0098363A" w:rsidRDefault="0098363A">
      <w:pPr>
        <w:rPr>
          <w:b/>
          <w:bCs/>
          <w:color w:val="1F4E79"/>
          <w:sz w:val="26"/>
          <w:szCs w:val="26"/>
          <w:lang w:val="nl-NL"/>
        </w:rPr>
      </w:pPr>
      <w:r>
        <w:rPr>
          <w:lang w:val="nl-NL"/>
        </w:rPr>
        <w:br w:type="page"/>
      </w:r>
    </w:p>
    <w:p w14:paraId="32F93E4F" w14:textId="7E86A106" w:rsidR="00A639D7" w:rsidRPr="00533149" w:rsidRDefault="00286AF6">
      <w:pPr>
        <w:pStyle w:val="Heading1"/>
        <w:pBdr>
          <w:bottom w:val="single" w:sz="6" w:space="4" w:color="2E75B6"/>
        </w:pBdr>
        <w:rPr>
          <w:lang w:val="nl-NL"/>
        </w:rPr>
      </w:pPr>
      <w:r w:rsidRPr="00533149">
        <w:rPr>
          <w:lang w:val="nl-NL"/>
        </w:rPr>
        <w:lastRenderedPageBreak/>
        <w:t xml:space="preserve">Jouw </w:t>
      </w:r>
      <w:r w:rsidR="00F9111F" w:rsidRPr="00533149">
        <w:rPr>
          <w:lang w:val="nl-NL"/>
        </w:rPr>
        <w:t>p</w:t>
      </w:r>
      <w:r w:rsidRPr="00533149">
        <w:rPr>
          <w:lang w:val="nl-NL"/>
        </w:rPr>
        <w:t>rofiel</w:t>
      </w:r>
    </w:p>
    <w:p w14:paraId="1ED82E13" w14:textId="47B4CB0B" w:rsidR="00A639D7" w:rsidRPr="00533149" w:rsidRDefault="00286AF6">
      <w:pPr>
        <w:spacing w:before="60" w:after="80"/>
        <w:jc w:val="both"/>
        <w:rPr>
          <w:lang w:val="nl-NL"/>
        </w:rPr>
      </w:pPr>
      <w:r w:rsidRPr="00533149">
        <w:rPr>
          <w:lang w:val="nl-NL"/>
        </w:rPr>
        <w:t xml:space="preserve">Je bent een sociale, verbindende en geloofwaardige leider die strategisch denken combineert met een sterk gevoel voor </w:t>
      </w:r>
      <w:r w:rsidR="009C126D" w:rsidRPr="00533149">
        <w:rPr>
          <w:lang w:val="nl-NL"/>
        </w:rPr>
        <w:t>commercie en ondernemerschap</w:t>
      </w:r>
      <w:r w:rsidRPr="00533149">
        <w:rPr>
          <w:lang w:val="nl-NL"/>
        </w:rPr>
        <w:t xml:space="preserve">. Je voelt je comfortabel in een veranderende omgeving en bent in staat een organisatie te leiden </w:t>
      </w:r>
      <w:r w:rsidR="00A63392" w:rsidRPr="00533149">
        <w:rPr>
          <w:lang w:val="nl-NL"/>
        </w:rPr>
        <w:t xml:space="preserve">in </w:t>
      </w:r>
      <w:r w:rsidRPr="00533149">
        <w:rPr>
          <w:lang w:val="nl-NL"/>
        </w:rPr>
        <w:t>herpositionering en groei.</w:t>
      </w:r>
    </w:p>
    <w:p w14:paraId="666C4C6B" w14:textId="10493642" w:rsidR="00A639D7" w:rsidRPr="00533149" w:rsidRDefault="00286AF6">
      <w:pPr>
        <w:spacing w:before="240" w:after="80"/>
        <w:rPr>
          <w:lang w:val="nl-NL"/>
        </w:rPr>
      </w:pPr>
      <w:r w:rsidRPr="00533149">
        <w:rPr>
          <w:b/>
          <w:bCs/>
          <w:color w:val="2E75B6"/>
          <w:sz w:val="24"/>
          <w:szCs w:val="24"/>
          <w:lang w:val="nl-NL"/>
        </w:rPr>
        <w:t xml:space="preserve">Ervaring &amp; </w:t>
      </w:r>
      <w:r w:rsidR="00F9111F" w:rsidRPr="00533149">
        <w:rPr>
          <w:b/>
          <w:bCs/>
          <w:color w:val="2E75B6"/>
          <w:sz w:val="24"/>
          <w:szCs w:val="24"/>
          <w:lang w:val="nl-NL"/>
        </w:rPr>
        <w:t>e</w:t>
      </w:r>
      <w:r w:rsidRPr="00533149">
        <w:rPr>
          <w:b/>
          <w:bCs/>
          <w:color w:val="2E75B6"/>
          <w:sz w:val="24"/>
          <w:szCs w:val="24"/>
          <w:lang w:val="nl-NL"/>
        </w:rPr>
        <w:t>xpertise</w:t>
      </w:r>
    </w:p>
    <w:p w14:paraId="63BC8394" w14:textId="77777777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Een relevante masteropleiding.</w:t>
      </w:r>
    </w:p>
    <w:p w14:paraId="5210B562" w14:textId="053B684B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Minimaal 10 jaar ervaring in impact</w:t>
      </w:r>
      <w:r w:rsidR="00913281" w:rsidRPr="00533149">
        <w:rPr>
          <w:lang w:val="nl-NL"/>
        </w:rPr>
        <w:t>-</w:t>
      </w:r>
      <w:r w:rsidRPr="00533149">
        <w:rPr>
          <w:lang w:val="nl-NL"/>
        </w:rPr>
        <w:t xml:space="preserve">gerichte consultancy </w:t>
      </w:r>
      <w:r w:rsidR="00F86E29">
        <w:rPr>
          <w:lang w:val="nl-NL"/>
        </w:rPr>
        <w:t xml:space="preserve">in de </w:t>
      </w:r>
      <w:r w:rsidRPr="00533149">
        <w:rPr>
          <w:lang w:val="nl-NL"/>
        </w:rPr>
        <w:t>private, publieke en/of non-profitsector.</w:t>
      </w:r>
    </w:p>
    <w:p w14:paraId="070EE890" w14:textId="77777777" w:rsidR="00C2756F" w:rsidRPr="00533149" w:rsidRDefault="00C2756F" w:rsidP="00C2756F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Een relevant netwerk in de Nederlandse en</w:t>
      </w:r>
      <w:r>
        <w:rPr>
          <w:lang w:val="nl-NL"/>
        </w:rPr>
        <w:t xml:space="preserve"> Europese</w:t>
      </w:r>
      <w:r w:rsidRPr="00533149">
        <w:rPr>
          <w:lang w:val="nl-NL"/>
        </w:rPr>
        <w:t xml:space="preserve"> </w:t>
      </w:r>
      <w:proofErr w:type="spellStart"/>
      <w:r w:rsidRPr="00533149">
        <w:rPr>
          <w:lang w:val="nl-NL"/>
        </w:rPr>
        <w:t>social</w:t>
      </w:r>
      <w:proofErr w:type="spellEnd"/>
      <w:r w:rsidRPr="00533149">
        <w:rPr>
          <w:lang w:val="nl-NL"/>
        </w:rPr>
        <w:t xml:space="preserve"> impact-sector.</w:t>
      </w:r>
    </w:p>
    <w:p w14:paraId="660B4AAA" w14:textId="0288E2F2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Minimaal 7 jaar ervaring in een senior leiderschaps- of MT-positie, </w:t>
      </w:r>
      <w:r w:rsidR="00F9111F" w:rsidRPr="00533149">
        <w:rPr>
          <w:lang w:val="nl-NL"/>
        </w:rPr>
        <w:t xml:space="preserve">waaronder </w:t>
      </w:r>
      <w:r w:rsidRPr="00533149">
        <w:rPr>
          <w:lang w:val="nl-NL"/>
        </w:rPr>
        <w:t xml:space="preserve">aansturing van teams </w:t>
      </w:r>
      <w:r w:rsidR="00F9111F" w:rsidRPr="00533149">
        <w:rPr>
          <w:lang w:val="nl-NL"/>
        </w:rPr>
        <w:t xml:space="preserve">van </w:t>
      </w:r>
      <w:r w:rsidRPr="00533149">
        <w:rPr>
          <w:lang w:val="nl-NL"/>
        </w:rPr>
        <w:t>meer dan 15 fte.</w:t>
      </w:r>
    </w:p>
    <w:p w14:paraId="5A3C4255" w14:textId="18550E46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Aantoonbare expertise in impact</w:t>
      </w:r>
      <w:r w:rsidR="00B75D78" w:rsidRPr="00533149">
        <w:rPr>
          <w:lang w:val="nl-NL"/>
        </w:rPr>
        <w:t>-</w:t>
      </w:r>
      <w:r w:rsidRPr="00533149">
        <w:rPr>
          <w:lang w:val="nl-NL"/>
        </w:rPr>
        <w:t>gerelateerde dienstverlening</w:t>
      </w:r>
      <w:r w:rsidR="00F9111F" w:rsidRPr="00533149">
        <w:rPr>
          <w:lang w:val="nl-NL"/>
        </w:rPr>
        <w:t xml:space="preserve"> (</w:t>
      </w:r>
      <w:proofErr w:type="spellStart"/>
      <w:r w:rsidRPr="00533149">
        <w:rPr>
          <w:lang w:val="nl-NL"/>
        </w:rPr>
        <w:t>Theory</w:t>
      </w:r>
      <w:proofErr w:type="spellEnd"/>
      <w:r w:rsidRPr="00533149">
        <w:rPr>
          <w:lang w:val="nl-NL"/>
        </w:rPr>
        <w:t xml:space="preserve"> of Change, monitoring, evaluatie, leren en/of organisatieontwikkeling</w:t>
      </w:r>
      <w:r w:rsidR="00F9111F" w:rsidRPr="00533149">
        <w:rPr>
          <w:lang w:val="nl-NL"/>
        </w:rPr>
        <w:t>)</w:t>
      </w:r>
      <w:r w:rsidRPr="00533149">
        <w:rPr>
          <w:lang w:val="nl-NL"/>
        </w:rPr>
        <w:t>.</w:t>
      </w:r>
    </w:p>
    <w:p w14:paraId="54C9AA44" w14:textId="38FC0906" w:rsidR="00A639D7" w:rsidRPr="00533149" w:rsidRDefault="006B0460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Aantoonbare</w:t>
      </w:r>
      <w:r w:rsidR="0037791B" w:rsidRPr="00533149">
        <w:rPr>
          <w:lang w:val="nl-NL"/>
        </w:rPr>
        <w:t xml:space="preserve"> ervaring</w:t>
      </w:r>
      <w:r w:rsidR="00286AF6" w:rsidRPr="00533149">
        <w:rPr>
          <w:lang w:val="nl-NL"/>
        </w:rPr>
        <w:t xml:space="preserve"> in verandermanagement en business development.</w:t>
      </w:r>
    </w:p>
    <w:p w14:paraId="5795E86A" w14:textId="0E2AAEF8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Sterke financiële competentie</w:t>
      </w:r>
      <w:r w:rsidR="0037791B" w:rsidRPr="00533149">
        <w:rPr>
          <w:lang w:val="nl-NL"/>
        </w:rPr>
        <w:t>s</w:t>
      </w:r>
      <w:r w:rsidR="007C7517" w:rsidRPr="00533149">
        <w:rPr>
          <w:lang w:val="nl-NL"/>
        </w:rPr>
        <w:t xml:space="preserve"> en</w:t>
      </w:r>
      <w:r w:rsidRPr="00533149">
        <w:rPr>
          <w:lang w:val="nl-NL"/>
        </w:rPr>
        <w:t xml:space="preserve"> een scherp analytisch vermogen om prestaties, marges, prognoses en bedrijfsrisico's te beoordelen en hierop bij te sturen.</w:t>
      </w:r>
    </w:p>
    <w:p w14:paraId="437BA456" w14:textId="0F7E00B4" w:rsidR="00A639D7" w:rsidRPr="00533149" w:rsidRDefault="009F37DA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Een s</w:t>
      </w:r>
      <w:r w:rsidR="00286AF6" w:rsidRPr="00533149">
        <w:rPr>
          <w:lang w:val="nl-NL"/>
        </w:rPr>
        <w:t xml:space="preserve">cherp oog voor </w:t>
      </w:r>
      <w:r w:rsidR="003019C2" w:rsidRPr="00533149">
        <w:rPr>
          <w:lang w:val="nl-NL"/>
        </w:rPr>
        <w:t>mogelijkheden to</w:t>
      </w:r>
      <w:r w:rsidR="009838F7" w:rsidRPr="00533149">
        <w:rPr>
          <w:lang w:val="nl-NL"/>
        </w:rPr>
        <w:t xml:space="preserve">t </w:t>
      </w:r>
      <w:r w:rsidR="00286AF6" w:rsidRPr="00533149">
        <w:rPr>
          <w:lang w:val="nl-NL"/>
        </w:rPr>
        <w:t>samenwerking en het vermogen strategische partnerschappen op te bouwen en te versterken.</w:t>
      </w:r>
    </w:p>
    <w:p w14:paraId="795C5DBE" w14:textId="7C77D790" w:rsidR="00A639D7" w:rsidRPr="00533149" w:rsidRDefault="009838F7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Kennis van</w:t>
      </w:r>
      <w:r w:rsidR="00286AF6" w:rsidRPr="00533149">
        <w:rPr>
          <w:lang w:val="nl-NL"/>
        </w:rPr>
        <w:t xml:space="preserve"> relevante trends, nieuwe ontwikkelingen en innovaties</w:t>
      </w:r>
      <w:r w:rsidR="00F9111F" w:rsidRPr="00533149">
        <w:rPr>
          <w:lang w:val="nl-NL"/>
        </w:rPr>
        <w:t xml:space="preserve"> in de sector</w:t>
      </w:r>
      <w:r w:rsidR="00286AF6" w:rsidRPr="00533149">
        <w:rPr>
          <w:lang w:val="nl-NL"/>
        </w:rPr>
        <w:t>.</w:t>
      </w:r>
    </w:p>
    <w:p w14:paraId="67852E71" w14:textId="621EBE02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Vloeiend Nederlands en Engels, zowel mondeling als schriftelijk. Beheersing van het Frans en/of andere talen is een pré.</w:t>
      </w:r>
    </w:p>
    <w:p w14:paraId="7B539EF5" w14:textId="506C2CB7" w:rsidR="00A639D7" w:rsidRPr="00533149" w:rsidRDefault="00286AF6">
      <w:pPr>
        <w:spacing w:before="240" w:after="80"/>
        <w:rPr>
          <w:lang w:val="nl-NL"/>
        </w:rPr>
      </w:pPr>
      <w:r w:rsidRPr="00533149">
        <w:rPr>
          <w:b/>
          <w:bCs/>
          <w:color w:val="2E75B6"/>
          <w:sz w:val="24"/>
          <w:szCs w:val="24"/>
          <w:lang w:val="nl-NL"/>
        </w:rPr>
        <w:t xml:space="preserve">Leiderschapsstijl &amp; </w:t>
      </w:r>
      <w:proofErr w:type="spellStart"/>
      <w:r w:rsidR="00F9111F" w:rsidRPr="00533149">
        <w:rPr>
          <w:b/>
          <w:bCs/>
          <w:color w:val="2E75B6"/>
          <w:sz w:val="24"/>
          <w:szCs w:val="24"/>
          <w:lang w:val="nl-NL"/>
        </w:rPr>
        <w:t>mi</w:t>
      </w:r>
      <w:r w:rsidRPr="00533149">
        <w:rPr>
          <w:b/>
          <w:bCs/>
          <w:color w:val="2E75B6"/>
          <w:sz w:val="24"/>
          <w:szCs w:val="24"/>
          <w:lang w:val="nl-NL"/>
        </w:rPr>
        <w:t>ndset</w:t>
      </w:r>
      <w:proofErr w:type="spellEnd"/>
    </w:p>
    <w:p w14:paraId="52060B26" w14:textId="40FD675B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Ondernemend en toekomstgericht, met oog voor marktkansen.</w:t>
      </w:r>
    </w:p>
    <w:p w14:paraId="4CE68B3E" w14:textId="1CFC74FF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Samenwerkende en coachende leider</w:t>
      </w:r>
      <w:r w:rsidR="00952FE8" w:rsidRPr="00533149">
        <w:rPr>
          <w:lang w:val="nl-NL"/>
        </w:rPr>
        <w:t>. D</w:t>
      </w:r>
      <w:r w:rsidR="005D2C23" w:rsidRPr="00533149">
        <w:rPr>
          <w:lang w:val="nl-NL"/>
        </w:rPr>
        <w:t>aadkrachtig en besluitvaardig waar nodig</w:t>
      </w:r>
      <w:r w:rsidRPr="00533149">
        <w:rPr>
          <w:lang w:val="nl-NL"/>
        </w:rPr>
        <w:t>.</w:t>
      </w:r>
    </w:p>
    <w:p w14:paraId="4378AC94" w14:textId="6F536B2C" w:rsidR="00A639D7" w:rsidRPr="00533149" w:rsidRDefault="005D2C23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Beheer</w:t>
      </w:r>
      <w:r w:rsidR="00D06CDA" w:rsidRPr="00533149">
        <w:rPr>
          <w:lang w:val="nl-NL"/>
        </w:rPr>
        <w:t>st</w:t>
      </w:r>
      <w:r w:rsidR="00286AF6" w:rsidRPr="00533149">
        <w:rPr>
          <w:lang w:val="nl-NL"/>
        </w:rPr>
        <w:t>, consistent en analytisch</w:t>
      </w:r>
      <w:r w:rsidR="00F9111F" w:rsidRPr="00533149">
        <w:rPr>
          <w:lang w:val="nl-NL"/>
        </w:rPr>
        <w:t xml:space="preserve">, waarbij </w:t>
      </w:r>
      <w:r w:rsidR="00286AF6" w:rsidRPr="00533149">
        <w:rPr>
          <w:lang w:val="nl-NL"/>
        </w:rPr>
        <w:t xml:space="preserve">strategisch </w:t>
      </w:r>
      <w:r w:rsidR="00D14901" w:rsidRPr="00533149">
        <w:rPr>
          <w:lang w:val="nl-NL"/>
        </w:rPr>
        <w:t>inzicht en richting ge</w:t>
      </w:r>
      <w:r w:rsidR="00CD1650" w:rsidRPr="00533149">
        <w:rPr>
          <w:lang w:val="nl-NL"/>
        </w:rPr>
        <w:t>koppeld wordt aan</w:t>
      </w:r>
      <w:r w:rsidR="00286AF6" w:rsidRPr="00533149">
        <w:rPr>
          <w:lang w:val="nl-NL"/>
        </w:rPr>
        <w:t xml:space="preserve"> pragmatische uitvoering.</w:t>
      </w:r>
    </w:p>
    <w:p w14:paraId="0781888E" w14:textId="77777777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Bouwt intern vertrouwen, externe geloofwaardigheid en sterk klantvertrouwen op.</w:t>
      </w:r>
    </w:p>
    <w:p w14:paraId="0F605A73" w14:textId="77777777" w:rsidR="00A639D7" w:rsidRPr="00533149" w:rsidRDefault="00A639D7">
      <w:pPr>
        <w:spacing w:before="120"/>
        <w:rPr>
          <w:lang w:val="nl-NL"/>
        </w:rPr>
      </w:pPr>
    </w:p>
    <w:p w14:paraId="7E7A9D5A" w14:textId="410A70FA" w:rsidR="00A639D7" w:rsidRPr="00533149" w:rsidRDefault="00286AF6">
      <w:pPr>
        <w:pStyle w:val="Heading1"/>
        <w:pBdr>
          <w:bottom w:val="single" w:sz="6" w:space="4" w:color="2E75B6"/>
        </w:pBdr>
        <w:rPr>
          <w:lang w:val="nl-NL"/>
        </w:rPr>
      </w:pPr>
      <w:r w:rsidRPr="00533149">
        <w:rPr>
          <w:lang w:val="nl-NL"/>
        </w:rPr>
        <w:t>Wat Wij Bieden</w:t>
      </w:r>
    </w:p>
    <w:p w14:paraId="40F39303" w14:textId="0F96FC5A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Uitdagend en betekenisvol werk met een duidelijke maatschappelijke </w:t>
      </w:r>
      <w:r w:rsidR="000F207F">
        <w:rPr>
          <w:lang w:val="nl-NL"/>
        </w:rPr>
        <w:t>relevantie</w:t>
      </w:r>
      <w:r w:rsidRPr="00533149">
        <w:rPr>
          <w:lang w:val="nl-NL"/>
        </w:rPr>
        <w:t>.</w:t>
      </w:r>
    </w:p>
    <w:p w14:paraId="5B5BA3BE" w14:textId="79E21EB3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Een professionele</w:t>
      </w:r>
      <w:r w:rsidR="000F207F">
        <w:rPr>
          <w:lang w:val="nl-NL"/>
        </w:rPr>
        <w:t xml:space="preserve"> </w:t>
      </w:r>
      <w:r w:rsidRPr="00533149">
        <w:rPr>
          <w:lang w:val="nl-NL"/>
        </w:rPr>
        <w:t>werkomgeving met ervaren trainers en consultants.</w:t>
      </w:r>
    </w:p>
    <w:p w14:paraId="65A59F11" w14:textId="3102C1D0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Ruimte voor strategisch leiderschap, </w:t>
      </w:r>
      <w:r w:rsidR="007060E6" w:rsidRPr="00533149">
        <w:rPr>
          <w:lang w:val="nl-NL"/>
        </w:rPr>
        <w:t>organisatie</w:t>
      </w:r>
      <w:r w:rsidR="007060E6">
        <w:rPr>
          <w:lang w:val="nl-NL"/>
        </w:rPr>
        <w:t>-</w:t>
      </w:r>
      <w:r w:rsidR="007060E6" w:rsidRPr="00533149">
        <w:rPr>
          <w:lang w:val="nl-NL"/>
        </w:rPr>
        <w:t>brede</w:t>
      </w:r>
      <w:r w:rsidRPr="00533149">
        <w:rPr>
          <w:lang w:val="nl-NL"/>
        </w:rPr>
        <w:t xml:space="preserve"> invloed en het mede vormgeven van </w:t>
      </w:r>
      <w:proofErr w:type="spellStart"/>
      <w:r w:rsidRPr="00533149">
        <w:rPr>
          <w:lang w:val="nl-NL"/>
        </w:rPr>
        <w:t>MDF's</w:t>
      </w:r>
      <w:proofErr w:type="spellEnd"/>
      <w:r w:rsidRPr="00533149">
        <w:rPr>
          <w:lang w:val="nl-NL"/>
        </w:rPr>
        <w:t xml:space="preserve"> visie op impact</w:t>
      </w:r>
      <w:r w:rsidR="000B1599" w:rsidRPr="00533149">
        <w:rPr>
          <w:lang w:val="nl-NL"/>
        </w:rPr>
        <w:t>-</w:t>
      </w:r>
      <w:r w:rsidRPr="00533149">
        <w:rPr>
          <w:lang w:val="nl-NL"/>
        </w:rPr>
        <w:t>gedreven werk.</w:t>
      </w:r>
    </w:p>
    <w:p w14:paraId="1DD4305C" w14:textId="53ABDDB9" w:rsidR="00A639D7" w:rsidRPr="00533149" w:rsidRDefault="000C74D0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De mogelijkheid</w:t>
      </w:r>
      <w:r w:rsidR="009175F0">
        <w:rPr>
          <w:lang w:val="nl-NL"/>
        </w:rPr>
        <w:t xml:space="preserve"> om</w:t>
      </w:r>
      <w:r w:rsidRPr="00533149">
        <w:rPr>
          <w:lang w:val="nl-NL"/>
        </w:rPr>
        <w:t xml:space="preserve"> deels t</w:t>
      </w:r>
      <w:r w:rsidR="00286AF6" w:rsidRPr="00533149">
        <w:rPr>
          <w:lang w:val="nl-NL"/>
        </w:rPr>
        <w:t>huis</w:t>
      </w:r>
      <w:r w:rsidRPr="00533149">
        <w:rPr>
          <w:lang w:val="nl-NL"/>
        </w:rPr>
        <w:t xml:space="preserve"> te </w:t>
      </w:r>
      <w:r w:rsidR="00286AF6" w:rsidRPr="00533149">
        <w:rPr>
          <w:lang w:val="nl-NL"/>
        </w:rPr>
        <w:t>werk</w:t>
      </w:r>
      <w:r w:rsidRPr="00533149">
        <w:rPr>
          <w:lang w:val="nl-NL"/>
        </w:rPr>
        <w:t>en</w:t>
      </w:r>
      <w:r w:rsidR="008E6FFB" w:rsidRPr="00533149">
        <w:rPr>
          <w:lang w:val="nl-NL"/>
        </w:rPr>
        <w:t>,</w:t>
      </w:r>
      <w:r w:rsidR="00286AF6" w:rsidRPr="00533149">
        <w:rPr>
          <w:lang w:val="nl-NL"/>
        </w:rPr>
        <w:t xml:space="preserve"> inclusief een laptop en thuiswerkbudget.</w:t>
      </w:r>
    </w:p>
    <w:p w14:paraId="70500373" w14:textId="77777777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30 vakantiedagen per jaar (op basis van fulltime dienstverband).</w:t>
      </w:r>
    </w:p>
    <w:p w14:paraId="48A13E4D" w14:textId="2118BACF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 xml:space="preserve">Een </w:t>
      </w:r>
      <w:proofErr w:type="gramStart"/>
      <w:r w:rsidRPr="00533149">
        <w:rPr>
          <w:lang w:val="nl-NL"/>
        </w:rPr>
        <w:t>bruto salaris</w:t>
      </w:r>
      <w:proofErr w:type="gramEnd"/>
      <w:r w:rsidRPr="00533149">
        <w:rPr>
          <w:lang w:val="nl-NL"/>
        </w:rPr>
        <w:t xml:space="preserve"> van </w:t>
      </w:r>
      <w:r w:rsidR="00F9111F" w:rsidRPr="00533149">
        <w:rPr>
          <w:lang w:val="nl-NL"/>
        </w:rPr>
        <w:t xml:space="preserve">€ </w:t>
      </w:r>
      <w:r w:rsidRPr="00533149">
        <w:rPr>
          <w:lang w:val="nl-NL"/>
        </w:rPr>
        <w:t xml:space="preserve">6.200 - 7.800 per maand op fulltime </w:t>
      </w:r>
      <w:r w:rsidR="0017214F" w:rsidRPr="00533149">
        <w:rPr>
          <w:lang w:val="nl-NL"/>
        </w:rPr>
        <w:t>basis</w:t>
      </w:r>
      <w:r w:rsidR="00321514" w:rsidRPr="00533149">
        <w:rPr>
          <w:lang w:val="nl-NL"/>
        </w:rPr>
        <w:t xml:space="preserve"> </w:t>
      </w:r>
      <w:r w:rsidRPr="00533149">
        <w:rPr>
          <w:lang w:val="nl-NL"/>
        </w:rPr>
        <w:t>(40 uur per week), afhankelijk van senioriteit en ervaring, aangevuld met een jaarlijkse bonusregeling</w:t>
      </w:r>
      <w:r w:rsidR="0018009F" w:rsidRPr="00533149">
        <w:rPr>
          <w:lang w:val="nl-NL"/>
        </w:rPr>
        <w:t xml:space="preserve"> op basis van </w:t>
      </w:r>
      <w:r w:rsidR="009D3E9A" w:rsidRPr="00533149">
        <w:rPr>
          <w:lang w:val="nl-NL"/>
        </w:rPr>
        <w:t>winst gerelateerde targets</w:t>
      </w:r>
      <w:r w:rsidR="00F9111F" w:rsidRPr="00533149">
        <w:rPr>
          <w:lang w:val="nl-NL"/>
        </w:rPr>
        <w:t>.</w:t>
      </w:r>
    </w:p>
    <w:p w14:paraId="6CDFDC9F" w14:textId="77777777" w:rsidR="00A639D7" w:rsidRPr="00533149" w:rsidRDefault="00286AF6">
      <w:pPr>
        <w:pStyle w:val="ListParagraph"/>
        <w:numPr>
          <w:ilvl w:val="0"/>
          <w:numId w:val="2"/>
        </w:numPr>
        <w:spacing w:before="40" w:after="40"/>
        <w:jc w:val="both"/>
        <w:rPr>
          <w:lang w:val="nl-NL"/>
        </w:rPr>
      </w:pPr>
      <w:r w:rsidRPr="00533149">
        <w:rPr>
          <w:lang w:val="nl-NL"/>
        </w:rPr>
        <w:t>Secundaire arbeidsvoorwaarden, waaronder een pensioenregeling en reiskostenvergoeding.</w:t>
      </w:r>
    </w:p>
    <w:p w14:paraId="631FB8FE" w14:textId="77777777" w:rsidR="00A639D7" w:rsidRPr="00533149" w:rsidRDefault="00A639D7">
      <w:pPr>
        <w:spacing w:before="120"/>
        <w:rPr>
          <w:lang w:val="nl-NL"/>
        </w:rPr>
      </w:pPr>
    </w:p>
    <w:p w14:paraId="5308E494" w14:textId="77777777" w:rsidR="00A639D7" w:rsidRPr="00533149" w:rsidRDefault="00286AF6">
      <w:pPr>
        <w:pStyle w:val="Heading1"/>
        <w:pBdr>
          <w:bottom w:val="single" w:sz="6" w:space="4" w:color="2E75B6"/>
        </w:pBdr>
        <w:rPr>
          <w:lang w:val="nl-NL"/>
        </w:rPr>
      </w:pPr>
      <w:r w:rsidRPr="00533149">
        <w:rPr>
          <w:lang w:val="nl-NL"/>
        </w:rPr>
        <w:t>Interesse?</w:t>
      </w:r>
    </w:p>
    <w:p w14:paraId="1735E8B8" w14:textId="4411A330" w:rsidR="00A639D7" w:rsidRPr="00533149" w:rsidRDefault="00286AF6">
      <w:pPr>
        <w:spacing w:before="60" w:after="80"/>
        <w:jc w:val="both"/>
        <w:rPr>
          <w:lang w:val="nl-NL"/>
        </w:rPr>
      </w:pPr>
      <w:r w:rsidRPr="00533149">
        <w:rPr>
          <w:lang w:val="nl-NL"/>
        </w:rPr>
        <w:t>MDF Training &amp; Consultancy staat voor gelijke kansen en verwelkomt sollicitaties van alle gekwalificeerde kandidaten, ongeacht achtergrond</w:t>
      </w:r>
      <w:r w:rsidR="00AE0A42" w:rsidRPr="00533149">
        <w:rPr>
          <w:lang w:val="nl-NL"/>
        </w:rPr>
        <w:t xml:space="preserve"> </w:t>
      </w:r>
      <w:r w:rsidR="002725A9" w:rsidRPr="00533149">
        <w:rPr>
          <w:lang w:val="nl-NL"/>
        </w:rPr>
        <w:t>of</w:t>
      </w:r>
      <w:r w:rsidR="00AE0A42" w:rsidRPr="00533149">
        <w:rPr>
          <w:lang w:val="nl-NL"/>
        </w:rPr>
        <w:t xml:space="preserve"> persoonlijke kenmerken</w:t>
      </w:r>
      <w:r w:rsidRPr="00533149">
        <w:rPr>
          <w:lang w:val="nl-NL"/>
        </w:rPr>
        <w:t>.</w:t>
      </w:r>
    </w:p>
    <w:p w14:paraId="0A2DA45A" w14:textId="77777777" w:rsidR="00A639D7" w:rsidRPr="00533149" w:rsidRDefault="00A639D7">
      <w:pPr>
        <w:spacing w:before="60"/>
        <w:rPr>
          <w:lang w:val="nl-NL"/>
        </w:rPr>
      </w:pPr>
    </w:p>
    <w:p w14:paraId="1406CB71" w14:textId="31898299" w:rsidR="00A639D7" w:rsidRPr="00533149" w:rsidRDefault="00286AF6">
      <w:pPr>
        <w:spacing w:before="60" w:after="80"/>
        <w:jc w:val="both"/>
        <w:rPr>
          <w:lang w:val="nl-NL"/>
        </w:rPr>
      </w:pPr>
      <w:r w:rsidRPr="00533149">
        <w:rPr>
          <w:lang w:val="nl-NL"/>
        </w:rPr>
        <w:t>Stuur j</w:t>
      </w:r>
      <w:r w:rsidR="008E6FFB" w:rsidRPr="00533149">
        <w:rPr>
          <w:lang w:val="nl-NL"/>
        </w:rPr>
        <w:t>e</w:t>
      </w:r>
      <w:r w:rsidRPr="00533149">
        <w:rPr>
          <w:lang w:val="nl-NL"/>
        </w:rPr>
        <w:t xml:space="preserve"> cv en motivatiebrief (</w:t>
      </w:r>
      <w:r w:rsidR="00F9111F" w:rsidRPr="00533149">
        <w:rPr>
          <w:lang w:val="nl-NL"/>
        </w:rPr>
        <w:t xml:space="preserve">als </w:t>
      </w:r>
      <w:r w:rsidRPr="00533149">
        <w:rPr>
          <w:lang w:val="nl-NL"/>
        </w:rPr>
        <w:t xml:space="preserve">Word of </w:t>
      </w:r>
      <w:r w:rsidR="005A16C9" w:rsidRPr="00533149">
        <w:rPr>
          <w:lang w:val="nl-NL"/>
        </w:rPr>
        <w:t>pdf-bestand</w:t>
      </w:r>
      <w:r w:rsidRPr="00533149">
        <w:rPr>
          <w:lang w:val="nl-NL"/>
        </w:rPr>
        <w:t xml:space="preserve">) naar mdf@mdf.nl, uiterlijk </w:t>
      </w:r>
      <w:r w:rsidR="003061D0" w:rsidRPr="00533149">
        <w:rPr>
          <w:lang w:val="nl-NL"/>
        </w:rPr>
        <w:t>op maandag</w:t>
      </w:r>
      <w:r w:rsidRPr="00533149">
        <w:rPr>
          <w:lang w:val="nl-NL"/>
        </w:rPr>
        <w:t xml:space="preserve"> </w:t>
      </w:r>
      <w:r w:rsidR="00942D29">
        <w:rPr>
          <w:lang w:val="nl-NL"/>
        </w:rPr>
        <w:t>21 augustus</w:t>
      </w:r>
      <w:r w:rsidRPr="00533149">
        <w:rPr>
          <w:lang w:val="nl-NL"/>
        </w:rPr>
        <w:t xml:space="preserve"> 2026. </w:t>
      </w:r>
      <w:r w:rsidR="00F9111F" w:rsidRPr="00533149">
        <w:rPr>
          <w:lang w:val="nl-NL"/>
        </w:rPr>
        <w:t xml:space="preserve">Beschrijf </w:t>
      </w:r>
      <w:r w:rsidRPr="00533149">
        <w:rPr>
          <w:lang w:val="nl-NL"/>
        </w:rPr>
        <w:t>in je motivatiebrief jouw ervaring als leid</w:t>
      </w:r>
      <w:r w:rsidR="00F9111F" w:rsidRPr="00533149">
        <w:rPr>
          <w:lang w:val="nl-NL"/>
        </w:rPr>
        <w:t xml:space="preserve">inggevende </w:t>
      </w:r>
      <w:r w:rsidR="00FA7147" w:rsidRPr="00533149">
        <w:rPr>
          <w:lang w:val="nl-NL"/>
        </w:rPr>
        <w:t>in</w:t>
      </w:r>
      <w:r w:rsidR="00F9111F" w:rsidRPr="00533149">
        <w:rPr>
          <w:lang w:val="nl-NL"/>
        </w:rPr>
        <w:t xml:space="preserve"> een </w:t>
      </w:r>
      <w:r w:rsidRPr="00533149">
        <w:rPr>
          <w:lang w:val="nl-NL"/>
        </w:rPr>
        <w:t xml:space="preserve">impactgerichte </w:t>
      </w:r>
      <w:r w:rsidRPr="00533149">
        <w:rPr>
          <w:lang w:val="nl-NL"/>
        </w:rPr>
        <w:lastRenderedPageBreak/>
        <w:t xml:space="preserve">consultancy, jouw visie op mensen en </w:t>
      </w:r>
      <w:r w:rsidR="00F9111F" w:rsidRPr="00533149">
        <w:rPr>
          <w:lang w:val="nl-NL"/>
        </w:rPr>
        <w:t>bedrijfs</w:t>
      </w:r>
      <w:r w:rsidRPr="00533149">
        <w:rPr>
          <w:lang w:val="nl-NL"/>
        </w:rPr>
        <w:t>cultuur, en jouw kijk op het type leiderschap dat MDF T&amp;C nodig heeft gezien de marktontwikkelingen en trends.</w:t>
      </w:r>
      <w:r w:rsidR="002A7221" w:rsidRPr="002A7221">
        <w:t xml:space="preserve"> </w:t>
      </w:r>
    </w:p>
    <w:p w14:paraId="63B7711C" w14:textId="77777777" w:rsidR="00A639D7" w:rsidRPr="00533149" w:rsidRDefault="00A639D7">
      <w:pPr>
        <w:spacing w:before="60"/>
        <w:rPr>
          <w:lang w:val="nl-NL"/>
        </w:rPr>
      </w:pPr>
    </w:p>
    <w:p w14:paraId="0F7B2ED1" w14:textId="74E6ADF7" w:rsidR="00A639D7" w:rsidRPr="00533149" w:rsidRDefault="00286AF6">
      <w:pPr>
        <w:spacing w:before="60" w:after="80"/>
        <w:jc w:val="both"/>
        <w:rPr>
          <w:lang w:val="nl-NL"/>
        </w:rPr>
      </w:pPr>
      <w:r w:rsidRPr="00533149">
        <w:rPr>
          <w:lang w:val="nl-NL"/>
        </w:rPr>
        <w:t>Vermeld “Vacature Directeur MDF T&amp;C” in de onderwerpregel van je e-mail.</w:t>
      </w:r>
    </w:p>
    <w:p w14:paraId="03BFD422" w14:textId="77777777" w:rsidR="00A639D7" w:rsidRPr="00533149" w:rsidRDefault="00A639D7">
      <w:pPr>
        <w:spacing w:before="60"/>
        <w:rPr>
          <w:lang w:val="nl-NL"/>
        </w:rPr>
      </w:pPr>
    </w:p>
    <w:p w14:paraId="7139C569" w14:textId="3FBC4B3C" w:rsidR="00A639D7" w:rsidRPr="00292C9A" w:rsidRDefault="00C35963">
      <w:pPr>
        <w:spacing w:before="60" w:after="80"/>
        <w:jc w:val="both"/>
        <w:rPr>
          <w:lang w:val="nl-NL"/>
        </w:rPr>
      </w:pPr>
      <w:r w:rsidRPr="00292C9A">
        <w:rPr>
          <w:lang w:val="nl-NL"/>
        </w:rPr>
        <w:t>Gesprekken worden op rolling basis gevoerd; we adviseren geïnteresseerde kandidaten daarom om tijdig te reageren.</w:t>
      </w:r>
      <w:r w:rsidR="00286AF6" w:rsidRPr="00292C9A">
        <w:rPr>
          <w:lang w:val="nl-NL"/>
        </w:rPr>
        <w:t xml:space="preserve"> Een assessment maakt deel uit van de selectieprocedure. Alleen geselecteerde kandidaten worden benaderd.</w:t>
      </w:r>
    </w:p>
    <w:p w14:paraId="50573BAA" w14:textId="77777777" w:rsidR="00A639D7" w:rsidRPr="00533149" w:rsidRDefault="00A639D7">
      <w:pPr>
        <w:spacing w:before="60"/>
        <w:rPr>
          <w:lang w:val="nl-NL"/>
        </w:rPr>
      </w:pPr>
    </w:p>
    <w:p w14:paraId="3D98BF9A" w14:textId="3EE97E04" w:rsidR="00A639D7" w:rsidRPr="00533149" w:rsidRDefault="00286AF6">
      <w:pPr>
        <w:spacing w:before="60" w:after="80"/>
        <w:jc w:val="both"/>
        <w:rPr>
          <w:lang w:val="nl-NL"/>
        </w:rPr>
      </w:pPr>
      <w:r w:rsidRPr="00533149">
        <w:rPr>
          <w:b/>
          <w:bCs/>
          <w:lang w:val="nl-NL"/>
        </w:rPr>
        <w:t xml:space="preserve">Let op: </w:t>
      </w:r>
      <w:r w:rsidR="003B393A" w:rsidRPr="00533149">
        <w:rPr>
          <w:lang w:val="nl-NL"/>
        </w:rPr>
        <w:t>Vanwege de aard van de functie kunnen wij alleen kandidaten in overweging nemen die in Nederland wonen en hier gerechtigd zijn om te werken.</w:t>
      </w:r>
    </w:p>
    <w:p w14:paraId="27FB3E6E" w14:textId="77777777" w:rsidR="00A639D7" w:rsidRPr="00533149" w:rsidRDefault="00A639D7">
      <w:pPr>
        <w:spacing w:before="160"/>
        <w:rPr>
          <w:lang w:val="nl-NL"/>
        </w:rPr>
      </w:pPr>
    </w:p>
    <w:p w14:paraId="6C96C060" w14:textId="77777777" w:rsidR="00A639D7" w:rsidRPr="00773BEA" w:rsidRDefault="00286AF6">
      <w:pPr>
        <w:pBdr>
          <w:top w:val="single" w:sz="6" w:space="6" w:color="2E75B6"/>
        </w:pBdr>
        <w:jc w:val="center"/>
      </w:pPr>
      <w:r w:rsidRPr="00773BEA">
        <w:rPr>
          <w:i/>
          <w:color w:val="666666"/>
          <w:sz w:val="18"/>
          <w:szCs w:val="18"/>
        </w:rPr>
        <w:t xml:space="preserve">MDF Training &amp; </w:t>
      </w:r>
      <w:proofErr w:type="gramStart"/>
      <w:r w:rsidRPr="00773BEA">
        <w:rPr>
          <w:i/>
          <w:color w:val="666666"/>
          <w:sz w:val="18"/>
          <w:szCs w:val="18"/>
        </w:rPr>
        <w:t>Consultancy  •</w:t>
      </w:r>
      <w:proofErr w:type="gramEnd"/>
      <w:r w:rsidRPr="00773BEA">
        <w:rPr>
          <w:i/>
          <w:color w:val="666666"/>
          <w:sz w:val="18"/>
          <w:szCs w:val="18"/>
        </w:rPr>
        <w:t xml:space="preserve">  Ede, </w:t>
      </w:r>
      <w:proofErr w:type="gramStart"/>
      <w:r w:rsidRPr="00773BEA">
        <w:rPr>
          <w:i/>
          <w:color w:val="666666"/>
          <w:sz w:val="18"/>
          <w:szCs w:val="18"/>
        </w:rPr>
        <w:t>Nederland  •</w:t>
      </w:r>
      <w:proofErr w:type="gramEnd"/>
      <w:r w:rsidRPr="00773BEA">
        <w:rPr>
          <w:i/>
          <w:color w:val="666666"/>
          <w:sz w:val="18"/>
          <w:szCs w:val="18"/>
        </w:rPr>
        <w:t xml:space="preserve">  mdf@mdf.nl</w:t>
      </w:r>
    </w:p>
    <w:sectPr w:rsidR="00A639D7" w:rsidRPr="00773BEA" w:rsidSect="00872AF2">
      <w:pgSz w:w="11906" w:h="16838"/>
      <w:pgMar w:top="851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754"/>
    <w:multiLevelType w:val="hybridMultilevel"/>
    <w:tmpl w:val="A54036FE"/>
    <w:lvl w:ilvl="0" w:tplc="40B23CF4">
      <w:start w:val="1"/>
      <w:numFmt w:val="decimal"/>
      <w:lvlText w:val="%1)"/>
      <w:lvlJc w:val="left"/>
      <w:pPr>
        <w:ind w:left="1020" w:hanging="360"/>
      </w:pPr>
    </w:lvl>
    <w:lvl w:ilvl="1" w:tplc="C772F7A0">
      <w:start w:val="1"/>
      <w:numFmt w:val="decimal"/>
      <w:lvlText w:val="%2)"/>
      <w:lvlJc w:val="left"/>
      <w:pPr>
        <w:ind w:left="1020" w:hanging="360"/>
      </w:pPr>
    </w:lvl>
    <w:lvl w:ilvl="2" w:tplc="53DA6924">
      <w:start w:val="1"/>
      <w:numFmt w:val="decimal"/>
      <w:lvlText w:val="%3)"/>
      <w:lvlJc w:val="left"/>
      <w:pPr>
        <w:ind w:left="1020" w:hanging="360"/>
      </w:pPr>
    </w:lvl>
    <w:lvl w:ilvl="3" w:tplc="18CE1460">
      <w:start w:val="1"/>
      <w:numFmt w:val="decimal"/>
      <w:lvlText w:val="%4)"/>
      <w:lvlJc w:val="left"/>
      <w:pPr>
        <w:ind w:left="1020" w:hanging="360"/>
      </w:pPr>
    </w:lvl>
    <w:lvl w:ilvl="4" w:tplc="11E847AE">
      <w:start w:val="1"/>
      <w:numFmt w:val="decimal"/>
      <w:lvlText w:val="%5)"/>
      <w:lvlJc w:val="left"/>
      <w:pPr>
        <w:ind w:left="1020" w:hanging="360"/>
      </w:pPr>
    </w:lvl>
    <w:lvl w:ilvl="5" w:tplc="3276558A">
      <w:start w:val="1"/>
      <w:numFmt w:val="decimal"/>
      <w:lvlText w:val="%6)"/>
      <w:lvlJc w:val="left"/>
      <w:pPr>
        <w:ind w:left="1020" w:hanging="360"/>
      </w:pPr>
    </w:lvl>
    <w:lvl w:ilvl="6" w:tplc="27C4E52C">
      <w:start w:val="1"/>
      <w:numFmt w:val="decimal"/>
      <w:lvlText w:val="%7)"/>
      <w:lvlJc w:val="left"/>
      <w:pPr>
        <w:ind w:left="1020" w:hanging="360"/>
      </w:pPr>
    </w:lvl>
    <w:lvl w:ilvl="7" w:tplc="57BC1BD6">
      <w:start w:val="1"/>
      <w:numFmt w:val="decimal"/>
      <w:lvlText w:val="%8)"/>
      <w:lvlJc w:val="left"/>
      <w:pPr>
        <w:ind w:left="1020" w:hanging="360"/>
      </w:pPr>
    </w:lvl>
    <w:lvl w:ilvl="8" w:tplc="3828D092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EE576AB"/>
    <w:multiLevelType w:val="hybridMultilevel"/>
    <w:tmpl w:val="7B6C52AC"/>
    <w:lvl w:ilvl="0" w:tplc="F68E40BA">
      <w:start w:val="1"/>
      <w:numFmt w:val="bullet"/>
      <w:lvlText w:val="●"/>
      <w:lvlJc w:val="left"/>
      <w:pPr>
        <w:ind w:left="720" w:hanging="360"/>
      </w:pPr>
    </w:lvl>
    <w:lvl w:ilvl="1" w:tplc="97286372">
      <w:start w:val="1"/>
      <w:numFmt w:val="bullet"/>
      <w:lvlText w:val="○"/>
      <w:lvlJc w:val="left"/>
      <w:pPr>
        <w:ind w:left="1440" w:hanging="360"/>
      </w:pPr>
    </w:lvl>
    <w:lvl w:ilvl="2" w:tplc="9D64ABE0">
      <w:start w:val="1"/>
      <w:numFmt w:val="bullet"/>
      <w:lvlText w:val="■"/>
      <w:lvlJc w:val="left"/>
      <w:pPr>
        <w:ind w:left="2160" w:hanging="360"/>
      </w:pPr>
    </w:lvl>
    <w:lvl w:ilvl="3" w:tplc="244AB51E">
      <w:start w:val="1"/>
      <w:numFmt w:val="bullet"/>
      <w:lvlText w:val="●"/>
      <w:lvlJc w:val="left"/>
      <w:pPr>
        <w:ind w:left="2880" w:hanging="360"/>
      </w:pPr>
    </w:lvl>
    <w:lvl w:ilvl="4" w:tplc="BAAC10F6">
      <w:start w:val="1"/>
      <w:numFmt w:val="bullet"/>
      <w:lvlText w:val="○"/>
      <w:lvlJc w:val="left"/>
      <w:pPr>
        <w:ind w:left="3600" w:hanging="360"/>
      </w:pPr>
    </w:lvl>
    <w:lvl w:ilvl="5" w:tplc="F15C00C8">
      <w:start w:val="1"/>
      <w:numFmt w:val="bullet"/>
      <w:lvlText w:val="■"/>
      <w:lvlJc w:val="left"/>
      <w:pPr>
        <w:ind w:left="4320" w:hanging="360"/>
      </w:pPr>
    </w:lvl>
    <w:lvl w:ilvl="6" w:tplc="75F0EF84">
      <w:start w:val="1"/>
      <w:numFmt w:val="bullet"/>
      <w:lvlText w:val="●"/>
      <w:lvlJc w:val="left"/>
      <w:pPr>
        <w:ind w:left="5040" w:hanging="360"/>
      </w:pPr>
    </w:lvl>
    <w:lvl w:ilvl="7" w:tplc="259C3282">
      <w:start w:val="1"/>
      <w:numFmt w:val="bullet"/>
      <w:lvlText w:val="●"/>
      <w:lvlJc w:val="left"/>
      <w:pPr>
        <w:ind w:left="5760" w:hanging="360"/>
      </w:pPr>
    </w:lvl>
    <w:lvl w:ilvl="8" w:tplc="FE3017B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3647A51"/>
    <w:multiLevelType w:val="hybridMultilevel"/>
    <w:tmpl w:val="B300B678"/>
    <w:lvl w:ilvl="0" w:tplc="9C7E3AA0">
      <w:start w:val="1"/>
      <w:numFmt w:val="bullet"/>
      <w:lvlText w:val="•"/>
      <w:lvlJc w:val="left"/>
      <w:pPr>
        <w:ind w:left="560" w:hanging="280"/>
      </w:pPr>
      <w:rPr>
        <w:rFonts w:ascii="Arial" w:eastAsia="Arial" w:hAnsi="Arial" w:cs="Arial"/>
        <w:color w:val="2E75B6"/>
        <w:sz w:val="22"/>
        <w:szCs w:val="22"/>
      </w:rPr>
    </w:lvl>
    <w:lvl w:ilvl="1" w:tplc="916ECE78">
      <w:numFmt w:val="decimal"/>
      <w:lvlText w:val=""/>
      <w:lvlJc w:val="left"/>
    </w:lvl>
    <w:lvl w:ilvl="2" w:tplc="6E94AEA6">
      <w:numFmt w:val="decimal"/>
      <w:lvlText w:val=""/>
      <w:lvlJc w:val="left"/>
    </w:lvl>
    <w:lvl w:ilvl="3" w:tplc="A85437DE">
      <w:numFmt w:val="decimal"/>
      <w:lvlText w:val=""/>
      <w:lvlJc w:val="left"/>
    </w:lvl>
    <w:lvl w:ilvl="4" w:tplc="D15C602C">
      <w:numFmt w:val="decimal"/>
      <w:lvlText w:val=""/>
      <w:lvlJc w:val="left"/>
    </w:lvl>
    <w:lvl w:ilvl="5" w:tplc="DD46675E">
      <w:numFmt w:val="decimal"/>
      <w:lvlText w:val=""/>
      <w:lvlJc w:val="left"/>
    </w:lvl>
    <w:lvl w:ilvl="6" w:tplc="E33035E6">
      <w:numFmt w:val="decimal"/>
      <w:lvlText w:val=""/>
      <w:lvlJc w:val="left"/>
    </w:lvl>
    <w:lvl w:ilvl="7" w:tplc="2084ED9E">
      <w:numFmt w:val="decimal"/>
      <w:lvlText w:val=""/>
      <w:lvlJc w:val="left"/>
    </w:lvl>
    <w:lvl w:ilvl="8" w:tplc="4AD2B21E">
      <w:numFmt w:val="decimal"/>
      <w:lvlText w:val=""/>
      <w:lvlJc w:val="left"/>
    </w:lvl>
  </w:abstractNum>
  <w:abstractNum w:abstractNumId="3" w15:restartNumberingAfterBreak="0">
    <w:nsid w:val="490F1918"/>
    <w:multiLevelType w:val="hybridMultilevel"/>
    <w:tmpl w:val="A8EE661E"/>
    <w:lvl w:ilvl="0" w:tplc="08B0C6DE">
      <w:start w:val="1"/>
      <w:numFmt w:val="decimal"/>
      <w:lvlText w:val="%1)"/>
      <w:lvlJc w:val="left"/>
      <w:pPr>
        <w:ind w:left="1020" w:hanging="360"/>
      </w:pPr>
    </w:lvl>
    <w:lvl w:ilvl="1" w:tplc="E334D840">
      <w:start w:val="1"/>
      <w:numFmt w:val="decimal"/>
      <w:lvlText w:val="%2)"/>
      <w:lvlJc w:val="left"/>
      <w:pPr>
        <w:ind w:left="1020" w:hanging="360"/>
      </w:pPr>
    </w:lvl>
    <w:lvl w:ilvl="2" w:tplc="B45816FE">
      <w:start w:val="1"/>
      <w:numFmt w:val="decimal"/>
      <w:lvlText w:val="%3)"/>
      <w:lvlJc w:val="left"/>
      <w:pPr>
        <w:ind w:left="1020" w:hanging="360"/>
      </w:pPr>
    </w:lvl>
    <w:lvl w:ilvl="3" w:tplc="779043AA">
      <w:start w:val="1"/>
      <w:numFmt w:val="decimal"/>
      <w:lvlText w:val="%4)"/>
      <w:lvlJc w:val="left"/>
      <w:pPr>
        <w:ind w:left="1020" w:hanging="360"/>
      </w:pPr>
    </w:lvl>
    <w:lvl w:ilvl="4" w:tplc="3620F1B8">
      <w:start w:val="1"/>
      <w:numFmt w:val="decimal"/>
      <w:lvlText w:val="%5)"/>
      <w:lvlJc w:val="left"/>
      <w:pPr>
        <w:ind w:left="1020" w:hanging="360"/>
      </w:pPr>
    </w:lvl>
    <w:lvl w:ilvl="5" w:tplc="BF2C7808">
      <w:start w:val="1"/>
      <w:numFmt w:val="decimal"/>
      <w:lvlText w:val="%6)"/>
      <w:lvlJc w:val="left"/>
      <w:pPr>
        <w:ind w:left="1020" w:hanging="360"/>
      </w:pPr>
    </w:lvl>
    <w:lvl w:ilvl="6" w:tplc="5DF2A392">
      <w:start w:val="1"/>
      <w:numFmt w:val="decimal"/>
      <w:lvlText w:val="%7)"/>
      <w:lvlJc w:val="left"/>
      <w:pPr>
        <w:ind w:left="1020" w:hanging="360"/>
      </w:pPr>
    </w:lvl>
    <w:lvl w:ilvl="7" w:tplc="A47A7990">
      <w:start w:val="1"/>
      <w:numFmt w:val="decimal"/>
      <w:lvlText w:val="%8)"/>
      <w:lvlJc w:val="left"/>
      <w:pPr>
        <w:ind w:left="1020" w:hanging="360"/>
      </w:pPr>
    </w:lvl>
    <w:lvl w:ilvl="8" w:tplc="1AF6CF5C">
      <w:start w:val="1"/>
      <w:numFmt w:val="decimal"/>
      <w:lvlText w:val="%9)"/>
      <w:lvlJc w:val="left"/>
      <w:pPr>
        <w:ind w:left="1020" w:hanging="360"/>
      </w:pPr>
    </w:lvl>
  </w:abstractNum>
  <w:num w:numId="1" w16cid:durableId="948700399">
    <w:abstractNumId w:val="1"/>
    <w:lvlOverride w:ilvl="0">
      <w:startOverride w:val="1"/>
    </w:lvlOverride>
  </w:num>
  <w:num w:numId="2" w16cid:durableId="1212771332">
    <w:abstractNumId w:val="2"/>
    <w:lvlOverride w:ilvl="0">
      <w:startOverride w:val="1"/>
    </w:lvlOverride>
  </w:num>
  <w:num w:numId="3" w16cid:durableId="262037043">
    <w:abstractNumId w:val="0"/>
  </w:num>
  <w:num w:numId="4" w16cid:durableId="1300577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D7"/>
    <w:rsid w:val="00001E5E"/>
    <w:rsid w:val="0002190B"/>
    <w:rsid w:val="00035ABE"/>
    <w:rsid w:val="00043802"/>
    <w:rsid w:val="00052504"/>
    <w:rsid w:val="00057D1A"/>
    <w:rsid w:val="00062AE9"/>
    <w:rsid w:val="00083CE2"/>
    <w:rsid w:val="000858BD"/>
    <w:rsid w:val="00096911"/>
    <w:rsid w:val="000A0848"/>
    <w:rsid w:val="000A1EA8"/>
    <w:rsid w:val="000B0BD7"/>
    <w:rsid w:val="000B1599"/>
    <w:rsid w:val="000C3715"/>
    <w:rsid w:val="000C74D0"/>
    <w:rsid w:val="000D3BB1"/>
    <w:rsid w:val="000E4BBC"/>
    <w:rsid w:val="000E7594"/>
    <w:rsid w:val="000F207F"/>
    <w:rsid w:val="00105A8E"/>
    <w:rsid w:val="0011002D"/>
    <w:rsid w:val="0012290C"/>
    <w:rsid w:val="00130A38"/>
    <w:rsid w:val="00134156"/>
    <w:rsid w:val="00162133"/>
    <w:rsid w:val="001707B0"/>
    <w:rsid w:val="0017214F"/>
    <w:rsid w:val="0018009F"/>
    <w:rsid w:val="0019665B"/>
    <w:rsid w:val="00196DA4"/>
    <w:rsid w:val="001A08D1"/>
    <w:rsid w:val="001A130D"/>
    <w:rsid w:val="001B64C0"/>
    <w:rsid w:val="001B7ABF"/>
    <w:rsid w:val="001C0379"/>
    <w:rsid w:val="001E483C"/>
    <w:rsid w:val="001E5F51"/>
    <w:rsid w:val="001F71B6"/>
    <w:rsid w:val="002069CF"/>
    <w:rsid w:val="00215D47"/>
    <w:rsid w:val="0022515C"/>
    <w:rsid w:val="00233AE4"/>
    <w:rsid w:val="00235D0B"/>
    <w:rsid w:val="00242230"/>
    <w:rsid w:val="0025067C"/>
    <w:rsid w:val="0026253B"/>
    <w:rsid w:val="002705A0"/>
    <w:rsid w:val="002725A9"/>
    <w:rsid w:val="00276AAA"/>
    <w:rsid w:val="00285F65"/>
    <w:rsid w:val="00286AF6"/>
    <w:rsid w:val="00292C9A"/>
    <w:rsid w:val="0029522A"/>
    <w:rsid w:val="00296FB7"/>
    <w:rsid w:val="002A7221"/>
    <w:rsid w:val="002D6EE6"/>
    <w:rsid w:val="002F2EAC"/>
    <w:rsid w:val="003019C2"/>
    <w:rsid w:val="003034DB"/>
    <w:rsid w:val="003061D0"/>
    <w:rsid w:val="00317B55"/>
    <w:rsid w:val="00321514"/>
    <w:rsid w:val="00333424"/>
    <w:rsid w:val="003367E2"/>
    <w:rsid w:val="00346B5B"/>
    <w:rsid w:val="003526A4"/>
    <w:rsid w:val="00356010"/>
    <w:rsid w:val="003568E2"/>
    <w:rsid w:val="00356F31"/>
    <w:rsid w:val="0037791B"/>
    <w:rsid w:val="00382F53"/>
    <w:rsid w:val="003A3C43"/>
    <w:rsid w:val="003B393A"/>
    <w:rsid w:val="003B5008"/>
    <w:rsid w:val="003B5EBE"/>
    <w:rsid w:val="003E6A6B"/>
    <w:rsid w:val="003F28A8"/>
    <w:rsid w:val="003F674E"/>
    <w:rsid w:val="003F7BC7"/>
    <w:rsid w:val="004101C3"/>
    <w:rsid w:val="00421833"/>
    <w:rsid w:val="00423021"/>
    <w:rsid w:val="004422AE"/>
    <w:rsid w:val="00445366"/>
    <w:rsid w:val="0044576C"/>
    <w:rsid w:val="00454C8D"/>
    <w:rsid w:val="00454F6A"/>
    <w:rsid w:val="00460B58"/>
    <w:rsid w:val="00483D09"/>
    <w:rsid w:val="00491248"/>
    <w:rsid w:val="004A29EE"/>
    <w:rsid w:val="004B3647"/>
    <w:rsid w:val="004C2D77"/>
    <w:rsid w:val="004C465E"/>
    <w:rsid w:val="004D1350"/>
    <w:rsid w:val="004F5680"/>
    <w:rsid w:val="004F6530"/>
    <w:rsid w:val="00502925"/>
    <w:rsid w:val="005134A1"/>
    <w:rsid w:val="00521BBE"/>
    <w:rsid w:val="00525791"/>
    <w:rsid w:val="00533149"/>
    <w:rsid w:val="00533D08"/>
    <w:rsid w:val="00562623"/>
    <w:rsid w:val="00563AD3"/>
    <w:rsid w:val="00572845"/>
    <w:rsid w:val="00585613"/>
    <w:rsid w:val="005A16C9"/>
    <w:rsid w:val="005A2700"/>
    <w:rsid w:val="005D2C23"/>
    <w:rsid w:val="005F2BE6"/>
    <w:rsid w:val="005F6996"/>
    <w:rsid w:val="00605904"/>
    <w:rsid w:val="00620A3F"/>
    <w:rsid w:val="00622114"/>
    <w:rsid w:val="0063056B"/>
    <w:rsid w:val="0063645D"/>
    <w:rsid w:val="00664AF6"/>
    <w:rsid w:val="00667075"/>
    <w:rsid w:val="00680E03"/>
    <w:rsid w:val="00684B65"/>
    <w:rsid w:val="00686563"/>
    <w:rsid w:val="00691FE4"/>
    <w:rsid w:val="00692DB7"/>
    <w:rsid w:val="0069704F"/>
    <w:rsid w:val="006B0460"/>
    <w:rsid w:val="006C65F8"/>
    <w:rsid w:val="006D6408"/>
    <w:rsid w:val="006E23D4"/>
    <w:rsid w:val="00700A46"/>
    <w:rsid w:val="007060E6"/>
    <w:rsid w:val="00717EBA"/>
    <w:rsid w:val="0072556A"/>
    <w:rsid w:val="00727F53"/>
    <w:rsid w:val="00773BEA"/>
    <w:rsid w:val="007915F5"/>
    <w:rsid w:val="007A1A80"/>
    <w:rsid w:val="007B1FA4"/>
    <w:rsid w:val="007B3197"/>
    <w:rsid w:val="007C7517"/>
    <w:rsid w:val="007F1F46"/>
    <w:rsid w:val="00813985"/>
    <w:rsid w:val="00815F35"/>
    <w:rsid w:val="00823427"/>
    <w:rsid w:val="00831FA6"/>
    <w:rsid w:val="00846270"/>
    <w:rsid w:val="0085312D"/>
    <w:rsid w:val="008642CD"/>
    <w:rsid w:val="00872AF2"/>
    <w:rsid w:val="008805F2"/>
    <w:rsid w:val="008875A9"/>
    <w:rsid w:val="0089151A"/>
    <w:rsid w:val="0089570E"/>
    <w:rsid w:val="008B37D1"/>
    <w:rsid w:val="008B4FEE"/>
    <w:rsid w:val="008E6FFB"/>
    <w:rsid w:val="00913268"/>
    <w:rsid w:val="00913281"/>
    <w:rsid w:val="00914387"/>
    <w:rsid w:val="009156D6"/>
    <w:rsid w:val="009175F0"/>
    <w:rsid w:val="00930A9C"/>
    <w:rsid w:val="0093136F"/>
    <w:rsid w:val="00932783"/>
    <w:rsid w:val="00935868"/>
    <w:rsid w:val="00937E5C"/>
    <w:rsid w:val="00942D29"/>
    <w:rsid w:val="00952FE8"/>
    <w:rsid w:val="00955044"/>
    <w:rsid w:val="00957CB1"/>
    <w:rsid w:val="00967565"/>
    <w:rsid w:val="009722D5"/>
    <w:rsid w:val="0098363A"/>
    <w:rsid w:val="009838F7"/>
    <w:rsid w:val="00993883"/>
    <w:rsid w:val="00997F31"/>
    <w:rsid w:val="009A416F"/>
    <w:rsid w:val="009A4F15"/>
    <w:rsid w:val="009A5215"/>
    <w:rsid w:val="009B4047"/>
    <w:rsid w:val="009C126D"/>
    <w:rsid w:val="009C1822"/>
    <w:rsid w:val="009D3E9A"/>
    <w:rsid w:val="009E591F"/>
    <w:rsid w:val="009F37DA"/>
    <w:rsid w:val="009F3E25"/>
    <w:rsid w:val="009F63EB"/>
    <w:rsid w:val="009F7347"/>
    <w:rsid w:val="00A15796"/>
    <w:rsid w:val="00A16380"/>
    <w:rsid w:val="00A2042C"/>
    <w:rsid w:val="00A50CF3"/>
    <w:rsid w:val="00A63392"/>
    <w:rsid w:val="00A639D7"/>
    <w:rsid w:val="00A65EC3"/>
    <w:rsid w:val="00A660E3"/>
    <w:rsid w:val="00A731B6"/>
    <w:rsid w:val="00A746E4"/>
    <w:rsid w:val="00A74958"/>
    <w:rsid w:val="00A81AF4"/>
    <w:rsid w:val="00A82A2F"/>
    <w:rsid w:val="00A8719B"/>
    <w:rsid w:val="00A90073"/>
    <w:rsid w:val="00A95A41"/>
    <w:rsid w:val="00A96276"/>
    <w:rsid w:val="00AA4257"/>
    <w:rsid w:val="00AB2DA9"/>
    <w:rsid w:val="00AC6645"/>
    <w:rsid w:val="00AC6795"/>
    <w:rsid w:val="00AD1502"/>
    <w:rsid w:val="00AD6E0D"/>
    <w:rsid w:val="00AE0A42"/>
    <w:rsid w:val="00AE58C6"/>
    <w:rsid w:val="00AF3412"/>
    <w:rsid w:val="00AF6D49"/>
    <w:rsid w:val="00B13101"/>
    <w:rsid w:val="00B343AB"/>
    <w:rsid w:val="00B40FD1"/>
    <w:rsid w:val="00B440EA"/>
    <w:rsid w:val="00B522C6"/>
    <w:rsid w:val="00B73157"/>
    <w:rsid w:val="00B75D78"/>
    <w:rsid w:val="00B76D17"/>
    <w:rsid w:val="00B81B9E"/>
    <w:rsid w:val="00B85560"/>
    <w:rsid w:val="00B9357A"/>
    <w:rsid w:val="00BA2400"/>
    <w:rsid w:val="00BB2404"/>
    <w:rsid w:val="00BD1507"/>
    <w:rsid w:val="00BD1C48"/>
    <w:rsid w:val="00BD3900"/>
    <w:rsid w:val="00BE03A6"/>
    <w:rsid w:val="00BE51E8"/>
    <w:rsid w:val="00BF1441"/>
    <w:rsid w:val="00BF247F"/>
    <w:rsid w:val="00C01784"/>
    <w:rsid w:val="00C036BC"/>
    <w:rsid w:val="00C04520"/>
    <w:rsid w:val="00C04D95"/>
    <w:rsid w:val="00C05A8D"/>
    <w:rsid w:val="00C06954"/>
    <w:rsid w:val="00C109AA"/>
    <w:rsid w:val="00C24B6D"/>
    <w:rsid w:val="00C2756F"/>
    <w:rsid w:val="00C27BFF"/>
    <w:rsid w:val="00C351B8"/>
    <w:rsid w:val="00C35963"/>
    <w:rsid w:val="00C56456"/>
    <w:rsid w:val="00C603F5"/>
    <w:rsid w:val="00C61F34"/>
    <w:rsid w:val="00C91D00"/>
    <w:rsid w:val="00C92056"/>
    <w:rsid w:val="00C92C6F"/>
    <w:rsid w:val="00C92EEA"/>
    <w:rsid w:val="00CB69CA"/>
    <w:rsid w:val="00CD006C"/>
    <w:rsid w:val="00CD1650"/>
    <w:rsid w:val="00CD25D6"/>
    <w:rsid w:val="00CE2786"/>
    <w:rsid w:val="00CE6682"/>
    <w:rsid w:val="00D06CDA"/>
    <w:rsid w:val="00D13CC8"/>
    <w:rsid w:val="00D14901"/>
    <w:rsid w:val="00D36BA2"/>
    <w:rsid w:val="00D472DA"/>
    <w:rsid w:val="00D56CFF"/>
    <w:rsid w:val="00D62907"/>
    <w:rsid w:val="00D62FC9"/>
    <w:rsid w:val="00D67C23"/>
    <w:rsid w:val="00D76CED"/>
    <w:rsid w:val="00D86AE6"/>
    <w:rsid w:val="00DB31FD"/>
    <w:rsid w:val="00DC02BC"/>
    <w:rsid w:val="00DD1F94"/>
    <w:rsid w:val="00DD2295"/>
    <w:rsid w:val="00DD7A62"/>
    <w:rsid w:val="00DE5EC0"/>
    <w:rsid w:val="00DE641C"/>
    <w:rsid w:val="00DE6E1E"/>
    <w:rsid w:val="00DF4E95"/>
    <w:rsid w:val="00E008D5"/>
    <w:rsid w:val="00E30336"/>
    <w:rsid w:val="00E41500"/>
    <w:rsid w:val="00E562FA"/>
    <w:rsid w:val="00E628CD"/>
    <w:rsid w:val="00E67C99"/>
    <w:rsid w:val="00E878F7"/>
    <w:rsid w:val="00E90DD5"/>
    <w:rsid w:val="00E95F1E"/>
    <w:rsid w:val="00EA51BE"/>
    <w:rsid w:val="00EC1074"/>
    <w:rsid w:val="00EC714E"/>
    <w:rsid w:val="00EE4F36"/>
    <w:rsid w:val="00EE5048"/>
    <w:rsid w:val="00EE6F14"/>
    <w:rsid w:val="00F020EA"/>
    <w:rsid w:val="00F10624"/>
    <w:rsid w:val="00F156BF"/>
    <w:rsid w:val="00F37086"/>
    <w:rsid w:val="00F47E24"/>
    <w:rsid w:val="00F60380"/>
    <w:rsid w:val="00F86E29"/>
    <w:rsid w:val="00F9111F"/>
    <w:rsid w:val="00F966D2"/>
    <w:rsid w:val="00F97C98"/>
    <w:rsid w:val="00FA0AAB"/>
    <w:rsid w:val="00FA2736"/>
    <w:rsid w:val="00FA7147"/>
    <w:rsid w:val="00FE22CD"/>
    <w:rsid w:val="00FE6570"/>
    <w:rsid w:val="00FF59B5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32E2"/>
  <w15:docId w15:val="{84EA7ACF-DF71-4E0E-B2CB-EA43F640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0404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20"/>
      <w:outlineLvl w:val="0"/>
    </w:pPr>
    <w:rPr>
      <w:b/>
      <w:bCs/>
      <w:color w:val="1F4E79"/>
      <w:sz w:val="26"/>
      <w:szCs w:val="26"/>
    </w:rPr>
  </w:style>
  <w:style w:type="paragraph" w:styleId="Heading2">
    <w:name w:val="heading 2"/>
    <w:uiPriority w:val="9"/>
    <w:semiHidden/>
    <w:unhideWhenUsed/>
    <w:qFormat/>
    <w:pPr>
      <w:spacing w:before="240" w:after="8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69704F"/>
  </w:style>
  <w:style w:type="character" w:styleId="CommentReference">
    <w:name w:val="annotation reference"/>
    <w:basedOn w:val="DefaultParagraphFont"/>
    <w:uiPriority w:val="99"/>
    <w:semiHidden/>
    <w:unhideWhenUsed/>
    <w:rsid w:val="00D67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C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C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FB8F47604DD4A89F218F2ED7A2B2F" ma:contentTypeVersion="3" ma:contentTypeDescription="Create a new document." ma:contentTypeScope="" ma:versionID="b204762d0e12cd1e5d7e043eed22e3ec">
  <xsd:schema xmlns:xsd="http://www.w3.org/2001/XMLSchema" xmlns:xs="http://www.w3.org/2001/XMLSchema" xmlns:p="http://schemas.microsoft.com/office/2006/metadata/properties" xmlns:ns2="72f9311d-1982-4352-aaa6-84e607e6fff9" targetNamespace="http://schemas.microsoft.com/office/2006/metadata/properties" ma:root="true" ma:fieldsID="11266db048572f4b49b86c7b5dc5270a" ns2:_="">
    <xsd:import namespace="72f9311d-1982-4352-aaa6-84e607e6f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9311d-1982-4352-aaa6-84e607e6f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AE758-A993-4A31-BF66-92DF0BC629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85DDA-7C40-4BA9-8F51-EC1A9A535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9311d-1982-4352-aaa6-84e607e6f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7765D-D357-4346-8684-00B62042B1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26AA66-98BD-4AA5-B4EE-8D7F546EC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Michel Richter</cp:lastModifiedBy>
  <cp:revision>2</cp:revision>
  <dcterms:created xsi:type="dcterms:W3CDTF">2026-06-22T12:26:00Z</dcterms:created>
  <dcterms:modified xsi:type="dcterms:W3CDTF">2026-06-22T12:26:00Z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0x010100154FB8F47604DD4A89F218F2ED7A2B2F</vt:lpwstr>
  </property>
</Properties>
</file>