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3129" w14:textId="7B426962" w:rsidR="00DB2856" w:rsidRDefault="00DB2856" w:rsidP="00DB2856">
      <w:pPr>
        <w:ind w:left="-567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b/>
          <w:bCs/>
          <w:color w:val="536DC4"/>
          <w:sz w:val="56"/>
          <w:szCs w:val="56"/>
          <w:lang w:eastAsia="en-US"/>
        </w:rPr>
        <w:t>A Guide to Live Streaming</w:t>
      </w:r>
      <w:r w:rsidR="15ACF770" w:rsidRPr="4E0E9A9F">
        <w:rPr>
          <w:rFonts w:ascii="Open Sans" w:hAnsi="Open Sans" w:cs="Open Sans"/>
          <w:b/>
          <w:bCs/>
          <w:color w:val="536DC4"/>
          <w:sz w:val="56"/>
          <w:szCs w:val="56"/>
          <w:lang w:eastAsia="en-US"/>
        </w:rPr>
        <w:t xml:space="preserve"> </w:t>
      </w:r>
      <w:r w:rsidR="008D2807">
        <w:br/>
      </w:r>
      <w:r w:rsidR="008D2807">
        <w:br/>
      </w:r>
      <w:r w:rsidR="5FDB7B2B" w:rsidRPr="4E0E9A9F">
        <w:rPr>
          <w:rFonts w:ascii="Open Sans" w:hAnsi="Open Sans" w:cs="Open Sans"/>
          <w:b/>
          <w:bCs/>
          <w:color w:val="4F81BD" w:themeColor="accent1"/>
        </w:rPr>
        <w:t xml:space="preserve">1. Purpose </w:t>
      </w:r>
      <w:r w:rsidR="008D2807">
        <w:br/>
      </w:r>
      <w:r w:rsidR="008D2807">
        <w:br/>
      </w:r>
      <w:r w:rsidRPr="00DB2856">
        <w:rPr>
          <w:rFonts w:ascii="Open Sans" w:hAnsi="Open Sans" w:cs="Open Sans"/>
          <w:lang w:val="en-US"/>
        </w:rPr>
        <w:t xml:space="preserve">Live streaming serves </w:t>
      </w:r>
      <w:r w:rsidR="005E03EE">
        <w:rPr>
          <w:rFonts w:ascii="Open Sans" w:hAnsi="Open Sans" w:cs="Open Sans"/>
          <w:lang w:val="en-US"/>
        </w:rPr>
        <w:t xml:space="preserve">as </w:t>
      </w:r>
      <w:r w:rsidRPr="00DB2856">
        <w:rPr>
          <w:rFonts w:ascii="Open Sans" w:hAnsi="Open Sans" w:cs="Open Sans"/>
          <w:lang w:val="en-US"/>
        </w:rPr>
        <w:t>a vital pastoral role in the life of the Church. It is used to:</w:t>
      </w:r>
    </w:p>
    <w:p w14:paraId="1FF728ED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</w:p>
    <w:p w14:paraId="60DDB86C" w14:textId="77777777" w:rsidR="00DB2856" w:rsidRDefault="00DB2856" w:rsidP="00DB2856">
      <w:pPr>
        <w:pStyle w:val="ListParagraph"/>
        <w:numPr>
          <w:ilvl w:val="0"/>
          <w:numId w:val="21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Enable housebound parishioners to participate in the liturgy and feel connected to their parish community.</w:t>
      </w:r>
    </w:p>
    <w:p w14:paraId="18694B43" w14:textId="77777777" w:rsidR="00DB2856" w:rsidRDefault="00DB2856" w:rsidP="00DB2856">
      <w:pPr>
        <w:pStyle w:val="ListParagraph"/>
        <w:numPr>
          <w:ilvl w:val="0"/>
          <w:numId w:val="21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Allow family and friends who cannot attend baptisms, weddings, or funerals to take part remotely, offering comfort and inclusion.</w:t>
      </w:r>
    </w:p>
    <w:p w14:paraId="19087C0E" w14:textId="28270B03" w:rsidR="00DB2856" w:rsidRDefault="00DB2856" w:rsidP="00DB2856">
      <w:pPr>
        <w:pStyle w:val="ListParagraph"/>
        <w:numPr>
          <w:ilvl w:val="0"/>
          <w:numId w:val="21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 xml:space="preserve">Provide a focus for private prayer, especially through the visibility of the tabernacle, for those unable to visit the </w:t>
      </w:r>
      <w:r w:rsidR="0016500E">
        <w:rPr>
          <w:rFonts w:ascii="Open Sans" w:hAnsi="Open Sans" w:cs="Open Sans"/>
          <w:lang w:val="en-US"/>
        </w:rPr>
        <w:t>c</w:t>
      </w:r>
      <w:r w:rsidRPr="00DB2856">
        <w:rPr>
          <w:rFonts w:ascii="Open Sans" w:hAnsi="Open Sans" w:cs="Open Sans"/>
          <w:lang w:val="en-US"/>
        </w:rPr>
        <w:t>hurch in person.</w:t>
      </w:r>
    </w:p>
    <w:p w14:paraId="7AC31EA2" w14:textId="77777777" w:rsidR="00DB2856" w:rsidRDefault="00DB2856" w:rsidP="00DB2856">
      <w:pPr>
        <w:pStyle w:val="ListParagraph"/>
        <w:numPr>
          <w:ilvl w:val="0"/>
          <w:numId w:val="21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 xml:space="preserve">Support </w:t>
      </w:r>
      <w:proofErr w:type="spellStart"/>
      <w:r w:rsidRPr="00DB2856">
        <w:rPr>
          <w:rFonts w:ascii="Open Sans" w:hAnsi="Open Sans" w:cs="Open Sans"/>
          <w:lang w:val="en-US"/>
        </w:rPr>
        <w:t>evangelisation</w:t>
      </w:r>
      <w:proofErr w:type="spellEnd"/>
      <w:r w:rsidRPr="00DB2856">
        <w:rPr>
          <w:rFonts w:ascii="Open Sans" w:hAnsi="Open Sans" w:cs="Open Sans"/>
          <w:lang w:val="en-US"/>
        </w:rPr>
        <w:t>, allowing those exploring the faith or unable to attend in person to experience the Church’s worship from anywhere in the world.</w:t>
      </w:r>
      <w:r w:rsidRPr="00DB2856">
        <w:rPr>
          <w:rFonts w:ascii="Open Sans" w:hAnsi="Open Sans" w:cs="Open Sans"/>
          <w:lang w:val="en-US"/>
        </w:rPr>
        <w:br/>
      </w:r>
    </w:p>
    <w:p w14:paraId="7C66DDC1" w14:textId="7EA83514" w:rsidR="008D2807" w:rsidRPr="005E03EE" w:rsidRDefault="00DB2856" w:rsidP="005E03EE">
      <w:pPr>
        <w:ind w:left="-20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These uses are consistent with the legitimate interests of the Church and its mission to reach out to all, especially the most isolated.</w:t>
      </w:r>
    </w:p>
    <w:p w14:paraId="79101E78" w14:textId="1A868D0E" w:rsidR="008D2807" w:rsidRPr="008D2807" w:rsidRDefault="5FDB7B2B" w:rsidP="4E0E9A9F">
      <w:pPr>
        <w:ind w:left="-567"/>
        <w:rPr>
          <w:rFonts w:ascii="Open Sans" w:hAnsi="Open Sans" w:cs="Open Sans"/>
        </w:rPr>
      </w:pPr>
      <w:r w:rsidRPr="4E0E9A9F">
        <w:rPr>
          <w:rFonts w:ascii="Open Sans" w:hAnsi="Open Sans" w:cs="Open Sans"/>
        </w:rPr>
        <w:t xml:space="preserve"> </w:t>
      </w:r>
    </w:p>
    <w:p w14:paraId="4DC66504" w14:textId="656EBECB" w:rsidR="00807EC0" w:rsidRPr="008D2807" w:rsidRDefault="5FDB7B2B" w:rsidP="00807EC0">
      <w:pPr>
        <w:ind w:left="-567"/>
        <w:rPr>
          <w:rFonts w:ascii="Open Sans" w:hAnsi="Open Sans" w:cs="Open Sans"/>
        </w:rPr>
      </w:pPr>
      <w:r w:rsidRPr="4E0E9A9F">
        <w:rPr>
          <w:rFonts w:ascii="Open Sans" w:hAnsi="Open Sans" w:cs="Open Sans"/>
          <w:b/>
          <w:bCs/>
          <w:color w:val="4F81BD" w:themeColor="accent1"/>
        </w:rPr>
        <w:t xml:space="preserve">2. </w:t>
      </w:r>
      <w:r w:rsidR="26237A61" w:rsidRPr="4E0E9A9F">
        <w:rPr>
          <w:rFonts w:ascii="Open Sans" w:hAnsi="Open Sans" w:cs="Open Sans"/>
          <w:b/>
          <w:bCs/>
          <w:color w:val="4F81BD" w:themeColor="accent1"/>
        </w:rPr>
        <w:t>Scope</w:t>
      </w:r>
      <w:r w:rsidR="008D2807">
        <w:br/>
      </w:r>
      <w:r w:rsidR="008D2807">
        <w:br/>
      </w:r>
      <w:r w:rsidR="00DB2856" w:rsidRPr="00DB2856">
        <w:rPr>
          <w:rFonts w:ascii="Open Sans" w:hAnsi="Open Sans" w:cs="Open Sans"/>
        </w:rPr>
        <w:t xml:space="preserve">This </w:t>
      </w:r>
      <w:r w:rsidR="00B92B3F">
        <w:rPr>
          <w:rFonts w:ascii="Open Sans" w:hAnsi="Open Sans" w:cs="Open Sans"/>
        </w:rPr>
        <w:t>guidance</w:t>
      </w:r>
      <w:r w:rsidR="00DB2856" w:rsidRPr="00DB2856">
        <w:rPr>
          <w:rFonts w:ascii="Open Sans" w:hAnsi="Open Sans" w:cs="Open Sans"/>
        </w:rPr>
        <w:t xml:space="preserve"> applies to all clergy, staff, and volunteers involved in the live streaming of Masses or events. It complements the </w:t>
      </w:r>
      <w:r w:rsidR="009F383C">
        <w:rPr>
          <w:rFonts w:ascii="Open Sans" w:hAnsi="Open Sans" w:cs="Open Sans"/>
        </w:rPr>
        <w:t>a</w:t>
      </w:r>
      <w:r w:rsidR="00DB2856" w:rsidRPr="00DB2856">
        <w:rPr>
          <w:rFonts w:ascii="Open Sans" w:hAnsi="Open Sans" w:cs="Open Sans"/>
        </w:rPr>
        <w:t xml:space="preserve">rchdiocese’s </w:t>
      </w:r>
      <w:r w:rsidR="00B92B3F">
        <w:rPr>
          <w:rFonts w:ascii="Open Sans" w:hAnsi="Open Sans" w:cs="Open Sans"/>
        </w:rPr>
        <w:t xml:space="preserve">Data Protection Policy. </w:t>
      </w:r>
    </w:p>
    <w:p w14:paraId="53B01FCD" w14:textId="77A10449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5E1E2CD5" w14:textId="4617DA3E" w:rsidR="008D2807" w:rsidRDefault="5FDB7B2B" w:rsidP="4E0E9A9F">
      <w:pPr>
        <w:ind w:left="-567"/>
        <w:rPr>
          <w:rFonts w:ascii="Open Sans" w:hAnsi="Open Sans" w:cs="Open Sans"/>
          <w:b/>
          <w:bCs/>
          <w:color w:val="4F81BD" w:themeColor="accent1"/>
        </w:rPr>
      </w:pPr>
      <w:r w:rsidRPr="4E0E9A9F">
        <w:rPr>
          <w:rFonts w:ascii="Open Sans" w:hAnsi="Open Sans" w:cs="Open Sans"/>
          <w:b/>
          <w:bCs/>
          <w:color w:val="4F81BD" w:themeColor="accent1"/>
        </w:rPr>
        <w:t xml:space="preserve">3. </w:t>
      </w:r>
      <w:r w:rsidR="00DB2856">
        <w:rPr>
          <w:rFonts w:ascii="Open Sans" w:hAnsi="Open Sans" w:cs="Open Sans"/>
          <w:b/>
          <w:bCs/>
          <w:color w:val="4F81BD" w:themeColor="accent1"/>
        </w:rPr>
        <w:t>Live Streaming Measures</w:t>
      </w:r>
    </w:p>
    <w:p w14:paraId="0FE21931" w14:textId="77777777" w:rsidR="00807EC0" w:rsidRDefault="00807EC0" w:rsidP="4E0E9A9F">
      <w:pPr>
        <w:ind w:left="-567"/>
        <w:rPr>
          <w:rFonts w:ascii="Open Sans" w:hAnsi="Open Sans" w:cs="Open Sans"/>
          <w:b/>
          <w:bCs/>
          <w:color w:val="4F81BD" w:themeColor="accent1"/>
        </w:rPr>
      </w:pPr>
    </w:p>
    <w:p w14:paraId="774F71B6" w14:textId="5CB9C6A7" w:rsidR="00807EC0" w:rsidRPr="00807EC0" w:rsidRDefault="00807EC0" w:rsidP="4E0E9A9F">
      <w:pPr>
        <w:ind w:left="-567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Please note that live streaming is optional at the discretion of a parish and </w:t>
      </w:r>
      <w:r w:rsidR="002178F3">
        <w:rPr>
          <w:rFonts w:ascii="Open Sans" w:hAnsi="Open Sans" w:cs="Open Sans"/>
          <w:i/>
          <w:iCs/>
        </w:rPr>
        <w:t xml:space="preserve">is not obligatory. </w:t>
      </w:r>
    </w:p>
    <w:p w14:paraId="0E6A9002" w14:textId="39257959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12401371" w14:textId="69A137D5" w:rsidR="00DB2856" w:rsidRDefault="009F41DD" w:rsidP="00DB2856">
      <w:pPr>
        <w:ind w:left="-567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lastRenderedPageBreak/>
        <w:t>L</w:t>
      </w:r>
      <w:r w:rsidR="00DB2856" w:rsidRPr="00DB2856">
        <w:rPr>
          <w:rFonts w:ascii="Open Sans" w:hAnsi="Open Sans" w:cs="Open Sans"/>
          <w:lang w:val="en-US"/>
        </w:rPr>
        <w:t>ive streaming involves the processing of personal data and must be conducted with care and transparency</w:t>
      </w:r>
      <w:r w:rsidR="00316DF7">
        <w:rPr>
          <w:rFonts w:ascii="Open Sans" w:hAnsi="Open Sans" w:cs="Open Sans"/>
          <w:lang w:val="en-US"/>
        </w:rPr>
        <w:t xml:space="preserve"> and in accordance with Data Protection legislation</w:t>
      </w:r>
      <w:r w:rsidR="00DB2856" w:rsidRPr="00DB2856">
        <w:rPr>
          <w:rFonts w:ascii="Open Sans" w:hAnsi="Open Sans" w:cs="Open Sans"/>
          <w:lang w:val="en-US"/>
        </w:rPr>
        <w:t>.</w:t>
      </w:r>
      <w:r w:rsidR="00316DF7">
        <w:rPr>
          <w:rFonts w:ascii="Open Sans" w:hAnsi="Open Sans" w:cs="Open Sans"/>
          <w:lang w:val="en-US"/>
        </w:rPr>
        <w:t xml:space="preserve"> By following this</w:t>
      </w:r>
      <w:r w:rsidR="006951E4">
        <w:rPr>
          <w:rFonts w:ascii="Open Sans" w:hAnsi="Open Sans" w:cs="Open Sans"/>
          <w:lang w:val="en-US"/>
        </w:rPr>
        <w:t xml:space="preserve"> </w:t>
      </w:r>
      <w:proofErr w:type="gramStart"/>
      <w:r w:rsidR="006951E4">
        <w:rPr>
          <w:rFonts w:ascii="Open Sans" w:hAnsi="Open Sans" w:cs="Open Sans"/>
          <w:lang w:val="en-US"/>
        </w:rPr>
        <w:t>guidance</w:t>
      </w:r>
      <w:proofErr w:type="gramEnd"/>
      <w:r w:rsidR="006951E4">
        <w:rPr>
          <w:rFonts w:ascii="Open Sans" w:hAnsi="Open Sans" w:cs="Open Sans"/>
          <w:lang w:val="en-US"/>
        </w:rPr>
        <w:t>, parishes should be compliant with the Data Protection regime.</w:t>
      </w:r>
      <w:r w:rsidR="00DB2856" w:rsidRPr="00DB2856">
        <w:rPr>
          <w:rFonts w:ascii="Open Sans" w:hAnsi="Open Sans" w:cs="Open Sans"/>
          <w:lang w:val="en-US"/>
        </w:rPr>
        <w:t xml:space="preserve"> The following measures must be in place:</w:t>
      </w:r>
    </w:p>
    <w:p w14:paraId="75586507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</w:p>
    <w:p w14:paraId="5F721D3E" w14:textId="77777777" w:rsidR="00DB2856" w:rsidRDefault="00DB2856" w:rsidP="00DB2856">
      <w:pPr>
        <w:pStyle w:val="ListParagraph"/>
        <w:numPr>
          <w:ilvl w:val="0"/>
          <w:numId w:val="22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Clear signage at all entrances and within the church</w:t>
      </w:r>
    </w:p>
    <w:p w14:paraId="3E002C40" w14:textId="77777777" w:rsidR="00DB2856" w:rsidRDefault="00DB2856" w:rsidP="00DB2856">
      <w:pPr>
        <w:pStyle w:val="ListParagraph"/>
        <w:numPr>
          <w:ilvl w:val="0"/>
          <w:numId w:val="22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Announcements before services begin</w:t>
      </w:r>
    </w:p>
    <w:p w14:paraId="54B3F39A" w14:textId="77777777" w:rsidR="00DB2856" w:rsidRDefault="00DB2856" w:rsidP="00DB2856">
      <w:pPr>
        <w:pStyle w:val="ListParagraph"/>
        <w:numPr>
          <w:ilvl w:val="0"/>
          <w:numId w:val="22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Pew sheets or notices explaining where to sit to avoid being filmed</w:t>
      </w:r>
    </w:p>
    <w:p w14:paraId="297ABAE6" w14:textId="68EC84EA" w:rsidR="00DB2856" w:rsidRPr="00DB2856" w:rsidRDefault="00DB2856" w:rsidP="00DB2856">
      <w:pPr>
        <w:pStyle w:val="ListParagraph"/>
        <w:numPr>
          <w:ilvl w:val="0"/>
          <w:numId w:val="22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A designated non-filming area, clearly marked and communicated</w:t>
      </w:r>
    </w:p>
    <w:p w14:paraId="71CA24D6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br/>
        <w:t>Communion Privacy:</w:t>
      </w:r>
    </w:p>
    <w:p w14:paraId="1C3DDCA1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br/>
        <w:t>To protect the dignity and privacy of those receiving the Eucharist:</w:t>
      </w:r>
    </w:p>
    <w:p w14:paraId="049D7535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</w:p>
    <w:p w14:paraId="75AC4DF7" w14:textId="383F8F61" w:rsidR="00DB2856" w:rsidRPr="00DB2856" w:rsidRDefault="00DB2856" w:rsidP="00DB2856">
      <w:pPr>
        <w:pStyle w:val="ListParagraph"/>
        <w:numPr>
          <w:ilvl w:val="0"/>
          <w:numId w:val="23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No filming of Communion queues or individuals receiving Communion</w:t>
      </w:r>
    </w:p>
    <w:p w14:paraId="071CAC97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br/>
        <w:t>During Communion, the camera must either:</w:t>
      </w:r>
    </w:p>
    <w:p w14:paraId="2CC12F10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</w:p>
    <w:p w14:paraId="4A4AA13B" w14:textId="77777777" w:rsidR="00DB2856" w:rsidRDefault="00DB2856" w:rsidP="00DB2856">
      <w:pPr>
        <w:pStyle w:val="ListParagraph"/>
        <w:numPr>
          <w:ilvl w:val="0"/>
          <w:numId w:val="23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Be turned away or paused, or</w:t>
      </w:r>
    </w:p>
    <w:p w14:paraId="396E85AD" w14:textId="4975C9BE" w:rsidR="00DB2856" w:rsidRDefault="00DB2856" w:rsidP="00DB2856">
      <w:pPr>
        <w:pStyle w:val="ListParagraph"/>
        <w:numPr>
          <w:ilvl w:val="0"/>
          <w:numId w:val="23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 xml:space="preserve">Display the Archdiocese of Liverpool Spiritual Communion Prayer (see Section </w:t>
      </w:r>
      <w:r>
        <w:rPr>
          <w:rFonts w:ascii="Open Sans" w:hAnsi="Open Sans" w:cs="Open Sans"/>
          <w:lang w:val="en-US"/>
        </w:rPr>
        <w:t>5</w:t>
      </w:r>
      <w:r w:rsidRPr="00DB2856">
        <w:rPr>
          <w:rFonts w:ascii="Open Sans" w:hAnsi="Open Sans" w:cs="Open Sans"/>
          <w:lang w:val="en-US"/>
        </w:rPr>
        <w:t>)</w:t>
      </w:r>
    </w:p>
    <w:p w14:paraId="1068D6D7" w14:textId="77777777" w:rsidR="00DB2856" w:rsidRDefault="00DB2856" w:rsidP="00DB2856">
      <w:pPr>
        <w:ind w:left="-207"/>
        <w:rPr>
          <w:rFonts w:ascii="Open Sans" w:hAnsi="Open Sans" w:cs="Open Sans"/>
          <w:lang w:val="en-US"/>
        </w:rPr>
      </w:pPr>
    </w:p>
    <w:p w14:paraId="1A424CAC" w14:textId="77777777" w:rsidR="00DB2856" w:rsidRDefault="00DB2856" w:rsidP="00DB2856">
      <w:pPr>
        <w:ind w:left="-20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Consent:</w:t>
      </w:r>
    </w:p>
    <w:p w14:paraId="63780819" w14:textId="77777777" w:rsidR="00DB2856" w:rsidRDefault="00DB2856" w:rsidP="00DB2856">
      <w:pPr>
        <w:ind w:left="-207"/>
        <w:rPr>
          <w:rFonts w:ascii="Open Sans" w:hAnsi="Open Sans" w:cs="Open Sans"/>
          <w:lang w:val="en-US"/>
        </w:rPr>
      </w:pPr>
    </w:p>
    <w:p w14:paraId="752E982B" w14:textId="22E49A72" w:rsidR="00DB2856" w:rsidRDefault="00BD08CF" w:rsidP="00DB2856">
      <w:pPr>
        <w:pStyle w:val="ListParagraph"/>
        <w:numPr>
          <w:ilvl w:val="0"/>
          <w:numId w:val="25"/>
        </w:num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Priests, Ministers and </w:t>
      </w:r>
      <w:r w:rsidR="00DB2856" w:rsidRPr="00DB2856">
        <w:rPr>
          <w:rFonts w:ascii="Open Sans" w:hAnsi="Open Sans" w:cs="Open Sans"/>
          <w:lang w:val="en-US"/>
        </w:rPr>
        <w:t>Individuals with liturgical roles (e.g. readers, servers) must be informed and given the option to opt out of being filmed</w:t>
      </w:r>
      <w:r w:rsidR="00017021">
        <w:rPr>
          <w:rFonts w:ascii="Open Sans" w:hAnsi="Open Sans" w:cs="Open Sans"/>
          <w:lang w:val="en-US"/>
        </w:rPr>
        <w:t xml:space="preserve"> with considerations given to how they can continue in their </w:t>
      </w:r>
      <w:r w:rsidR="006D1BDA">
        <w:rPr>
          <w:rFonts w:ascii="Open Sans" w:hAnsi="Open Sans" w:cs="Open Sans"/>
          <w:lang w:val="en-US"/>
        </w:rPr>
        <w:t>m</w:t>
      </w:r>
      <w:r w:rsidR="00BA720E">
        <w:rPr>
          <w:rFonts w:ascii="Open Sans" w:hAnsi="Open Sans" w:cs="Open Sans"/>
          <w:lang w:val="en-US"/>
        </w:rPr>
        <w:t>inistries appropriately</w:t>
      </w:r>
      <w:r w:rsidR="00DB2856" w:rsidRPr="00DB2856">
        <w:rPr>
          <w:rFonts w:ascii="Open Sans" w:hAnsi="Open Sans" w:cs="Open Sans"/>
          <w:lang w:val="en-US"/>
        </w:rPr>
        <w:t>.</w:t>
      </w:r>
    </w:p>
    <w:p w14:paraId="05073B4B" w14:textId="77777777" w:rsidR="00DB2856" w:rsidRDefault="00DB2856" w:rsidP="00DB2856">
      <w:pPr>
        <w:pStyle w:val="ListParagraph"/>
        <w:numPr>
          <w:ilvl w:val="0"/>
          <w:numId w:val="25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Children under 16 and vulnerable adults must only be filmed with explicit consent from parents/guardians or carers.</w:t>
      </w:r>
    </w:p>
    <w:p w14:paraId="0CED848F" w14:textId="77777777" w:rsidR="00C148B0" w:rsidRDefault="00C148B0" w:rsidP="00C148B0">
      <w:pPr>
        <w:rPr>
          <w:rFonts w:ascii="Open Sans" w:hAnsi="Open Sans" w:cs="Open Sans"/>
          <w:lang w:val="en-US"/>
        </w:rPr>
      </w:pPr>
    </w:p>
    <w:p w14:paraId="4BE83939" w14:textId="36443D2F" w:rsidR="00C148B0" w:rsidRDefault="00C148B0" w:rsidP="00C148B0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Safeguarding: </w:t>
      </w:r>
    </w:p>
    <w:p w14:paraId="75B3C266" w14:textId="77777777" w:rsidR="006D1BDA" w:rsidRDefault="006D1BDA" w:rsidP="00C148B0">
      <w:pPr>
        <w:rPr>
          <w:rFonts w:ascii="Open Sans" w:hAnsi="Open Sans" w:cs="Open Sans"/>
          <w:lang w:val="en-US"/>
        </w:rPr>
      </w:pPr>
    </w:p>
    <w:p w14:paraId="63324EF3" w14:textId="79182C60" w:rsidR="00C148B0" w:rsidRDefault="00CA6B62" w:rsidP="00C148B0">
      <w:pPr>
        <w:pStyle w:val="ListParagraph"/>
        <w:numPr>
          <w:ilvl w:val="0"/>
          <w:numId w:val="25"/>
        </w:num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For some vulnerable groups there are safeguarding implications if services are </w:t>
      </w:r>
      <w:r w:rsidR="00905833">
        <w:rPr>
          <w:rFonts w:ascii="Open Sans" w:hAnsi="Open Sans" w:cs="Open Sans"/>
          <w:lang w:val="en-US"/>
        </w:rPr>
        <w:t xml:space="preserve">web streamed, for example those fleeing abuse or children who are looked after and so it is important that these arrangements are in place and clearly communicated </w:t>
      </w:r>
      <w:proofErr w:type="gramStart"/>
      <w:r w:rsidR="00905833">
        <w:rPr>
          <w:rFonts w:ascii="Open Sans" w:hAnsi="Open Sans" w:cs="Open Sans"/>
          <w:lang w:val="en-US"/>
        </w:rPr>
        <w:t>in order for</w:t>
      </w:r>
      <w:proofErr w:type="gramEnd"/>
      <w:r w:rsidR="00905833">
        <w:rPr>
          <w:rFonts w:ascii="Open Sans" w:hAnsi="Open Sans" w:cs="Open Sans"/>
          <w:lang w:val="en-US"/>
        </w:rPr>
        <w:t xml:space="preserve"> </w:t>
      </w:r>
      <w:r w:rsidR="00A119E6">
        <w:rPr>
          <w:rFonts w:ascii="Open Sans" w:hAnsi="Open Sans" w:cs="Open Sans"/>
          <w:lang w:val="en-US"/>
        </w:rPr>
        <w:t xml:space="preserve">people to feel safe and to promote access to all. </w:t>
      </w:r>
    </w:p>
    <w:p w14:paraId="5CE3E642" w14:textId="0FA90C1A" w:rsidR="006D1BDA" w:rsidRPr="006D1BDA" w:rsidRDefault="006D1BDA" w:rsidP="006D1BDA">
      <w:pPr>
        <w:pStyle w:val="ListParagraph"/>
        <w:numPr>
          <w:ilvl w:val="0"/>
          <w:numId w:val="25"/>
        </w:numPr>
        <w:rPr>
          <w:rFonts w:ascii="Open Sans" w:hAnsi="Open Sans" w:cs="Open Sans"/>
          <w:lang w:val="en-US"/>
        </w:rPr>
      </w:pPr>
      <w:r w:rsidRPr="006D1BDA">
        <w:rPr>
          <w:rFonts w:ascii="Open Sans" w:hAnsi="Open Sans" w:cs="Open Sans"/>
          <w:lang w:val="en-US"/>
        </w:rPr>
        <w:t>There may be occasions when it is necessary to stop live streaming (e.g. if someone is taken il</w:t>
      </w:r>
      <w:r>
        <w:rPr>
          <w:rFonts w:ascii="Open Sans" w:hAnsi="Open Sans" w:cs="Open Sans"/>
          <w:lang w:val="en-US"/>
        </w:rPr>
        <w:t>l</w:t>
      </w:r>
      <w:r w:rsidRPr="006D1BDA">
        <w:rPr>
          <w:rFonts w:ascii="Open Sans" w:hAnsi="Open Sans" w:cs="Open Sans"/>
          <w:lang w:val="en-US"/>
        </w:rPr>
        <w:t xml:space="preserve"> during Mass) and this must always be immediately possible. </w:t>
      </w:r>
    </w:p>
    <w:p w14:paraId="0ABFA028" w14:textId="77777777" w:rsidR="00DB2856" w:rsidRDefault="00DB2856" w:rsidP="00DB2856">
      <w:pPr>
        <w:ind w:left="-20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br/>
        <w:t>Recordings:</w:t>
      </w:r>
    </w:p>
    <w:p w14:paraId="6054F76A" w14:textId="77777777" w:rsidR="00DB2856" w:rsidRDefault="00DB2856" w:rsidP="00DB2856">
      <w:pPr>
        <w:ind w:left="-207"/>
        <w:rPr>
          <w:rFonts w:ascii="Open Sans" w:hAnsi="Open Sans" w:cs="Open Sans"/>
          <w:lang w:val="en-US"/>
        </w:rPr>
      </w:pPr>
    </w:p>
    <w:p w14:paraId="07DDA2EB" w14:textId="21A93D76" w:rsidR="00A711D8" w:rsidRPr="006D1BDA" w:rsidRDefault="00CF1282" w:rsidP="00941828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 w:rsidRPr="006D1BDA">
        <w:rPr>
          <w:rFonts w:ascii="Open Sans" w:hAnsi="Open Sans" w:cs="Open Sans"/>
          <w:lang w:val="en-US"/>
        </w:rPr>
        <w:t xml:space="preserve">It is not reasonable for streamed content to be available online forever and we have therefore </w:t>
      </w:r>
      <w:r w:rsidR="00E8060B" w:rsidRPr="006D1BDA">
        <w:rPr>
          <w:rFonts w:ascii="Open Sans" w:hAnsi="Open Sans" w:cs="Open Sans"/>
          <w:lang w:val="en-US"/>
        </w:rPr>
        <w:t xml:space="preserve">set a </w:t>
      </w:r>
      <w:r w:rsidR="00E8060B" w:rsidRPr="006D1BDA">
        <w:rPr>
          <w:rFonts w:ascii="Open Sans" w:hAnsi="Open Sans" w:cs="Open Sans"/>
          <w:b/>
          <w:bCs/>
          <w:lang w:val="en-US"/>
        </w:rPr>
        <w:t>retention period of three months maximum</w:t>
      </w:r>
      <w:r w:rsidR="00E8060B" w:rsidRPr="006D1BDA">
        <w:rPr>
          <w:rFonts w:ascii="Open Sans" w:hAnsi="Open Sans" w:cs="Open Sans"/>
          <w:lang w:val="en-US"/>
        </w:rPr>
        <w:t xml:space="preserve"> for all events or services that are available </w:t>
      </w:r>
      <w:r w:rsidR="004649EF" w:rsidRPr="006D1BDA">
        <w:rPr>
          <w:rFonts w:ascii="Open Sans" w:hAnsi="Open Sans" w:cs="Open Sans"/>
          <w:lang w:val="en-US"/>
        </w:rPr>
        <w:t xml:space="preserve">online, in whatever format. However, we </w:t>
      </w:r>
      <w:proofErr w:type="spellStart"/>
      <w:r w:rsidR="004649EF" w:rsidRPr="006D1BDA">
        <w:rPr>
          <w:rFonts w:ascii="Open Sans" w:hAnsi="Open Sans" w:cs="Open Sans"/>
          <w:lang w:val="en-US"/>
        </w:rPr>
        <w:t>recognise</w:t>
      </w:r>
      <w:proofErr w:type="spellEnd"/>
      <w:r w:rsidR="004649EF" w:rsidRPr="006D1BDA">
        <w:rPr>
          <w:rFonts w:ascii="Open Sans" w:hAnsi="Open Sans" w:cs="Open Sans"/>
          <w:lang w:val="en-US"/>
        </w:rPr>
        <w:t xml:space="preserve"> that some events are </w:t>
      </w:r>
      <w:r w:rsidR="00DE3654" w:rsidRPr="006D1BDA">
        <w:rPr>
          <w:rFonts w:ascii="Open Sans" w:hAnsi="Open Sans" w:cs="Open Sans"/>
          <w:lang w:val="en-US"/>
        </w:rPr>
        <w:t xml:space="preserve">special and those involved may wish for them to be </w:t>
      </w:r>
      <w:r w:rsidR="00DE3654" w:rsidRPr="006D1BDA">
        <w:rPr>
          <w:rFonts w:ascii="Open Sans" w:hAnsi="Open Sans" w:cs="Open Sans"/>
          <w:lang w:val="en-US"/>
        </w:rPr>
        <w:lastRenderedPageBreak/>
        <w:t>available longer or until they download a personal copy. This can be done</w:t>
      </w:r>
      <w:r w:rsidR="00892843" w:rsidRPr="006D1BDA">
        <w:rPr>
          <w:rFonts w:ascii="Open Sans" w:hAnsi="Open Sans" w:cs="Open Sans"/>
          <w:lang w:val="en-US"/>
        </w:rPr>
        <w:t xml:space="preserve">, but signed consent must be in place. </w:t>
      </w:r>
    </w:p>
    <w:p w14:paraId="5323D58B" w14:textId="58137F0A" w:rsidR="0046347E" w:rsidRPr="0046347E" w:rsidRDefault="0046347E" w:rsidP="0046347E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Another scenario could be that a parish wishes to keep a special mass, for example, </w:t>
      </w:r>
      <w:r w:rsidR="002A19E5">
        <w:rPr>
          <w:rFonts w:ascii="Open Sans" w:hAnsi="Open Sans" w:cs="Open Sans"/>
          <w:lang w:val="en-US"/>
        </w:rPr>
        <w:t xml:space="preserve">a centenary service. For such an occasion we may consider we have a different reason to </w:t>
      </w:r>
      <w:r w:rsidR="00C039F2">
        <w:rPr>
          <w:rFonts w:ascii="Open Sans" w:hAnsi="Open Sans" w:cs="Open Sans"/>
          <w:lang w:val="en-US"/>
        </w:rPr>
        <w:t xml:space="preserve">retain this service, this could be for historical purposes. </w:t>
      </w:r>
    </w:p>
    <w:p w14:paraId="0A95046A" w14:textId="482D8EB7" w:rsidR="007B3F8F" w:rsidRDefault="007B3F8F" w:rsidP="007B3F8F">
      <w:pPr>
        <w:rPr>
          <w:rFonts w:ascii="Open Sans" w:hAnsi="Open Sans" w:cs="Open Sans"/>
          <w:lang w:val="en-US"/>
        </w:rPr>
      </w:pPr>
    </w:p>
    <w:p w14:paraId="314ED7C2" w14:textId="4A5E69D3" w:rsidR="007B3F8F" w:rsidRDefault="007B3F8F" w:rsidP="007B3F8F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School Masses:</w:t>
      </w:r>
    </w:p>
    <w:p w14:paraId="05F2D776" w14:textId="77777777" w:rsidR="007B3F8F" w:rsidRDefault="007B3F8F" w:rsidP="007B3F8F">
      <w:pPr>
        <w:rPr>
          <w:rFonts w:ascii="Open Sans" w:hAnsi="Open Sans" w:cs="Open Sans"/>
          <w:lang w:val="en-US"/>
        </w:rPr>
      </w:pPr>
    </w:p>
    <w:p w14:paraId="569C590D" w14:textId="50213446" w:rsidR="007B3F8F" w:rsidRPr="007B3F8F" w:rsidRDefault="00356E44" w:rsidP="007B3F8F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Usually, schools have a policy for streaming and photography, so they may have arrangements in place. The best way </w:t>
      </w:r>
      <w:r w:rsidR="002E5B3C">
        <w:rPr>
          <w:rFonts w:ascii="Open Sans" w:hAnsi="Open Sans" w:cs="Open Sans"/>
          <w:lang w:val="en-US"/>
        </w:rPr>
        <w:t xml:space="preserve">forward is to speak with the school and see if there are any concerns about individual children whose </w:t>
      </w:r>
      <w:proofErr w:type="gramStart"/>
      <w:r w:rsidR="002E5B3C">
        <w:rPr>
          <w:rFonts w:ascii="Open Sans" w:hAnsi="Open Sans" w:cs="Open Sans"/>
          <w:lang w:val="en-US"/>
        </w:rPr>
        <w:t>parent</w:t>
      </w:r>
      <w:proofErr w:type="gramEnd"/>
      <w:r w:rsidR="002E5B3C">
        <w:rPr>
          <w:rFonts w:ascii="Open Sans" w:hAnsi="Open Sans" w:cs="Open Sans"/>
          <w:lang w:val="en-US"/>
        </w:rPr>
        <w:t xml:space="preserve">/guardians will not have agreed </w:t>
      </w:r>
      <w:r w:rsidR="009E015D">
        <w:rPr>
          <w:rFonts w:ascii="Open Sans" w:hAnsi="Open Sans" w:cs="Open Sans"/>
          <w:lang w:val="en-US"/>
        </w:rPr>
        <w:t>their image can be shared outside the school. They will need to be managed by the school</w:t>
      </w:r>
      <w:r w:rsidR="000F5E7E">
        <w:rPr>
          <w:rFonts w:ascii="Open Sans" w:hAnsi="Open Sans" w:cs="Open Sans"/>
          <w:lang w:val="en-US"/>
        </w:rPr>
        <w:t xml:space="preserve"> to ensure their image is not broadcast. </w:t>
      </w:r>
    </w:p>
    <w:p w14:paraId="15F78B06" w14:textId="60E8C988" w:rsid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06230873" w14:textId="77777777" w:rsidR="007B3F8F" w:rsidRPr="008D2807" w:rsidRDefault="007B3F8F" w:rsidP="4E0E9A9F">
      <w:pPr>
        <w:ind w:left="-567"/>
        <w:rPr>
          <w:rFonts w:ascii="Open Sans" w:hAnsi="Open Sans" w:cs="Open Sans"/>
          <w:b/>
          <w:bCs/>
        </w:rPr>
      </w:pPr>
    </w:p>
    <w:p w14:paraId="2DB30559" w14:textId="28ADC1CF" w:rsidR="008D2807" w:rsidRPr="00DB2856" w:rsidRDefault="5FDB7B2B" w:rsidP="00DB2856">
      <w:pPr>
        <w:ind w:left="-567"/>
        <w:rPr>
          <w:rFonts w:ascii="Open Sans" w:hAnsi="Open Sans" w:cs="Open Sans"/>
          <w:b/>
          <w:bCs/>
          <w:color w:val="4F81BD" w:themeColor="accent1"/>
          <w:lang w:val="en-US"/>
        </w:rPr>
      </w:pPr>
      <w:r w:rsidRPr="4E0E9A9F">
        <w:rPr>
          <w:rFonts w:ascii="Open Sans" w:hAnsi="Open Sans" w:cs="Open Sans"/>
          <w:b/>
          <w:bCs/>
          <w:color w:val="4F81BD" w:themeColor="accent1"/>
        </w:rPr>
        <w:t xml:space="preserve">4. </w:t>
      </w:r>
      <w:r w:rsidR="00DB2856" w:rsidRPr="00DB2856">
        <w:rPr>
          <w:rFonts w:ascii="Open Sans" w:hAnsi="Open Sans" w:cs="Open Sans"/>
          <w:b/>
          <w:bCs/>
          <w:color w:val="4F81BD" w:themeColor="accent1"/>
          <w:lang w:val="en-US"/>
        </w:rPr>
        <w:t>Copyright Compliance</w:t>
      </w:r>
    </w:p>
    <w:p w14:paraId="72AAB91D" w14:textId="56C5A677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4F8FA332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All streamed content must comply with copyright law:</w:t>
      </w:r>
    </w:p>
    <w:p w14:paraId="4307FB0A" w14:textId="77777777" w:rsidR="00DB2856" w:rsidRDefault="00DB2856" w:rsidP="00DB2856">
      <w:pPr>
        <w:ind w:left="-567"/>
        <w:rPr>
          <w:rFonts w:ascii="Open Sans" w:hAnsi="Open Sans" w:cs="Open Sans"/>
          <w:lang w:val="en-US"/>
        </w:rPr>
      </w:pPr>
    </w:p>
    <w:p w14:paraId="7706BD3D" w14:textId="1ED790C2" w:rsidR="00DB2856" w:rsidRDefault="00DB2856" w:rsidP="00DB2856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Use only music and images for which the parish holds the appropriate streaming licen</w:t>
      </w:r>
      <w:r>
        <w:rPr>
          <w:rFonts w:ascii="Open Sans" w:hAnsi="Open Sans" w:cs="Open Sans"/>
          <w:lang w:val="en-US"/>
        </w:rPr>
        <w:t>s</w:t>
      </w:r>
      <w:r w:rsidRPr="00DB2856">
        <w:rPr>
          <w:rFonts w:ascii="Open Sans" w:hAnsi="Open Sans" w:cs="Open Sans"/>
          <w:lang w:val="en-US"/>
        </w:rPr>
        <w:t>es (e.g. One License, CCLI)</w:t>
      </w:r>
    </w:p>
    <w:p w14:paraId="52CFB613" w14:textId="77777777" w:rsidR="00DB2856" w:rsidRDefault="00DB2856" w:rsidP="00DB2856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Do not stream commercial music (e.g. MP3s, CDs) without explicit permission</w:t>
      </w:r>
    </w:p>
    <w:p w14:paraId="7D3875DE" w14:textId="77777777" w:rsidR="00DB2856" w:rsidRDefault="00DB2856" w:rsidP="00DB2856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Parish musicians should confirm they waive any performing rights</w:t>
      </w:r>
    </w:p>
    <w:p w14:paraId="13D15E3A" w14:textId="0A125AF7" w:rsidR="00DB2856" w:rsidRPr="00DB2856" w:rsidRDefault="00DB2856" w:rsidP="00DB2856">
      <w:pPr>
        <w:pStyle w:val="ListParagraph"/>
        <w:numPr>
          <w:ilvl w:val="0"/>
          <w:numId w:val="24"/>
        </w:numPr>
        <w:rPr>
          <w:rFonts w:ascii="Open Sans" w:hAnsi="Open Sans" w:cs="Open Sans"/>
          <w:lang w:val="en-US"/>
        </w:rPr>
      </w:pPr>
      <w:r w:rsidRPr="00DB2856">
        <w:rPr>
          <w:rFonts w:ascii="Open Sans" w:hAnsi="Open Sans" w:cs="Open Sans"/>
          <w:lang w:val="en-US"/>
        </w:rPr>
        <w:t>Do not use images or videos found online unless they are royalty-free or licensed</w:t>
      </w:r>
    </w:p>
    <w:p w14:paraId="25452F45" w14:textId="2AF7F74A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72843DD3" w14:textId="141EE1F4" w:rsidR="008D2807" w:rsidRDefault="5FDB7B2B" w:rsidP="00DB2856">
      <w:pPr>
        <w:ind w:left="-567"/>
        <w:rPr>
          <w:rFonts w:ascii="Open Sans" w:hAnsi="Open Sans" w:cs="Open Sans"/>
          <w:b/>
          <w:bCs/>
          <w:color w:val="4F81BD" w:themeColor="accent1"/>
          <w:lang w:val="en-US"/>
        </w:rPr>
      </w:pPr>
      <w:r w:rsidRPr="4E0E9A9F">
        <w:rPr>
          <w:rFonts w:ascii="Open Sans" w:hAnsi="Open Sans" w:cs="Open Sans"/>
          <w:b/>
          <w:bCs/>
          <w:color w:val="4F81BD" w:themeColor="accent1"/>
        </w:rPr>
        <w:t xml:space="preserve">5. </w:t>
      </w:r>
      <w:r w:rsidR="00DB2856" w:rsidRPr="00DB2856">
        <w:rPr>
          <w:rFonts w:ascii="Open Sans" w:hAnsi="Open Sans" w:cs="Open Sans"/>
          <w:b/>
          <w:bCs/>
          <w:color w:val="4F81BD" w:themeColor="accent1"/>
          <w:lang w:val="en-US"/>
        </w:rPr>
        <w:t>Spiritual Communion</w:t>
      </w:r>
    </w:p>
    <w:p w14:paraId="42CC94AF" w14:textId="77777777" w:rsidR="00DB2856" w:rsidRDefault="00DB2856" w:rsidP="00DB2856">
      <w:pPr>
        <w:ind w:left="-567"/>
        <w:rPr>
          <w:rFonts w:ascii="Open Sans" w:hAnsi="Open Sans" w:cs="Open Sans"/>
          <w:b/>
          <w:bCs/>
          <w:color w:val="4F81BD" w:themeColor="accent1"/>
          <w:lang w:val="en-US"/>
        </w:rPr>
      </w:pPr>
    </w:p>
    <w:p w14:paraId="2C6F55E8" w14:textId="6BF61F33" w:rsidR="00DB2856" w:rsidRDefault="00DB2856" w:rsidP="00DB2856">
      <w:pPr>
        <w:ind w:left="-567"/>
        <w:rPr>
          <w:rFonts w:ascii="Open Sans" w:hAnsi="Open Sans" w:cs="Open Sans"/>
          <w:color w:val="000000" w:themeColor="text1"/>
        </w:rPr>
      </w:pPr>
      <w:r w:rsidRPr="00DB2856">
        <w:rPr>
          <w:rFonts w:ascii="Open Sans" w:hAnsi="Open Sans" w:cs="Open Sans"/>
          <w:color w:val="000000" w:themeColor="text1"/>
        </w:rPr>
        <w:t xml:space="preserve">During the distribution of Holy Communion, the following prayer </w:t>
      </w:r>
      <w:r w:rsidR="00627B6C">
        <w:rPr>
          <w:rFonts w:ascii="Open Sans" w:hAnsi="Open Sans" w:cs="Open Sans"/>
          <w:color w:val="000000" w:themeColor="text1"/>
        </w:rPr>
        <w:t>c</w:t>
      </w:r>
      <w:r w:rsidRPr="00DB2856">
        <w:rPr>
          <w:rFonts w:ascii="Open Sans" w:hAnsi="Open Sans" w:cs="Open Sans"/>
          <w:color w:val="000000" w:themeColor="text1"/>
        </w:rPr>
        <w:t>ould be displayed for online viewers:</w:t>
      </w:r>
    </w:p>
    <w:p w14:paraId="20F5924A" w14:textId="77777777" w:rsidR="00DB2856" w:rsidRDefault="00DB2856" w:rsidP="00DB2856">
      <w:pPr>
        <w:ind w:left="-567"/>
        <w:rPr>
          <w:rFonts w:ascii="Open Sans" w:hAnsi="Open Sans" w:cs="Open Sans"/>
          <w:color w:val="000000" w:themeColor="text1"/>
        </w:rPr>
      </w:pPr>
    </w:p>
    <w:p w14:paraId="209008BD" w14:textId="5F055C0D" w:rsidR="00DB2856" w:rsidRPr="0041457C" w:rsidRDefault="0041457C" w:rsidP="0041457C">
      <w:pPr>
        <w:ind w:left="720"/>
        <w:rPr>
          <w:rFonts w:ascii="Open Sans" w:hAnsi="Open Sans" w:cs="Open Sans"/>
          <w:color w:val="000000" w:themeColor="text1"/>
        </w:rPr>
      </w:pPr>
      <w:r w:rsidRPr="0041457C">
        <w:rPr>
          <w:rFonts w:ascii="Open Sans" w:hAnsi="Open Sans" w:cs="Open Sans"/>
          <w:color w:val="000000" w:themeColor="text1"/>
        </w:rPr>
        <w:t xml:space="preserve">My Jesus, I believe that You are present in the Blessed Sacrament. I love You above all things, and I desire to receive You into my soul. Since I cannot now receive You sacramentally, come at least spiritually into my heart. I embrace You as if You were already </w:t>
      </w:r>
      <w:proofErr w:type="gramStart"/>
      <w:r w:rsidRPr="0041457C">
        <w:rPr>
          <w:rFonts w:ascii="Open Sans" w:hAnsi="Open Sans" w:cs="Open Sans"/>
          <w:color w:val="000000" w:themeColor="text1"/>
        </w:rPr>
        <w:t>here, and</w:t>
      </w:r>
      <w:proofErr w:type="gramEnd"/>
      <w:r w:rsidRPr="0041457C">
        <w:rPr>
          <w:rFonts w:ascii="Open Sans" w:hAnsi="Open Sans" w:cs="Open Sans"/>
          <w:color w:val="000000" w:themeColor="text1"/>
        </w:rPr>
        <w:t xml:space="preserve"> unite myself wholly to You.</w:t>
      </w:r>
    </w:p>
    <w:p w14:paraId="1C922F6D" w14:textId="6341FFEF" w:rsidR="008D2807" w:rsidRPr="008D2807" w:rsidRDefault="008D2807" w:rsidP="006D1BDA">
      <w:pPr>
        <w:rPr>
          <w:rFonts w:ascii="Open Sans" w:hAnsi="Open Sans" w:cs="Open Sans"/>
          <w:b/>
          <w:bCs/>
        </w:rPr>
      </w:pPr>
    </w:p>
    <w:p w14:paraId="72589C51" w14:textId="20F2E41A" w:rsidR="008D2807" w:rsidRPr="008D2807" w:rsidRDefault="006D1BDA" w:rsidP="4E0E9A9F">
      <w:pPr>
        <w:ind w:left="-567"/>
        <w:rPr>
          <w:rFonts w:ascii="Open Sans" w:hAnsi="Open Sans" w:cs="Open Sans"/>
          <w:b/>
          <w:bCs/>
          <w:color w:val="4F81BD" w:themeColor="accent1"/>
        </w:rPr>
      </w:pPr>
      <w:r>
        <w:rPr>
          <w:rFonts w:ascii="Open Sans" w:hAnsi="Open Sans" w:cs="Open Sans"/>
          <w:b/>
          <w:bCs/>
          <w:color w:val="4F81BD" w:themeColor="accent1"/>
        </w:rPr>
        <w:t>6</w:t>
      </w:r>
      <w:r w:rsidR="5FDB7B2B" w:rsidRPr="4E0E9A9F">
        <w:rPr>
          <w:rFonts w:ascii="Open Sans" w:hAnsi="Open Sans" w:cs="Open Sans"/>
          <w:b/>
          <w:bCs/>
          <w:color w:val="4F81BD" w:themeColor="accent1"/>
        </w:rPr>
        <w:t xml:space="preserve">. </w:t>
      </w:r>
      <w:r w:rsidR="00627B6C" w:rsidRPr="00627B6C">
        <w:rPr>
          <w:rFonts w:ascii="Open Sans" w:hAnsi="Open Sans" w:cs="Open Sans"/>
          <w:b/>
          <w:bCs/>
          <w:color w:val="4F81BD" w:themeColor="accent1"/>
        </w:rPr>
        <w:t>Risks of Live Streaming</w:t>
      </w:r>
    </w:p>
    <w:p w14:paraId="7B7D11F0" w14:textId="64EF220F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3D0386CD" w14:textId="088122F4" w:rsidR="00627B6C" w:rsidRDefault="00627B6C" w:rsidP="00627B6C">
      <w:pPr>
        <w:ind w:left="-567"/>
        <w:rPr>
          <w:rFonts w:ascii="Open Sans" w:hAnsi="Open Sans" w:cs="Open Sans"/>
          <w:lang w:val="en-US"/>
        </w:rPr>
      </w:pPr>
      <w:r w:rsidRPr="00627B6C">
        <w:rPr>
          <w:rFonts w:ascii="Open Sans" w:hAnsi="Open Sans" w:cs="Open Sans"/>
          <w:lang w:val="en-US"/>
        </w:rPr>
        <w:t>Live streaming involves risks such as data breaches,</w:t>
      </w:r>
      <w:r w:rsidR="001E337F">
        <w:rPr>
          <w:rFonts w:ascii="Open Sans" w:hAnsi="Open Sans" w:cs="Open Sans"/>
          <w:lang w:val="en-US"/>
        </w:rPr>
        <w:t xml:space="preserve"> copyright breaches</w:t>
      </w:r>
      <w:r w:rsidRPr="00627B6C">
        <w:rPr>
          <w:rFonts w:ascii="Open Sans" w:hAnsi="Open Sans" w:cs="Open Sans"/>
          <w:lang w:val="en-US"/>
        </w:rPr>
        <w:t xml:space="preserve"> safeguarding issues, and reputational damage. It is essential to follow </w:t>
      </w:r>
      <w:proofErr w:type="gramStart"/>
      <w:r w:rsidRPr="00627B6C">
        <w:rPr>
          <w:rFonts w:ascii="Open Sans" w:hAnsi="Open Sans" w:cs="Open Sans"/>
          <w:lang w:val="en-US"/>
        </w:rPr>
        <w:t>best</w:t>
      </w:r>
      <w:proofErr w:type="gramEnd"/>
      <w:r w:rsidRPr="00627B6C">
        <w:rPr>
          <w:rFonts w:ascii="Open Sans" w:hAnsi="Open Sans" w:cs="Open Sans"/>
          <w:lang w:val="en-US"/>
        </w:rPr>
        <w:t xml:space="preserve"> practices to mitigate these risks.</w:t>
      </w:r>
    </w:p>
    <w:p w14:paraId="6FCA09FF" w14:textId="77777777" w:rsidR="006D1BDA" w:rsidRDefault="006D1BDA" w:rsidP="00627B6C">
      <w:pPr>
        <w:ind w:left="-567"/>
        <w:rPr>
          <w:rFonts w:ascii="Open Sans" w:hAnsi="Open Sans" w:cs="Open Sans"/>
          <w:lang w:val="en-US"/>
        </w:rPr>
      </w:pPr>
    </w:p>
    <w:p w14:paraId="3890E134" w14:textId="77777777" w:rsidR="006D1BDA" w:rsidRDefault="006D1BDA" w:rsidP="00627B6C">
      <w:pPr>
        <w:ind w:left="-567"/>
        <w:rPr>
          <w:rFonts w:ascii="Open Sans" w:hAnsi="Open Sans" w:cs="Open Sans"/>
          <w:lang w:val="en-US"/>
        </w:rPr>
      </w:pPr>
    </w:p>
    <w:p w14:paraId="3F0F496D" w14:textId="77777777" w:rsidR="006D1BDA" w:rsidRPr="00627B6C" w:rsidRDefault="006D1BDA" w:rsidP="00627B6C">
      <w:pPr>
        <w:ind w:left="-567"/>
        <w:rPr>
          <w:rFonts w:ascii="Open Sans" w:hAnsi="Open Sans" w:cs="Open Sans"/>
          <w:lang w:val="en-US"/>
        </w:rPr>
      </w:pPr>
    </w:p>
    <w:p w14:paraId="1B7FF6C8" w14:textId="4880BF4D" w:rsidR="008D2807" w:rsidRPr="008D2807" w:rsidRDefault="008D2807" w:rsidP="4E0E9A9F">
      <w:pPr>
        <w:ind w:left="-567"/>
        <w:rPr>
          <w:rFonts w:ascii="Open Sans" w:hAnsi="Open Sans" w:cs="Open Sans"/>
          <w:b/>
          <w:bCs/>
        </w:rPr>
      </w:pPr>
    </w:p>
    <w:p w14:paraId="3A7FA416" w14:textId="3493E29D" w:rsidR="00627B6C" w:rsidRDefault="006D1BDA" w:rsidP="4E0E9A9F">
      <w:pPr>
        <w:ind w:left="-567"/>
        <w:rPr>
          <w:rFonts w:ascii="Open Sans" w:hAnsi="Open Sans" w:cs="Open Sans"/>
          <w:b/>
          <w:bCs/>
          <w:color w:val="4F81BD" w:themeColor="accent1"/>
        </w:rPr>
      </w:pPr>
      <w:r>
        <w:rPr>
          <w:rFonts w:ascii="Open Sans" w:hAnsi="Open Sans" w:cs="Open Sans"/>
          <w:b/>
          <w:bCs/>
          <w:color w:val="4F81BD" w:themeColor="accent1"/>
        </w:rPr>
        <w:lastRenderedPageBreak/>
        <w:t>7</w:t>
      </w:r>
      <w:r w:rsidR="5FDB7B2B" w:rsidRPr="4E0E9A9F">
        <w:rPr>
          <w:rFonts w:ascii="Open Sans" w:hAnsi="Open Sans" w:cs="Open Sans"/>
          <w:b/>
          <w:bCs/>
          <w:color w:val="4F81BD" w:themeColor="accent1"/>
        </w:rPr>
        <w:t xml:space="preserve">. </w:t>
      </w:r>
      <w:r w:rsidR="00627B6C" w:rsidRPr="00627B6C">
        <w:rPr>
          <w:rFonts w:ascii="Open Sans" w:hAnsi="Open Sans" w:cs="Open Sans"/>
          <w:b/>
          <w:bCs/>
          <w:color w:val="4F81BD" w:themeColor="accent1"/>
        </w:rPr>
        <w:t>Approved Platforms</w:t>
      </w:r>
    </w:p>
    <w:p w14:paraId="4838CD86" w14:textId="0E785C75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75CE0915" w14:textId="5A086C4B" w:rsidR="00627B6C" w:rsidRPr="00627B6C" w:rsidRDefault="00627B6C" w:rsidP="00627B6C">
      <w:pPr>
        <w:ind w:left="-567"/>
        <w:rPr>
          <w:rFonts w:ascii="Open Sans" w:hAnsi="Open Sans" w:cs="Open Sans"/>
          <w:lang w:val="en-US"/>
        </w:rPr>
      </w:pPr>
      <w:r w:rsidRPr="00627B6C">
        <w:rPr>
          <w:rFonts w:ascii="Open Sans" w:hAnsi="Open Sans" w:cs="Open Sans"/>
          <w:lang w:val="en-US"/>
        </w:rPr>
        <w:t>Use approved platforms for live streaming, such as YouTube and Church Services TV. Ensure the platform chosen complies with data protection regulations.</w:t>
      </w:r>
      <w:r w:rsidR="00DB35BB">
        <w:rPr>
          <w:rFonts w:ascii="Open Sans" w:hAnsi="Open Sans" w:cs="Open Sans"/>
          <w:lang w:val="en-US"/>
        </w:rPr>
        <w:t xml:space="preserve"> You should ensure that the Parish has control of </w:t>
      </w:r>
      <w:proofErr w:type="gramStart"/>
      <w:r w:rsidR="00DB35BB">
        <w:rPr>
          <w:rFonts w:ascii="Open Sans" w:hAnsi="Open Sans" w:cs="Open Sans"/>
          <w:lang w:val="en-US"/>
        </w:rPr>
        <w:t>any such</w:t>
      </w:r>
      <w:proofErr w:type="gramEnd"/>
      <w:r w:rsidR="00DB35BB">
        <w:rPr>
          <w:rFonts w:ascii="Open Sans" w:hAnsi="Open Sans" w:cs="Open Sans"/>
          <w:lang w:val="en-US"/>
        </w:rPr>
        <w:t xml:space="preserve"> </w:t>
      </w:r>
      <w:r w:rsidR="00E75838">
        <w:rPr>
          <w:rFonts w:ascii="Open Sans" w:hAnsi="Open Sans" w:cs="Open Sans"/>
          <w:lang w:val="en-US"/>
        </w:rPr>
        <w:t xml:space="preserve">accounts so it can control the footage, including account passwords. </w:t>
      </w:r>
    </w:p>
    <w:p w14:paraId="0E7F6ED0" w14:textId="0D8AE2F6" w:rsidR="008D2807" w:rsidRPr="008D2807" w:rsidRDefault="5FDB7B2B" w:rsidP="006D1BDA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25523FA9" w14:textId="17112621" w:rsidR="008D2807" w:rsidRPr="008D2807" w:rsidRDefault="006D1BDA" w:rsidP="4E0E9A9F">
      <w:pPr>
        <w:ind w:left="-567"/>
        <w:rPr>
          <w:rFonts w:ascii="Open Sans" w:hAnsi="Open Sans" w:cs="Open Sans"/>
          <w:b/>
          <w:bCs/>
          <w:color w:val="4F81BD" w:themeColor="accent1"/>
        </w:rPr>
      </w:pPr>
      <w:r>
        <w:rPr>
          <w:rFonts w:ascii="Open Sans" w:hAnsi="Open Sans" w:cs="Open Sans"/>
          <w:b/>
          <w:bCs/>
          <w:color w:val="4F81BD" w:themeColor="accent1"/>
        </w:rPr>
        <w:t>8</w:t>
      </w:r>
      <w:r w:rsidR="5FDB7B2B" w:rsidRPr="4E0E9A9F">
        <w:rPr>
          <w:rFonts w:ascii="Open Sans" w:hAnsi="Open Sans" w:cs="Open Sans"/>
          <w:b/>
          <w:bCs/>
          <w:color w:val="4F81BD" w:themeColor="accent1"/>
        </w:rPr>
        <w:t xml:space="preserve">. </w:t>
      </w:r>
      <w:r w:rsidR="009F383C" w:rsidRPr="009F383C">
        <w:rPr>
          <w:rFonts w:ascii="Open Sans" w:hAnsi="Open Sans" w:cs="Open Sans"/>
          <w:b/>
          <w:bCs/>
          <w:color w:val="4F81BD" w:themeColor="accent1"/>
        </w:rPr>
        <w:t xml:space="preserve">Lone Working </w:t>
      </w:r>
    </w:p>
    <w:p w14:paraId="08DA2B85" w14:textId="3A561307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03812D32" w14:textId="77777777" w:rsidR="009F383C" w:rsidRPr="009F383C" w:rsidRDefault="009F383C" w:rsidP="009F383C">
      <w:pPr>
        <w:ind w:left="-567"/>
        <w:rPr>
          <w:rFonts w:ascii="Open Sans" w:hAnsi="Open Sans" w:cs="Open Sans"/>
          <w:lang w:val="en-US"/>
        </w:rPr>
      </w:pPr>
      <w:r w:rsidRPr="009F383C">
        <w:rPr>
          <w:rFonts w:ascii="Open Sans" w:hAnsi="Open Sans" w:cs="Open Sans"/>
          <w:lang w:val="en-US"/>
        </w:rPr>
        <w:t>When working alone in elevated or remote areas, such as the gallery, inform someone of your location and any medical issues. Ensure you have a means of communication in case of emergencies.</w:t>
      </w:r>
    </w:p>
    <w:p w14:paraId="75F5AACE" w14:textId="106286EA" w:rsidR="008D2807" w:rsidRPr="008D2807" w:rsidRDefault="5FDB7B2B" w:rsidP="4E0E9A9F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585F3901" w14:textId="36C8E78C" w:rsidR="009F383C" w:rsidRDefault="006D1BDA" w:rsidP="4E0E9A9F">
      <w:pPr>
        <w:ind w:left="-567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color w:val="4F81BD" w:themeColor="accent1"/>
        </w:rPr>
        <w:t>9</w:t>
      </w:r>
      <w:r w:rsidR="5FDB7B2B" w:rsidRPr="009F383C">
        <w:rPr>
          <w:rFonts w:ascii="Open Sans" w:hAnsi="Open Sans" w:cs="Open Sans"/>
          <w:b/>
          <w:bCs/>
          <w:color w:val="4F81BD" w:themeColor="accent1"/>
        </w:rPr>
        <w:t>.</w:t>
      </w:r>
      <w:r w:rsidR="00E75838">
        <w:rPr>
          <w:rFonts w:ascii="Open Sans" w:hAnsi="Open Sans" w:cs="Open Sans"/>
          <w:b/>
          <w:bCs/>
          <w:color w:val="4F81BD" w:themeColor="accent1"/>
        </w:rPr>
        <w:t xml:space="preserve"> Guidance</w:t>
      </w:r>
      <w:r w:rsidR="5FDB7B2B" w:rsidRPr="4E0E9A9F">
        <w:rPr>
          <w:rFonts w:ascii="Open Sans" w:hAnsi="Open Sans" w:cs="Open Sans"/>
          <w:b/>
          <w:bCs/>
          <w:color w:val="4F81BD" w:themeColor="accent1"/>
        </w:rPr>
        <w:t xml:space="preserve"> Review</w:t>
      </w:r>
      <w:r w:rsidR="5FDB7B2B" w:rsidRPr="4E0E9A9F">
        <w:rPr>
          <w:rFonts w:ascii="Open Sans" w:hAnsi="Open Sans" w:cs="Open Sans"/>
          <w:b/>
          <w:bCs/>
        </w:rPr>
        <w:t xml:space="preserve"> </w:t>
      </w:r>
    </w:p>
    <w:p w14:paraId="156109A6" w14:textId="77777777" w:rsidR="009F383C" w:rsidRDefault="009F383C" w:rsidP="4E0E9A9F">
      <w:pPr>
        <w:ind w:left="-567"/>
        <w:rPr>
          <w:rFonts w:ascii="Open Sans" w:hAnsi="Open Sans" w:cs="Open Sans"/>
          <w:b/>
          <w:bCs/>
        </w:rPr>
      </w:pPr>
    </w:p>
    <w:p w14:paraId="03A0ACBB" w14:textId="68A00599" w:rsidR="008D2807" w:rsidRDefault="5FDB7B2B" w:rsidP="4E0E9A9F">
      <w:pPr>
        <w:ind w:left="-567"/>
        <w:rPr>
          <w:rFonts w:ascii="Open Sans" w:hAnsi="Open Sans" w:cs="Open Sans"/>
        </w:rPr>
      </w:pPr>
      <w:r w:rsidRPr="4E0E9A9F">
        <w:rPr>
          <w:rFonts w:ascii="Open Sans" w:hAnsi="Open Sans" w:cs="Open Sans"/>
        </w:rPr>
        <w:t xml:space="preserve">This </w:t>
      </w:r>
      <w:r w:rsidR="00E75838">
        <w:rPr>
          <w:rFonts w:ascii="Open Sans" w:hAnsi="Open Sans" w:cs="Open Sans"/>
        </w:rPr>
        <w:t>guidance</w:t>
      </w:r>
      <w:r w:rsidRPr="4E0E9A9F">
        <w:rPr>
          <w:rFonts w:ascii="Open Sans" w:hAnsi="Open Sans" w:cs="Open Sans"/>
        </w:rPr>
        <w:t xml:space="preserve"> will be reviewed annually and updated as necessar</w:t>
      </w:r>
      <w:r w:rsidR="009F383C">
        <w:rPr>
          <w:rFonts w:ascii="Open Sans" w:hAnsi="Open Sans" w:cs="Open Sans"/>
        </w:rPr>
        <w:t>y.</w:t>
      </w:r>
    </w:p>
    <w:p w14:paraId="2588E219" w14:textId="77777777" w:rsidR="009F383C" w:rsidRDefault="009F383C" w:rsidP="4E0E9A9F">
      <w:pPr>
        <w:ind w:left="-567"/>
        <w:rPr>
          <w:rFonts w:ascii="Open Sans" w:hAnsi="Open Sans" w:cs="Open Sans"/>
        </w:rPr>
      </w:pPr>
    </w:p>
    <w:p w14:paraId="11C85496" w14:textId="2B4906AB" w:rsidR="009F383C" w:rsidRDefault="009F383C" w:rsidP="009F383C">
      <w:pPr>
        <w:ind w:left="-567"/>
        <w:rPr>
          <w:rFonts w:ascii="Open Sans" w:hAnsi="Open Sans" w:cs="Open Sans"/>
          <w:b/>
          <w:bCs/>
          <w:color w:val="4F81BD" w:themeColor="accent1"/>
        </w:rPr>
      </w:pPr>
      <w:r w:rsidRPr="009F383C">
        <w:rPr>
          <w:rFonts w:ascii="Open Sans" w:hAnsi="Open Sans" w:cs="Open Sans"/>
          <w:b/>
          <w:bCs/>
          <w:color w:val="4F81BD" w:themeColor="accent1"/>
        </w:rPr>
        <w:t>1</w:t>
      </w:r>
      <w:r w:rsidR="006D1BDA">
        <w:rPr>
          <w:rFonts w:ascii="Open Sans" w:hAnsi="Open Sans" w:cs="Open Sans"/>
          <w:b/>
          <w:bCs/>
          <w:color w:val="4F81BD" w:themeColor="accent1"/>
        </w:rPr>
        <w:t>0</w:t>
      </w:r>
      <w:r w:rsidRPr="009F383C">
        <w:rPr>
          <w:rFonts w:ascii="Open Sans" w:hAnsi="Open Sans" w:cs="Open Sans"/>
          <w:b/>
          <w:bCs/>
          <w:color w:val="4F81BD" w:themeColor="accent1"/>
        </w:rPr>
        <w:t xml:space="preserve">. </w:t>
      </w:r>
      <w:r>
        <w:rPr>
          <w:rFonts w:ascii="Open Sans" w:hAnsi="Open Sans" w:cs="Open Sans"/>
          <w:b/>
          <w:bCs/>
          <w:color w:val="4F81BD" w:themeColor="accent1"/>
        </w:rPr>
        <w:t xml:space="preserve">Contact Information </w:t>
      </w:r>
    </w:p>
    <w:p w14:paraId="00F3198B" w14:textId="77777777" w:rsidR="009F383C" w:rsidRDefault="009F383C" w:rsidP="009F383C">
      <w:pPr>
        <w:ind w:left="-567"/>
        <w:rPr>
          <w:rFonts w:ascii="Open Sans" w:hAnsi="Open Sans" w:cs="Open Sans"/>
          <w:b/>
          <w:bCs/>
          <w:color w:val="4F81BD" w:themeColor="accent1"/>
        </w:rPr>
      </w:pPr>
    </w:p>
    <w:p w14:paraId="1C83D7FC" w14:textId="77777777" w:rsidR="009F383C" w:rsidRPr="009F383C" w:rsidRDefault="009F383C" w:rsidP="009F383C">
      <w:pPr>
        <w:spacing w:after="160" w:line="259" w:lineRule="auto"/>
        <w:rPr>
          <w:rFonts w:ascii="Open Sans" w:hAnsi="Open Sans" w:cs="Open Sans"/>
          <w:szCs w:val="21"/>
          <w:lang w:val="en-US"/>
        </w:rPr>
      </w:pPr>
      <w:r w:rsidRPr="009F383C">
        <w:rPr>
          <w:rFonts w:ascii="Open Sans" w:hAnsi="Open Sans" w:cs="Open Sans"/>
          <w:szCs w:val="21"/>
          <w:lang w:val="en-US"/>
        </w:rPr>
        <w:t xml:space="preserve">Helen McLoughlin, solicitor and compliance officer, 0151 522 1024/  </w:t>
      </w:r>
      <w:hyperlink r:id="rId10" w:history="1">
        <w:r w:rsidRPr="009F383C">
          <w:rPr>
            <w:rStyle w:val="Hyperlink"/>
            <w:rFonts w:ascii="Open Sans" w:hAnsi="Open Sans" w:cs="Open Sans"/>
            <w:szCs w:val="21"/>
            <w:lang w:val="en-US"/>
          </w:rPr>
          <w:t>h.mcloughlin@rcaol.org.uk</w:t>
        </w:r>
      </w:hyperlink>
    </w:p>
    <w:p w14:paraId="09019972" w14:textId="77777777" w:rsidR="009F383C" w:rsidRPr="009F383C" w:rsidRDefault="009F383C" w:rsidP="009F383C">
      <w:pPr>
        <w:spacing w:after="160" w:line="259" w:lineRule="auto"/>
        <w:rPr>
          <w:rFonts w:ascii="Open Sans" w:hAnsi="Open Sans" w:cs="Open Sans"/>
          <w:szCs w:val="21"/>
          <w:lang w:val="en-US"/>
        </w:rPr>
      </w:pPr>
      <w:r w:rsidRPr="009F383C">
        <w:rPr>
          <w:rFonts w:ascii="Open Sans" w:hAnsi="Open Sans" w:cs="Open Sans"/>
          <w:szCs w:val="21"/>
          <w:lang w:val="en-US"/>
        </w:rPr>
        <w:t xml:space="preserve">Lizzie Williams, communications manager, 0151 522 1094/ </w:t>
      </w:r>
      <w:hyperlink r:id="rId11" w:history="1">
        <w:r w:rsidRPr="009F383C">
          <w:rPr>
            <w:rStyle w:val="Hyperlink"/>
            <w:rFonts w:ascii="Open Sans" w:hAnsi="Open Sans" w:cs="Open Sans"/>
            <w:szCs w:val="21"/>
            <w:lang w:val="en-US"/>
          </w:rPr>
          <w:t>e.williams@rcaol.org.uk</w:t>
        </w:r>
      </w:hyperlink>
    </w:p>
    <w:p w14:paraId="4D930717" w14:textId="77777777" w:rsidR="009F383C" w:rsidRDefault="009F383C" w:rsidP="009F383C">
      <w:pPr>
        <w:ind w:left="-567"/>
        <w:rPr>
          <w:rFonts w:ascii="Open Sans" w:hAnsi="Open Sans" w:cs="Open Sans"/>
          <w:b/>
          <w:bCs/>
          <w:color w:val="4F81BD" w:themeColor="accent1"/>
        </w:rPr>
      </w:pPr>
    </w:p>
    <w:p w14:paraId="39093C5A" w14:textId="77777777" w:rsidR="009F383C" w:rsidRDefault="009F383C" w:rsidP="009F383C">
      <w:pPr>
        <w:ind w:left="-567"/>
        <w:rPr>
          <w:rFonts w:ascii="Open Sans" w:hAnsi="Open Sans" w:cs="Open Sans"/>
          <w:b/>
          <w:bCs/>
          <w:color w:val="4F81BD" w:themeColor="accent1"/>
        </w:rPr>
      </w:pPr>
    </w:p>
    <w:p w14:paraId="49D2B9B6" w14:textId="4D61B929" w:rsidR="009F383C" w:rsidRDefault="009F383C" w:rsidP="009F383C">
      <w:pPr>
        <w:ind w:left="-567"/>
        <w:rPr>
          <w:rFonts w:ascii="Open Sans" w:hAnsi="Open Sans" w:cs="Open Sans"/>
          <w:b/>
          <w:bCs/>
        </w:rPr>
      </w:pPr>
      <w:r w:rsidRPr="4E0E9A9F">
        <w:rPr>
          <w:rFonts w:ascii="Open Sans" w:hAnsi="Open Sans" w:cs="Open Sans"/>
          <w:b/>
          <w:bCs/>
        </w:rPr>
        <w:t xml:space="preserve"> </w:t>
      </w:r>
    </w:p>
    <w:p w14:paraId="07A5ACC1" w14:textId="77777777" w:rsidR="009F383C" w:rsidRPr="008D2807" w:rsidRDefault="009F383C" w:rsidP="4E0E9A9F">
      <w:pPr>
        <w:ind w:left="-567"/>
        <w:rPr>
          <w:rFonts w:ascii="Open Sans" w:hAnsi="Open Sans" w:cs="Open Sans"/>
        </w:rPr>
      </w:pPr>
    </w:p>
    <w:sectPr w:rsidR="009F383C" w:rsidRPr="008D2807" w:rsidSect="008C594A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967E" w14:textId="77777777" w:rsidR="00B97CF2" w:rsidRDefault="00B97CF2">
      <w:r>
        <w:separator/>
      </w:r>
    </w:p>
  </w:endnote>
  <w:endnote w:type="continuationSeparator" w:id="0">
    <w:p w14:paraId="30D77EB7" w14:textId="77777777" w:rsidR="00B97CF2" w:rsidRDefault="00B9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 Light" w:hAnsi="Open Sans Light" w:cs="Open Sans Light"/>
        <w:sz w:val="18"/>
        <w:szCs w:val="18"/>
      </w:rPr>
      <w:id w:val="-202718413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 Light" w:hAnsi="Open Sans Light" w:cs="Open Sans Light"/>
            <w:sz w:val="18"/>
            <w:szCs w:val="18"/>
          </w:rPr>
          <w:id w:val="-496507824"/>
          <w:docPartObj>
            <w:docPartGallery w:val="Page Numbers (Top of Page)"/>
            <w:docPartUnique/>
          </w:docPartObj>
        </w:sdtPr>
        <w:sdtEndPr/>
        <w:sdtContent>
          <w:p w14:paraId="3A104B66" w14:textId="491793EF" w:rsidR="0027703A" w:rsidRPr="00EB7D75" w:rsidRDefault="00627B6C" w:rsidP="00EB7D75">
            <w:pPr>
              <w:pStyle w:val="Footer"/>
              <w:jc w:val="right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A Guide to Live Streaming</w: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t xml:space="preserve"> |  </w: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fldChar w:fldCharType="begin"/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instrText xml:space="preserve"> PAGE </w:instrTex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fldChar w:fldCharType="separate"/>
            </w:r>
            <w:r w:rsidR="0027703A">
              <w:rPr>
                <w:rFonts w:ascii="Open Sans Light" w:hAnsi="Open Sans Light" w:cs="Open Sans Light"/>
                <w:sz w:val="18"/>
                <w:szCs w:val="18"/>
              </w:rPr>
              <w:t>0</w: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fldChar w:fldCharType="end"/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t xml:space="preserve"> / </w: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fldChar w:fldCharType="begin"/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instrText xml:space="preserve"> NUMPAGES  </w:instrTex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fldChar w:fldCharType="separate"/>
            </w:r>
            <w:r w:rsidR="0027703A">
              <w:rPr>
                <w:rFonts w:ascii="Open Sans Light" w:hAnsi="Open Sans Light" w:cs="Open Sans Light"/>
                <w:sz w:val="18"/>
                <w:szCs w:val="18"/>
              </w:rPr>
              <w:t>7</w:t>
            </w:r>
            <w:r w:rsidR="0027703A" w:rsidRPr="005371FB">
              <w:rPr>
                <w:rFonts w:ascii="Open Sans Light" w:hAnsi="Open Sans Light" w:cs="Open Sans Light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F5DA" w14:textId="5562155C" w:rsidR="0027703A" w:rsidRDefault="0027703A" w:rsidP="00461E32">
    <w:pPr>
      <w:pStyle w:val="Footer"/>
      <w:ind w:left="-567"/>
    </w:pPr>
    <w:r>
      <w:rPr>
        <w:noProof/>
      </w:rPr>
      <w:drawing>
        <wp:inline distT="0" distB="0" distL="0" distR="0" wp14:anchorId="5A4EF8DD" wp14:editId="60097900">
          <wp:extent cx="2152650" cy="707491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150" cy="73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BB6">
      <w:t xml:space="preserve">   </w:t>
    </w:r>
    <w:r w:rsidR="00BF2BB6">
      <w:rPr>
        <w:noProof/>
      </w:rPr>
      <w:drawing>
        <wp:inline distT="0" distB="0" distL="0" distR="0" wp14:anchorId="128971E1" wp14:editId="34EB3EFD">
          <wp:extent cx="662940" cy="662940"/>
          <wp:effectExtent l="0" t="0" r="3810" b="3810"/>
          <wp:docPr id="435766344" name="Picture 1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766344" name="Picture 1" descr="A logo of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CAB5" w14:textId="77777777" w:rsidR="00B97CF2" w:rsidRDefault="00B97CF2">
      <w:r>
        <w:separator/>
      </w:r>
    </w:p>
  </w:footnote>
  <w:footnote w:type="continuationSeparator" w:id="0">
    <w:p w14:paraId="05329A55" w14:textId="77777777" w:rsidR="00B97CF2" w:rsidRDefault="00B9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31E0" w14:textId="15474865" w:rsidR="0027703A" w:rsidRDefault="0083044B" w:rsidP="008C594A">
    <w:pPr>
      <w:pStyle w:val="Header"/>
      <w:ind w:left="-1134" w:right="-1134"/>
      <w:jc w:val="center"/>
    </w:pPr>
    <w:r>
      <w:rPr>
        <w:noProof/>
      </w:rPr>
      <w:drawing>
        <wp:inline distT="0" distB="0" distL="0" distR="0" wp14:anchorId="57E2DCB9" wp14:editId="36F2A240">
          <wp:extent cx="7533033" cy="3238500"/>
          <wp:effectExtent l="0" t="0" r="0" b="0"/>
          <wp:docPr id="16679373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598" cy="3243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4626" w14:textId="1D2206FC" w:rsidR="0027703A" w:rsidRDefault="0027703A" w:rsidP="008C594A">
    <w:pPr>
      <w:pStyle w:val="Header"/>
      <w:ind w:left="-1134" w:right="-1134"/>
      <w:jc w:val="center"/>
    </w:pPr>
  </w:p>
  <w:p w14:paraId="3D72A9AB" w14:textId="77777777" w:rsidR="0027703A" w:rsidRDefault="0027703A" w:rsidP="008C594A">
    <w:pPr>
      <w:pStyle w:val="Header"/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3803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53A0D"/>
    <w:multiLevelType w:val="hybridMultilevel"/>
    <w:tmpl w:val="A848528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A9938F2"/>
    <w:multiLevelType w:val="hybridMultilevel"/>
    <w:tmpl w:val="F67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521D"/>
    <w:multiLevelType w:val="hybridMultilevel"/>
    <w:tmpl w:val="ED5A50D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80941CA"/>
    <w:multiLevelType w:val="hybridMultilevel"/>
    <w:tmpl w:val="437E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2A2D"/>
    <w:multiLevelType w:val="hybridMultilevel"/>
    <w:tmpl w:val="8EF8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6F27"/>
    <w:multiLevelType w:val="hybridMultilevel"/>
    <w:tmpl w:val="B240B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82E"/>
    <w:multiLevelType w:val="hybridMultilevel"/>
    <w:tmpl w:val="8830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7248"/>
    <w:multiLevelType w:val="hybridMultilevel"/>
    <w:tmpl w:val="4FD4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08EA"/>
    <w:multiLevelType w:val="hybridMultilevel"/>
    <w:tmpl w:val="B240B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EFD"/>
    <w:multiLevelType w:val="hybridMultilevel"/>
    <w:tmpl w:val="9DA2ED4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0E87A1A"/>
    <w:multiLevelType w:val="hybridMultilevel"/>
    <w:tmpl w:val="F67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33AA2"/>
    <w:multiLevelType w:val="hybridMultilevel"/>
    <w:tmpl w:val="A9046AEE"/>
    <w:lvl w:ilvl="0" w:tplc="6EBA5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3F5E"/>
    <w:multiLevelType w:val="hybridMultilevel"/>
    <w:tmpl w:val="94063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7F4C"/>
    <w:multiLevelType w:val="hybridMultilevel"/>
    <w:tmpl w:val="B09CE29E"/>
    <w:lvl w:ilvl="0" w:tplc="73B41F5E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563EC"/>
    <w:multiLevelType w:val="hybridMultilevel"/>
    <w:tmpl w:val="1A9AD3D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E486161"/>
    <w:multiLevelType w:val="hybridMultilevel"/>
    <w:tmpl w:val="F67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25E1E"/>
    <w:multiLevelType w:val="hybridMultilevel"/>
    <w:tmpl w:val="DC62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D3341"/>
    <w:multiLevelType w:val="hybridMultilevel"/>
    <w:tmpl w:val="F7FA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C04D6"/>
    <w:multiLevelType w:val="hybridMultilevel"/>
    <w:tmpl w:val="6582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37DFE"/>
    <w:multiLevelType w:val="hybridMultilevel"/>
    <w:tmpl w:val="A5D68B62"/>
    <w:lvl w:ilvl="0" w:tplc="73B41F5E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6384B"/>
    <w:multiLevelType w:val="hybridMultilevel"/>
    <w:tmpl w:val="ADA8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F7481"/>
    <w:multiLevelType w:val="hybridMultilevel"/>
    <w:tmpl w:val="F67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D331C"/>
    <w:multiLevelType w:val="hybridMultilevel"/>
    <w:tmpl w:val="7BB66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209A5"/>
    <w:multiLevelType w:val="hybridMultilevel"/>
    <w:tmpl w:val="448AD950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229079540">
    <w:abstractNumId w:val="12"/>
  </w:num>
  <w:num w:numId="2" w16cid:durableId="261688391">
    <w:abstractNumId w:val="5"/>
  </w:num>
  <w:num w:numId="3" w16cid:durableId="82917264">
    <w:abstractNumId w:val="16"/>
  </w:num>
  <w:num w:numId="4" w16cid:durableId="403532624">
    <w:abstractNumId w:val="2"/>
  </w:num>
  <w:num w:numId="5" w16cid:durableId="237252919">
    <w:abstractNumId w:val="22"/>
  </w:num>
  <w:num w:numId="6" w16cid:durableId="775833788">
    <w:abstractNumId w:val="7"/>
  </w:num>
  <w:num w:numId="7" w16cid:durableId="861432980">
    <w:abstractNumId w:val="11"/>
  </w:num>
  <w:num w:numId="8" w16cid:durableId="1288076119">
    <w:abstractNumId w:val="6"/>
  </w:num>
  <w:num w:numId="9" w16cid:durableId="2089959446">
    <w:abstractNumId w:val="9"/>
  </w:num>
  <w:num w:numId="10" w16cid:durableId="198320904">
    <w:abstractNumId w:val="14"/>
  </w:num>
  <w:num w:numId="11" w16cid:durableId="676004753">
    <w:abstractNumId w:val="20"/>
  </w:num>
  <w:num w:numId="12" w16cid:durableId="423766335">
    <w:abstractNumId w:val="13"/>
  </w:num>
  <w:num w:numId="13" w16cid:durableId="1522669704">
    <w:abstractNumId w:val="21"/>
  </w:num>
  <w:num w:numId="14" w16cid:durableId="1243416484">
    <w:abstractNumId w:val="4"/>
  </w:num>
  <w:num w:numId="15" w16cid:durableId="872427124">
    <w:abstractNumId w:val="23"/>
  </w:num>
  <w:num w:numId="16" w16cid:durableId="691222115">
    <w:abstractNumId w:val="17"/>
  </w:num>
  <w:num w:numId="17" w16cid:durableId="1638873879">
    <w:abstractNumId w:val="18"/>
  </w:num>
  <w:num w:numId="18" w16cid:durableId="1023627293">
    <w:abstractNumId w:val="8"/>
  </w:num>
  <w:num w:numId="19" w16cid:durableId="1953319619">
    <w:abstractNumId w:val="19"/>
  </w:num>
  <w:num w:numId="20" w16cid:durableId="1412581917">
    <w:abstractNumId w:val="0"/>
  </w:num>
  <w:num w:numId="21" w16cid:durableId="590898242">
    <w:abstractNumId w:val="3"/>
  </w:num>
  <w:num w:numId="22" w16cid:durableId="626203406">
    <w:abstractNumId w:val="10"/>
  </w:num>
  <w:num w:numId="23" w16cid:durableId="296187839">
    <w:abstractNumId w:val="15"/>
  </w:num>
  <w:num w:numId="24" w16cid:durableId="1245456429">
    <w:abstractNumId w:val="1"/>
  </w:num>
  <w:num w:numId="25" w16cid:durableId="14449548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32"/>
    <w:rsid w:val="00003FCB"/>
    <w:rsid w:val="00017021"/>
    <w:rsid w:val="0003787E"/>
    <w:rsid w:val="00074776"/>
    <w:rsid w:val="00097BAE"/>
    <w:rsid w:val="000A0AB8"/>
    <w:rsid w:val="000D68EC"/>
    <w:rsid w:val="000F5E7E"/>
    <w:rsid w:val="00114D04"/>
    <w:rsid w:val="00125FCB"/>
    <w:rsid w:val="00136EC9"/>
    <w:rsid w:val="0015611C"/>
    <w:rsid w:val="0016500E"/>
    <w:rsid w:val="00165A31"/>
    <w:rsid w:val="001674D3"/>
    <w:rsid w:val="00167F50"/>
    <w:rsid w:val="001A0666"/>
    <w:rsid w:val="001B3B2F"/>
    <w:rsid w:val="001D7AFF"/>
    <w:rsid w:val="001D7E5A"/>
    <w:rsid w:val="001E337F"/>
    <w:rsid w:val="00202D67"/>
    <w:rsid w:val="0020588D"/>
    <w:rsid w:val="002178F3"/>
    <w:rsid w:val="00226E43"/>
    <w:rsid w:val="00244467"/>
    <w:rsid w:val="00245A8B"/>
    <w:rsid w:val="0027703A"/>
    <w:rsid w:val="00284923"/>
    <w:rsid w:val="002A19E5"/>
    <w:rsid w:val="002B50F6"/>
    <w:rsid w:val="002E5B3C"/>
    <w:rsid w:val="00315D27"/>
    <w:rsid w:val="00316DF7"/>
    <w:rsid w:val="00330451"/>
    <w:rsid w:val="00356E44"/>
    <w:rsid w:val="003C76D8"/>
    <w:rsid w:val="003D1333"/>
    <w:rsid w:val="0041457C"/>
    <w:rsid w:val="00416427"/>
    <w:rsid w:val="00422E17"/>
    <w:rsid w:val="0044265B"/>
    <w:rsid w:val="004460F9"/>
    <w:rsid w:val="0045590F"/>
    <w:rsid w:val="00461E32"/>
    <w:rsid w:val="0046347E"/>
    <w:rsid w:val="004649EF"/>
    <w:rsid w:val="00481549"/>
    <w:rsid w:val="00497C81"/>
    <w:rsid w:val="004F1DCB"/>
    <w:rsid w:val="004F318C"/>
    <w:rsid w:val="004F482D"/>
    <w:rsid w:val="00511ECC"/>
    <w:rsid w:val="00515505"/>
    <w:rsid w:val="00526B63"/>
    <w:rsid w:val="005371FB"/>
    <w:rsid w:val="0057455B"/>
    <w:rsid w:val="00591FA5"/>
    <w:rsid w:val="00594083"/>
    <w:rsid w:val="0059568F"/>
    <w:rsid w:val="005B15C5"/>
    <w:rsid w:val="005B7119"/>
    <w:rsid w:val="005C16AA"/>
    <w:rsid w:val="005C7EFB"/>
    <w:rsid w:val="005D3DD6"/>
    <w:rsid w:val="005E03EE"/>
    <w:rsid w:val="005E0652"/>
    <w:rsid w:val="005E5141"/>
    <w:rsid w:val="006020D7"/>
    <w:rsid w:val="006211B8"/>
    <w:rsid w:val="00627627"/>
    <w:rsid w:val="00627B6C"/>
    <w:rsid w:val="00665C2F"/>
    <w:rsid w:val="00674B90"/>
    <w:rsid w:val="006767D7"/>
    <w:rsid w:val="00682099"/>
    <w:rsid w:val="0068659A"/>
    <w:rsid w:val="0069214F"/>
    <w:rsid w:val="006951E4"/>
    <w:rsid w:val="006D1BDA"/>
    <w:rsid w:val="006E6D4F"/>
    <w:rsid w:val="00720332"/>
    <w:rsid w:val="007207D9"/>
    <w:rsid w:val="007759E9"/>
    <w:rsid w:val="00793F92"/>
    <w:rsid w:val="007A39A2"/>
    <w:rsid w:val="007B3F8F"/>
    <w:rsid w:val="007B4C69"/>
    <w:rsid w:val="007C50AA"/>
    <w:rsid w:val="007E5EB3"/>
    <w:rsid w:val="00807EC0"/>
    <w:rsid w:val="00815256"/>
    <w:rsid w:val="0083044B"/>
    <w:rsid w:val="00837B0D"/>
    <w:rsid w:val="00841A90"/>
    <w:rsid w:val="00877045"/>
    <w:rsid w:val="0088659D"/>
    <w:rsid w:val="00892843"/>
    <w:rsid w:val="00897166"/>
    <w:rsid w:val="008B5F68"/>
    <w:rsid w:val="008C594A"/>
    <w:rsid w:val="008D2807"/>
    <w:rsid w:val="008D3C47"/>
    <w:rsid w:val="008F5F91"/>
    <w:rsid w:val="00905833"/>
    <w:rsid w:val="009120EB"/>
    <w:rsid w:val="00922673"/>
    <w:rsid w:val="00931A50"/>
    <w:rsid w:val="00945669"/>
    <w:rsid w:val="009660B3"/>
    <w:rsid w:val="009D3A35"/>
    <w:rsid w:val="009D4853"/>
    <w:rsid w:val="009E015D"/>
    <w:rsid w:val="009E0F3E"/>
    <w:rsid w:val="009E582D"/>
    <w:rsid w:val="009F1752"/>
    <w:rsid w:val="009F383C"/>
    <w:rsid w:val="009F41DD"/>
    <w:rsid w:val="00A119E6"/>
    <w:rsid w:val="00A37DB3"/>
    <w:rsid w:val="00A4736B"/>
    <w:rsid w:val="00A61D18"/>
    <w:rsid w:val="00A711D8"/>
    <w:rsid w:val="00A83D3A"/>
    <w:rsid w:val="00A912B7"/>
    <w:rsid w:val="00AC1ACF"/>
    <w:rsid w:val="00AC4F08"/>
    <w:rsid w:val="00AC6CA9"/>
    <w:rsid w:val="00AD0D56"/>
    <w:rsid w:val="00AE77E9"/>
    <w:rsid w:val="00AF0067"/>
    <w:rsid w:val="00AF2DDD"/>
    <w:rsid w:val="00B176EC"/>
    <w:rsid w:val="00B45732"/>
    <w:rsid w:val="00B81B95"/>
    <w:rsid w:val="00B92B3F"/>
    <w:rsid w:val="00B94B70"/>
    <w:rsid w:val="00B97CF2"/>
    <w:rsid w:val="00BA720E"/>
    <w:rsid w:val="00BC48D6"/>
    <w:rsid w:val="00BD08CF"/>
    <w:rsid w:val="00BD3064"/>
    <w:rsid w:val="00BD3A67"/>
    <w:rsid w:val="00BD7AFB"/>
    <w:rsid w:val="00BF2BB6"/>
    <w:rsid w:val="00BF6F61"/>
    <w:rsid w:val="00C039F2"/>
    <w:rsid w:val="00C05526"/>
    <w:rsid w:val="00C147D7"/>
    <w:rsid w:val="00C148B0"/>
    <w:rsid w:val="00C43CA7"/>
    <w:rsid w:val="00C4458C"/>
    <w:rsid w:val="00C61F01"/>
    <w:rsid w:val="00C7402B"/>
    <w:rsid w:val="00C757A3"/>
    <w:rsid w:val="00C7719E"/>
    <w:rsid w:val="00C8130D"/>
    <w:rsid w:val="00CA4D62"/>
    <w:rsid w:val="00CA6698"/>
    <w:rsid w:val="00CA6B62"/>
    <w:rsid w:val="00CB232B"/>
    <w:rsid w:val="00CB4653"/>
    <w:rsid w:val="00CF036A"/>
    <w:rsid w:val="00CF1282"/>
    <w:rsid w:val="00D3275B"/>
    <w:rsid w:val="00D52197"/>
    <w:rsid w:val="00D57CA9"/>
    <w:rsid w:val="00D76E11"/>
    <w:rsid w:val="00DA6F10"/>
    <w:rsid w:val="00DB2856"/>
    <w:rsid w:val="00DB3498"/>
    <w:rsid w:val="00DB35BB"/>
    <w:rsid w:val="00DE3654"/>
    <w:rsid w:val="00DE7632"/>
    <w:rsid w:val="00E03E4D"/>
    <w:rsid w:val="00E375E5"/>
    <w:rsid w:val="00E51DA3"/>
    <w:rsid w:val="00E51EAA"/>
    <w:rsid w:val="00E66175"/>
    <w:rsid w:val="00E75838"/>
    <w:rsid w:val="00E8060B"/>
    <w:rsid w:val="00E81ACB"/>
    <w:rsid w:val="00EB7D75"/>
    <w:rsid w:val="00EC30E9"/>
    <w:rsid w:val="00F41501"/>
    <w:rsid w:val="00FF3C3A"/>
    <w:rsid w:val="15ACF770"/>
    <w:rsid w:val="20584063"/>
    <w:rsid w:val="244D23A0"/>
    <w:rsid w:val="26237A61"/>
    <w:rsid w:val="2D842A27"/>
    <w:rsid w:val="3764C3E7"/>
    <w:rsid w:val="39F0E721"/>
    <w:rsid w:val="4E0E9A9F"/>
    <w:rsid w:val="51772E86"/>
    <w:rsid w:val="5FDB7B2B"/>
    <w:rsid w:val="6193F931"/>
    <w:rsid w:val="6830C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9102A"/>
  <w15:docId w15:val="{D8A00200-1E8C-4E38-9923-B70FAF1D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2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9D3A35"/>
    <w:pPr>
      <w:keepNext/>
      <w:jc w:val="both"/>
      <w:outlineLvl w:val="7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5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57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4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4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8D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E7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7E9"/>
  </w:style>
  <w:style w:type="paragraph" w:styleId="CommentSubject">
    <w:name w:val="annotation subject"/>
    <w:basedOn w:val="CommentText"/>
    <w:next w:val="CommentText"/>
    <w:link w:val="CommentSubjectChar"/>
    <w:rsid w:val="00AE77E9"/>
    <w:rPr>
      <w:b/>
      <w:bCs/>
    </w:rPr>
  </w:style>
  <w:style w:type="character" w:customStyle="1" w:styleId="CommentSubjectChar">
    <w:name w:val="Comment Subject Char"/>
    <w:link w:val="CommentSubject"/>
    <w:rsid w:val="00AE77E9"/>
    <w:rPr>
      <w:b/>
      <w:bCs/>
    </w:rPr>
  </w:style>
  <w:style w:type="paragraph" w:styleId="ListParagraph">
    <w:name w:val="List Paragraph"/>
    <w:basedOn w:val="Normal"/>
    <w:uiPriority w:val="34"/>
    <w:qFormat/>
    <w:rsid w:val="00AC4F0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D3A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D3A35"/>
    <w:rPr>
      <w:rFonts w:ascii="Arial" w:hAnsi="Arial"/>
      <w:b/>
      <w:bCs/>
      <w:sz w:val="24"/>
      <w:lang w:eastAsia="en-US"/>
    </w:rPr>
  </w:style>
  <w:style w:type="paragraph" w:styleId="NoSpacing">
    <w:name w:val="No Spacing"/>
    <w:uiPriority w:val="1"/>
    <w:qFormat/>
    <w:rsid w:val="0015611C"/>
    <w:rPr>
      <w:sz w:val="24"/>
      <w:lang w:eastAsia="en-US"/>
    </w:rPr>
  </w:style>
  <w:style w:type="paragraph" w:customStyle="1" w:styleId="Default">
    <w:name w:val="Default"/>
    <w:rsid w:val="0015611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Bullet">
    <w:name w:val="List Bullet"/>
    <w:basedOn w:val="Normal"/>
    <w:rsid w:val="00DB2856"/>
    <w:pPr>
      <w:numPr>
        <w:numId w:val="20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B2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3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williams@rcaol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.mcloughlin@rca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AB56C4F5F144E8E55E18ABF086072" ma:contentTypeVersion="18" ma:contentTypeDescription="Create a new document." ma:contentTypeScope="" ma:versionID="b3766d121ed484a2246bc0ba82c77cb9">
  <xsd:schema xmlns:xsd="http://www.w3.org/2001/XMLSchema" xmlns:xs="http://www.w3.org/2001/XMLSchema" xmlns:p="http://schemas.microsoft.com/office/2006/metadata/properties" xmlns:ns2="86247c20-623c-49bb-bdac-7cee66cbd566" xmlns:ns3="1fbc3351-a519-4763-8a6f-e504cb79ba92" targetNamespace="http://schemas.microsoft.com/office/2006/metadata/properties" ma:root="true" ma:fieldsID="ebdd11a0cdc1844eeabfc24579d1ca5a" ns2:_="" ns3:_="">
    <xsd:import namespace="86247c20-623c-49bb-bdac-7cee66cbd566"/>
    <xsd:import namespace="1fbc3351-a519-4763-8a6f-e504cb79b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47c20-623c-49bb-bdac-7cee66cb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3351-a519-4763-8a6f-e504cb79b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2ee4c4-0ec4-4880-bdf5-14d7a3913bbd}" ma:internalName="TaxCatchAll" ma:showField="CatchAllData" ma:web="1fbc3351-a519-4763-8a6f-e504cb79b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47c20-623c-49bb-bdac-7cee66cbd566">
      <Terms xmlns="http://schemas.microsoft.com/office/infopath/2007/PartnerControls"/>
    </lcf76f155ced4ddcb4097134ff3c332f>
    <TaxCatchAll xmlns="1fbc3351-a519-4763-8a6f-e504cb79ba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DF0D7-698A-4C9D-89B3-C3D69CB1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47c20-623c-49bb-bdac-7cee66cbd566"/>
    <ds:schemaRef ds:uri="1fbc3351-a519-4763-8a6f-e504cb79b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1DC8B-EA1A-4516-8867-48ABB222BAF6}">
  <ds:schemaRefs>
    <ds:schemaRef ds:uri="http://schemas.microsoft.com/office/2006/metadata/properties"/>
    <ds:schemaRef ds:uri="http://schemas.microsoft.com/office/infopath/2007/PartnerControls"/>
    <ds:schemaRef ds:uri="f30bf824-d27b-4133-af0d-293333ac976e"/>
    <ds:schemaRef ds:uri="f6923cb1-454b-43e2-aa20-2da58ea2b45f"/>
    <ds:schemaRef ds:uri="86247c20-623c-49bb-bdac-7cee66cbd566"/>
    <ds:schemaRef ds:uri="1fbc3351-a519-4763-8a6f-e504cb79ba92"/>
  </ds:schemaRefs>
</ds:datastoreItem>
</file>

<file path=customXml/itemProps3.xml><?xml version="1.0" encoding="utf-8"?>
<ds:datastoreItem xmlns:ds="http://schemas.openxmlformats.org/officeDocument/2006/customXml" ds:itemID="{8326CB0F-4027-4FB9-AB23-C1C2BAFCA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4916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Infrastruct Limited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 Limited</dc:title>
  <dc:creator>Alan</dc:creator>
  <cp:lastModifiedBy>Potts, Emily</cp:lastModifiedBy>
  <cp:revision>2</cp:revision>
  <cp:lastPrinted>2021-04-19T16:30:00Z</cp:lastPrinted>
  <dcterms:created xsi:type="dcterms:W3CDTF">2025-07-10T10:31:00Z</dcterms:created>
  <dcterms:modified xsi:type="dcterms:W3CDTF">2025-07-10T10:31:00Z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0x010100CE6AB56C4F5F144E8E55E18ABF086072</vt:lpwstr>
  </property>
  <property fmtid="{D5CDD505-2E9C-101B-9397-08002B2CF9AE}" pid="3" name="GrammarlyDocumentId">
    <vt:lpwstr>a01f5eecc5462ad5713c5a76754b853f1a3a9fc7bd366a8f14dbf28a7d939b45</vt:lpwstr>
  </property>
  <property fmtid="{D5CDD505-2E9C-101B-9397-08002B2CF9AE}" pid="4" name="MediaServiceImageTags">
    <vt:lpwstr/>
  </property>
</Properties>
</file>