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before="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2"/>
          <w:szCs w:val="22"/>
          <w:rtl w:val="0"/>
        </w:rPr>
        <w:t xml:space="preserve">To: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[Manager's Name] </w:t>
      </w:r>
    </w:p>
    <w:p w:rsidR="00000000" w:rsidDel="00000000" w:rsidP="00000000" w:rsidRDefault="00000000" w:rsidRPr="00000000" w14:paraId="00000002">
      <w:pPr>
        <w:spacing w:after="80" w:before="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2"/>
          <w:szCs w:val="22"/>
          <w:rtl w:val="0"/>
        </w:rPr>
        <w:t xml:space="preserve">From: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[Your Name] </w:t>
      </w:r>
    </w:p>
    <w:p w:rsidR="00000000" w:rsidDel="00000000" w:rsidP="00000000" w:rsidRDefault="00000000" w:rsidRPr="00000000" w14:paraId="00000003">
      <w:pPr>
        <w:spacing w:after="80" w:before="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2"/>
          <w:szCs w:val="22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[Date] </w:t>
      </w:r>
    </w:p>
    <w:p w:rsidR="00000000" w:rsidDel="00000000" w:rsidP="00000000" w:rsidRDefault="00000000" w:rsidRPr="00000000" w14:paraId="00000004">
      <w:pPr>
        <w:pBdr>
          <w:bottom w:color="2741e7" w:space="1" w:sz="6" w:val="single"/>
        </w:pBdr>
        <w:spacing w:after="200" w:before="1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4"/>
          <w:szCs w:val="24"/>
          <w:rtl w:val="0"/>
        </w:rPr>
        <w:t xml:space="preserve">Re: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Request to attend Fully Connected London 2026</w:t>
      </w:r>
    </w:p>
    <w:p w:rsidR="00000000" w:rsidDel="00000000" w:rsidP="00000000" w:rsidRDefault="00000000" w:rsidRPr="00000000" w14:paraId="00000005">
      <w:pPr>
        <w:spacing w:after="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before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Dear [name],</w:t>
      </w:r>
    </w:p>
    <w:p w:rsidR="00000000" w:rsidDel="00000000" w:rsidP="00000000" w:rsidRDefault="00000000" w:rsidRPr="00000000" w14:paraId="00000007">
      <w:pPr>
        <w:spacing w:after="16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I'm writing to request approval to attend Fully Connected London 2026, CoreWeave's flagship AI conference, taking place </w:t>
      </w:r>
      <w:r w:rsidDel="00000000" w:rsidR="00000000" w:rsidRPr="00000000">
        <w:rPr>
          <w:rtl w:val="0"/>
        </w:rPr>
        <w:t xml:space="preserve">4 and 5 November at Convene Sancroft in Central London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spacing w:after="100" w:before="320" w:lineRule="auto"/>
        <w:rPr>
          <w:rFonts w:ascii="Arial" w:cs="Arial" w:eastAsia="Arial" w:hAnsi="Arial"/>
          <w:b w:val="1"/>
          <w:bCs w:val="1"/>
          <w:color w:val="2741e7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6"/>
          <w:szCs w:val="26"/>
          <w:rtl w:val="0"/>
        </w:rPr>
        <w:t xml:space="preserve">Why I'm making this request</w:t>
      </w:r>
    </w:p>
    <w:p w:rsidR="00000000" w:rsidDel="00000000" w:rsidP="00000000" w:rsidRDefault="00000000" w:rsidRPr="00000000" w14:paraId="00000009">
      <w:pPr>
        <w:spacing w:after="16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event is built around one premise: most organi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ations aren't set up for what running AI in production actually requires. Attending would give me direct access to the technical depth, peer perspectives, and hands-on experience to help us close that gap.</w:t>
      </w:r>
    </w:p>
    <w:p w:rsidR="00000000" w:rsidDel="00000000" w:rsidP="00000000" w:rsidRDefault="00000000" w:rsidRPr="00000000" w14:paraId="0000000A">
      <w:pPr>
        <w:spacing w:after="100" w:before="320" w:lineRule="auto"/>
        <w:rPr>
          <w:rFonts w:ascii="Arial" w:cs="Arial" w:eastAsia="Arial" w:hAnsi="Arial"/>
          <w:b w:val="1"/>
          <w:bCs w:val="1"/>
          <w:color w:val="2741e7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6"/>
          <w:szCs w:val="26"/>
          <w:rtl w:val="0"/>
        </w:rPr>
        <w:t xml:space="preserve">What the conference covers</w:t>
      </w:r>
    </w:p>
    <w:p w:rsidR="00000000" w:rsidDel="00000000" w:rsidP="00000000" w:rsidRDefault="00000000" w:rsidRPr="00000000" w14:paraId="0000000B">
      <w:pPr>
        <w:spacing w:after="16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Fully Connected London brings together 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00+ engineers, platform leaders, researchers, and executives who are actively building and scaling AI systems. </w:t>
      </w:r>
    </w:p>
    <w:p w:rsidR="00000000" w:rsidDel="00000000" w:rsidP="00000000" w:rsidRDefault="00000000" w:rsidRPr="00000000" w14:paraId="0000000C">
      <w:pPr>
        <w:spacing w:after="160" w:before="0" w:lineRule="auto"/>
        <w:rPr/>
      </w:pPr>
      <w:r w:rsidDel="00000000" w:rsidR="00000000" w:rsidRPr="00000000">
        <w:rPr>
          <w:rtl w:val="0"/>
        </w:rPr>
        <w:t xml:space="preserve">Day 1 is focused on hands-on labs where attendees work in production-realistic environments to build projects they can put into practice right away.</w:t>
      </w:r>
    </w:p>
    <w:p w:rsidR="00000000" w:rsidDel="00000000" w:rsidP="00000000" w:rsidRDefault="00000000" w:rsidRPr="00000000" w14:paraId="0000000D">
      <w:pPr>
        <w:spacing w:after="16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Day 2’s conference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agenda spans the full AI infrastructure stack</w:t>
      </w:r>
      <w:r w:rsidDel="00000000" w:rsidR="00000000" w:rsidRPr="00000000">
        <w:rPr>
          <w:rtl w:val="0"/>
        </w:rPr>
        <w:t xml:space="preserve"> with topics covering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60" w:before="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AI in production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(compute, networking, storage, and data at scale)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60" w:before="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Pushing models further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(training, inference, and reinforcement learning)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60" w:before="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Evaluation and monitoring agents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(agent development, evaluation, and observability)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60" w:before="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Industry applications </w:t>
      </w:r>
      <w:r w:rsidDel="00000000" w:rsidR="00000000" w:rsidRPr="00000000">
        <w:rPr>
          <w:rtl w:val="0"/>
        </w:rPr>
        <w:t xml:space="preserve">such as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physical AI, robotics, or life sciences</w:t>
      </w:r>
    </w:p>
    <w:p w:rsidR="00000000" w:rsidDel="00000000" w:rsidP="00000000" w:rsidRDefault="00000000" w:rsidRPr="00000000" w14:paraId="00000012">
      <w:pPr>
        <w:spacing w:after="100" w:before="320" w:lineRule="auto"/>
        <w:rPr>
          <w:rFonts w:ascii="Arial" w:cs="Arial" w:eastAsia="Arial" w:hAnsi="Arial"/>
          <w:b w:val="1"/>
          <w:bCs w:val="1"/>
          <w:color w:val="2741e7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6"/>
          <w:szCs w:val="26"/>
          <w:rtl w:val="0"/>
        </w:rPr>
        <w:t xml:space="preserve">What I'll take away</w:t>
      </w:r>
    </w:p>
    <w:p w:rsidR="00000000" w:rsidDel="00000000" w:rsidP="00000000" w:rsidRDefault="00000000" w:rsidRPr="00000000" w14:paraId="00000013">
      <w:pPr>
        <w:spacing w:after="16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sessions and labs are built for practitioners. I'd return with direct exposure to how leading organi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ations are solving infrastructure, tooling, and deployment challenges—with enough technical depth to apply it to our own systems. </w:t>
      </w:r>
    </w:p>
    <w:p w:rsidR="00000000" w:rsidDel="00000000" w:rsidP="00000000" w:rsidRDefault="00000000" w:rsidRPr="00000000" w14:paraId="00000014">
      <w:pPr>
        <w:spacing w:after="16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Beyond the content, Fully Connected represents two days of sessions and structured conversations that would give me a clear read on where the industry is heading, what our peers are prioriti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ing, and where we stand relative to the organi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ations we benchmark against. The conference is also structured for real exchange—not vendor pitches—with direct access to CoreWeave's product and engineering teams and a community of practitioners I can stay connected with after the event.</w:t>
      </w:r>
    </w:p>
    <w:p w:rsidR="00000000" w:rsidDel="00000000" w:rsidP="00000000" w:rsidRDefault="00000000" w:rsidRPr="00000000" w14:paraId="00000015">
      <w:pPr>
        <w:spacing w:after="100" w:before="320" w:lineRule="auto"/>
        <w:rPr>
          <w:rFonts w:ascii="Arial" w:cs="Arial" w:eastAsia="Arial" w:hAnsi="Arial"/>
          <w:b w:val="1"/>
          <w:bCs w:val="1"/>
          <w:color w:val="2741e7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6"/>
          <w:szCs w:val="26"/>
          <w:rtl w:val="0"/>
        </w:rPr>
        <w:t xml:space="preserve">Where it connects to our work</w:t>
      </w:r>
    </w:p>
    <w:p w:rsidR="00000000" w:rsidDel="00000000" w:rsidP="00000000" w:rsidRDefault="00000000" w:rsidRPr="00000000" w14:paraId="00000016">
      <w:pPr>
        <w:spacing w:after="120" w:before="0" w:lineRule="auto"/>
        <w:rPr>
          <w:rFonts w:ascii="Arial" w:cs="Arial" w:eastAsia="Arial" w:hAnsi="Arial"/>
          <w:i w:val="1"/>
          <w:iCs w:val="1"/>
          <w:color w:val="888888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[Specific challenge, initiative, or infrastructure decision this directly supports]</w:t>
      </w:r>
    </w:p>
    <w:p w:rsidR="00000000" w:rsidDel="00000000" w:rsidP="00000000" w:rsidRDefault="00000000" w:rsidRPr="00000000" w14:paraId="00000017">
      <w:pPr>
        <w:spacing w:after="120" w:before="0" w:lineRule="auto"/>
        <w:rPr>
          <w:rFonts w:ascii="Arial" w:cs="Arial" w:eastAsia="Arial" w:hAnsi="Arial"/>
          <w:i w:val="1"/>
          <w:iCs w:val="1"/>
          <w:color w:val="888888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[Second area where you expect to gain applicable knowledge or perspective]</w:t>
      </w:r>
    </w:p>
    <w:p w:rsidR="00000000" w:rsidDel="00000000" w:rsidP="00000000" w:rsidRDefault="00000000" w:rsidRPr="00000000" w14:paraId="00000018">
      <w:pPr>
        <w:spacing w:after="120" w:before="0" w:lineRule="auto"/>
        <w:rPr>
          <w:rFonts w:ascii="Arial" w:cs="Arial" w:eastAsia="Arial" w:hAnsi="Arial"/>
          <w:i w:val="1"/>
          <w:iCs w:val="1"/>
          <w:color w:val="888888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[Third goal — a technical gap, tooling question, or team capability you're looking to advance]</w:t>
      </w:r>
    </w:p>
    <w:p w:rsidR="00000000" w:rsidDel="00000000" w:rsidP="00000000" w:rsidRDefault="00000000" w:rsidRPr="00000000" w14:paraId="00000019">
      <w:pPr>
        <w:spacing w:after="100" w:before="320" w:lineRule="auto"/>
        <w:rPr>
          <w:rFonts w:ascii="Arial" w:cs="Arial" w:eastAsia="Arial" w:hAnsi="Arial"/>
          <w:b w:val="1"/>
          <w:bCs w:val="1"/>
          <w:color w:val="2741e7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6"/>
          <w:szCs w:val="26"/>
          <w:rtl w:val="0"/>
        </w:rPr>
        <w:t xml:space="preserve">The ask</w:t>
      </w:r>
    </w:p>
    <w:p w:rsidR="00000000" w:rsidDel="00000000" w:rsidP="00000000" w:rsidRDefault="00000000" w:rsidRPr="00000000" w14:paraId="0000001A">
      <w:pPr>
        <w:spacing w:after="120" w:before="0" w:lineRule="auto"/>
        <w:rPr>
          <w:rFonts w:ascii="Arial" w:cs="Arial" w:eastAsia="Arial" w:hAnsi="Arial"/>
          <w:i w:val="1"/>
          <w:iCs w:val="1"/>
          <w:color w:val="888888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Registration is </w:t>
      </w:r>
      <w:r w:rsidDel="00000000" w:rsidR="00000000" w:rsidRPr="00000000">
        <w:rPr>
          <w:i w:val="1"/>
          <w:iCs w:val="1"/>
          <w:color w:val="888888"/>
          <w:rtl w:val="0"/>
        </w:rPr>
        <w:t xml:space="preserve">£50 per day or £99 for both days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 at the early bird rate (</w:t>
      </w:r>
      <w:r w:rsidDel="00000000" w:rsidR="00000000" w:rsidRPr="00000000">
        <w:rPr>
          <w:i w:val="1"/>
          <w:iCs w:val="1"/>
          <w:color w:val="888888"/>
          <w:rtl w:val="0"/>
        </w:rPr>
        <w:t xml:space="preserve">ends 31 August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) or </w:t>
      </w:r>
      <w:r w:rsidDel="00000000" w:rsidR="00000000" w:rsidRPr="00000000">
        <w:rPr>
          <w:i w:val="1"/>
          <w:iCs w:val="1"/>
          <w:color w:val="888888"/>
          <w:rtl w:val="0"/>
        </w:rPr>
        <w:t xml:space="preserve">£99/£199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 at standard pricing</w:t>
        <w:br w:type="textWrapping"/>
        <w:t xml:space="preserve">Estimated travel and accommodations: [your estimate]</w:t>
        <w:br w:type="textWrapping"/>
        <w:t xml:space="preserve">Total estimated investment: [total]</w:t>
      </w:r>
    </w:p>
    <w:p w:rsidR="00000000" w:rsidDel="00000000" w:rsidP="00000000" w:rsidRDefault="00000000" w:rsidRPr="00000000" w14:paraId="0000001B">
      <w:pPr>
        <w:spacing w:after="100" w:before="320" w:lineRule="auto"/>
        <w:rPr>
          <w:rFonts w:ascii="Arial" w:cs="Arial" w:eastAsia="Arial" w:hAnsi="Arial"/>
          <w:b w:val="1"/>
          <w:bCs w:val="1"/>
          <w:color w:val="2741e7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6"/>
          <w:szCs w:val="26"/>
          <w:rtl w:val="0"/>
        </w:rPr>
        <w:t xml:space="preserve">What I expect to deliver</w:t>
      </w:r>
    </w:p>
    <w:p w:rsidR="00000000" w:rsidDel="00000000" w:rsidP="00000000" w:rsidRDefault="00000000" w:rsidRPr="00000000" w14:paraId="0000001C">
      <w:pPr>
        <w:spacing w:after="16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Within one week of returning, I'll deliver a written summary of key takeaways and their relevance to our current priorities. Where applicable, I'll include a recommendation on what to pilot, adopt, or investigate further—with a proposed next step for each.</w:t>
      </w:r>
    </w:p>
    <w:p w:rsidR="00000000" w:rsidDel="00000000" w:rsidP="00000000" w:rsidRDefault="00000000" w:rsidRPr="00000000" w14:paraId="0000001D">
      <w:pPr>
        <w:spacing w:after="16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Within 60 to 90 days of attending, I expect to:</w:t>
      </w:r>
    </w:p>
    <w:p w:rsidR="00000000" w:rsidDel="00000000" w:rsidP="00000000" w:rsidRDefault="00000000" w:rsidRPr="00000000" w14:paraId="0000001E">
      <w:pPr>
        <w:spacing w:after="120" w:before="0" w:lineRule="auto"/>
        <w:rPr>
          <w:rFonts w:ascii="Arial" w:cs="Arial" w:eastAsia="Arial" w:hAnsi="Arial"/>
          <w:i w:val="1"/>
          <w:iCs w:val="1"/>
          <w:color w:val="888888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[Specific outcome — a decision made, a process improved, a capability advanced]</w:t>
      </w:r>
    </w:p>
    <w:p w:rsidR="00000000" w:rsidDel="00000000" w:rsidP="00000000" w:rsidRDefault="00000000" w:rsidRPr="00000000" w14:paraId="0000001F">
      <w:pPr>
        <w:spacing w:after="120" w:before="0" w:lineRule="auto"/>
        <w:rPr>
          <w:rFonts w:ascii="Arial" w:cs="Arial" w:eastAsia="Arial" w:hAnsi="Arial"/>
          <w:i w:val="1"/>
          <w:iCs w:val="1"/>
          <w:color w:val="888888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[Second outcome]</w:t>
      </w:r>
    </w:p>
    <w:p w:rsidR="00000000" w:rsidDel="00000000" w:rsidP="00000000" w:rsidRDefault="00000000" w:rsidRPr="00000000" w14:paraId="00000020">
      <w:pPr>
        <w:spacing w:after="120" w:before="0" w:lineRule="auto"/>
        <w:rPr>
          <w:rFonts w:ascii="Arial" w:cs="Arial" w:eastAsia="Arial" w:hAnsi="Arial"/>
          <w:i w:val="1"/>
          <w:iCs w:val="1"/>
          <w:color w:val="888888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[Third outcome]</w:t>
      </w:r>
    </w:p>
    <w:p w:rsidR="00000000" w:rsidDel="00000000" w:rsidP="00000000" w:rsidRDefault="00000000" w:rsidRPr="00000000" w14:paraId="00000021">
      <w:pPr>
        <w:spacing w:after="100" w:before="320" w:lineRule="auto"/>
        <w:rPr>
          <w:rFonts w:ascii="Arial" w:cs="Arial" w:eastAsia="Arial" w:hAnsi="Arial"/>
          <w:b w:val="1"/>
          <w:bCs w:val="1"/>
          <w:color w:val="2741e7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741e7"/>
          <w:sz w:val="26"/>
          <w:szCs w:val="26"/>
          <w:rtl w:val="0"/>
        </w:rPr>
        <w:t xml:space="preserve">My case for approval</w:t>
      </w:r>
    </w:p>
    <w:p w:rsidR="00000000" w:rsidDel="00000000" w:rsidP="00000000" w:rsidRDefault="00000000" w:rsidRPr="00000000" w14:paraId="00000022">
      <w:pPr>
        <w:pBdr>
          <w:left w:color="2741e7" w:space="1" w:sz="24" w:val="single"/>
        </w:pBdr>
        <w:spacing w:after="120" w:before="120" w:lineRule="auto"/>
        <w:ind w:left="24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Most organi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ations stall between AI ambition and real production. Fully Connected London 2026 is built to close that gap—with training, practitioner-led sessions, and operators focused on solving the exact problems we face. Two focused days at </w:t>
      </w:r>
      <w:r w:rsidDel="00000000" w:rsidR="00000000" w:rsidRPr="00000000">
        <w:rPr>
          <w:rtl w:val="0"/>
        </w:rPr>
        <w:t xml:space="preserve">£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99 is a high-return investment in our ability to build and scale AI successfully.</w:t>
      </w:r>
    </w:p>
    <w:p w:rsidR="00000000" w:rsidDel="00000000" w:rsidP="00000000" w:rsidRDefault="00000000" w:rsidRPr="00000000" w14:paraId="00000023">
      <w:pPr>
        <w:spacing w:after="8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Thank you for your consideration.</w:t>
      </w:r>
    </w:p>
    <w:p w:rsidR="00000000" w:rsidDel="00000000" w:rsidP="00000000" w:rsidRDefault="00000000" w:rsidRPr="00000000" w14:paraId="00000024">
      <w:pPr>
        <w:spacing w:after="120" w:before="0" w:lineRule="auto"/>
        <w:rPr>
          <w:rFonts w:ascii="Arial" w:cs="Arial" w:eastAsia="Arial" w:hAnsi="Arial"/>
          <w:i w:val="1"/>
          <w:iCs w:val="1"/>
          <w:color w:val="888888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2"/>
          <w:szCs w:val="22"/>
          <w:rtl w:val="0"/>
        </w:rPr>
        <w:t xml:space="preserve">[Your Name]</w:t>
      </w:r>
    </w:p>
    <w:p w:rsidR="00000000" w:rsidDel="00000000" w:rsidP="00000000" w:rsidRDefault="00000000" w:rsidRPr="00000000" w14:paraId="00000025">
      <w:pPr>
        <w:spacing w:after="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8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bottom w:color="000000" w:space="1" w:sz="12" w:val="single"/>
      </w:pBdr>
      <w:shd w:fill="2741e7" w:val="clear"/>
      <w:spacing w:after="160" w:before="160" w:lineRule="auto"/>
      <w:ind w:left="240" w:firstLine="0"/>
      <w:jc w:val="left"/>
      <w:rPr/>
    </w:pPr>
    <w:r w:rsidDel="00000000" w:rsidR="00000000" w:rsidRPr="00000000">
      <w:rPr/>
      <w:drawing>
        <wp:inline distB="0" distT="0" distL="0" distR="0">
          <wp:extent cx="3200400" cy="443603"/>
          <wp:effectExtent b="0" l="0" r="0" t="0"/>
          <wp:docPr descr="Fully Connected 2026 logo" id="1" name="image1.png"/>
          <a:graphic>
            <a:graphicData uri="http://schemas.openxmlformats.org/drawingml/2006/picture">
              <pic:pic>
                <pic:nvPicPr>
                  <pic:cNvPr descr="Fully Connected 2026 logo" id="0" name="image1.png"/>
                  <pic:cNvPicPr preferRelativeResize="0"/>
                </pic:nvPicPr>
                <pic:blipFill>
                  <a:blip r:embed="rId1"/>
                  <a:srcRect b="0" l="-1488" r="1488" t="0"/>
                  <a:stretch>
                    <a:fillRect/>
                  </a:stretch>
                </pic:blipFill>
                <pic:spPr>
                  <a:xfrm>
                    <a:off x="0" y="0"/>
                    <a:ext cx="3200400" cy="44360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PsrzLHtugz/MCL4ZENlabc1+kg==">CgMxLjA4AHIhMTJ4M0ZJaU1CRzItblQ3eVRRYkVYTVNzTzNwU3VOWTg0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