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7D67" w14:textId="5E2B94AC" w:rsidR="00B10647" w:rsidRPr="00B10647" w:rsidRDefault="00AB2544" w:rsidP="00AB2544">
      <w:pPr>
        <w:pStyle w:val="NoSpacing"/>
        <w:jc w:val="center"/>
        <w:rPr>
          <w:rFonts w:ascii="Gill Sans MT" w:hAnsi="Gill Sans MT"/>
          <w:b/>
          <w:bCs/>
          <w:sz w:val="28"/>
          <w:szCs w:val="28"/>
        </w:rPr>
      </w:pPr>
      <w:r w:rsidRPr="00B10647">
        <w:rPr>
          <w:rFonts w:ascii="Gill Sans MT" w:hAnsi="Gill Sans MT"/>
          <w:b/>
          <w:bCs/>
          <w:sz w:val="28"/>
          <w:szCs w:val="28"/>
        </w:rPr>
        <w:t>Margaret N. Ralph</w:t>
      </w:r>
      <w:r>
        <w:rPr>
          <w:rFonts w:ascii="Gill Sans MT" w:hAnsi="Gill Sans MT"/>
          <w:b/>
          <w:bCs/>
          <w:sz w:val="28"/>
          <w:szCs w:val="28"/>
        </w:rPr>
        <w:t xml:space="preserve">: </w:t>
      </w:r>
      <w:r w:rsidR="00B10647">
        <w:rPr>
          <w:rFonts w:ascii="Gill Sans MT" w:hAnsi="Gill Sans MT"/>
          <w:b/>
          <w:bCs/>
          <w:sz w:val="28"/>
          <w:szCs w:val="28"/>
        </w:rPr>
        <w:t>Reflections on Genesis 1-3</w:t>
      </w:r>
    </w:p>
    <w:p w14:paraId="406263D8" w14:textId="77777777" w:rsidR="00B10647" w:rsidRPr="00B10647" w:rsidRDefault="00B10647" w:rsidP="009F502E">
      <w:pPr>
        <w:pStyle w:val="NoSpacing"/>
        <w:jc w:val="both"/>
        <w:rPr>
          <w:rFonts w:ascii="Gill Sans MT" w:hAnsi="Gill Sans MT"/>
          <w:color w:val="FF0000"/>
        </w:rPr>
      </w:pPr>
    </w:p>
    <w:p w14:paraId="0C5BFC5F" w14:textId="1BB9C25E" w:rsidR="009F502E" w:rsidRPr="009F502E" w:rsidRDefault="009F502E" w:rsidP="009F502E">
      <w:pPr>
        <w:pStyle w:val="NoSpacing"/>
        <w:jc w:val="both"/>
        <w:rPr>
          <w:rFonts w:ascii="Gill Sans MT" w:hAnsi="Gill Sans MT"/>
          <w:b/>
          <w:bCs/>
          <w:color w:val="FF0000"/>
          <w:sz w:val="28"/>
          <w:szCs w:val="28"/>
        </w:rPr>
      </w:pPr>
      <w:r w:rsidRPr="009F502E">
        <w:rPr>
          <w:rFonts w:ascii="Gill Sans MT" w:hAnsi="Gill Sans MT"/>
          <w:b/>
          <w:bCs/>
          <w:i/>
          <w:iCs/>
          <w:color w:val="FF0000"/>
          <w:sz w:val="28"/>
          <w:szCs w:val="28"/>
        </w:rPr>
        <w:t xml:space="preserve">“How does the author know how the world was created? Is it just that the author is inspired?” </w:t>
      </w:r>
      <w:r w:rsidRPr="009F502E">
        <w:rPr>
          <w:rFonts w:ascii="Gill Sans MT" w:hAnsi="Gill Sans MT"/>
          <w:b/>
          <w:bCs/>
          <w:color w:val="FF0000"/>
          <w:sz w:val="28"/>
          <w:szCs w:val="28"/>
        </w:rPr>
        <w:t>(Gen 1:1 – 2:4)</w:t>
      </w:r>
    </w:p>
    <w:p w14:paraId="3FED8055" w14:textId="77777777" w:rsidR="009F502E" w:rsidRDefault="009F502E" w:rsidP="009F502E">
      <w:pPr>
        <w:pStyle w:val="NoSpacing"/>
        <w:jc w:val="both"/>
        <w:rPr>
          <w:rFonts w:ascii="Gill Sans MT" w:hAnsi="Gill Sans MT"/>
        </w:rPr>
      </w:pPr>
    </w:p>
    <w:p w14:paraId="15612316" w14:textId="77777777" w:rsidR="009F502E" w:rsidRDefault="009F502E" w:rsidP="009F502E">
      <w:pPr>
        <w:pStyle w:val="NoSpacing"/>
        <w:jc w:val="both"/>
        <w:rPr>
          <w:rFonts w:ascii="Gill Sans MT" w:hAnsi="Gill Sans MT"/>
          <w:sz w:val="28"/>
          <w:szCs w:val="28"/>
        </w:rPr>
      </w:pPr>
      <w:bookmarkStart w:id="0" w:name="_Hlk65588361"/>
      <w:r>
        <w:rPr>
          <w:rFonts w:ascii="Gill Sans MT" w:hAnsi="Gill Sans MT"/>
          <w:sz w:val="28"/>
          <w:szCs w:val="28"/>
        </w:rPr>
        <w:t>The author of Gen 1:1 – 2:4 is not addressing the question “</w:t>
      </w:r>
      <w:r>
        <w:rPr>
          <w:rFonts w:ascii="Gill Sans MT" w:hAnsi="Gill Sans MT"/>
          <w:i/>
          <w:iCs/>
          <w:sz w:val="28"/>
          <w:szCs w:val="28"/>
        </w:rPr>
        <w:t xml:space="preserve">How </w:t>
      </w:r>
      <w:r>
        <w:rPr>
          <w:rFonts w:ascii="Gill Sans MT" w:hAnsi="Gill Sans MT"/>
          <w:sz w:val="28"/>
          <w:szCs w:val="28"/>
        </w:rPr>
        <w:t xml:space="preserve">was the world made?” The author had neither natural nor supernatural knowledge on this subject. Rather, the author is teaching </w:t>
      </w:r>
      <w:r>
        <w:rPr>
          <w:rFonts w:ascii="Gill Sans MT" w:hAnsi="Gill Sans MT"/>
          <w:i/>
          <w:iCs/>
          <w:sz w:val="28"/>
          <w:szCs w:val="28"/>
        </w:rPr>
        <w:t xml:space="preserve">that </w:t>
      </w:r>
      <w:r>
        <w:rPr>
          <w:rFonts w:ascii="Gill Sans MT" w:hAnsi="Gill Sans MT"/>
          <w:sz w:val="28"/>
          <w:szCs w:val="28"/>
        </w:rPr>
        <w:t>the world was created, that all that exists was created by a loving God.</w:t>
      </w:r>
    </w:p>
    <w:bookmarkEnd w:id="0"/>
    <w:p w14:paraId="4A8BAD2D" w14:textId="77777777" w:rsidR="009F502E" w:rsidRDefault="009F502E" w:rsidP="009F502E">
      <w:pPr>
        <w:pStyle w:val="NoSpacing"/>
        <w:jc w:val="both"/>
        <w:rPr>
          <w:rFonts w:ascii="Gill Sans MT" w:hAnsi="Gill Sans MT"/>
        </w:rPr>
      </w:pPr>
    </w:p>
    <w:p w14:paraId="5D66B2E0" w14:textId="449A5ECE" w:rsidR="009F502E" w:rsidRDefault="009F502E" w:rsidP="009F502E">
      <w:pPr>
        <w:pStyle w:val="NoSpacing"/>
        <w:jc w:val="both"/>
        <w:rPr>
          <w:rFonts w:ascii="Gill Sans MT" w:hAnsi="Gill Sans MT"/>
          <w:sz w:val="28"/>
          <w:szCs w:val="28"/>
        </w:rPr>
      </w:pPr>
      <w:r>
        <w:rPr>
          <w:rFonts w:ascii="Gill Sans MT" w:hAnsi="Gill Sans MT"/>
          <w:sz w:val="28"/>
          <w:szCs w:val="28"/>
        </w:rPr>
        <w:t>The story in Genesis is misunderstood because readers bring false presumptions to the story (&amp; the Bible as a whole) which lead to error.</w:t>
      </w:r>
      <w:r>
        <w:rPr>
          <w:rFonts w:ascii="Gill Sans MT" w:hAnsi="Gill Sans MT"/>
          <w:sz w:val="28"/>
          <w:szCs w:val="28"/>
        </w:rPr>
        <w:t xml:space="preserve"> </w:t>
      </w:r>
      <w:r>
        <w:rPr>
          <w:rFonts w:ascii="Gill Sans MT" w:hAnsi="Gill Sans MT"/>
          <w:sz w:val="28"/>
          <w:szCs w:val="28"/>
        </w:rPr>
        <w:t xml:space="preserve">One </w:t>
      </w:r>
      <w:r>
        <w:rPr>
          <w:rFonts w:ascii="Gill Sans MT" w:hAnsi="Gill Sans MT"/>
          <w:sz w:val="28"/>
          <w:szCs w:val="28"/>
        </w:rPr>
        <w:t xml:space="preserve">such </w:t>
      </w:r>
      <w:r>
        <w:rPr>
          <w:rFonts w:ascii="Gill Sans MT" w:hAnsi="Gill Sans MT"/>
          <w:sz w:val="28"/>
          <w:szCs w:val="28"/>
        </w:rPr>
        <w:t>false presumption is to assume the author of Gen 1:1 – 2:4 is writing as a historian</w:t>
      </w:r>
      <w:r>
        <w:rPr>
          <w:rFonts w:ascii="Gill Sans MT" w:hAnsi="Gill Sans MT"/>
          <w:sz w:val="28"/>
          <w:szCs w:val="28"/>
        </w:rPr>
        <w:t>,</w:t>
      </w:r>
      <w:r>
        <w:rPr>
          <w:rFonts w:ascii="Gill Sans MT" w:hAnsi="Gill Sans MT"/>
          <w:sz w:val="28"/>
          <w:szCs w:val="28"/>
        </w:rPr>
        <w:t xml:space="preserve"> </w:t>
      </w:r>
      <w:proofErr w:type="gramStart"/>
      <w:r>
        <w:rPr>
          <w:rFonts w:ascii="Gill Sans MT" w:hAnsi="Gill Sans MT"/>
          <w:sz w:val="28"/>
          <w:szCs w:val="28"/>
        </w:rPr>
        <w:t>journalist</w:t>
      </w:r>
      <w:proofErr w:type="gramEnd"/>
      <w:r>
        <w:rPr>
          <w:rFonts w:ascii="Gill Sans MT" w:hAnsi="Gill Sans MT"/>
          <w:sz w:val="28"/>
          <w:szCs w:val="28"/>
        </w:rPr>
        <w:t xml:space="preserve"> or scientist. </w:t>
      </w:r>
      <w:r>
        <w:rPr>
          <w:rFonts w:ascii="Gill Sans MT" w:hAnsi="Gill Sans MT"/>
          <w:sz w:val="28"/>
          <w:szCs w:val="28"/>
        </w:rPr>
        <w:t>T</w:t>
      </w:r>
      <w:r>
        <w:rPr>
          <w:rFonts w:ascii="Gill Sans MT" w:hAnsi="Gill Sans MT"/>
          <w:sz w:val="28"/>
          <w:szCs w:val="28"/>
        </w:rPr>
        <w:t xml:space="preserve">ry to </w:t>
      </w:r>
      <w:r>
        <w:rPr>
          <w:rFonts w:ascii="Gill Sans MT" w:hAnsi="Gill Sans MT"/>
          <w:sz w:val="28"/>
          <w:szCs w:val="28"/>
        </w:rPr>
        <w:t>set aside</w:t>
      </w:r>
      <w:r>
        <w:rPr>
          <w:rFonts w:ascii="Gill Sans MT" w:hAnsi="Gill Sans MT"/>
          <w:sz w:val="28"/>
          <w:szCs w:val="28"/>
        </w:rPr>
        <w:t xml:space="preserve"> any presumptions &amp; let the story speak for itself. We have a story in which God is pictured as creating all that exists. The organisation of the story is very logical. It is organised around a </w:t>
      </w:r>
      <w:r>
        <w:rPr>
          <w:rFonts w:ascii="Gill Sans MT" w:hAnsi="Gill Sans MT"/>
          <w:sz w:val="28"/>
          <w:szCs w:val="28"/>
        </w:rPr>
        <w:t xml:space="preserve">work </w:t>
      </w:r>
      <w:r>
        <w:rPr>
          <w:rFonts w:ascii="Gill Sans MT" w:hAnsi="Gill Sans MT"/>
          <w:sz w:val="28"/>
          <w:szCs w:val="28"/>
        </w:rPr>
        <w:t>week.</w:t>
      </w:r>
    </w:p>
    <w:p w14:paraId="55020397"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This tells us that the author lived at a time when society was organised according to a work week. </w:t>
      </w:r>
      <w:proofErr w:type="gramStart"/>
      <w:r>
        <w:rPr>
          <w:rFonts w:ascii="Gill Sans MT" w:hAnsi="Gill Sans MT"/>
          <w:sz w:val="28"/>
          <w:szCs w:val="28"/>
        </w:rPr>
        <w:t>Otherwise</w:t>
      </w:r>
      <w:proofErr w:type="gramEnd"/>
      <w:r>
        <w:rPr>
          <w:rFonts w:ascii="Gill Sans MT" w:hAnsi="Gill Sans MT"/>
          <w:sz w:val="28"/>
          <w:szCs w:val="28"/>
        </w:rPr>
        <w:t xml:space="preserve"> the author would not have known about work weeks &amp; could not have organised the story in this way.</w:t>
      </w:r>
    </w:p>
    <w:p w14:paraId="49509704" w14:textId="77777777" w:rsidR="009F502E" w:rsidRDefault="009F502E" w:rsidP="009F502E">
      <w:pPr>
        <w:pStyle w:val="NoSpacing"/>
        <w:jc w:val="both"/>
        <w:rPr>
          <w:rFonts w:ascii="Gill Sans MT" w:hAnsi="Gill Sans MT"/>
        </w:rPr>
      </w:pPr>
    </w:p>
    <w:p w14:paraId="33BE4228"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Is the story describing how the Sabbath started? Isn’t the story explaining the reason for having a Sabbath – because God rested on the Sabbath? The answer is: no. The story is not contemporary with the beginning of the Sabbath celebration, nor is it an ancient story. The author did not live at the dawn of creation. The author lived at a time when his society worked six days &amp; honoured the Sabbath day. The author of this first story in Genesis lived when the work week &amp; the Sabbath were well established. </w:t>
      </w:r>
      <w:proofErr w:type="gramStart"/>
      <w:r>
        <w:rPr>
          <w:rFonts w:ascii="Gill Sans MT" w:hAnsi="Gill Sans MT"/>
          <w:sz w:val="28"/>
          <w:szCs w:val="28"/>
        </w:rPr>
        <w:t>Otherwise</w:t>
      </w:r>
      <w:proofErr w:type="gramEnd"/>
      <w:r>
        <w:rPr>
          <w:rFonts w:ascii="Gill Sans MT" w:hAnsi="Gill Sans MT"/>
          <w:sz w:val="28"/>
          <w:szCs w:val="28"/>
        </w:rPr>
        <w:t xml:space="preserve"> these details could not have appeared in the story.</w:t>
      </w:r>
    </w:p>
    <w:p w14:paraId="24FCB9DF" w14:textId="77777777" w:rsidR="009F502E" w:rsidRDefault="009F502E" w:rsidP="009F502E">
      <w:pPr>
        <w:pStyle w:val="NoSpacing"/>
        <w:jc w:val="both"/>
        <w:rPr>
          <w:rFonts w:ascii="Gill Sans MT" w:hAnsi="Gill Sans MT"/>
        </w:rPr>
      </w:pPr>
    </w:p>
    <w:p w14:paraId="354A1D27" w14:textId="191E094A"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The organisation of a work week is significant for another reason. This organisational scheme gives us a hint of the theme of the story. The author of Gen 1:1 – 2:4 is teaching his audience that creation is God’s work. </w:t>
      </w:r>
      <w:proofErr w:type="gramStart"/>
      <w:r>
        <w:rPr>
          <w:rFonts w:ascii="Gill Sans MT" w:hAnsi="Gill Sans MT"/>
          <w:sz w:val="28"/>
          <w:szCs w:val="28"/>
        </w:rPr>
        <w:t>So</w:t>
      </w:r>
      <w:proofErr w:type="gramEnd"/>
      <w:r>
        <w:rPr>
          <w:rFonts w:ascii="Gill Sans MT" w:hAnsi="Gill Sans MT"/>
          <w:sz w:val="28"/>
          <w:szCs w:val="28"/>
        </w:rPr>
        <w:t xml:space="preserve"> he chooses a work week as a way of organising the story. God is pictured as having 3 days on which he separates things: light from darkness, the water above the dome from the water below, &amp; the water from dry land. Next come 3 days of populating what had been separated: the sun, moon &amp; stars are placed in the dome of the sky, birds &amp; fish are created, &amp; finally animals &amp; human beings are placed on the dry land.</w:t>
      </w:r>
      <w:r>
        <w:rPr>
          <w:rFonts w:ascii="Gill Sans MT" w:hAnsi="Gill Sans MT"/>
          <w:sz w:val="28"/>
          <w:szCs w:val="28"/>
        </w:rPr>
        <w:t xml:space="preserve"> </w:t>
      </w:r>
      <w:r>
        <w:rPr>
          <w:rFonts w:ascii="Gill Sans MT" w:hAnsi="Gill Sans MT"/>
          <w:sz w:val="28"/>
          <w:szCs w:val="28"/>
        </w:rPr>
        <w:t xml:space="preserve">By organising the story around a work </w:t>
      </w:r>
      <w:proofErr w:type="gramStart"/>
      <w:r>
        <w:rPr>
          <w:rFonts w:ascii="Gill Sans MT" w:hAnsi="Gill Sans MT"/>
          <w:sz w:val="28"/>
          <w:szCs w:val="28"/>
        </w:rPr>
        <w:t>week</w:t>
      </w:r>
      <w:proofErr w:type="gramEnd"/>
      <w:r>
        <w:rPr>
          <w:rFonts w:ascii="Gill Sans MT" w:hAnsi="Gill Sans MT"/>
          <w:sz w:val="28"/>
          <w:szCs w:val="28"/>
        </w:rPr>
        <w:t xml:space="preserve"> the author is able to have his organisation reflect his theme: Creation is God’s work. All that exists </w:t>
      </w:r>
      <w:proofErr w:type="spellStart"/>
      <w:r>
        <w:rPr>
          <w:rFonts w:ascii="Gill Sans MT" w:hAnsi="Gill Sans MT"/>
          <w:sz w:val="28"/>
          <w:szCs w:val="28"/>
        </w:rPr>
        <w:t>exists</w:t>
      </w:r>
      <w:proofErr w:type="spellEnd"/>
      <w:r>
        <w:rPr>
          <w:rFonts w:ascii="Gill Sans MT" w:hAnsi="Gill Sans MT"/>
          <w:sz w:val="28"/>
          <w:szCs w:val="28"/>
        </w:rPr>
        <w:t xml:space="preserve"> because it was created by the hand of a loving God.</w:t>
      </w:r>
    </w:p>
    <w:p w14:paraId="774D2DAB" w14:textId="77777777" w:rsidR="009F502E" w:rsidRDefault="009F502E" w:rsidP="009F502E">
      <w:pPr>
        <w:pStyle w:val="NoSpacing"/>
        <w:jc w:val="both"/>
        <w:rPr>
          <w:rFonts w:ascii="Gill Sans MT" w:hAnsi="Gill Sans MT"/>
        </w:rPr>
      </w:pPr>
    </w:p>
    <w:p w14:paraId="66DDE46B" w14:textId="0F11F7CD"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Once we understand that the author is teaching </w:t>
      </w:r>
      <w:r>
        <w:rPr>
          <w:rFonts w:ascii="Gill Sans MT" w:hAnsi="Gill Sans MT"/>
          <w:i/>
          <w:iCs/>
          <w:sz w:val="28"/>
          <w:szCs w:val="28"/>
        </w:rPr>
        <w:t xml:space="preserve">that </w:t>
      </w:r>
      <w:r>
        <w:rPr>
          <w:rFonts w:ascii="Gill Sans MT" w:hAnsi="Gill Sans MT"/>
          <w:sz w:val="28"/>
          <w:szCs w:val="28"/>
        </w:rPr>
        <w:t>God created the world</w:t>
      </w:r>
      <w:r>
        <w:rPr>
          <w:rFonts w:ascii="Gill Sans MT" w:hAnsi="Gill Sans MT"/>
          <w:sz w:val="28"/>
          <w:szCs w:val="28"/>
        </w:rPr>
        <w:t xml:space="preserve"> &amp;</w:t>
      </w:r>
      <w:r>
        <w:rPr>
          <w:rFonts w:ascii="Gill Sans MT" w:hAnsi="Gill Sans MT"/>
          <w:sz w:val="28"/>
          <w:szCs w:val="28"/>
        </w:rPr>
        <w:t xml:space="preserve"> not </w:t>
      </w:r>
      <w:r>
        <w:rPr>
          <w:rFonts w:ascii="Gill Sans MT" w:hAnsi="Gill Sans MT"/>
          <w:i/>
          <w:iCs/>
          <w:sz w:val="28"/>
          <w:szCs w:val="28"/>
        </w:rPr>
        <w:t xml:space="preserve">how, </w:t>
      </w:r>
      <w:r>
        <w:rPr>
          <w:rFonts w:ascii="Gill Sans MT" w:hAnsi="Gill Sans MT"/>
          <w:sz w:val="28"/>
          <w:szCs w:val="28"/>
        </w:rPr>
        <w:t xml:space="preserve">we can better understand the kind of inspiration the author had. The biblical authors’ inspiration did not give them knowledge about science or any </w:t>
      </w:r>
      <w:r>
        <w:rPr>
          <w:rFonts w:ascii="Gill Sans MT" w:hAnsi="Gill Sans MT"/>
          <w:sz w:val="28"/>
          <w:szCs w:val="28"/>
        </w:rPr>
        <w:lastRenderedPageBreak/>
        <w:t>other subject which belongs to people of later generations. The biblical authors had spiritual insight. They were able to perceive God’s role in the lives of God’s people. Since spiritual insight is a gift from God, those who have written with spiritual insight are called “inspired” authors. Through these authors God has revealed God’s self to God’s people.</w:t>
      </w:r>
    </w:p>
    <w:p w14:paraId="6990BAE7" w14:textId="77777777" w:rsidR="009F502E" w:rsidRDefault="009F502E" w:rsidP="009F502E">
      <w:pPr>
        <w:pStyle w:val="NoSpacing"/>
        <w:jc w:val="both"/>
        <w:rPr>
          <w:rFonts w:ascii="Gill Sans MT" w:hAnsi="Gill Sans MT"/>
        </w:rPr>
      </w:pPr>
    </w:p>
    <w:p w14:paraId="705F2E8B"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The Bible speaks to truths about certain relationships in our lives. </w:t>
      </w:r>
      <w:bookmarkStart w:id="1" w:name="_Hlk65588433"/>
      <w:r>
        <w:rPr>
          <w:rFonts w:ascii="Gill Sans MT" w:hAnsi="Gill Sans MT"/>
          <w:sz w:val="28"/>
          <w:szCs w:val="28"/>
        </w:rPr>
        <w:t>The creation story teaches:</w:t>
      </w:r>
    </w:p>
    <w:p w14:paraId="0E8989A7" w14:textId="77777777" w:rsidR="009F502E" w:rsidRDefault="009F502E" w:rsidP="009F502E">
      <w:pPr>
        <w:pStyle w:val="NoSpacing"/>
        <w:numPr>
          <w:ilvl w:val="0"/>
          <w:numId w:val="1"/>
        </w:numPr>
        <w:jc w:val="both"/>
        <w:rPr>
          <w:rFonts w:ascii="Gill Sans MT" w:hAnsi="Gill Sans MT"/>
          <w:sz w:val="28"/>
          <w:szCs w:val="28"/>
        </w:rPr>
      </w:pPr>
      <w:r>
        <w:rPr>
          <w:rFonts w:ascii="Gill Sans MT" w:hAnsi="Gill Sans MT"/>
          <w:sz w:val="28"/>
          <w:szCs w:val="28"/>
        </w:rPr>
        <w:t>There is one God</w:t>
      </w:r>
    </w:p>
    <w:p w14:paraId="4D728896" w14:textId="77777777" w:rsidR="009F502E" w:rsidRDefault="009F502E" w:rsidP="009F502E">
      <w:pPr>
        <w:pStyle w:val="NoSpacing"/>
        <w:numPr>
          <w:ilvl w:val="0"/>
          <w:numId w:val="1"/>
        </w:numPr>
        <w:jc w:val="both"/>
        <w:rPr>
          <w:rFonts w:ascii="Gill Sans MT" w:hAnsi="Gill Sans MT"/>
          <w:sz w:val="28"/>
          <w:szCs w:val="28"/>
        </w:rPr>
      </w:pPr>
      <w:r>
        <w:rPr>
          <w:rFonts w:ascii="Gill Sans MT" w:hAnsi="Gill Sans MT"/>
          <w:sz w:val="28"/>
          <w:szCs w:val="28"/>
        </w:rPr>
        <w:t>All creation is good, especially human beings</w:t>
      </w:r>
    </w:p>
    <w:p w14:paraId="3DEEAFD2" w14:textId="77777777" w:rsidR="009F502E" w:rsidRDefault="009F502E" w:rsidP="009F502E">
      <w:pPr>
        <w:pStyle w:val="NoSpacing"/>
        <w:numPr>
          <w:ilvl w:val="0"/>
          <w:numId w:val="1"/>
        </w:numPr>
        <w:jc w:val="both"/>
        <w:rPr>
          <w:rFonts w:ascii="Gill Sans MT" w:hAnsi="Gill Sans MT"/>
          <w:sz w:val="28"/>
          <w:szCs w:val="28"/>
        </w:rPr>
      </w:pPr>
      <w:r>
        <w:rPr>
          <w:rFonts w:ascii="Gill Sans MT" w:hAnsi="Gill Sans MT"/>
          <w:sz w:val="28"/>
          <w:szCs w:val="28"/>
        </w:rPr>
        <w:t>Sun &amp; Moon are not gods</w:t>
      </w:r>
    </w:p>
    <w:p w14:paraId="08DBD027" w14:textId="77777777" w:rsidR="009F502E" w:rsidRDefault="009F502E" w:rsidP="009F502E">
      <w:pPr>
        <w:pStyle w:val="NoSpacing"/>
        <w:numPr>
          <w:ilvl w:val="0"/>
          <w:numId w:val="1"/>
        </w:numPr>
        <w:jc w:val="both"/>
        <w:rPr>
          <w:rFonts w:ascii="Gill Sans MT" w:hAnsi="Gill Sans MT"/>
          <w:sz w:val="28"/>
          <w:szCs w:val="28"/>
        </w:rPr>
      </w:pPr>
      <w:r>
        <w:rPr>
          <w:rFonts w:ascii="Gill Sans MT" w:hAnsi="Gill Sans MT"/>
          <w:sz w:val="28"/>
          <w:szCs w:val="28"/>
        </w:rPr>
        <w:t>Human beings are made in the image of a loving God.</w:t>
      </w:r>
    </w:p>
    <w:bookmarkEnd w:id="1"/>
    <w:p w14:paraId="73CD18DE" w14:textId="77777777" w:rsidR="009F502E" w:rsidRDefault="009F502E" w:rsidP="009F502E">
      <w:pPr>
        <w:pStyle w:val="NoSpacing"/>
        <w:jc w:val="both"/>
        <w:rPr>
          <w:rFonts w:ascii="Gill Sans MT" w:hAnsi="Gill Sans MT"/>
        </w:rPr>
      </w:pPr>
    </w:p>
    <w:p w14:paraId="1E3FFF67" w14:textId="59CB580A" w:rsidR="009F502E" w:rsidRDefault="009F502E" w:rsidP="009F502E">
      <w:pPr>
        <w:pStyle w:val="NoSpacing"/>
        <w:jc w:val="both"/>
        <w:rPr>
          <w:rFonts w:ascii="Gill Sans MT" w:hAnsi="Gill Sans MT"/>
          <w:sz w:val="28"/>
          <w:szCs w:val="28"/>
        </w:rPr>
      </w:pPr>
      <w:bookmarkStart w:id="2" w:name="_Hlk65588465"/>
      <w:proofErr w:type="gramStart"/>
      <w:r>
        <w:rPr>
          <w:rFonts w:ascii="Gill Sans MT" w:hAnsi="Gill Sans MT"/>
          <w:sz w:val="28"/>
          <w:szCs w:val="28"/>
        </w:rPr>
        <w:t>So</w:t>
      </w:r>
      <w:proofErr w:type="gramEnd"/>
      <w:r>
        <w:rPr>
          <w:rFonts w:ascii="Gill Sans MT" w:hAnsi="Gill Sans MT"/>
          <w:sz w:val="28"/>
          <w:szCs w:val="28"/>
        </w:rPr>
        <w:t xml:space="preserve"> the author of the first story is teaching </w:t>
      </w:r>
      <w:r>
        <w:rPr>
          <w:rFonts w:ascii="Gill Sans MT" w:hAnsi="Gill Sans MT"/>
          <w:i/>
          <w:iCs/>
          <w:sz w:val="28"/>
          <w:szCs w:val="28"/>
        </w:rPr>
        <w:t>that</w:t>
      </w:r>
      <w:r>
        <w:rPr>
          <w:rFonts w:ascii="Gill Sans MT" w:hAnsi="Gill Sans MT"/>
          <w:sz w:val="28"/>
          <w:szCs w:val="28"/>
        </w:rPr>
        <w:t xml:space="preserve"> the world was created by God &amp; </w:t>
      </w:r>
      <w:r>
        <w:rPr>
          <w:rFonts w:ascii="Gill Sans MT" w:hAnsi="Gill Sans MT"/>
          <w:sz w:val="28"/>
          <w:szCs w:val="28"/>
        </w:rPr>
        <w:t xml:space="preserve">that it </w:t>
      </w:r>
      <w:r>
        <w:rPr>
          <w:rFonts w:ascii="Gill Sans MT" w:hAnsi="Gill Sans MT"/>
          <w:sz w:val="28"/>
          <w:szCs w:val="28"/>
        </w:rPr>
        <w:t xml:space="preserve">is good. The author of the second story talks about creation not as the subject of his story but </w:t>
      </w:r>
      <w:proofErr w:type="gramStart"/>
      <w:r>
        <w:rPr>
          <w:rFonts w:ascii="Gill Sans MT" w:hAnsi="Gill Sans MT"/>
          <w:sz w:val="28"/>
          <w:szCs w:val="28"/>
        </w:rPr>
        <w:t>as a way to</w:t>
      </w:r>
      <w:proofErr w:type="gramEnd"/>
      <w:r>
        <w:rPr>
          <w:rFonts w:ascii="Gill Sans MT" w:hAnsi="Gill Sans MT"/>
          <w:sz w:val="28"/>
          <w:szCs w:val="28"/>
        </w:rPr>
        <w:t xml:space="preserve"> “set the stage”. We are reading an edited text. This helps us to understand the reason for apparent inconsistencies, &amp; it helps us realise that the order of the stories in the Bible is not the order in which the stories were written.</w:t>
      </w:r>
    </w:p>
    <w:bookmarkEnd w:id="2"/>
    <w:p w14:paraId="1835C48C" w14:textId="77777777" w:rsidR="009F502E" w:rsidRDefault="009F502E" w:rsidP="009F502E">
      <w:pPr>
        <w:pStyle w:val="NoSpacing"/>
        <w:jc w:val="both"/>
        <w:rPr>
          <w:rFonts w:ascii="Gill Sans MT" w:hAnsi="Gill Sans MT"/>
        </w:rPr>
      </w:pPr>
    </w:p>
    <w:p w14:paraId="61C1F630" w14:textId="68AF2ACD"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Scripture scholars believe that one of the </w:t>
      </w:r>
      <w:proofErr w:type="spellStart"/>
      <w:r>
        <w:rPr>
          <w:rFonts w:ascii="Gill Sans MT" w:hAnsi="Gill Sans MT"/>
          <w:sz w:val="28"/>
          <w:szCs w:val="28"/>
        </w:rPr>
        <w:t>editings</w:t>
      </w:r>
      <w:proofErr w:type="spellEnd"/>
      <w:r>
        <w:rPr>
          <w:rFonts w:ascii="Gill Sans MT" w:hAnsi="Gill Sans MT"/>
          <w:sz w:val="28"/>
          <w:szCs w:val="28"/>
        </w:rPr>
        <w:t xml:space="preserve"> took place about 400 years before Jesus’ birth</w:t>
      </w:r>
      <w:r>
        <w:rPr>
          <w:rFonts w:ascii="Gill Sans MT" w:hAnsi="Gill Sans MT"/>
          <w:sz w:val="28"/>
          <w:szCs w:val="28"/>
        </w:rPr>
        <w:t>.</w:t>
      </w:r>
      <w:r>
        <w:rPr>
          <w:rFonts w:ascii="Gill Sans MT" w:hAnsi="Gill Sans MT"/>
          <w:sz w:val="28"/>
          <w:szCs w:val="28"/>
        </w:rPr>
        <w:t xml:space="preserve"> The Jewish people had just returned from the traumatic exile in Babylon. As they returned to the holy land those responsible for passing on religious traditions, the priests, edited inherited materials</w:t>
      </w:r>
      <w:r>
        <w:rPr>
          <w:rFonts w:ascii="Gill Sans MT" w:hAnsi="Gill Sans MT"/>
          <w:sz w:val="28"/>
          <w:szCs w:val="28"/>
        </w:rPr>
        <w:t xml:space="preserve"> </w:t>
      </w:r>
      <w:r>
        <w:rPr>
          <w:rFonts w:ascii="Gill Sans MT" w:hAnsi="Gill Sans MT"/>
          <w:sz w:val="28"/>
          <w:szCs w:val="28"/>
        </w:rPr>
        <w:t>&amp; added to them</w:t>
      </w:r>
      <w:r>
        <w:rPr>
          <w:rFonts w:ascii="Gill Sans MT" w:hAnsi="Gill Sans MT"/>
          <w:sz w:val="28"/>
          <w:szCs w:val="28"/>
        </w:rPr>
        <w:t xml:space="preserve">, reinterpreting them </w:t>
      </w:r>
      <w:proofErr w:type="gramStart"/>
      <w:r>
        <w:rPr>
          <w:rFonts w:ascii="Gill Sans MT" w:hAnsi="Gill Sans MT"/>
          <w:sz w:val="28"/>
          <w:szCs w:val="28"/>
        </w:rPr>
        <w:t>in light of</w:t>
      </w:r>
      <w:proofErr w:type="gramEnd"/>
      <w:r>
        <w:rPr>
          <w:rFonts w:ascii="Gill Sans MT" w:hAnsi="Gill Sans MT"/>
          <w:sz w:val="28"/>
          <w:szCs w:val="28"/>
        </w:rPr>
        <w:t xml:space="preserve"> recent events (the exile)</w:t>
      </w:r>
      <w:r>
        <w:rPr>
          <w:rFonts w:ascii="Gill Sans MT" w:hAnsi="Gill Sans MT"/>
          <w:sz w:val="28"/>
          <w:szCs w:val="28"/>
        </w:rPr>
        <w:t>. Among the additions was this first story of creation.</w:t>
      </w:r>
    </w:p>
    <w:p w14:paraId="690E8CA4" w14:textId="77777777" w:rsidR="009F502E" w:rsidRDefault="009F502E" w:rsidP="009F502E">
      <w:pPr>
        <w:pStyle w:val="NoSpacing"/>
        <w:jc w:val="both"/>
        <w:rPr>
          <w:rFonts w:ascii="Gill Sans MT" w:hAnsi="Gill Sans MT"/>
        </w:rPr>
      </w:pPr>
    </w:p>
    <w:p w14:paraId="6E365D6C"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Placed in this historical setting we see even more clearly what the author is teaching through the story. The author is reaffirming the traditional beliefs of the Hebrew people, beliefs which were not held by the Babylonians. The Babylonians believed in many gods. This story reaffirms the traditional belief in one God. The Babylonians believed the sun &amp; moon were gods. The story pictures the sun &amp; moon as material creations that do not rule human beings. The Babylonians believed that spirit was good but not matter. The story affirms &amp; reaffirms the goodness of material creation. After each day God says that what has been created is </w:t>
      </w:r>
      <w:r w:rsidRPr="00B10647">
        <w:rPr>
          <w:rFonts w:ascii="Gill Sans MT" w:hAnsi="Gill Sans MT"/>
          <w:i/>
          <w:iCs/>
          <w:sz w:val="28"/>
          <w:szCs w:val="28"/>
        </w:rPr>
        <w:t>good.</w:t>
      </w:r>
      <w:r>
        <w:rPr>
          <w:rFonts w:ascii="Gill Sans MT" w:hAnsi="Gill Sans MT"/>
          <w:sz w:val="28"/>
          <w:szCs w:val="28"/>
        </w:rPr>
        <w:t xml:space="preserve"> The Babylonian creation story pictures human beings as created from the corpse of a rebellious &amp; defeated god. In this story man &amp; woman are created in the image of a loving God. Human beings are capable of love &amp; are “</w:t>
      </w:r>
      <w:r w:rsidRPr="002A6AD4">
        <w:rPr>
          <w:rFonts w:ascii="Gill Sans MT" w:hAnsi="Gill Sans MT"/>
          <w:i/>
          <w:iCs/>
          <w:sz w:val="28"/>
          <w:szCs w:val="28"/>
        </w:rPr>
        <w:t>very good</w:t>
      </w:r>
      <w:r>
        <w:rPr>
          <w:rFonts w:ascii="Gill Sans MT" w:hAnsi="Gill Sans MT"/>
          <w:sz w:val="28"/>
          <w:szCs w:val="28"/>
        </w:rPr>
        <w:t>.”</w:t>
      </w:r>
    </w:p>
    <w:p w14:paraId="2F12B371" w14:textId="77777777" w:rsidR="00B10647" w:rsidRDefault="00B10647" w:rsidP="009F502E">
      <w:pPr>
        <w:pStyle w:val="NoSpacing"/>
        <w:jc w:val="both"/>
        <w:rPr>
          <w:rFonts w:ascii="Gill Sans MT" w:hAnsi="Gill Sans MT"/>
        </w:rPr>
      </w:pPr>
    </w:p>
    <w:p w14:paraId="53EDA1C4" w14:textId="77777777" w:rsidR="009F502E" w:rsidRPr="00B10647" w:rsidRDefault="009F502E" w:rsidP="009F502E">
      <w:pPr>
        <w:pStyle w:val="NoSpacing"/>
        <w:jc w:val="both"/>
        <w:rPr>
          <w:rFonts w:ascii="Gill Sans MT" w:hAnsi="Gill Sans MT"/>
          <w:color w:val="FF0000"/>
          <w:sz w:val="28"/>
          <w:szCs w:val="28"/>
        </w:rPr>
      </w:pPr>
      <w:bookmarkStart w:id="3" w:name="_Hlk65588498"/>
      <w:r w:rsidRPr="00B10647">
        <w:rPr>
          <w:rFonts w:ascii="Gill Sans MT" w:hAnsi="Gill Sans MT"/>
          <w:b/>
          <w:bCs/>
          <w:i/>
          <w:iCs/>
          <w:color w:val="FF0000"/>
          <w:sz w:val="28"/>
          <w:szCs w:val="28"/>
        </w:rPr>
        <w:t xml:space="preserve">Why did God punish the whole human race for one person’s sin? </w:t>
      </w:r>
      <w:r w:rsidRPr="00B10647">
        <w:rPr>
          <w:rFonts w:ascii="Gill Sans MT" w:hAnsi="Gill Sans MT"/>
          <w:color w:val="FF0000"/>
          <w:sz w:val="28"/>
          <w:szCs w:val="28"/>
        </w:rPr>
        <w:t>(Gen 2:4 – 3:24).</w:t>
      </w:r>
    </w:p>
    <w:bookmarkEnd w:id="3"/>
    <w:p w14:paraId="5E63C8B3" w14:textId="77777777" w:rsidR="009F502E" w:rsidRDefault="009F502E" w:rsidP="009F502E">
      <w:pPr>
        <w:pStyle w:val="NoSpacing"/>
        <w:jc w:val="both"/>
        <w:rPr>
          <w:rFonts w:ascii="Gill Sans MT" w:hAnsi="Gill Sans MT"/>
        </w:rPr>
      </w:pPr>
    </w:p>
    <w:p w14:paraId="3D792905" w14:textId="77777777" w:rsidR="00AB2544" w:rsidRDefault="009F502E" w:rsidP="009F502E">
      <w:pPr>
        <w:pStyle w:val="NoSpacing"/>
        <w:jc w:val="both"/>
        <w:rPr>
          <w:rFonts w:ascii="Gill Sans MT" w:hAnsi="Gill Sans MT"/>
          <w:sz w:val="28"/>
          <w:szCs w:val="28"/>
        </w:rPr>
      </w:pPr>
      <w:bookmarkStart w:id="4" w:name="_Hlk65588525"/>
      <w:r>
        <w:rPr>
          <w:rFonts w:ascii="Gill Sans MT" w:hAnsi="Gill Sans MT"/>
          <w:sz w:val="28"/>
          <w:szCs w:val="28"/>
        </w:rPr>
        <w:t>God did not “punish” the whole human race for one person’s sin. The story</w:t>
      </w:r>
    </w:p>
    <w:p w14:paraId="35175577" w14:textId="443B0D4C" w:rsidR="009F502E" w:rsidRDefault="009F502E" w:rsidP="009F502E">
      <w:pPr>
        <w:pStyle w:val="NoSpacing"/>
        <w:jc w:val="both"/>
        <w:rPr>
          <w:rFonts w:ascii="Gill Sans MT" w:hAnsi="Gill Sans MT"/>
          <w:sz w:val="28"/>
          <w:szCs w:val="28"/>
        </w:rPr>
      </w:pPr>
      <w:r>
        <w:rPr>
          <w:rFonts w:ascii="Gill Sans MT" w:hAnsi="Gill Sans MT"/>
          <w:sz w:val="28"/>
          <w:szCs w:val="28"/>
        </w:rPr>
        <w:lastRenderedPageBreak/>
        <w:t>about Adam &amp; Eve in the garden is not a story about “punishment” but a story about suffering &amp; its causes. Among the causes of suffering is sin.</w:t>
      </w:r>
    </w:p>
    <w:p w14:paraId="2879E511" w14:textId="77777777" w:rsidR="00AB2544" w:rsidRPr="00AB2544" w:rsidRDefault="00AB2544" w:rsidP="009F502E">
      <w:pPr>
        <w:pStyle w:val="NoSpacing"/>
        <w:jc w:val="both"/>
        <w:rPr>
          <w:rFonts w:ascii="Gill Sans MT" w:hAnsi="Gill Sans MT"/>
        </w:rPr>
      </w:pPr>
    </w:p>
    <w:bookmarkEnd w:id="4"/>
    <w:p w14:paraId="6B4CA4E4" w14:textId="1F5340AA" w:rsidR="009F502E" w:rsidRDefault="009F502E" w:rsidP="009F502E">
      <w:pPr>
        <w:pStyle w:val="NoSpacing"/>
        <w:jc w:val="both"/>
        <w:rPr>
          <w:rFonts w:ascii="Gill Sans MT" w:hAnsi="Gill Sans MT"/>
          <w:sz w:val="28"/>
          <w:szCs w:val="28"/>
        </w:rPr>
      </w:pPr>
      <w:r>
        <w:rPr>
          <w:rFonts w:ascii="Gill Sans MT" w:hAnsi="Gill Sans MT"/>
          <w:sz w:val="28"/>
          <w:szCs w:val="28"/>
        </w:rPr>
        <w:t>The person who wrote the story of Adam &amp; Eve was not a historian writing about an historical event. As was true with the story of the creation of the world in six days, the author is writing in a literary form which does not claim that the events pictured are historical events.</w:t>
      </w:r>
      <w:r w:rsidR="00B10647">
        <w:rPr>
          <w:rFonts w:ascii="Gill Sans MT" w:hAnsi="Gill Sans MT"/>
          <w:sz w:val="28"/>
          <w:szCs w:val="28"/>
        </w:rPr>
        <w:t xml:space="preserve"> </w:t>
      </w:r>
      <w:r>
        <w:rPr>
          <w:rFonts w:ascii="Gill Sans MT" w:hAnsi="Gill Sans MT"/>
          <w:sz w:val="28"/>
          <w:szCs w:val="28"/>
        </w:rPr>
        <w:t>The author gives us clear signals that we should not mistake the story for history by the obvious symbols he uses: a tree of knowledge of good &amp; evil, a tree of life, &amp; a talking snake.</w:t>
      </w:r>
    </w:p>
    <w:p w14:paraId="765EA5C7" w14:textId="77777777" w:rsidR="009F502E" w:rsidRDefault="009F502E" w:rsidP="009F502E">
      <w:pPr>
        <w:pStyle w:val="NoSpacing"/>
        <w:jc w:val="both"/>
        <w:rPr>
          <w:rFonts w:ascii="Gill Sans MT" w:hAnsi="Gill Sans MT"/>
        </w:rPr>
      </w:pPr>
    </w:p>
    <w:p w14:paraId="280AB350"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Although the story uses symbols it deals with reality, the reality of suffering. The suffering we all know from experience. The story deals with the suffering that results from not having what we need (“</w:t>
      </w:r>
      <w:r w:rsidRPr="007257E6">
        <w:rPr>
          <w:rFonts w:ascii="Gill Sans MT" w:hAnsi="Gill Sans MT"/>
          <w:i/>
          <w:iCs/>
          <w:sz w:val="28"/>
          <w:szCs w:val="28"/>
        </w:rPr>
        <w:t>By the sweat of your face you shall eat bread….</w:t>
      </w:r>
      <w:r>
        <w:rPr>
          <w:rFonts w:ascii="Gill Sans MT" w:hAnsi="Gill Sans MT"/>
          <w:sz w:val="28"/>
          <w:szCs w:val="28"/>
        </w:rPr>
        <w:t xml:space="preserve">” [Gen 3:19], from physical pain </w:t>
      </w:r>
      <w:r w:rsidRPr="007257E6">
        <w:rPr>
          <w:rFonts w:ascii="Gill Sans MT" w:hAnsi="Gill Sans MT"/>
          <w:i/>
          <w:iCs/>
          <w:sz w:val="28"/>
          <w:szCs w:val="28"/>
        </w:rPr>
        <w:t>(“…&amp; in pain you shall bring forth children</w:t>
      </w:r>
      <w:r>
        <w:rPr>
          <w:rFonts w:ascii="Gill Sans MT" w:hAnsi="Gill Sans MT"/>
          <w:sz w:val="28"/>
          <w:szCs w:val="28"/>
        </w:rPr>
        <w:t>” [Gen 3:16], from unjust social structures (“</w:t>
      </w:r>
      <w:r w:rsidRPr="007257E6">
        <w:rPr>
          <w:rFonts w:ascii="Gill Sans MT" w:hAnsi="Gill Sans MT"/>
          <w:i/>
          <w:iCs/>
          <w:sz w:val="28"/>
          <w:szCs w:val="28"/>
        </w:rPr>
        <w:t>Your desire shall be for your husband, &amp; he shall rule over you</w:t>
      </w:r>
      <w:r>
        <w:rPr>
          <w:rFonts w:ascii="Gill Sans MT" w:hAnsi="Gill Sans MT"/>
          <w:sz w:val="28"/>
          <w:szCs w:val="28"/>
        </w:rPr>
        <w:t xml:space="preserve">” [Gen 3:16], &amp; from physical death </w:t>
      </w:r>
      <w:r w:rsidRPr="007257E6">
        <w:rPr>
          <w:rFonts w:ascii="Gill Sans MT" w:hAnsi="Gill Sans MT"/>
          <w:i/>
          <w:iCs/>
          <w:sz w:val="28"/>
          <w:szCs w:val="28"/>
        </w:rPr>
        <w:t>(“… at the east of the garden of Eden he placed the cherubim, &amp; a sword flaming &amp; turning to guard the way to the tree of life</w:t>
      </w:r>
      <w:r>
        <w:rPr>
          <w:rFonts w:ascii="Gill Sans MT" w:hAnsi="Gill Sans MT"/>
          <w:sz w:val="28"/>
          <w:szCs w:val="28"/>
        </w:rPr>
        <w:t>” [Gen 3:24]).</w:t>
      </w:r>
    </w:p>
    <w:p w14:paraId="3D8DCCD1" w14:textId="77777777" w:rsidR="009F502E" w:rsidRDefault="009F502E" w:rsidP="009F502E">
      <w:pPr>
        <w:pStyle w:val="NoSpacing"/>
        <w:jc w:val="both"/>
        <w:rPr>
          <w:rFonts w:ascii="Gill Sans MT" w:hAnsi="Gill Sans MT"/>
        </w:rPr>
      </w:pPr>
    </w:p>
    <w:p w14:paraId="28BC9AE2" w14:textId="7CAF14C2" w:rsidR="009F502E" w:rsidRDefault="009F502E" w:rsidP="009F502E">
      <w:pPr>
        <w:pStyle w:val="NoSpacing"/>
        <w:jc w:val="both"/>
        <w:rPr>
          <w:rFonts w:ascii="Gill Sans MT" w:hAnsi="Gill Sans MT"/>
          <w:sz w:val="28"/>
          <w:szCs w:val="28"/>
        </w:rPr>
      </w:pPr>
      <w:bookmarkStart w:id="5" w:name="_Hlk65588570"/>
      <w:r>
        <w:rPr>
          <w:rFonts w:ascii="Gill Sans MT" w:hAnsi="Gill Sans MT"/>
          <w:sz w:val="28"/>
          <w:szCs w:val="28"/>
        </w:rPr>
        <w:t>The author knows that suffering exists from his own experience &amp; from observing the lives of those around him. These observations have caused the author to ask, “Why is it that people suffer? Is the fact of suffering compatible with a belief in a loving &amp; all-powerful God?”</w:t>
      </w:r>
      <w:r w:rsidR="00B10647">
        <w:rPr>
          <w:rFonts w:ascii="Gill Sans MT" w:hAnsi="Gill Sans MT"/>
          <w:sz w:val="28"/>
          <w:szCs w:val="28"/>
        </w:rPr>
        <w:t xml:space="preserve"> </w:t>
      </w:r>
      <w:r>
        <w:rPr>
          <w:rFonts w:ascii="Gill Sans MT" w:hAnsi="Gill Sans MT"/>
          <w:sz w:val="28"/>
          <w:szCs w:val="28"/>
        </w:rPr>
        <w:t>This is the question that lies behind the story of Adam &amp; Eve. Through the story the author is teaching his belief that the root cause of suffering is sin.</w:t>
      </w:r>
    </w:p>
    <w:bookmarkEnd w:id="5"/>
    <w:p w14:paraId="668E9928" w14:textId="77777777" w:rsidR="009F502E" w:rsidRDefault="009F502E" w:rsidP="009F502E">
      <w:pPr>
        <w:pStyle w:val="NoSpacing"/>
        <w:jc w:val="both"/>
        <w:rPr>
          <w:rFonts w:ascii="Gill Sans MT" w:hAnsi="Gill Sans MT"/>
        </w:rPr>
      </w:pPr>
    </w:p>
    <w:p w14:paraId="31814097" w14:textId="0B76B1EC" w:rsidR="009F502E" w:rsidRDefault="009F502E" w:rsidP="009F502E">
      <w:pPr>
        <w:pStyle w:val="NoSpacing"/>
        <w:jc w:val="both"/>
        <w:rPr>
          <w:rFonts w:ascii="Gill Sans MT" w:hAnsi="Gill Sans MT"/>
          <w:sz w:val="28"/>
          <w:szCs w:val="28"/>
        </w:rPr>
      </w:pPr>
      <w:r>
        <w:rPr>
          <w:rFonts w:ascii="Gill Sans MT" w:hAnsi="Gill Sans MT"/>
          <w:sz w:val="28"/>
          <w:szCs w:val="28"/>
        </w:rPr>
        <w:t>The man (“Adam” is a collective noun: this story is about each of us) &amp; his wife live in a world of no suffering, a world of right relationships. Each loves the other so much that the man &amp; woman are as one.</w:t>
      </w:r>
      <w:r w:rsidR="00B10647">
        <w:rPr>
          <w:rFonts w:ascii="Gill Sans MT" w:hAnsi="Gill Sans MT"/>
          <w:sz w:val="28"/>
          <w:szCs w:val="28"/>
        </w:rPr>
        <w:t xml:space="preserve"> </w:t>
      </w:r>
      <w:r>
        <w:rPr>
          <w:rFonts w:ascii="Gill Sans MT" w:hAnsi="Gill Sans MT"/>
          <w:sz w:val="28"/>
          <w:szCs w:val="28"/>
        </w:rPr>
        <w:t>There is no self-alienation (</w:t>
      </w:r>
      <w:r w:rsidR="00B10647">
        <w:rPr>
          <w:rFonts w:ascii="Gill Sans MT" w:hAnsi="Gill Sans MT"/>
          <w:sz w:val="28"/>
          <w:szCs w:val="28"/>
        </w:rPr>
        <w:t xml:space="preserve">they are </w:t>
      </w:r>
      <w:r>
        <w:rPr>
          <w:rFonts w:ascii="Gill Sans MT" w:hAnsi="Gill Sans MT"/>
          <w:sz w:val="28"/>
          <w:szCs w:val="28"/>
        </w:rPr>
        <w:t>naked but not ashamed). God comes to walk in the evening. The man &amp; the woman know the spiritual “order” because God has revealed it to them. “</w:t>
      </w:r>
      <w:r w:rsidRPr="00366318">
        <w:rPr>
          <w:rFonts w:ascii="Gill Sans MT" w:hAnsi="Gill Sans MT"/>
          <w:i/>
          <w:iCs/>
          <w:sz w:val="28"/>
          <w:szCs w:val="28"/>
        </w:rPr>
        <w:t>You may freely eat of every tree of the garden; but of the tree of the knowledge of good &amp; evil you shall not eat, for in the day that you eat of it you shall die</w:t>
      </w:r>
      <w:r>
        <w:rPr>
          <w:rFonts w:ascii="Gill Sans MT" w:hAnsi="Gill Sans MT"/>
          <w:sz w:val="28"/>
          <w:szCs w:val="28"/>
        </w:rPr>
        <w:t>” (Gen 2:17).</w:t>
      </w:r>
    </w:p>
    <w:p w14:paraId="4697A7E3" w14:textId="77777777" w:rsidR="009F502E" w:rsidRDefault="009F502E" w:rsidP="009F502E">
      <w:pPr>
        <w:pStyle w:val="NoSpacing"/>
        <w:jc w:val="both"/>
        <w:rPr>
          <w:rFonts w:ascii="Gill Sans MT" w:hAnsi="Gill Sans MT"/>
        </w:rPr>
      </w:pPr>
    </w:p>
    <w:p w14:paraId="431090CC"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Freely choosing to act contrary to the spiritual order, the man &amp; the woman do eat, &amp; they do die. They die spiritually. </w:t>
      </w:r>
      <w:proofErr w:type="gramStart"/>
      <w:r>
        <w:rPr>
          <w:rFonts w:ascii="Gill Sans MT" w:hAnsi="Gill Sans MT"/>
          <w:sz w:val="28"/>
          <w:szCs w:val="28"/>
        </w:rPr>
        <w:t>All of</w:t>
      </w:r>
      <w:proofErr w:type="gramEnd"/>
      <w:r>
        <w:rPr>
          <w:rFonts w:ascii="Gill Sans MT" w:hAnsi="Gill Sans MT"/>
          <w:sz w:val="28"/>
          <w:szCs w:val="28"/>
        </w:rPr>
        <w:t xml:space="preserve"> their relationships are disrupted. They are ashamed of </w:t>
      </w:r>
      <w:proofErr w:type="gramStart"/>
      <w:r>
        <w:rPr>
          <w:rFonts w:ascii="Gill Sans MT" w:hAnsi="Gill Sans MT"/>
          <w:sz w:val="28"/>
          <w:szCs w:val="28"/>
        </w:rPr>
        <w:t>themselves,</w:t>
      </w:r>
      <w:proofErr w:type="gramEnd"/>
      <w:r>
        <w:rPr>
          <w:rFonts w:ascii="Gill Sans MT" w:hAnsi="Gill Sans MT"/>
          <w:sz w:val="28"/>
          <w:szCs w:val="28"/>
        </w:rPr>
        <w:t xml:space="preserve"> they blame each other &amp; they hide from God.</w:t>
      </w:r>
    </w:p>
    <w:p w14:paraId="6D8FBA13" w14:textId="77777777" w:rsidR="009F502E" w:rsidRDefault="009F502E" w:rsidP="009F502E">
      <w:pPr>
        <w:pStyle w:val="NoSpacing"/>
        <w:jc w:val="both"/>
        <w:rPr>
          <w:rFonts w:ascii="Gill Sans MT" w:hAnsi="Gill Sans MT"/>
        </w:rPr>
      </w:pPr>
    </w:p>
    <w:p w14:paraId="3DE24E2F" w14:textId="77777777" w:rsidR="009F502E" w:rsidRDefault="009F502E" w:rsidP="009F502E">
      <w:pPr>
        <w:pStyle w:val="NoSpacing"/>
        <w:jc w:val="both"/>
        <w:rPr>
          <w:rFonts w:ascii="Gill Sans MT" w:hAnsi="Gill Sans MT"/>
          <w:sz w:val="28"/>
          <w:szCs w:val="28"/>
        </w:rPr>
      </w:pPr>
      <w:r>
        <w:rPr>
          <w:rFonts w:ascii="Gill Sans MT" w:hAnsi="Gill Sans MT"/>
          <w:sz w:val="28"/>
          <w:szCs w:val="28"/>
        </w:rPr>
        <w:t>The author does not picture God as all-knowing nor as punishing in this story. God comes for his walk, not knowing that the “sin” has been committed. God discovers the man’s sin by the man’s inability to respond to God’s unchanging love. “</w:t>
      </w:r>
      <w:r w:rsidRPr="00366318">
        <w:rPr>
          <w:rFonts w:ascii="Gill Sans MT" w:hAnsi="Gill Sans MT"/>
          <w:i/>
          <w:iCs/>
          <w:sz w:val="28"/>
          <w:szCs w:val="28"/>
        </w:rPr>
        <w:t>Where are you?</w:t>
      </w:r>
      <w:r>
        <w:rPr>
          <w:rFonts w:ascii="Gill Sans MT" w:hAnsi="Gill Sans MT"/>
          <w:sz w:val="28"/>
          <w:szCs w:val="28"/>
        </w:rPr>
        <w:t>” (Gen 2:9).</w:t>
      </w:r>
    </w:p>
    <w:p w14:paraId="2DDE2E7A" w14:textId="77777777" w:rsidR="009F502E" w:rsidRDefault="009F502E" w:rsidP="009F502E">
      <w:pPr>
        <w:pStyle w:val="NoSpacing"/>
        <w:jc w:val="both"/>
        <w:rPr>
          <w:rFonts w:ascii="Gill Sans MT" w:hAnsi="Gill Sans MT"/>
        </w:rPr>
      </w:pPr>
    </w:p>
    <w:p w14:paraId="482D4FAF" w14:textId="77777777" w:rsidR="00AB2544" w:rsidRDefault="009F502E" w:rsidP="009F502E">
      <w:pPr>
        <w:pStyle w:val="NoSpacing"/>
        <w:jc w:val="both"/>
        <w:rPr>
          <w:rFonts w:ascii="Gill Sans MT" w:hAnsi="Gill Sans MT"/>
          <w:sz w:val="28"/>
          <w:szCs w:val="28"/>
        </w:rPr>
      </w:pPr>
      <w:r>
        <w:rPr>
          <w:rFonts w:ascii="Gill Sans MT" w:hAnsi="Gill Sans MT"/>
          <w:sz w:val="28"/>
          <w:szCs w:val="28"/>
        </w:rPr>
        <w:t>God not only makes clothes for the man &amp; the woman, but he tells them the</w:t>
      </w:r>
    </w:p>
    <w:p w14:paraId="3CED3083" w14:textId="0D56C2E5" w:rsidR="009F502E" w:rsidRDefault="009F502E" w:rsidP="009F502E">
      <w:pPr>
        <w:pStyle w:val="NoSpacing"/>
        <w:jc w:val="both"/>
        <w:rPr>
          <w:rFonts w:ascii="Gill Sans MT" w:hAnsi="Gill Sans MT"/>
          <w:sz w:val="28"/>
          <w:szCs w:val="28"/>
        </w:rPr>
      </w:pPr>
      <w:r>
        <w:rPr>
          <w:rFonts w:ascii="Gill Sans MT" w:hAnsi="Gill Sans MT"/>
          <w:sz w:val="28"/>
          <w:szCs w:val="28"/>
        </w:rPr>
        <w:lastRenderedPageBreak/>
        <w:t>consequences of acting contrary to the spiritual order. Their lives will now be full of suffering.</w:t>
      </w:r>
      <w:r w:rsidR="00B10647">
        <w:rPr>
          <w:rFonts w:ascii="Gill Sans MT" w:hAnsi="Gill Sans MT"/>
          <w:sz w:val="28"/>
          <w:szCs w:val="28"/>
        </w:rPr>
        <w:t xml:space="preserve"> </w:t>
      </w:r>
      <w:bookmarkStart w:id="6" w:name="_Hlk65588624"/>
      <w:r>
        <w:rPr>
          <w:rFonts w:ascii="Gill Sans MT" w:hAnsi="Gill Sans MT"/>
          <w:sz w:val="28"/>
          <w:szCs w:val="28"/>
        </w:rPr>
        <w:t>The suffering is not a punishment inflicted by God but a consequence of sin. To understand the difference between a consequence &amp; a punishment we need only look at our experience. Hunger, weakness &amp; even death are consequences of not eating rather than punishment for not eating.</w:t>
      </w:r>
    </w:p>
    <w:bookmarkEnd w:id="6"/>
    <w:p w14:paraId="726AE6A1" w14:textId="77777777" w:rsidR="009F502E" w:rsidRDefault="009F502E" w:rsidP="009F502E">
      <w:pPr>
        <w:pStyle w:val="NoSpacing"/>
        <w:jc w:val="both"/>
        <w:rPr>
          <w:rFonts w:ascii="Gill Sans MT" w:hAnsi="Gill Sans MT"/>
        </w:rPr>
      </w:pPr>
    </w:p>
    <w:p w14:paraId="0A1EB4EA" w14:textId="77777777" w:rsidR="009F502E" w:rsidRDefault="009F502E" w:rsidP="009F502E">
      <w:pPr>
        <w:pStyle w:val="NoSpacing"/>
        <w:jc w:val="both"/>
        <w:rPr>
          <w:rFonts w:ascii="Gill Sans MT" w:hAnsi="Gill Sans MT"/>
          <w:sz w:val="28"/>
          <w:szCs w:val="28"/>
        </w:rPr>
      </w:pPr>
      <w:bookmarkStart w:id="7" w:name="_Hlk65588662"/>
      <w:r>
        <w:rPr>
          <w:rFonts w:ascii="Gill Sans MT" w:hAnsi="Gill Sans MT"/>
          <w:sz w:val="28"/>
          <w:szCs w:val="28"/>
        </w:rPr>
        <w:t>Why, then, does the author picture God as saying, “</w:t>
      </w:r>
      <w:r w:rsidRPr="006A763C">
        <w:rPr>
          <w:rFonts w:ascii="Gill Sans MT" w:hAnsi="Gill Sans MT"/>
          <w:i/>
          <w:iCs/>
          <w:sz w:val="28"/>
          <w:szCs w:val="28"/>
        </w:rPr>
        <w:t>I will multiply your pains…</w:t>
      </w:r>
      <w:r>
        <w:rPr>
          <w:rFonts w:ascii="Gill Sans MT" w:hAnsi="Gill Sans MT"/>
          <w:sz w:val="28"/>
          <w:szCs w:val="28"/>
        </w:rPr>
        <w:t xml:space="preserve">”? Because biblical authors attribute all consequences to God. </w:t>
      </w:r>
      <w:bookmarkEnd w:id="7"/>
      <w:r>
        <w:rPr>
          <w:rFonts w:ascii="Gill Sans MT" w:hAnsi="Gill Sans MT"/>
          <w:sz w:val="28"/>
          <w:szCs w:val="28"/>
        </w:rPr>
        <w:t>They speak of ultimate rather than proximate causes.</w:t>
      </w:r>
    </w:p>
    <w:p w14:paraId="570F2363" w14:textId="77777777" w:rsidR="009F502E" w:rsidRDefault="009F502E" w:rsidP="009F502E">
      <w:pPr>
        <w:pStyle w:val="NoSpacing"/>
        <w:jc w:val="both"/>
        <w:rPr>
          <w:rFonts w:ascii="Gill Sans MT" w:hAnsi="Gill Sans MT"/>
        </w:rPr>
      </w:pPr>
    </w:p>
    <w:p w14:paraId="7ACD7782" w14:textId="7B8FD402"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The story of Adam &amp; Eve is referred to as a “myth” because it is a symbolic &amp; imaginative story about a reality beyond understanding. The function of the story is to orient us in a moral universe. The story is “true” because it teaches something true </w:t>
      </w:r>
      <w:proofErr w:type="gramStart"/>
      <w:r>
        <w:rPr>
          <w:rFonts w:ascii="Gill Sans MT" w:hAnsi="Gill Sans MT"/>
          <w:sz w:val="28"/>
          <w:szCs w:val="28"/>
        </w:rPr>
        <w:t>in regard to</w:t>
      </w:r>
      <w:proofErr w:type="gramEnd"/>
      <w:r>
        <w:rPr>
          <w:rFonts w:ascii="Gill Sans MT" w:hAnsi="Gill Sans MT"/>
          <w:sz w:val="28"/>
          <w:szCs w:val="28"/>
        </w:rPr>
        <w:t xml:space="preserve"> the question which it addresses: Why do human beings suffer? One reason is that human </w:t>
      </w:r>
      <w:proofErr w:type="gramStart"/>
      <w:r>
        <w:rPr>
          <w:rFonts w:ascii="Gill Sans MT" w:hAnsi="Gill Sans MT"/>
          <w:sz w:val="28"/>
          <w:szCs w:val="28"/>
        </w:rPr>
        <w:t>beings</w:t>
      </w:r>
      <w:proofErr w:type="gramEnd"/>
      <w:r>
        <w:rPr>
          <w:rFonts w:ascii="Gill Sans MT" w:hAnsi="Gill Sans MT"/>
          <w:sz w:val="28"/>
          <w:szCs w:val="28"/>
        </w:rPr>
        <w:t xml:space="preserve"> sin, &amp; suffering is always the consequence of sin.</w:t>
      </w:r>
    </w:p>
    <w:p w14:paraId="376EC1AB" w14:textId="77777777" w:rsidR="009F502E" w:rsidRDefault="009F502E" w:rsidP="009F502E">
      <w:pPr>
        <w:pStyle w:val="NoSpacing"/>
        <w:jc w:val="both"/>
        <w:rPr>
          <w:rFonts w:ascii="Gill Sans MT" w:hAnsi="Gill Sans MT"/>
        </w:rPr>
      </w:pPr>
    </w:p>
    <w:p w14:paraId="27680222" w14:textId="77C0E81F" w:rsidR="009F502E" w:rsidRDefault="009F502E" w:rsidP="009F502E">
      <w:pPr>
        <w:pStyle w:val="NoSpacing"/>
        <w:jc w:val="both"/>
        <w:rPr>
          <w:rFonts w:ascii="Gill Sans MT" w:hAnsi="Gill Sans MT"/>
          <w:sz w:val="28"/>
          <w:szCs w:val="28"/>
        </w:rPr>
      </w:pPr>
      <w:r>
        <w:rPr>
          <w:rFonts w:ascii="Gill Sans MT" w:hAnsi="Gill Sans MT"/>
          <w:sz w:val="28"/>
          <w:szCs w:val="28"/>
        </w:rPr>
        <w:t xml:space="preserve">The story of Adam &amp; Eve will be misunderstood if its literary form is </w:t>
      </w:r>
      <w:proofErr w:type="gramStart"/>
      <w:r>
        <w:rPr>
          <w:rFonts w:ascii="Gill Sans MT" w:hAnsi="Gill Sans MT"/>
          <w:sz w:val="28"/>
          <w:szCs w:val="28"/>
        </w:rPr>
        <w:t>misunderstood, if</w:t>
      </w:r>
      <w:proofErr w:type="gramEnd"/>
      <w:r>
        <w:rPr>
          <w:rFonts w:ascii="Gill Sans MT" w:hAnsi="Gill Sans MT"/>
          <w:sz w:val="28"/>
          <w:szCs w:val="28"/>
        </w:rPr>
        <w:t xml:space="preserve"> it is thought to be history or science rather than a myth. The story will also be misunderstood if it is taken to teach more than it does. The story is not saying that all suffering is due to sin, just that sin does always result in suffering.</w:t>
      </w:r>
      <w:r w:rsidR="00B10647">
        <w:rPr>
          <w:rFonts w:ascii="Gill Sans MT" w:hAnsi="Gill Sans MT"/>
          <w:sz w:val="28"/>
          <w:szCs w:val="28"/>
        </w:rPr>
        <w:t xml:space="preserve"> </w:t>
      </w:r>
      <w:r>
        <w:rPr>
          <w:rFonts w:ascii="Gill Sans MT" w:hAnsi="Gill Sans MT"/>
          <w:sz w:val="28"/>
          <w:szCs w:val="28"/>
        </w:rPr>
        <w:t>Because of this insight about the consequence of sin, a true insight regarding the spiritual order, the story is recognised as containing revelation. Through this story an inspired author is teaching a spiritual truth: sin always causes suffering.</w:t>
      </w:r>
      <w:r w:rsidR="00B10647">
        <w:rPr>
          <w:rFonts w:ascii="Gill Sans MT" w:hAnsi="Gill Sans MT"/>
          <w:sz w:val="28"/>
          <w:szCs w:val="28"/>
        </w:rPr>
        <w:t xml:space="preserve"> </w:t>
      </w:r>
      <w:r>
        <w:rPr>
          <w:rFonts w:ascii="Gill Sans MT" w:hAnsi="Gill Sans MT"/>
          <w:sz w:val="28"/>
          <w:szCs w:val="28"/>
        </w:rPr>
        <w:t>Each of us suffers from our own &amp; others’ sins.</w:t>
      </w:r>
    </w:p>
    <w:p w14:paraId="14C46E05" w14:textId="77777777" w:rsidR="00B10647" w:rsidRPr="00B10647" w:rsidRDefault="00B10647" w:rsidP="009F502E">
      <w:pPr>
        <w:pStyle w:val="NoSpacing"/>
        <w:jc w:val="both"/>
        <w:rPr>
          <w:rFonts w:ascii="Gill Sans MT" w:hAnsi="Gill Sans MT"/>
        </w:rPr>
      </w:pPr>
      <w:bookmarkStart w:id="8" w:name="_Hlk65588747"/>
    </w:p>
    <w:p w14:paraId="5D725D6A" w14:textId="5B629C0C" w:rsidR="009F502E" w:rsidRPr="00235B32" w:rsidRDefault="00B10647" w:rsidP="009F502E">
      <w:pPr>
        <w:pStyle w:val="NoSpacing"/>
        <w:jc w:val="both"/>
        <w:rPr>
          <w:rFonts w:ascii="Gill Sans MT" w:hAnsi="Gill Sans MT"/>
          <w:sz w:val="28"/>
          <w:szCs w:val="28"/>
        </w:rPr>
      </w:pPr>
      <w:r>
        <w:rPr>
          <w:rFonts w:ascii="Gill Sans MT" w:hAnsi="Gill Sans MT"/>
          <w:sz w:val="28"/>
          <w:szCs w:val="28"/>
        </w:rPr>
        <w:t>Finally, a</w:t>
      </w:r>
      <w:r w:rsidR="009F502E" w:rsidRPr="00235B32">
        <w:rPr>
          <w:rFonts w:ascii="Gill Sans MT" w:hAnsi="Gill Sans MT"/>
          <w:sz w:val="28"/>
          <w:szCs w:val="28"/>
        </w:rPr>
        <w:t xml:space="preserve"> word of warning</w:t>
      </w:r>
      <w:r>
        <w:rPr>
          <w:rFonts w:ascii="Gill Sans MT" w:hAnsi="Gill Sans MT"/>
          <w:sz w:val="28"/>
          <w:szCs w:val="28"/>
        </w:rPr>
        <w:t xml:space="preserve">. </w:t>
      </w:r>
      <w:r w:rsidR="009F502E" w:rsidRPr="00235B32">
        <w:rPr>
          <w:rFonts w:ascii="Gill Sans MT" w:hAnsi="Gill Sans MT"/>
          <w:sz w:val="28"/>
          <w:szCs w:val="28"/>
        </w:rPr>
        <w:t xml:space="preserve">Some isolate the story of the Fall of Adam &amp; Eve from the rest of Genesis (&amp; rest of the Bible!) &amp; </w:t>
      </w:r>
      <w:proofErr w:type="gramStart"/>
      <w:r w:rsidR="009F502E" w:rsidRPr="00235B32">
        <w:rPr>
          <w:rFonts w:ascii="Gill Sans MT" w:hAnsi="Gill Sans MT"/>
          <w:sz w:val="28"/>
          <w:szCs w:val="28"/>
        </w:rPr>
        <w:t>point</w:t>
      </w:r>
      <w:proofErr w:type="gramEnd"/>
      <w:r w:rsidR="009F502E" w:rsidRPr="00235B32">
        <w:rPr>
          <w:rFonts w:ascii="Gill Sans MT" w:hAnsi="Gill Sans MT"/>
          <w:sz w:val="28"/>
          <w:szCs w:val="28"/>
        </w:rPr>
        <w:t xml:space="preserve"> to that as the main message of the book.</w:t>
      </w:r>
      <w:r w:rsidR="009F502E">
        <w:rPr>
          <w:rFonts w:ascii="Gill Sans MT" w:hAnsi="Gill Sans MT"/>
          <w:sz w:val="28"/>
          <w:szCs w:val="28"/>
        </w:rPr>
        <w:t xml:space="preserve"> </w:t>
      </w:r>
      <w:r w:rsidR="009F502E" w:rsidRPr="00235B32">
        <w:rPr>
          <w:rFonts w:ascii="Gill Sans MT" w:hAnsi="Gill Sans MT"/>
          <w:sz w:val="28"/>
          <w:szCs w:val="28"/>
        </w:rPr>
        <w:t>This makes sin the be-all &amp; end-all of the human story. God, not sin, is at the centre of things.</w:t>
      </w:r>
    </w:p>
    <w:p w14:paraId="07769203" w14:textId="77777777" w:rsidR="009F502E" w:rsidRDefault="009F502E" w:rsidP="009F502E">
      <w:pPr>
        <w:pStyle w:val="NoSpacing"/>
        <w:jc w:val="both"/>
        <w:rPr>
          <w:rFonts w:ascii="Gill Sans MT" w:hAnsi="Gill Sans MT"/>
        </w:rPr>
      </w:pPr>
    </w:p>
    <w:p w14:paraId="6ACC4325" w14:textId="77777777" w:rsidR="009F502E" w:rsidRPr="00235B32" w:rsidRDefault="009F502E" w:rsidP="009F502E">
      <w:pPr>
        <w:pStyle w:val="NoSpacing"/>
        <w:jc w:val="both"/>
        <w:rPr>
          <w:rFonts w:ascii="Gill Sans MT" w:hAnsi="Gill Sans MT"/>
          <w:sz w:val="28"/>
          <w:szCs w:val="28"/>
        </w:rPr>
      </w:pPr>
      <w:r w:rsidRPr="00235B32">
        <w:rPr>
          <w:rFonts w:ascii="Gill Sans MT" w:hAnsi="Gill Sans MT"/>
          <w:sz w:val="28"/>
          <w:szCs w:val="28"/>
        </w:rPr>
        <w:t>What we have are two fictional stories presented to convey great truths. They are not scientific accounts of how the universe came to be.</w:t>
      </w:r>
      <w:r>
        <w:rPr>
          <w:rFonts w:ascii="Gill Sans MT" w:hAnsi="Gill Sans MT"/>
          <w:sz w:val="28"/>
          <w:szCs w:val="28"/>
        </w:rPr>
        <w:t xml:space="preserve"> </w:t>
      </w:r>
      <w:r w:rsidRPr="00235B32">
        <w:rPr>
          <w:rFonts w:ascii="Gill Sans MT" w:hAnsi="Gill Sans MT"/>
          <w:sz w:val="28"/>
          <w:szCs w:val="28"/>
        </w:rPr>
        <w:t>The writers were not scientists but teachers of religious insights who used stories just as Jesus did to convey his teaching.</w:t>
      </w:r>
    </w:p>
    <w:p w14:paraId="3938DC47" w14:textId="77777777" w:rsidR="009F502E" w:rsidRDefault="009F502E" w:rsidP="009F502E">
      <w:pPr>
        <w:pStyle w:val="NoSpacing"/>
        <w:jc w:val="both"/>
        <w:rPr>
          <w:rFonts w:ascii="Gill Sans MT" w:hAnsi="Gill Sans MT"/>
        </w:rPr>
      </w:pPr>
    </w:p>
    <w:p w14:paraId="556750C1" w14:textId="73AD3F14" w:rsidR="009F502E" w:rsidRDefault="009F502E" w:rsidP="009F502E">
      <w:pPr>
        <w:pStyle w:val="NoSpacing"/>
        <w:jc w:val="both"/>
        <w:rPr>
          <w:rFonts w:ascii="Gill Sans MT" w:hAnsi="Gill Sans MT"/>
          <w:sz w:val="28"/>
          <w:szCs w:val="28"/>
        </w:rPr>
      </w:pPr>
      <w:r w:rsidRPr="00235B32">
        <w:rPr>
          <w:rFonts w:ascii="Gill Sans MT" w:hAnsi="Gill Sans MT"/>
          <w:sz w:val="28"/>
          <w:szCs w:val="28"/>
        </w:rPr>
        <w:t>The word for “</w:t>
      </w:r>
      <w:r w:rsidRPr="00235B32">
        <w:rPr>
          <w:rFonts w:ascii="Gill Sans MT" w:hAnsi="Gill Sans MT"/>
          <w:i/>
          <w:iCs/>
          <w:sz w:val="28"/>
          <w:szCs w:val="28"/>
        </w:rPr>
        <w:t>good</w:t>
      </w:r>
      <w:r w:rsidRPr="00235B32">
        <w:rPr>
          <w:rFonts w:ascii="Gill Sans MT" w:hAnsi="Gill Sans MT"/>
          <w:sz w:val="28"/>
          <w:szCs w:val="28"/>
        </w:rPr>
        <w:t>” in Hebrew has the idea that something is good, not only if it is beautiful, but if it is suitable for the purpose for which it is made.</w:t>
      </w:r>
      <w:r>
        <w:rPr>
          <w:rFonts w:ascii="Gill Sans MT" w:hAnsi="Gill Sans MT"/>
          <w:sz w:val="28"/>
          <w:szCs w:val="28"/>
        </w:rPr>
        <w:t xml:space="preserve"> </w:t>
      </w:r>
      <w:r w:rsidRPr="00235B32">
        <w:rPr>
          <w:rFonts w:ascii="Gill Sans MT" w:hAnsi="Gill Sans MT"/>
          <w:sz w:val="28"/>
          <w:szCs w:val="28"/>
        </w:rPr>
        <w:t>In declaring creation to be very good, God is not only saying it is beautiful but also its fit for its purpose</w:t>
      </w:r>
      <w:r w:rsidR="00B10647">
        <w:rPr>
          <w:rFonts w:ascii="Gill Sans MT" w:hAnsi="Gill Sans MT"/>
          <w:sz w:val="28"/>
          <w:szCs w:val="28"/>
        </w:rPr>
        <w:t>.</w:t>
      </w:r>
    </w:p>
    <w:p w14:paraId="5859DB80" w14:textId="54FEDDC1" w:rsidR="00B10647" w:rsidRDefault="00B10647" w:rsidP="009F502E">
      <w:pPr>
        <w:pStyle w:val="NoSpacing"/>
        <w:jc w:val="both"/>
        <w:rPr>
          <w:rFonts w:ascii="Gill Sans MT" w:hAnsi="Gill Sans MT"/>
          <w:sz w:val="28"/>
          <w:szCs w:val="28"/>
        </w:rPr>
      </w:pPr>
    </w:p>
    <w:bookmarkEnd w:id="8"/>
    <w:p w14:paraId="0D7118B5" w14:textId="3B9B273D" w:rsidR="003B525A" w:rsidRPr="00B10647" w:rsidRDefault="009F502E" w:rsidP="00AB2544">
      <w:pPr>
        <w:ind w:left="284"/>
        <w:jc w:val="both"/>
        <w:rPr>
          <w:rFonts w:ascii="Gill Sans MT" w:hAnsi="Gill Sans MT"/>
          <w:sz w:val="28"/>
          <w:szCs w:val="28"/>
        </w:rPr>
      </w:pPr>
      <w:r w:rsidRPr="00B10647">
        <w:rPr>
          <w:rFonts w:ascii="Gill Sans MT" w:hAnsi="Gill Sans MT"/>
          <w:sz w:val="28"/>
          <w:szCs w:val="28"/>
        </w:rPr>
        <w:t xml:space="preserve">Notes by Brian Purfield from Margaret N. Ralph, </w:t>
      </w:r>
      <w:r w:rsidRPr="00B10647">
        <w:rPr>
          <w:rFonts w:ascii="Gill Sans MT" w:hAnsi="Gill Sans MT"/>
          <w:i/>
          <w:iCs/>
          <w:sz w:val="28"/>
          <w:szCs w:val="28"/>
        </w:rPr>
        <w:t>Discovering Old Testament</w:t>
      </w:r>
      <w:r w:rsidR="00AB2544">
        <w:rPr>
          <w:rFonts w:ascii="Gill Sans MT" w:hAnsi="Gill Sans MT"/>
          <w:i/>
          <w:iCs/>
          <w:sz w:val="28"/>
          <w:szCs w:val="28"/>
        </w:rPr>
        <w:t xml:space="preserve"> </w:t>
      </w:r>
      <w:r w:rsidRPr="00B10647">
        <w:rPr>
          <w:rFonts w:ascii="Gill Sans MT" w:hAnsi="Gill Sans MT"/>
          <w:i/>
          <w:iCs/>
          <w:sz w:val="28"/>
          <w:szCs w:val="28"/>
        </w:rPr>
        <w:t>Origins. The Books of Genesis, Exodus &amp; Samuel</w:t>
      </w:r>
      <w:r w:rsidRPr="00B10647">
        <w:rPr>
          <w:rFonts w:ascii="Gill Sans MT" w:hAnsi="Gill Sans MT"/>
          <w:sz w:val="28"/>
          <w:szCs w:val="28"/>
        </w:rPr>
        <w:t>, Wipf &amp; Stock: Eugene, Oregon, 2002.</w:t>
      </w:r>
    </w:p>
    <w:sectPr w:rsidR="003B525A" w:rsidRPr="00B10647">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589866"/>
      <w:docPartObj>
        <w:docPartGallery w:val="Page Numbers (Top of Page)"/>
        <w:docPartUnique/>
      </w:docPartObj>
    </w:sdtPr>
    <w:sdtEndPr>
      <w:rPr>
        <w:noProof/>
      </w:rPr>
    </w:sdtEndPr>
    <w:sdtContent>
      <w:p w14:paraId="338FC35F" w14:textId="77777777" w:rsidR="009D0AF7" w:rsidRDefault="00F541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46D886" w14:textId="77777777" w:rsidR="009D0AF7" w:rsidRDefault="00F5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238C9"/>
    <w:multiLevelType w:val="hybridMultilevel"/>
    <w:tmpl w:val="7B7E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2E"/>
    <w:rsid w:val="003B525A"/>
    <w:rsid w:val="009F502E"/>
    <w:rsid w:val="00AB2544"/>
    <w:rsid w:val="00B10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1ED9"/>
  <w15:chartTrackingRefBased/>
  <w15:docId w15:val="{26AC29D8-E28B-42D8-9AF6-9ED7714A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2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02E"/>
    <w:pPr>
      <w:spacing w:after="0" w:line="240" w:lineRule="auto"/>
    </w:pPr>
  </w:style>
  <w:style w:type="paragraph" w:styleId="Header">
    <w:name w:val="header"/>
    <w:basedOn w:val="Normal"/>
    <w:link w:val="HeaderChar"/>
    <w:uiPriority w:val="99"/>
    <w:unhideWhenUsed/>
    <w:rsid w:val="009F502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F502E"/>
  </w:style>
  <w:style w:type="table" w:styleId="TableGrid">
    <w:name w:val="Table Grid"/>
    <w:basedOn w:val="TableNormal"/>
    <w:uiPriority w:val="39"/>
    <w:rsid w:val="009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226D32E7-6BF7-4B23-AF2C-45096BED048E}"/>
</file>

<file path=customXml/itemProps2.xml><?xml version="1.0" encoding="utf-8"?>
<ds:datastoreItem xmlns:ds="http://schemas.openxmlformats.org/officeDocument/2006/customXml" ds:itemID="{12807325-1438-4DDF-9D58-BC460FB92B14}"/>
</file>

<file path=customXml/itemProps3.xml><?xml version="1.0" encoding="utf-8"?>
<ds:datastoreItem xmlns:ds="http://schemas.openxmlformats.org/officeDocument/2006/customXml" ds:itemID="{DB403C34-E23D-4C65-B570-4D9FD98650FF}"/>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Purfield</dc:creator>
  <cp:keywords/>
  <dc:description/>
  <cp:lastModifiedBy>Brian Purfield</cp:lastModifiedBy>
  <cp:revision>2</cp:revision>
  <dcterms:created xsi:type="dcterms:W3CDTF">2021-09-30T08:26:00Z</dcterms:created>
  <dcterms:modified xsi:type="dcterms:W3CDTF">2021-09-30T08:26:00Z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