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466C" w14:textId="192DAA4E" w:rsidR="008E685F" w:rsidRDefault="008E685F" w:rsidP="008E685F">
      <w:r>
        <w:t>Hello, and welcome back to An Introduction to Feminist Theology</w:t>
      </w:r>
    </w:p>
    <w:p w14:paraId="7057B2A1" w14:textId="05908702" w:rsidR="008E685F" w:rsidRDefault="008E685F" w:rsidP="008E685F">
      <w:r>
        <w:t xml:space="preserve">Last week, we looked at the challenge posed to theology in taking women’s lives into account. We saw how </w:t>
      </w:r>
      <w:r w:rsidRPr="008E685F">
        <w:t>Valerie Saiving Goldstein's 1960 essay, 'The Human Situation: a Feminine View'</w:t>
      </w:r>
      <w:r>
        <w:t xml:space="preserve"> challenges us to think through the idea of sin, and suggests that the attitudes we normally see as sinful are sinful in relation to </w:t>
      </w:r>
      <w:r w:rsidR="001405A4">
        <w:t>men’s</w:t>
      </w:r>
      <w:r>
        <w:t xml:space="preserve"> inner life – but not necessarily women’s. This shows how feminist theology can prompt us to rethink fundamental theological concepts.</w:t>
      </w:r>
    </w:p>
    <w:p w14:paraId="7590DAB9" w14:textId="1CED6451" w:rsidR="00336E06" w:rsidRDefault="008E685F" w:rsidP="002A521B">
      <w:r>
        <w:t>This week, we’ll be looking at Mary Daly’s</w:t>
      </w:r>
      <w:r w:rsidR="002A521B">
        <w:t xml:space="preserve"> 1973</w:t>
      </w:r>
      <w:r>
        <w:t xml:space="preserve"> book </w:t>
      </w:r>
      <w:r>
        <w:rPr>
          <w:i/>
          <w:iCs/>
        </w:rPr>
        <w:t xml:space="preserve">Beyond God the Father. </w:t>
      </w:r>
      <w:r>
        <w:t xml:space="preserve">Daly was one of the, if not the, first official feminist theologians. Her first book, </w:t>
      </w:r>
      <w:r>
        <w:rPr>
          <w:i/>
          <w:iCs/>
        </w:rPr>
        <w:t xml:space="preserve">The Church and the Second Sex, </w:t>
      </w:r>
      <w:r>
        <w:t>pointed out issues of sexism in Christianity, and tries to work out what Christianity would look like without these sexist elements. This book, her second, takes a more radical approach. In it, Daly breaks with the Christian tradition, arguing that it is fundamentally patriarchal, and therefore harmful to women not just on a political level, but on a spiritual one. In doing so, she raises correspondingly fundamental questions: feminist theology wants to achieve justice for women. This means that it brings a critical edge that cuts against the Church in many respects. But how deep does it cut? Is Christianity compatible with feminism at all? Does it prompt us to break with the Church and the tradition? And what would a feminist theology look like after this break?</w:t>
      </w:r>
    </w:p>
    <w:p w14:paraId="5FF8AF71" w14:textId="1EC754CE" w:rsidR="00C143CF" w:rsidRDefault="00C64BBA" w:rsidP="00C143CF">
      <w:pPr>
        <w:pStyle w:val="Heading1"/>
      </w:pPr>
      <w:r>
        <w:t>Part 1 – The challenge of feminist theology</w:t>
      </w:r>
    </w:p>
    <w:p w14:paraId="680F0720" w14:textId="0FE93D87" w:rsidR="00C64BBA" w:rsidRDefault="00C64BBA">
      <w:r>
        <w:t>Mary Daly is a radical feminist. She understands women of all types to be united in their common subjection under patriarchy, and sees this subjection as woven into societies across the globe at a fundamental level. The challenge of feminism, for Daly, is a correspondingly fundamental one. Feminism calls for a radical transformation of society; a reordering from the roots (radix), that starts with women coming to political consciousness and recognising their shared state.</w:t>
      </w:r>
    </w:p>
    <w:p w14:paraId="5C511882" w14:textId="77777777" w:rsidR="00A5648C" w:rsidRDefault="00C64BBA">
      <w:r>
        <w:t xml:space="preserve">Daly’s career was a story of working out what this meant in theological terms. As we saw last week, Christianity’s historic attention to men at the expense of women has led to the formation of a faith that is inarguably bound up in misogyny and patriarchy, at least in certain respects. Daly herself, by this point in her career, would say it is totally so. The fact that Christianity has been so fundamental to so many cultures around the world, including in Daly’s own country of the US, means that it has influenced the way that sexism is baked into those cultures at a fundamental level. It has also been influenced by those cultures in turn, reproducing that fundamental sexism within itself. In </w:t>
      </w:r>
      <w:r>
        <w:rPr>
          <w:i/>
          <w:iCs/>
        </w:rPr>
        <w:t xml:space="preserve">Beyond God the Father, </w:t>
      </w:r>
      <w:r>
        <w:t>Daly takes her first steps towards rejecting all of this</w:t>
      </w:r>
      <w:r w:rsidR="00A5648C">
        <w:t>, and asking, what might come next?</w:t>
      </w:r>
      <w:r>
        <w:t xml:space="preserve"> </w:t>
      </w:r>
    </w:p>
    <w:p w14:paraId="46D12DD3" w14:textId="31521457" w:rsidR="00C64BBA" w:rsidRDefault="00C64BBA">
      <w:r>
        <w:t>In doing so, she embarks on a path that will make her a chief exemplar of what would come to be known as “cultural feminism”: a form of radical feminism that sees women’s liberation as lying in the establishment of a women’s culture,</w:t>
      </w:r>
      <w:r w:rsidR="00A5648C">
        <w:t xml:space="preserve"> drawing from the ostensibly common features of women as a sex caste. This was controversial, not least because of how later feminists questioned the way it obscured differences of race and class within women as a group; differences that those feminists argued were as fundamental as the differences between men and women. Cultural feminism also tended towards a gender essentialism in its reference to common features among women that was controversial in the wider radical feminist tradition. It likewise framed those common features in new-agey terms that later feminists saw as having a specific cultural slant that made them less universal than cultural feminists saw them as being. </w:t>
      </w:r>
      <w:r w:rsidR="00A5648C">
        <w:lastRenderedPageBreak/>
        <w:t xml:space="preserve">Mary Daly is potentially best known for this work, and you will find it in her writings beginning with her next book – </w:t>
      </w:r>
      <w:r w:rsidR="00A5648C" w:rsidRPr="00A5648C">
        <w:rPr>
          <w:i/>
          <w:iCs/>
        </w:rPr>
        <w:t>Gyn/Ecology</w:t>
      </w:r>
      <w:r w:rsidR="00A5648C">
        <w:t xml:space="preserve">, the name of which is a visual pun that can only be appreciated if you read it (so maybe take a look at the script!). This use of puns becomes central to her methodology, which plays with language in order to shock or inspire women into new kinds of awareness. However, while Daly certainly breaks ground for this later work in </w:t>
      </w:r>
      <w:r w:rsidR="00A5648C">
        <w:rPr>
          <w:i/>
          <w:iCs/>
        </w:rPr>
        <w:t xml:space="preserve">Beyond God the Father, </w:t>
      </w:r>
      <w:r w:rsidR="00A5648C">
        <w:t>she has not quite made the full move in that direction yet.</w:t>
      </w:r>
    </w:p>
    <w:p w14:paraId="63453FF0" w14:textId="49DEB029" w:rsidR="005946A3" w:rsidRDefault="00A5648C">
      <w:r>
        <w:rPr>
          <w:i/>
          <w:iCs/>
        </w:rPr>
        <w:t xml:space="preserve">Beyond God the Father </w:t>
      </w:r>
      <w:r>
        <w:t>opens with an analysis of Daly’s current feminist moment. She s</w:t>
      </w:r>
      <w:r w:rsidR="005946A3">
        <w:t>ees boom in feminist consciousness as a matter of women recognising their common situation across</w:t>
      </w:r>
      <w:r>
        <w:t xml:space="preserve"> their various</w:t>
      </w:r>
      <w:r w:rsidR="005946A3">
        <w:t xml:space="preserve"> differences – </w:t>
      </w:r>
      <w:r>
        <w:t xml:space="preserve">namely that they are </w:t>
      </w:r>
      <w:r w:rsidR="005946A3">
        <w:t>members of a sex caste</w:t>
      </w:r>
      <w:r>
        <w:t>, defined as subordinate according to their nature from birth. This, she argues, is s</w:t>
      </w:r>
      <w:r w:rsidR="005946A3">
        <w:t>ustained through socialisation,</w:t>
      </w:r>
      <w:r>
        <w:t xml:space="preserve"> with men and women being raised to see </w:t>
      </w:r>
      <w:r w:rsidR="005946A3">
        <w:t>sex role segregation</w:t>
      </w:r>
      <w:r>
        <w:t xml:space="preserve"> as a fundamental part of the world</w:t>
      </w:r>
      <w:r w:rsidR="005946A3">
        <w:t>.</w:t>
      </w:r>
      <w:r>
        <w:t xml:space="preserve"> She notes that</w:t>
      </w:r>
      <w:r w:rsidR="00F80D9E">
        <w:t xml:space="preserve"> Christianity plays a huge role</w:t>
      </w:r>
      <w:r>
        <w:t xml:space="preserve"> in this, with its myths, institutions and practices all reinforcing this segregation</w:t>
      </w:r>
      <w:r w:rsidR="00F80D9E">
        <w:t>.</w:t>
      </w:r>
    </w:p>
    <w:p w14:paraId="6ECAD438" w14:textId="2BB1CBB8" w:rsidR="002D0EB7" w:rsidRDefault="00A5648C" w:rsidP="00CD49B3">
      <w:r>
        <w:t xml:space="preserve">In this respect, she sees the women’s movement as having something vital to say to Christianity, and her book aims to explore this. </w:t>
      </w:r>
      <w:r w:rsidR="00CD49B3">
        <w:t xml:space="preserve">That is to say, she does not want to take theology and use it to understand the women’s movement, but to use the women’s movement to understand theology. Of course, this isn’t to say that she </w:t>
      </w:r>
      <w:r w:rsidR="00CD49B3">
        <w:rPr>
          <w:i/>
          <w:iCs/>
        </w:rPr>
        <w:t xml:space="preserve">just </w:t>
      </w:r>
      <w:r w:rsidR="00CD49B3">
        <w:t>takes feminism and uses it to interpret theology. This is the sort of claim you sometimes hear from antifeminists in the Church, who claim that feminists are subjecting faith to some kind of outside way of thinking, rather than rightfully letting faith do the judging. Daly’s interpretation itself is also informed by ideas in philosophy and theology. In this respect, she sees herself as doing theology in a meaningful sense – albeit in a way that is necessarily on the boundaries of both philosophy and theology as disciplines revolving around men, their thoughts and perspectives. She writes,</w:t>
      </w:r>
    </w:p>
    <w:p w14:paraId="648CEDC3" w14:textId="615FBE3F" w:rsidR="002D0EB7" w:rsidRDefault="002D0EB7" w:rsidP="002D0EB7">
      <w:pPr>
        <w:ind w:left="567" w:right="567"/>
      </w:pPr>
      <w:r>
        <w:t>…my purpose is to show that the women’s revolution… is an ontological, spiritual revolution, pointing beyond the idolatries of sexist society and sparking creative action in and toward transcendence. The becoming of women implies universal human becoming. It has everything to do with the search for ultimate meaning and reality, which some would call God.</w:t>
      </w:r>
    </w:p>
    <w:p w14:paraId="569C6D58" w14:textId="5682352C" w:rsidR="002D0EB7" w:rsidRDefault="002D0EB7" w:rsidP="002D0EB7">
      <w:pPr>
        <w:jc w:val="right"/>
      </w:pPr>
      <w:r>
        <w:t>(6)</w:t>
      </w:r>
    </w:p>
    <w:p w14:paraId="6201ABB1" w14:textId="5EEFD32A" w:rsidR="00C143CF" w:rsidRPr="002B4076" w:rsidRDefault="002B4076" w:rsidP="002D0EB7">
      <w:r>
        <w:t>Key to this, according to Daly, is escaping the ideas and concepts of patriarchal theology, and developing a new language that puts women in contact with ultimate reality. This means breaking with the faith that is bound up in them; a process she describes as</w:t>
      </w:r>
      <w:r w:rsidR="00E94E66">
        <w:t xml:space="preserve"> “liberation”</w:t>
      </w:r>
      <w:r>
        <w:t xml:space="preserve"> and</w:t>
      </w:r>
      <w:r w:rsidR="00E94E66">
        <w:t xml:space="preserve"> </w:t>
      </w:r>
      <w:r>
        <w:t>r</w:t>
      </w:r>
      <w:r w:rsidR="00E94E66">
        <w:t>eclaiming “the right to name”</w:t>
      </w:r>
      <w:r>
        <w:t xml:space="preserve">, which patriarchal theology only affords to men – as illustrated in God charging Adam with naming the animals </w:t>
      </w:r>
      <w:r w:rsidR="00E94E66">
        <w:t>(8)</w:t>
      </w:r>
      <w:r>
        <w:t xml:space="preserve">. This is the task of </w:t>
      </w:r>
      <w:r>
        <w:rPr>
          <w:i/>
          <w:iCs/>
        </w:rPr>
        <w:t xml:space="preserve">Beyond God the Father </w:t>
      </w:r>
      <w:r>
        <w:t>– the title of which should now make sense!</w:t>
      </w:r>
    </w:p>
    <w:p w14:paraId="14A71452" w14:textId="5ECAF501" w:rsidR="00C143CF" w:rsidRDefault="002B4076" w:rsidP="00C143CF">
      <w:pPr>
        <w:pStyle w:val="Heading1"/>
      </w:pPr>
      <w:r>
        <w:t>Part 2 – Beyond God the Father</w:t>
      </w:r>
    </w:p>
    <w:p w14:paraId="65AF4F80" w14:textId="0A1D0115" w:rsidR="00B3252E" w:rsidRDefault="002B4076" w:rsidP="00B3252E">
      <w:r>
        <w:t>Daly begins this process with quite literally attacking the idea of God the Father. As she puts it, “</w:t>
      </w:r>
      <w:r w:rsidR="00B3252E">
        <w:t>If god in “his” heaven is a father ruling “his” people, then it is in the “nature” of things and according to divine plan and the order of the universe that society be male dominated” (13).</w:t>
      </w:r>
    </w:p>
    <w:p w14:paraId="09133744" w14:textId="22CF6BB5" w:rsidR="00232FBE" w:rsidRDefault="007D2506" w:rsidP="00B3252E">
      <w:r>
        <w:t>For Daly, an image of God as divine patriarch dominating the world l</w:t>
      </w:r>
      <w:r w:rsidR="003D3108">
        <w:t>eads to a “mystification of roles” where men dominating their wives represent God</w:t>
      </w:r>
      <w:r>
        <w:t>. In this way, the patriarchal</w:t>
      </w:r>
      <w:r w:rsidR="003D3108">
        <w:t xml:space="preserve"> values of society are projected into the sphere of religion, which then validates </w:t>
      </w:r>
      <w:r>
        <w:t xml:space="preserve">patriarchal </w:t>
      </w:r>
      <w:r w:rsidR="003D3108">
        <w:t xml:space="preserve">social </w:t>
      </w:r>
      <w:r w:rsidR="003D3108">
        <w:lastRenderedPageBreak/>
        <w:t>structures.</w:t>
      </w:r>
      <w:r>
        <w:t xml:space="preserve"> This makes addressing the patriarchal dimensions of religion incredibly important, while also meaning that feminism is deeply challenging to religion. T</w:t>
      </w:r>
      <w:r w:rsidR="00232FBE">
        <w:t>heology is embedded in th</w:t>
      </w:r>
      <w:r>
        <w:t>e patriarchal</w:t>
      </w:r>
      <w:r w:rsidR="00232FBE">
        <w:t xml:space="preserve"> values </w:t>
      </w:r>
      <w:r>
        <w:t>that shape it, and the</w:t>
      </w:r>
      <w:r w:rsidR="00232FBE">
        <w:t xml:space="preserve"> structures</w:t>
      </w:r>
      <w:r>
        <w:t xml:space="preserve"> that it validates. If these things change, then so will theology. Finally, if theology plays this role by producing patriarchal religious symbols, then the feminist challenge to patriarchy must involve challenging those symbols, and will result in the production of new ones.</w:t>
      </w:r>
    </w:p>
    <w:p w14:paraId="5A90A7FD" w14:textId="56A9D188" w:rsidR="00CF014A" w:rsidRDefault="007D2506" w:rsidP="00B3252E">
      <w:r>
        <w:t xml:space="preserve">So what needs to change? For Daly, it is not enough to simply come up with – for example – feminine imagery for God. The way we describe God in gendered terms is just a superficial gloss on a more fundamental gendered narrative: that God is </w:t>
      </w:r>
      <w:r w:rsidR="002B6FE0">
        <w:t>“the “Supreme Being” as an entity distinct from this world but controlling it according to plan and keeping human beings in a state of infantile subjection” (18).</w:t>
      </w:r>
      <w:r>
        <w:t xml:space="preserve"> So long as we think of God in this way, we think of him as a patriarch, and talking about him in feminine terms does not address this.</w:t>
      </w:r>
    </w:p>
    <w:p w14:paraId="5BF79ED0" w14:textId="3373F6CC" w:rsidR="00613298" w:rsidRDefault="00613298" w:rsidP="00613298">
      <w:r>
        <w:t xml:space="preserve">Rather than thinking of God as a supreme Being – as an object, standing over and against the world – Daly argues that we should think of God as “Be-ing”, in the sense of an intransitive verb. An intransitive verb is a verb with no object – for example, when a river “flows”, or a person “dances”. An intransitive verb is therefore not defined over and against anything; it does not stand in that kind of relationship to anything at all. All intransitive verbs have are subjects – the thing that </w:t>
      </w:r>
      <w:r>
        <w:rPr>
          <w:i/>
          <w:iCs/>
        </w:rPr>
        <w:t xml:space="preserve">does </w:t>
      </w:r>
      <w:r>
        <w:t xml:space="preserve">them. God is being, in the sense that God is the being </w:t>
      </w:r>
      <w:r>
        <w:rPr>
          <w:i/>
          <w:iCs/>
        </w:rPr>
        <w:t xml:space="preserve">of </w:t>
      </w:r>
      <w:r>
        <w:t>things. Although she does not cite her sources here, Daly is actually drawing on some quite traditional theology. Daly had an abiding love of the theology of Thomas Aquinas – even though he was very misogynistic in certain ways. One of Thomas’s most profound points was to distinguish between creation and God by arguing that God</w:t>
      </w:r>
      <w:r w:rsidR="00F1766B">
        <w:t xml:space="preserve"> has being in a way that is unique to God; a way that makes the divine Being categorically different to creaturely being. </w:t>
      </w:r>
      <w:r w:rsidR="00FD70D8">
        <w:t>Aquinas also thinks that our language refers primarily to creatures, so when we talk about being or beings, we are really speaking in a sense that only fully applies to creatures. In this sense, while creatures can be said to be beings, God cannot be said to be a being: this word only really refers to creatures. In short, God is not a being. Nor does God relate to the world like beings relate to one another.</w:t>
      </w:r>
    </w:p>
    <w:p w14:paraId="75D15FFC" w14:textId="79429945" w:rsidR="00FD70D8" w:rsidRDefault="00F1766B" w:rsidP="00613298">
      <w:r>
        <w:t>In presenting the divine as being in the sense of the intransitive verb, Daly makes a similar move. God is not some being standing over and against other beings, but is something categorically different.</w:t>
      </w:r>
      <w:r w:rsidR="00FD70D8">
        <w:t xml:space="preserve"> Aquinas also thinks that beings (which is to say, creatures) exist because they share, or participate in the divine being – albeit in a creaturely way. This is what it is to be a being: to emerge from God, but as creation – which is to say, as different to God.</w:t>
      </w:r>
    </w:p>
    <w:p w14:paraId="2273DA12" w14:textId="7F8B0030" w:rsidR="00F1766B" w:rsidRPr="00042F9E" w:rsidRDefault="00FD70D8" w:rsidP="00613298">
      <w:r>
        <w:t>Likewise, Daly argues that all</w:t>
      </w:r>
      <w:r w:rsidR="00F1766B">
        <w:t xml:space="preserve"> beings share in ‘be-ing’, in the sense of the verb. They all exist – they all </w:t>
      </w:r>
      <w:r w:rsidR="00F1766B">
        <w:rPr>
          <w:i/>
          <w:iCs/>
        </w:rPr>
        <w:t>be.</w:t>
      </w:r>
      <w:r>
        <w:rPr>
          <w:i/>
          <w:iCs/>
        </w:rPr>
        <w:t xml:space="preserve"> </w:t>
      </w:r>
      <w:r>
        <w:t>Being is the being – the existence – of beings.</w:t>
      </w:r>
      <w:r w:rsidR="00F1766B">
        <w:rPr>
          <w:i/>
          <w:iCs/>
        </w:rPr>
        <w:t xml:space="preserve"> </w:t>
      </w:r>
      <w:r>
        <w:t xml:space="preserve">It is therefore also glimpsed in the beings that emerge from it. Each being is a revelation of be-ing (in the sense of the verb). What patriarchal religion does, according to Daly, is that it disguises the truth of be-ing, not least by obscuring the ways in which it emerges contrary to patriarchal values – for example, in the lives of women not subject to patriarchal power. </w:t>
      </w:r>
      <w:r w:rsidR="00F1766B">
        <w:t xml:space="preserve">The goal of feminist theology, for Daly, is to </w:t>
      </w:r>
      <w:r w:rsidR="00042F9E">
        <w:t>uncover the divine as Be-ing from behind the mask of patriarchal pictures of God</w:t>
      </w:r>
      <w:r>
        <w:t xml:space="preserve">, first and foremost </w:t>
      </w:r>
      <w:r w:rsidR="00BF282E">
        <w:t>by enabling women to live in ways that are not dictated by patriarchy. Feminism is the upsurge of being in this respect – of women’s being, in which being as such is glimpsed.</w:t>
      </w:r>
    </w:p>
    <w:p w14:paraId="6F5EB392" w14:textId="79B9641B" w:rsidR="00613298" w:rsidRPr="00BF282E" w:rsidRDefault="00BF282E" w:rsidP="00B3252E">
      <w:r>
        <w:t xml:space="preserve">So what does this mean more concretely? In </w:t>
      </w:r>
      <w:r>
        <w:rPr>
          <w:i/>
          <w:iCs/>
        </w:rPr>
        <w:t>Beyond God the Father</w:t>
      </w:r>
      <w:r>
        <w:t xml:space="preserve">, and although Daly will reject this framing in her later work, this means becoming </w:t>
      </w:r>
      <w:r>
        <w:rPr>
          <w:i/>
          <w:iCs/>
        </w:rPr>
        <w:t xml:space="preserve">androgynous. </w:t>
      </w:r>
      <w:r>
        <w:t xml:space="preserve">For Daly, this means women restoring themselves to wholeness. Here, Daly channels an idea that can be found in other radical feminist writers, perhaps most famously Germaine Greer in her </w:t>
      </w:r>
      <w:r>
        <w:rPr>
          <w:i/>
          <w:iCs/>
        </w:rPr>
        <w:t xml:space="preserve">The Female </w:t>
      </w:r>
      <w:r>
        <w:rPr>
          <w:i/>
          <w:iCs/>
        </w:rPr>
        <w:lastRenderedPageBreak/>
        <w:t>Eunuch</w:t>
      </w:r>
      <w:r>
        <w:t>. This is the idea that one of the main ways in which patriarchy exercises power over women is by cutting them off or alienating them from themselves, or from their being. Womanhood under patriarchy is a kind of truncated, hollowed out existence because patriarchy denies you knowledge or access to of some part of yourself.</w:t>
      </w:r>
    </w:p>
    <w:p w14:paraId="47D95C86" w14:textId="6290CF5C" w:rsidR="00CF014A" w:rsidRPr="00CF014A" w:rsidRDefault="00BF282E" w:rsidP="00F3237E">
      <w:r>
        <w:t xml:space="preserve">For Daly, this is a response to </w:t>
      </w:r>
      <w:r>
        <w:rPr>
          <w:i/>
          <w:iCs/>
        </w:rPr>
        <w:t xml:space="preserve">anxiety. </w:t>
      </w:r>
      <w:r>
        <w:t>Here, she draws on the same influences that we saw in Goldstein last week – namely, Paul Tillich’s existentialist philosophy. However, unlike Goldstein, for whom women are defined by a lack of anxiety, for Daly, women are also faced with anxiety, and this is used to force them into their sex role. Women are forced into a clearly defined role, which provides them with existential security – they know they are a daughter, a mother, a wife, etc – but which also means that their lives a</w:t>
      </w:r>
      <w:r w:rsidR="00E756CE">
        <w:t>re</w:t>
      </w:r>
      <w:r>
        <w:t xml:space="preserve"> narrow, limited, and directed towards serving men. In order to avoid nonbeing, they are made to deny themselves in a way that is ultimately ironic because it means negating themselves anyway.</w:t>
      </w:r>
      <w:r w:rsidR="00F3237E">
        <w:t xml:space="preserve"> In contrast, men are taught to have the courage to take the opposite path: to find self-actualisation, which is to say, to realise their being in the face of non-being. For Daly, feminism is about finding this courage, and living it.</w:t>
      </w:r>
    </w:p>
    <w:p w14:paraId="7F2CF348" w14:textId="4E6A601D" w:rsidR="003D3108" w:rsidRDefault="00F3237E" w:rsidP="00B3252E">
      <w:r>
        <w:t xml:space="preserve">This means embracing a </w:t>
      </w:r>
      <w:r w:rsidR="001B5E47">
        <w:t>risky</w:t>
      </w:r>
      <w:r>
        <w:t xml:space="preserve"> existence</w:t>
      </w:r>
      <w:r w:rsidR="001B5E47">
        <w:t xml:space="preserve"> on the edge of nothingness</w:t>
      </w:r>
      <w:r>
        <w:t xml:space="preserve"> – one that is not securely defined by patriarchy -</w:t>
      </w:r>
      <w:r w:rsidR="001B5E47">
        <w:t xml:space="preserve"> and therein free</w:t>
      </w:r>
      <w:r>
        <w:t xml:space="preserve"> in both an existential and a political sense</w:t>
      </w:r>
      <w:r w:rsidR="001B5E47">
        <w:t>.</w:t>
      </w:r>
      <w:r>
        <w:t xml:space="preserve"> And if womanhood under patriarchy is a matter of being denied this – of being cut off from one’s being – then embracing this existence means integrating it into oneself: of moving out of the limitations of one’s sex role and appropriating for oneself the being that is reserved only for men. This is what it means to become androgynous for Daly: to transcend one’s limited sex role into a new wholeness, where one can stand alongside men rather than be subordinate to them. In doing so, women will both come to know their being, and thus to allow being to appear in their lives, whereas previously it was cut off and negated by patriarchy.</w:t>
      </w:r>
    </w:p>
    <w:p w14:paraId="6E921063" w14:textId="6A3E86CB" w:rsidR="00066A85" w:rsidRDefault="00066A85" w:rsidP="00B3252E">
      <w:r>
        <w:t>For Daly, this is not merely an individual process. Rather, not only all women, but all beings participate in be-ing. This means that when we discover be-ing, we discover the truth of all beings, not least other women. We discover ourselves, and we discover ourselves to be alongside others, and in doing so, we discover a vocation to allow their being to appear too – which is to say, help them become liberated from patriarchy. In this way, she writes, feminism leads to “mysticism of sorority”, in which women recognise and realise their common being.</w:t>
      </w:r>
    </w:p>
    <w:p w14:paraId="3A8D2321" w14:textId="75B72BEE" w:rsidR="00F3237E" w:rsidRDefault="00F3237E" w:rsidP="00F3237E">
      <w:pPr>
        <w:pStyle w:val="Heading1"/>
      </w:pPr>
      <w:r>
        <w:t>Part 3 – Sisterhood as anti-Church</w:t>
      </w:r>
    </w:p>
    <w:p w14:paraId="7720F080" w14:textId="406714D3" w:rsidR="00066A85" w:rsidRDefault="00066A85" w:rsidP="008F5835">
      <w:r>
        <w:t>Daly continues to describe this sorority as “anti-Church”. This is not simply a case of opposing the institution, but of functioning in the inverse to how the Church functions. Whereas, for Daly, the Church is a community dedicated to obscuring being through reproducing patriarchal theology, feminist sorority is community dedicated to unveiling being.</w:t>
      </w:r>
    </w:p>
    <w:p w14:paraId="50EF84AC" w14:textId="4886B62B" w:rsidR="008F5835" w:rsidRDefault="00066A85" w:rsidP="008F5835">
      <w:r>
        <w:t>She frames this in terms of “world-building”, or creating a sense of what exists and is possible. Daly notes that p</w:t>
      </w:r>
      <w:r w:rsidR="00CC06DE">
        <w:t>atriarchal society is not only unjust towards women, but</w:t>
      </w:r>
      <w:r>
        <w:t xml:space="preserve"> </w:t>
      </w:r>
      <w:r w:rsidR="00EC70B1">
        <w:t>actively</w:t>
      </w:r>
      <w:r w:rsidR="00CC06DE">
        <w:t xml:space="preserve"> hides injustice. Manifest injustices like women not being able to be priests </w:t>
      </w:r>
      <w:r w:rsidR="00EC70B1">
        <w:t>are</w:t>
      </w:r>
      <w:r w:rsidR="00CC06DE">
        <w:t xml:space="preserve"> passed off as natural, women are habitually positioned as </w:t>
      </w:r>
      <w:r w:rsidR="00E4297E">
        <w:t>inferior,</w:t>
      </w:r>
      <w:r w:rsidR="00CC06DE">
        <w:t xml:space="preserve"> while feminism</w:t>
      </w:r>
      <w:r w:rsidR="00636948">
        <w:t xml:space="preserve"> and knowledge that challenges patriarchy</w:t>
      </w:r>
      <w:r w:rsidR="00CC06DE">
        <w:t xml:space="preserve"> is simply ignored.</w:t>
      </w:r>
      <w:r w:rsidR="00636948">
        <w:t xml:space="preserve"> </w:t>
      </w:r>
      <w:r w:rsidR="00EC70B1">
        <w:t>This is one of the ways in which women are alienated from being: these parts of women’s being are made to disappear, not least by conditioning women to not see them. It creates a false sense of the world, which by its very nature seems more real than women’s being.</w:t>
      </w:r>
    </w:p>
    <w:p w14:paraId="737F0D43" w14:textId="5AC450A1" w:rsidR="00FC54D1" w:rsidRDefault="00FC54D1" w:rsidP="00FC54D1">
      <w:r>
        <w:lastRenderedPageBreak/>
        <w:t>Women’s liberation</w:t>
      </w:r>
      <w:r w:rsidR="00EC70B1">
        <w:t xml:space="preserve"> thus</w:t>
      </w:r>
      <w:r>
        <w:t xml:space="preserve"> means fighting against this false sense of the world</w:t>
      </w:r>
      <w:r w:rsidR="00EC70B1">
        <w:t xml:space="preserve">. Feminist sisterhood is </w:t>
      </w:r>
      <w:r w:rsidR="0085029F">
        <w:t xml:space="preserve">a shared project of creating </w:t>
      </w:r>
      <w:r w:rsidR="00EC70B1">
        <w:t xml:space="preserve">what Daly thus calls </w:t>
      </w:r>
      <w:r w:rsidR="0085029F">
        <w:t>an “Antiworld”</w:t>
      </w:r>
      <w:r w:rsidR="00EC70B1">
        <w:t>: undoing this false picture of the world, and allowing the truth of being to appear. And</w:t>
      </w:r>
      <w:r w:rsidR="0085029F">
        <w:t xml:space="preserve"> </w:t>
      </w:r>
      <w:r w:rsidR="00EC70B1">
        <w:t>b</w:t>
      </w:r>
      <w:r w:rsidR="0085029F">
        <w:t>ecause</w:t>
      </w:r>
      <w:r w:rsidR="00EC70B1">
        <w:t xml:space="preserve"> the Church is involved in the patriarchal project of world-building. </w:t>
      </w:r>
      <w:r w:rsidR="0085029F">
        <w:t>this sorority can</w:t>
      </w:r>
      <w:r w:rsidR="00EC70B1">
        <w:t xml:space="preserve"> also</w:t>
      </w:r>
      <w:r w:rsidR="0085029F">
        <w:t xml:space="preserve"> be described as “Antichurch” (138)</w:t>
      </w:r>
      <w:r w:rsidR="00EC70B1">
        <w:t>. She writes:</w:t>
      </w:r>
    </w:p>
    <w:p w14:paraId="0B8C2CB3" w14:textId="52E18CEA" w:rsidR="0085029F" w:rsidRDefault="0085029F" w:rsidP="0085029F">
      <w:pPr>
        <w:ind w:left="567" w:right="567"/>
      </w:pPr>
      <w:r>
        <w:t>To affirm that sisterhood is Antichurch is not to speak on the level of denominational quarrels but on the level of a profound struggle within then human psyche trying to free itself from destructive social forces. It is to say that we are dealing with powerful symbols that invade our beings from all sides… All say one thing: that to be human is to be male is to be the Son of God.</w:t>
      </w:r>
    </w:p>
    <w:p w14:paraId="5975CD55" w14:textId="17532C6B" w:rsidR="0085029F" w:rsidRDefault="0085029F" w:rsidP="0085029F">
      <w:pPr>
        <w:jc w:val="right"/>
      </w:pPr>
      <w:r>
        <w:t>(138-9)</w:t>
      </w:r>
    </w:p>
    <w:p w14:paraId="6EFA49B5" w14:textId="77777777" w:rsidR="00EC70B1" w:rsidRDefault="00EC70B1" w:rsidP="0085029F">
      <w:r>
        <w:t>Daly e</w:t>
      </w:r>
      <w:r w:rsidR="00084284">
        <w:t>ulogises Joan of Arc as embodying</w:t>
      </w:r>
      <w:r>
        <w:t xml:space="preserve"> feminist mystical sorority as anti-Church</w:t>
      </w:r>
      <w:r w:rsidR="00084284">
        <w:t>.</w:t>
      </w:r>
      <w:r>
        <w:t xml:space="preserve"> She</w:t>
      </w:r>
      <w:r w:rsidR="00084284">
        <w:t xml:space="preserve"> </w:t>
      </w:r>
      <w:r>
        <w:t>d</w:t>
      </w:r>
      <w:r w:rsidR="00084284">
        <w:t xml:space="preserve">raws from Margaret Murray’s </w:t>
      </w:r>
      <w:r>
        <w:t xml:space="preserve">(what most historians would say is now </w:t>
      </w:r>
      <w:r w:rsidR="00084284">
        <w:t>discredited</w:t>
      </w:r>
      <w:r>
        <w:t>)</w:t>
      </w:r>
      <w:r w:rsidR="00084284">
        <w:t xml:space="preserve"> theory that a pagan religion survived in Britain up until the middle ages</w:t>
      </w:r>
      <w:r>
        <w:t>. Daly, drawing further from Murray, states that Joan was a practitioner of this ancient pagan faith, and that what is normally presented as her just breaking the rules of the Church was actually her rejecting it entirely</w:t>
      </w:r>
      <w:r w:rsidR="00661EC1">
        <w:t>.</w:t>
      </w:r>
      <w:r>
        <w:t xml:space="preserve"> This turns Joan, who was burned at the stake for her crimes, into a martyr </w:t>
      </w:r>
      <w:r>
        <w:rPr>
          <w:i/>
          <w:iCs/>
        </w:rPr>
        <w:t xml:space="preserve">against </w:t>
      </w:r>
      <w:r>
        <w:t>Christianity.</w:t>
      </w:r>
      <w:r w:rsidR="00661EC1">
        <w:t xml:space="preserve"> </w:t>
      </w:r>
      <w:r>
        <w:t>In this capacity (although I don’t think this could only be the case if Murray’s view of Joan were correct), Daly writes that Joan</w:t>
      </w:r>
      <w:r w:rsidR="00661EC1">
        <w:t xml:space="preserve"> “signa</w:t>
      </w:r>
      <w:r>
        <w:t>l</w:t>
      </w:r>
      <w:r w:rsidR="00661EC1">
        <w:t>led to some extent an escape from patriarchy” (148)</w:t>
      </w:r>
      <w:r>
        <w:t>, embodying a way of life at odds with the institution that validates it</w:t>
      </w:r>
      <w:r w:rsidR="00661EC1">
        <w:t xml:space="preserve">. </w:t>
      </w:r>
      <w:r>
        <w:t>For Daly, t</w:t>
      </w:r>
      <w:r w:rsidR="00661EC1">
        <w:t xml:space="preserve">he women’s revolution, as Antichurch, is an “affirmation” of this escape. </w:t>
      </w:r>
    </w:p>
    <w:p w14:paraId="2F21E44A" w14:textId="5CA118A9" w:rsidR="00084284" w:rsidRDefault="00EC70B1" w:rsidP="0085029F">
      <w:r>
        <w:t xml:space="preserve">However, she notes, </w:t>
      </w:r>
      <w:r w:rsidR="00661EC1">
        <w:t>Joan</w:t>
      </w:r>
      <w:r>
        <w:t>’s story</w:t>
      </w:r>
      <w:r w:rsidR="00661EC1">
        <w:t xml:space="preserve"> also bears a warning: her death was </w:t>
      </w:r>
      <w:r>
        <w:t>a tool for</w:t>
      </w:r>
      <w:r w:rsidR="00661EC1">
        <w:t xml:space="preserve"> “male renewal”, purging society of dissidence</w:t>
      </w:r>
      <w:r>
        <w:t>. She was then</w:t>
      </w:r>
      <w:r w:rsidR="00661EC1">
        <w:t xml:space="preserve"> turned into a symbol of patriarchy by being made into a saint.</w:t>
      </w:r>
      <w:r w:rsidR="00BF320B">
        <w:t xml:space="preserve"> Daly’s reading attempts to</w:t>
      </w:r>
      <w:r w:rsidR="00661EC1">
        <w:t xml:space="preserve"> reject this co-opting and recovers from it </w:t>
      </w:r>
      <w:r w:rsidR="0003535D">
        <w:t>what Daly sees as Joan’s</w:t>
      </w:r>
      <w:r w:rsidR="00661EC1">
        <w:t xml:space="preserve"> real significance</w:t>
      </w:r>
      <w:r w:rsidR="0003535D">
        <w:t>. She sees this as a matter of rejecting the</w:t>
      </w:r>
      <w:r w:rsidR="00661EC1">
        <w:t xml:space="preserve"> existence </w:t>
      </w:r>
      <w:r w:rsidR="0003535D">
        <w:t xml:space="preserve">that can be </w:t>
      </w:r>
      <w:r w:rsidR="00661EC1">
        <w:t xml:space="preserve">granted </w:t>
      </w:r>
      <w:r w:rsidR="0003535D">
        <w:t xml:space="preserve">to women </w:t>
      </w:r>
      <w:r w:rsidR="00661EC1">
        <w:t>by serving men:</w:t>
      </w:r>
    </w:p>
    <w:p w14:paraId="0FC5F5A3" w14:textId="574988FF" w:rsidR="00661EC1" w:rsidRDefault="00661EC1" w:rsidP="00661EC1">
      <w:pPr>
        <w:ind w:left="567" w:right="567"/>
      </w:pPr>
      <w:r>
        <w:t>Above all it says “No” to her imposed “sainthood” and “Yes” to her real sainthood – her transparency to the power of be-ing which made her life a sign-event , expressing the witch that burns within our own true selves.</w:t>
      </w:r>
    </w:p>
    <w:p w14:paraId="5C43A593" w14:textId="1A5CFAFD" w:rsidR="00661EC1" w:rsidRDefault="00661EC1" w:rsidP="00661EC1">
      <w:pPr>
        <w:jc w:val="right"/>
      </w:pPr>
      <w:r>
        <w:t>(149)</w:t>
      </w:r>
    </w:p>
    <w:p w14:paraId="5486C6E5" w14:textId="7B98A93B" w:rsidR="0003535D" w:rsidRDefault="0003535D" w:rsidP="0003535D">
      <w:r>
        <w:t>However, she notes, this sort of Anti-world meaning-making will always be denied by patriarchy. Indeed, it will be declared as meaningless, because it breaks with the picture of the world asserted by patriarchy, and which provides the account of meaningfulness that patriarchy will accept. In this way, she argues, women are denied language and rendered silent. This is another way they are alienated from being, denied even the ability to articulate their experience and knowledge of being. However, she writes, this meaninglessness is just an illusion. Intimating the cultural feminism that would become more fully developed in her later work, she writes that women have learned to talk and communicate within this silence: in being excluded from articulating their experience in patriarchal terms, women have learned to articulate their experience in other ways instead. This, ultimately, is where we can find a theology beyond the figure of God the father and all he represents: in the speech that belongs to women, and which patriarchy excludes to the point that it is unable to even recognise it.</w:t>
      </w:r>
    </w:p>
    <w:p w14:paraId="2963BA0C" w14:textId="1BC418B2" w:rsidR="0003535D" w:rsidRDefault="0003535D" w:rsidP="0003535D">
      <w:r>
        <w:lastRenderedPageBreak/>
        <w:t xml:space="preserve">This also returns us to Daly’s earlier claim of being on the edge of philosophy and theology. While she talks about divinity, and uses ideas that evoke the male-dominated fields she draws from, she nevertheless locates herself at least partly outside of them, in this women’s sphere. If you read her later work, you can see her fully embrace this position, rejecting the norms of academic writing and intentionally </w:t>
      </w:r>
      <w:r w:rsidR="00440C8A">
        <w:t xml:space="preserve">misusing </w:t>
      </w:r>
      <w:r>
        <w:t xml:space="preserve">language </w:t>
      </w:r>
      <w:r w:rsidR="00440C8A">
        <w:t>by subverting the meaning of words through</w:t>
      </w:r>
      <w:r>
        <w:t xml:space="preserve"> puns and </w:t>
      </w:r>
      <w:r w:rsidR="00440C8A">
        <w:t>ahistorical genealogies. You can find this most clearly in her Wikedary: a literal dictionary comprised of these deliberate corruptions  - which she would claim are only corrupt relative to a patriarchal vision of ‘proper’ language that excludes precisely the kind of feminist project she is attempting!</w:t>
      </w:r>
    </w:p>
    <w:p w14:paraId="34FB3347" w14:textId="6688B8E2" w:rsidR="0003535D" w:rsidRDefault="00440C8A" w:rsidP="0003535D">
      <w:r>
        <w:t xml:space="preserve">But for now, </w:t>
      </w:r>
      <w:r w:rsidR="0003535D">
        <w:t>I think</w:t>
      </w:r>
      <w:r>
        <w:t xml:space="preserve"> this</w:t>
      </w:r>
      <w:r w:rsidR="0003535D">
        <w:t xml:space="preserve"> also requires us to look again at Daly’s use of Margaret Murray. Perhaps Daly would not care whether Murray’s account is ‘true’ in the sense recognised by the discipline of history. Perhaps this is a standard that is bound up in what patriarchy says is meaningful – a standard embodied in the norms of the male-dominated discipline of history itself.</w:t>
      </w:r>
      <w:r>
        <w:t xml:space="preserve"> Perhaps Daly’s feminist project brings with it its own standards of what good historical inquiry looks like. Perhaps the story enables us to encounter being in ways that fuller and more true than the story given to us by ‘proper’ historical scholarship.</w:t>
      </w:r>
    </w:p>
    <w:p w14:paraId="2538CE91" w14:textId="0C35BE6B" w:rsidR="00440C8A" w:rsidRDefault="00440C8A" w:rsidP="0003535D">
      <w:r>
        <w:t>Finally, then, this leads us on to Daly’s ultimate goal. Feminist sisterhood, she argues, cannot be satisfied with merely defining itself in terms of opposition to patriarchy – because any such definition would presuppose the continued existence of patriarchy as the thing against which it was defined. Rather, feminism, for Daly, needs to transcend mere opposition to become something in and of itself.</w:t>
      </w:r>
    </w:p>
    <w:p w14:paraId="528CCA98" w14:textId="68BCEBC3" w:rsidR="009D0657" w:rsidRDefault="009D0657" w:rsidP="009D0657">
      <w:r>
        <w:t xml:space="preserve">Daly describes this transcendence </w:t>
      </w:r>
      <w:r w:rsidR="00440C8A">
        <w:t>as a move into</w:t>
      </w:r>
      <w:r>
        <w:t xml:space="preserve"> a cosmic “covenant” (159). This is the product of an “exodus” out of the patriarchal world and into</w:t>
      </w:r>
      <w:r w:rsidR="00440C8A">
        <w:t xml:space="preserve"> the </w:t>
      </w:r>
      <w:r>
        <w:t xml:space="preserve">feminist being </w:t>
      </w:r>
      <w:r w:rsidR="00440C8A">
        <w:t>revealed through all the activities mentioned previously:</w:t>
      </w:r>
      <w:r>
        <w:t xml:space="preserve"> a “space… set apart precisely from the nonreality of sexist alienation” that is created when women move out from that alienation (157)</w:t>
      </w:r>
      <w:r w:rsidR="00440C8A">
        <w:t>. It is a covenant because it leads</w:t>
      </w:r>
      <w:r>
        <w:t xml:space="preserve"> to the formation of a community as women find themselves participating in being together. This covenant binds</w:t>
      </w:r>
    </w:p>
    <w:p w14:paraId="4D2020D5" w14:textId="4499597C" w:rsidR="009D0657" w:rsidRDefault="009D0657" w:rsidP="009D0657">
      <w:pPr>
        <w:ind w:left="567" w:right="567"/>
      </w:pPr>
      <w:r>
        <w:t xml:space="preserve">…the community that is discovered rather than “formed,” when we meet others who are on the same voyage. There is, then, a “covenant” among us, </w:t>
      </w:r>
      <w:r>
        <w:rPr>
          <w:i/>
          <w:iCs/>
        </w:rPr>
        <w:t xml:space="preserve">not </w:t>
      </w:r>
      <w:r>
        <w:t xml:space="preserve">in the sense of an agreement that is </w:t>
      </w:r>
      <w:r>
        <w:rPr>
          <w:i/>
          <w:iCs/>
        </w:rPr>
        <w:t xml:space="preserve">formed </w:t>
      </w:r>
      <w:r>
        <w:t xml:space="preserve">and precisely formulated, but in the sense of a profound </w:t>
      </w:r>
      <w:r>
        <w:rPr>
          <w:i/>
          <w:iCs/>
        </w:rPr>
        <w:t>agreement that is found…</w:t>
      </w:r>
      <w:r>
        <w:t xml:space="preserve"> The covenant is the deep </w:t>
      </w:r>
      <w:r>
        <w:rPr>
          <w:i/>
          <w:iCs/>
        </w:rPr>
        <w:t xml:space="preserve">agreement </w:t>
      </w:r>
      <w:r>
        <w:t>that is present within the self and among selves who are increasingly in harmony with an environment that is beyond, beneath, and all around the nonenvironment of patriarchal splits and barriers. For lack of a better word, this may be called the “cosmos,” and the sense of harmony has its source in participation in being, which means being in touch with the deepest forces of the cosmos.</w:t>
      </w:r>
    </w:p>
    <w:p w14:paraId="7DC48287" w14:textId="19DE4DD7" w:rsidR="009D0657" w:rsidRDefault="009D0657" w:rsidP="009D0657">
      <w:pPr>
        <w:jc w:val="right"/>
      </w:pPr>
      <w:r>
        <w:t>(159)</w:t>
      </w:r>
    </w:p>
    <w:p w14:paraId="5C3558EE" w14:textId="18F53421" w:rsidR="00AD7464" w:rsidRDefault="00440C8A" w:rsidP="00440C8A">
      <w:r>
        <w:t>T</w:t>
      </w:r>
      <w:r w:rsidR="00AD7464">
        <w:t xml:space="preserve">his community, which is a communion in being, also extends to the whole of being. </w:t>
      </w:r>
      <w:r>
        <w:t>It is, in this sense, truly cosmic.</w:t>
      </w:r>
    </w:p>
    <w:p w14:paraId="37140B8B" w14:textId="6C118402" w:rsidR="0073147B" w:rsidRDefault="0073147B" w:rsidP="0073147B">
      <w:pPr>
        <w:pStyle w:val="Heading1"/>
      </w:pPr>
      <w:r>
        <w:t>Part 4 – Questions</w:t>
      </w:r>
    </w:p>
    <w:p w14:paraId="5341BDB9" w14:textId="4D2234CD" w:rsidR="0073147B" w:rsidRDefault="0073147B" w:rsidP="0073147B">
      <w:r>
        <w:t xml:space="preserve">That’s enough for today. There is so much in </w:t>
      </w:r>
      <w:r>
        <w:rPr>
          <w:i/>
          <w:iCs/>
        </w:rPr>
        <w:t xml:space="preserve">Beyond God the Father </w:t>
      </w:r>
      <w:r>
        <w:t xml:space="preserve">that I have not covered, and if you’re interested in this period of early feminist theology I highly recommend </w:t>
      </w:r>
      <w:r w:rsidR="0067183D">
        <w:t xml:space="preserve">that </w:t>
      </w:r>
      <w:r>
        <w:t xml:space="preserve">you take a </w:t>
      </w:r>
      <w:r>
        <w:lastRenderedPageBreak/>
        <w:t xml:space="preserve">look at </w:t>
      </w:r>
      <w:r w:rsidR="0067183D">
        <w:t>the whole thing</w:t>
      </w:r>
      <w:r>
        <w:t>.</w:t>
      </w:r>
      <w:r w:rsidR="0067183D">
        <w:t xml:space="preserve"> However, for now,</w:t>
      </w:r>
      <w:r>
        <w:t xml:space="preserve"> </w:t>
      </w:r>
      <w:r w:rsidR="0067183D">
        <w:t>y</w:t>
      </w:r>
      <w:r>
        <w:t>our reading is the chapter on sisterhood as anti-Church. As you read it, I’d like you to think about the following questions:</w:t>
      </w:r>
    </w:p>
    <w:p w14:paraId="60ABA9D9" w14:textId="342D72E7" w:rsidR="0073147B" w:rsidRDefault="0073147B" w:rsidP="0073147B">
      <w:pPr>
        <w:pStyle w:val="ListParagraph"/>
        <w:numPr>
          <w:ilvl w:val="0"/>
          <w:numId w:val="3"/>
        </w:numPr>
      </w:pPr>
      <w:r>
        <w:t>Are all women really united in a sex role caste?</w:t>
      </w:r>
    </w:p>
    <w:p w14:paraId="1A85DA2B" w14:textId="7EB27323" w:rsidR="0073147B" w:rsidRDefault="0073147B" w:rsidP="0073147B">
      <w:pPr>
        <w:pStyle w:val="ListParagraph"/>
        <w:numPr>
          <w:ilvl w:val="0"/>
          <w:numId w:val="3"/>
        </w:numPr>
      </w:pPr>
      <w:r>
        <w:t>Does feminism require us to break with the Church?</w:t>
      </w:r>
    </w:p>
    <w:p w14:paraId="29C61430" w14:textId="5D5C45C9" w:rsidR="0073147B" w:rsidRDefault="0073147B" w:rsidP="0073147B">
      <w:pPr>
        <w:pStyle w:val="ListParagraph"/>
        <w:numPr>
          <w:ilvl w:val="0"/>
          <w:numId w:val="3"/>
        </w:numPr>
      </w:pPr>
      <w:r>
        <w:t xml:space="preserve">What </w:t>
      </w:r>
      <w:r w:rsidR="00584097">
        <w:t>is the task of feminist theology?</w:t>
      </w:r>
    </w:p>
    <w:p w14:paraId="69D42F41" w14:textId="78197E66" w:rsidR="007E7D15" w:rsidRPr="0073147B" w:rsidRDefault="007E7D15" w:rsidP="007E7D15">
      <w:r>
        <w:t>I’ll see you soon!</w:t>
      </w:r>
    </w:p>
    <w:sectPr w:rsidR="007E7D15" w:rsidRPr="00731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25659"/>
    <w:multiLevelType w:val="hybridMultilevel"/>
    <w:tmpl w:val="57E68B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014FBB"/>
    <w:multiLevelType w:val="hybridMultilevel"/>
    <w:tmpl w:val="187A64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C17363"/>
    <w:multiLevelType w:val="hybridMultilevel"/>
    <w:tmpl w:val="0A06CB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778555">
    <w:abstractNumId w:val="1"/>
  </w:num>
  <w:num w:numId="2" w16cid:durableId="1038773446">
    <w:abstractNumId w:val="0"/>
  </w:num>
  <w:num w:numId="3" w16cid:durableId="1304238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FA"/>
    <w:rsid w:val="0003535D"/>
    <w:rsid w:val="00042F9E"/>
    <w:rsid w:val="00066A85"/>
    <w:rsid w:val="0008140E"/>
    <w:rsid w:val="00084284"/>
    <w:rsid w:val="000C58BA"/>
    <w:rsid w:val="001405A4"/>
    <w:rsid w:val="001511CC"/>
    <w:rsid w:val="001B5E47"/>
    <w:rsid w:val="001B6913"/>
    <w:rsid w:val="00232697"/>
    <w:rsid w:val="00232FBE"/>
    <w:rsid w:val="00284B17"/>
    <w:rsid w:val="00296791"/>
    <w:rsid w:val="002A521B"/>
    <w:rsid w:val="002B4076"/>
    <w:rsid w:val="002B6FE0"/>
    <w:rsid w:val="002D0EB7"/>
    <w:rsid w:val="002D69A0"/>
    <w:rsid w:val="00336E06"/>
    <w:rsid w:val="003D3108"/>
    <w:rsid w:val="00440C8A"/>
    <w:rsid w:val="00470F5E"/>
    <w:rsid w:val="00584097"/>
    <w:rsid w:val="005946A3"/>
    <w:rsid w:val="005B7B49"/>
    <w:rsid w:val="00613172"/>
    <w:rsid w:val="00613298"/>
    <w:rsid w:val="00636948"/>
    <w:rsid w:val="00661EC1"/>
    <w:rsid w:val="0067183D"/>
    <w:rsid w:val="00673975"/>
    <w:rsid w:val="00685EE4"/>
    <w:rsid w:val="0073147B"/>
    <w:rsid w:val="007A24C7"/>
    <w:rsid w:val="007D2506"/>
    <w:rsid w:val="007E7D15"/>
    <w:rsid w:val="008020A2"/>
    <w:rsid w:val="00802EAD"/>
    <w:rsid w:val="0085029F"/>
    <w:rsid w:val="008B561F"/>
    <w:rsid w:val="008E685F"/>
    <w:rsid w:val="008F5835"/>
    <w:rsid w:val="009D0657"/>
    <w:rsid w:val="009F1D2A"/>
    <w:rsid w:val="00A5648C"/>
    <w:rsid w:val="00A65BFA"/>
    <w:rsid w:val="00A84AE8"/>
    <w:rsid w:val="00AB2E4F"/>
    <w:rsid w:val="00AD7464"/>
    <w:rsid w:val="00B3252E"/>
    <w:rsid w:val="00B927CF"/>
    <w:rsid w:val="00BA69F9"/>
    <w:rsid w:val="00BD2C98"/>
    <w:rsid w:val="00BF282E"/>
    <w:rsid w:val="00BF320B"/>
    <w:rsid w:val="00C143CF"/>
    <w:rsid w:val="00C46C57"/>
    <w:rsid w:val="00C6193B"/>
    <w:rsid w:val="00C64BBA"/>
    <w:rsid w:val="00C67E11"/>
    <w:rsid w:val="00CC06DE"/>
    <w:rsid w:val="00CD49B3"/>
    <w:rsid w:val="00CF014A"/>
    <w:rsid w:val="00D33073"/>
    <w:rsid w:val="00DC37A9"/>
    <w:rsid w:val="00E134AD"/>
    <w:rsid w:val="00E222FE"/>
    <w:rsid w:val="00E4297E"/>
    <w:rsid w:val="00E756CE"/>
    <w:rsid w:val="00E94E66"/>
    <w:rsid w:val="00EC163A"/>
    <w:rsid w:val="00EC377C"/>
    <w:rsid w:val="00EC70B1"/>
    <w:rsid w:val="00F1766B"/>
    <w:rsid w:val="00F3237E"/>
    <w:rsid w:val="00F80D9E"/>
    <w:rsid w:val="00F8226E"/>
    <w:rsid w:val="00F95369"/>
    <w:rsid w:val="00FC54D1"/>
    <w:rsid w:val="00FD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F66A"/>
  <w15:chartTrackingRefBased/>
  <w15:docId w15:val="{B17C18E8-00CD-42A0-A499-EE2C2D4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BFA"/>
    <w:rPr>
      <w:rFonts w:eastAsiaTheme="majorEastAsia" w:cstheme="majorBidi"/>
      <w:color w:val="272727" w:themeColor="text1" w:themeTint="D8"/>
    </w:rPr>
  </w:style>
  <w:style w:type="paragraph" w:styleId="Title">
    <w:name w:val="Title"/>
    <w:basedOn w:val="Normal"/>
    <w:next w:val="Normal"/>
    <w:link w:val="TitleChar"/>
    <w:uiPriority w:val="10"/>
    <w:qFormat/>
    <w:rsid w:val="00A6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BFA"/>
    <w:pPr>
      <w:spacing w:before="160"/>
      <w:jc w:val="center"/>
    </w:pPr>
    <w:rPr>
      <w:i/>
      <w:iCs/>
      <w:color w:val="404040" w:themeColor="text1" w:themeTint="BF"/>
    </w:rPr>
  </w:style>
  <w:style w:type="character" w:customStyle="1" w:styleId="QuoteChar">
    <w:name w:val="Quote Char"/>
    <w:basedOn w:val="DefaultParagraphFont"/>
    <w:link w:val="Quote"/>
    <w:uiPriority w:val="29"/>
    <w:rsid w:val="00A65BFA"/>
    <w:rPr>
      <w:i/>
      <w:iCs/>
      <w:color w:val="404040" w:themeColor="text1" w:themeTint="BF"/>
    </w:rPr>
  </w:style>
  <w:style w:type="paragraph" w:styleId="ListParagraph">
    <w:name w:val="List Paragraph"/>
    <w:basedOn w:val="Normal"/>
    <w:uiPriority w:val="34"/>
    <w:qFormat/>
    <w:rsid w:val="00A65BFA"/>
    <w:pPr>
      <w:ind w:left="720"/>
      <w:contextualSpacing/>
    </w:pPr>
  </w:style>
  <w:style w:type="character" w:styleId="IntenseEmphasis">
    <w:name w:val="Intense Emphasis"/>
    <w:basedOn w:val="DefaultParagraphFont"/>
    <w:uiPriority w:val="21"/>
    <w:qFormat/>
    <w:rsid w:val="00A65BFA"/>
    <w:rPr>
      <w:i/>
      <w:iCs/>
      <w:color w:val="0F4761" w:themeColor="accent1" w:themeShade="BF"/>
    </w:rPr>
  </w:style>
  <w:style w:type="paragraph" w:styleId="IntenseQuote">
    <w:name w:val="Intense Quote"/>
    <w:basedOn w:val="Normal"/>
    <w:next w:val="Normal"/>
    <w:link w:val="IntenseQuoteChar"/>
    <w:uiPriority w:val="30"/>
    <w:qFormat/>
    <w:rsid w:val="00A6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BFA"/>
    <w:rPr>
      <w:i/>
      <w:iCs/>
      <w:color w:val="0F4761" w:themeColor="accent1" w:themeShade="BF"/>
    </w:rPr>
  </w:style>
  <w:style w:type="character" w:styleId="IntenseReference">
    <w:name w:val="Intense Reference"/>
    <w:basedOn w:val="DefaultParagraphFont"/>
    <w:uiPriority w:val="32"/>
    <w:qFormat/>
    <w:rsid w:val="00A65BFA"/>
    <w:rPr>
      <w:b/>
      <w:bCs/>
      <w:smallCaps/>
      <w:color w:val="0F4761" w:themeColor="accent1" w:themeShade="BF"/>
      <w:spacing w:val="5"/>
    </w:rPr>
  </w:style>
  <w:style w:type="character" w:styleId="Hyperlink">
    <w:name w:val="Hyperlink"/>
    <w:basedOn w:val="DefaultParagraphFont"/>
    <w:uiPriority w:val="99"/>
    <w:unhideWhenUsed/>
    <w:rsid w:val="00336E06"/>
    <w:rPr>
      <w:color w:val="467886" w:themeColor="hyperlink"/>
      <w:u w:val="single"/>
    </w:rPr>
  </w:style>
  <w:style w:type="character" w:styleId="UnresolvedMention">
    <w:name w:val="Unresolved Mention"/>
    <w:basedOn w:val="DefaultParagraphFont"/>
    <w:uiPriority w:val="99"/>
    <w:semiHidden/>
    <w:unhideWhenUsed/>
    <w:rsid w:val="0033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511116212532805b412f627edfde7062">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45471dd3af9666d2094b3628211bcfa7"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3DA710FA-5223-4D0D-9307-53F6618B8DBE}"/>
</file>

<file path=customXml/itemProps2.xml><?xml version="1.0" encoding="utf-8"?>
<ds:datastoreItem xmlns:ds="http://schemas.openxmlformats.org/officeDocument/2006/customXml" ds:itemID="{97ACC2EF-CFB5-4713-BFB7-3986DD636F70}"/>
</file>

<file path=customXml/itemProps3.xml><?xml version="1.0" encoding="utf-8"?>
<ds:datastoreItem xmlns:ds="http://schemas.openxmlformats.org/officeDocument/2006/customXml" ds:itemID="{34410425-0B66-4764-91F8-EF087F529C56}"/>
</file>

<file path=docProps/app.xml><?xml version="1.0" encoding="utf-8"?>
<Properties xmlns="http://schemas.openxmlformats.org/officeDocument/2006/extended-properties" xmlns:vt="http://schemas.openxmlformats.org/officeDocument/2006/docPropsVTypes">
  <Template>Normal</Template>
  <TotalTime>256</TotalTime>
  <Pages>7</Pages>
  <Words>3788</Words>
  <Characters>18528</Characters>
  <Application>Microsoft Office Word</Application>
  <DocSecurity>0</DocSecurity>
  <Lines>264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Nicolete Burbach</dc:creator>
  <cp:keywords/>
  <dc:description/>
  <cp:lastModifiedBy>Nicolete Burbach</cp:lastModifiedBy>
  <cp:revision>13</cp:revision>
  <dcterms:created xsi:type="dcterms:W3CDTF">2025-10-17T14:34:00Z</dcterms:created>
  <dcterms:modified xsi:type="dcterms:W3CDTF">2025-11-03T11:01:00Z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