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7EDD" w14:textId="21F83592" w:rsidR="00D31581" w:rsidRDefault="003478F4">
      <w:r>
        <w:t xml:space="preserve">Hello, and welcome back to our final session of </w:t>
      </w:r>
      <w:r>
        <w:rPr>
          <w:i/>
          <w:iCs/>
        </w:rPr>
        <w:t xml:space="preserve">Introducing Feminist Theology. </w:t>
      </w:r>
      <w:r>
        <w:t xml:space="preserve">This week, we’ll be </w:t>
      </w:r>
      <w:r w:rsidR="00443227">
        <w:t>reflecting back on the themes of the course, and asking what we have learned about the nature and task of feminist theology. We will be doing this by reference to</w:t>
      </w:r>
      <w:r w:rsidR="000118DF">
        <w:t xml:space="preserve"> Alison Jasper’s </w:t>
      </w:r>
      <w:hyperlink r:id="rId5" w:history="1">
        <w:r w:rsidR="000118DF" w:rsidRPr="00B34B8E">
          <w:rPr>
            <w:rStyle w:val="Hyperlink"/>
          </w:rPr>
          <w:t>2007</w:t>
        </w:r>
      </w:hyperlink>
      <w:r w:rsidR="000118DF">
        <w:t xml:space="preserve"> paper, ‘“The past is not yet a husk</w:t>
      </w:r>
      <w:r w:rsidR="000118DF">
        <w:tab/>
        <w:t>yet change goes on”: Reimagining (feminist) theology’.</w:t>
      </w:r>
    </w:p>
    <w:p w14:paraId="119A3C29" w14:textId="757520E0" w:rsidR="00610A8B" w:rsidRDefault="00610A8B" w:rsidP="00610A8B">
      <w:pPr>
        <w:pStyle w:val="Heading1"/>
      </w:pPr>
      <w:r>
        <w:t>Part 1 – Feminist theology at the end of the course</w:t>
      </w:r>
    </w:p>
    <w:p w14:paraId="493B1B62" w14:textId="381A6E80" w:rsidR="006F2854" w:rsidRDefault="00D31581">
      <w:r>
        <w:t>In our first session, we looked at the</w:t>
      </w:r>
      <w:r w:rsidR="005C00A6">
        <w:t xml:space="preserve"> impetus behind feminist theology: the sense that traditional theology does not do justice to women, and that a theology that does so is necessary. We discussed the idea that </w:t>
      </w:r>
      <w:r w:rsidR="00CD457B">
        <w:t xml:space="preserve">women’s lives include dimensions that male-focused traditional theology fails to grasp, </w:t>
      </w:r>
      <w:r w:rsidR="00E54915">
        <w:t xml:space="preserve">rendering that theology unsuited to helping women to understand and guide their lives in crucial ways. In week two, we looked at how Mary Daly took this </w:t>
      </w:r>
      <w:r w:rsidR="00F47BFC">
        <w:t xml:space="preserve">in a radical direction, both in the sense of doing theology inflected by radical feminism and its commitments to </w:t>
      </w:r>
      <w:r w:rsidR="0089755D">
        <w:t xml:space="preserve">thinking in ways that are distinctive to women, and in the sense of ultimately breaking with a </w:t>
      </w:r>
      <w:r w:rsidR="00CD59E0">
        <w:t>religion</w:t>
      </w:r>
      <w:r w:rsidR="0089755D">
        <w:t xml:space="preserve"> that Daly saw as intrinsically unable to do justice to women.</w:t>
      </w:r>
      <w:r w:rsidR="00FD451A">
        <w:t xml:space="preserve"> </w:t>
      </w:r>
    </w:p>
    <w:p w14:paraId="535B46BF" w14:textId="77777777" w:rsidR="006F2854" w:rsidRDefault="00FD451A">
      <w:r>
        <w:t>In these two weeks, we also discussed the issue of essentialisation, or whether there is an unchanging essence of womanhood</w:t>
      </w:r>
      <w:r w:rsidR="007B3E1E">
        <w:t xml:space="preserve"> upon which a universal feminist politics can be founded. In our third week, we saw how Jacquelyn Grant challenges this idea of a universal, essential womanhood, as well as the possibility of a universal feminist politics, by arguing that differences of race are more fundamental than differences of sex or gender. This, for Grant, means that White women do not have the solidarity necessary for a truly universal feminism that also encompasses Black women. We saw how this plays out in theology, and how Grant responds to it with a call for a specifically </w:t>
      </w:r>
      <w:r w:rsidR="007B3E1E">
        <w:rPr>
          <w:i/>
          <w:iCs/>
        </w:rPr>
        <w:t xml:space="preserve">womanist </w:t>
      </w:r>
      <w:r w:rsidR="007B3E1E">
        <w:t>theology.</w:t>
      </w:r>
      <w:r w:rsidR="0089546A">
        <w:t xml:space="preserve"> </w:t>
      </w:r>
    </w:p>
    <w:p w14:paraId="0CBF1BBE" w14:textId="06475184" w:rsidR="00D31581" w:rsidRDefault="0089546A">
      <w:r>
        <w:t xml:space="preserve">Finally, in our fourth session, we saw another challenge to the idea of essential womanhood in the form of queer feminism and feminist theology – or more specifically, Marcella Althaus-Reid’s </w:t>
      </w:r>
      <w:r>
        <w:rPr>
          <w:i/>
          <w:iCs/>
        </w:rPr>
        <w:t>indecent</w:t>
      </w:r>
      <w:r w:rsidRPr="0089546A">
        <w:t xml:space="preserve"> theology.</w:t>
      </w:r>
      <w:r>
        <w:t xml:space="preserve"> For Althaus-Reid, </w:t>
      </w:r>
      <w:r w:rsidR="00B67069">
        <w:t xml:space="preserve">Latin American </w:t>
      </w:r>
      <w:r>
        <w:t>wom</w:t>
      </w:r>
      <w:r w:rsidR="00B67069">
        <w:t>anhood is produced out of colonial norms around sexual decency, which are themselves the product of sexual exploitation during the conquest of the continent.</w:t>
      </w:r>
      <w:r w:rsidR="00ED4249">
        <w:t xml:space="preserve"> Her indecent theology challenges us to </w:t>
      </w:r>
      <w:r w:rsidR="00FD3BF9">
        <w:t xml:space="preserve">make the </w:t>
      </w:r>
      <w:r w:rsidR="00ED4249">
        <w:t>transgress</w:t>
      </w:r>
      <w:r w:rsidR="00FD3BF9">
        <w:t>ion of</w:t>
      </w:r>
      <w:r w:rsidR="00ED4249">
        <w:t xml:space="preserve"> these norms our theological loci and sources</w:t>
      </w:r>
      <w:r w:rsidR="00831F4E">
        <w:t>.</w:t>
      </w:r>
      <w:r w:rsidR="00FD3BF9">
        <w:t xml:space="preserve"> This means making a queer turn towards negativity</w:t>
      </w:r>
      <w:r w:rsidR="00A66D7B">
        <w:t xml:space="preserve">, focusing on </w:t>
      </w:r>
      <w:r w:rsidR="00882D90">
        <w:t xml:space="preserve">the </w:t>
      </w:r>
      <w:r w:rsidR="006F2854">
        <w:t>transgression, disruption,</w:t>
      </w:r>
      <w:r w:rsidR="00882D90">
        <w:t xml:space="preserve"> or subversion of the norms that stake out identity</w:t>
      </w:r>
      <w:r w:rsidR="00A66D7B">
        <w:t>, rather than looking to identity itself as the foundation for feminist politics</w:t>
      </w:r>
      <w:r w:rsidR="006F2854">
        <w:t>.</w:t>
      </w:r>
    </w:p>
    <w:p w14:paraId="4DA19371" w14:textId="0BC5391A" w:rsidR="002E0118" w:rsidRDefault="009E5008">
      <w:r>
        <w:t xml:space="preserve">In their 2012 book, </w:t>
      </w:r>
      <w:r>
        <w:rPr>
          <w:i/>
          <w:iCs/>
        </w:rPr>
        <w:t xml:space="preserve">Object Lessons, </w:t>
      </w:r>
      <w:r w:rsidR="00BC293F">
        <w:t xml:space="preserve">Professor of literature at Duke University, Robyn Wiegman writes that disciplines like feminism are animated by a </w:t>
      </w:r>
      <w:r>
        <w:t xml:space="preserve">key </w:t>
      </w:r>
      <w:r>
        <w:rPr>
          <w:i/>
          <w:iCs/>
        </w:rPr>
        <w:t>object</w:t>
      </w:r>
      <w:r>
        <w:t>:</w:t>
      </w:r>
      <w:r w:rsidR="00BC293F">
        <w:t xml:space="preserve"> </w:t>
      </w:r>
      <w:r>
        <w:t>a goal, a vision of the future, the thing that inquiry is meant to help to achieve.</w:t>
      </w:r>
      <w:r w:rsidR="0093135A">
        <w:t xml:space="preserve"> More specifically, this object is liberation for a particular group of people.</w:t>
      </w:r>
      <w:r>
        <w:t xml:space="preserve"> </w:t>
      </w:r>
      <w:r w:rsidR="002D4355">
        <w:t xml:space="preserve">Everything about these disciplines is constructed and measured according to this </w:t>
      </w:r>
      <w:r w:rsidR="00FB1231">
        <w:t>object</w:t>
      </w:r>
      <w:r w:rsidR="002D4355">
        <w:t>.</w:t>
      </w:r>
      <w:r w:rsidR="00FB1231">
        <w:t xml:space="preserve"> This provides an impetus to continuously develop</w:t>
      </w:r>
      <w:r w:rsidR="005B75DD">
        <w:t xml:space="preserve"> the discipline</w:t>
      </w:r>
      <w:r w:rsidR="00FB1231">
        <w:t xml:space="preserve">, not least around how we understand the group of people </w:t>
      </w:r>
      <w:r w:rsidR="0093135A">
        <w:t>whose liberation we seek</w:t>
      </w:r>
      <w:r w:rsidR="007C565C">
        <w:t xml:space="preserve">. Getting our understanding of the group right is key to conceptualising the challenges they face, and what liberation would mean for them. </w:t>
      </w:r>
      <w:r w:rsidR="00E8597B">
        <w:t xml:space="preserve">Likewise, </w:t>
      </w:r>
      <w:r w:rsidR="00AC7DDA">
        <w:t>it drives the development of the tools and techniques of inquiry—for example, the ways in which feminists understand and attempt to ‘think as women’.</w:t>
      </w:r>
      <w:r w:rsidR="000D005B">
        <w:t xml:space="preserve"> But this understanding is also a product of the discipline itself: feminists do not simply ‘think as women’, but ‘think as feminists’</w:t>
      </w:r>
      <w:r w:rsidR="006E22B8">
        <w:t xml:space="preserve">—including about both feminism and women! </w:t>
      </w:r>
    </w:p>
    <w:p w14:paraId="203C8FB6" w14:textId="6D2CE7C1" w:rsidR="00AB3002" w:rsidRDefault="006E22B8">
      <w:r>
        <w:t xml:space="preserve">The result is what might be described as a ‘hermeneutical spiral’: a process of engaging with the world in light of ideas, which then directs us back to those ideas to refine them, which then leads us back to the world in more sophisticated, or at least different ways. Eventually, a </w:t>
      </w:r>
      <w:r>
        <w:lastRenderedPageBreak/>
        <w:t>discipline may decide that its own tools and ideas are inadequate for achieving its own goals</w:t>
      </w:r>
      <w:r w:rsidR="002E0118">
        <w:t>—will fail its object—</w:t>
      </w:r>
      <w:r>
        <w:t>and will</w:t>
      </w:r>
      <w:r w:rsidR="002E0118">
        <w:t xml:space="preserve"> turn into another discipline that can better live up to that object as it is now understood. But this too is just another step in the process of development</w:t>
      </w:r>
      <w:r w:rsidR="000D508C">
        <w:t>, with later work reacting against earlier work in ways that also continue their core impetus. We saw this with Daly, as she broke with Christian feminism for feminist reasons</w:t>
      </w:r>
      <w:r w:rsidR="00945BE0">
        <w:t>. We saw this with</w:t>
      </w:r>
      <w:r w:rsidR="000D508C">
        <w:t xml:space="preserve"> Grant, </w:t>
      </w:r>
      <w:r w:rsidR="00945BE0">
        <w:t xml:space="preserve">who </w:t>
      </w:r>
      <w:r w:rsidR="000D508C">
        <w:t>broke with feminism</w:t>
      </w:r>
      <w:r w:rsidR="00945BE0">
        <w:t xml:space="preserve"> itself as a form of whiteness, but still for the sake of women. And we saw this with Althaus-Reid, who broke </w:t>
      </w:r>
      <w:r w:rsidR="00CA6F05">
        <w:t xml:space="preserve">(if only partially) </w:t>
      </w:r>
      <w:r w:rsidR="00945BE0">
        <w:t>with feminist theology due to its essentialisation of colonial decency and the economic exploitation it represents</w:t>
      </w:r>
      <w:r w:rsidR="00CA6F05">
        <w:t>, not least because that exploitation is a sexual and patriarchal one.</w:t>
      </w:r>
    </w:p>
    <w:p w14:paraId="3B3892B9" w14:textId="6325124A" w:rsidR="00203367" w:rsidRDefault="00754226">
      <w:r>
        <w:t>Doing intellectual inquiry in this vein</w:t>
      </w:r>
      <w:r w:rsidR="004E3DD8">
        <w:t xml:space="preserve"> </w:t>
      </w:r>
      <w:r w:rsidR="00461991">
        <w:t>is a bit like</w:t>
      </w:r>
      <w:r w:rsidR="007511CB">
        <w:t xml:space="preserve"> trying to</w:t>
      </w:r>
      <w:r w:rsidR="00461991">
        <w:t xml:space="preserve"> build</w:t>
      </w:r>
      <w:r w:rsidR="007511CB">
        <w:t xml:space="preserve"> the perfect</w:t>
      </w:r>
      <w:r w:rsidR="00461991">
        <w:t xml:space="preserve"> telescope</w:t>
      </w:r>
      <w:r w:rsidR="007511CB">
        <w:t>. To begin with, you</w:t>
      </w:r>
      <w:r w:rsidR="00AA2BA5">
        <w:t xml:space="preserve"> do not have a telescope. All you can see are a few planets, a bunch of stars, and it is hardly obvious what any of them are.</w:t>
      </w:r>
      <w:r w:rsidR="007511CB">
        <w:t xml:space="preserve"> </w:t>
      </w:r>
      <w:r w:rsidR="00F63B7F">
        <w:t xml:space="preserve">But you </w:t>
      </w:r>
      <w:r w:rsidR="008A7A1E">
        <w:t>have</w:t>
      </w:r>
      <w:r w:rsidR="00F63B7F">
        <w:t xml:space="preserve"> a curious mind, and</w:t>
      </w:r>
      <w:r w:rsidR="00B503F8">
        <w:t xml:space="preserve"> are</w:t>
      </w:r>
      <w:r w:rsidR="00F63B7F">
        <w:t xml:space="preserve"> seized by the beauty of these celestial objects. You wish to </w:t>
      </w:r>
      <w:r w:rsidR="00BB02EF">
        <w:t>appreciate</w:t>
      </w:r>
      <w:r w:rsidR="00F63B7F">
        <w:t xml:space="preserve"> and know them in new depth and clarity</w:t>
      </w:r>
      <w:r w:rsidR="00BB02EF">
        <w:t>—s</w:t>
      </w:r>
      <w:r w:rsidR="008B72C9">
        <w:t xml:space="preserve">o you go away and build a telescope. Now, you can see </w:t>
      </w:r>
      <w:r w:rsidR="00EB4009">
        <w:t xml:space="preserve">the craters on the moon, the moons orbiting </w:t>
      </w:r>
      <w:r w:rsidR="00203367">
        <w:t>Mars</w:t>
      </w:r>
      <w:r w:rsidR="008B72C9">
        <w:t>!</w:t>
      </w:r>
      <w:r w:rsidR="00EB4009">
        <w:t xml:space="preserve"> You revel in it, and</w:t>
      </w:r>
      <w:r w:rsidR="008B72C9">
        <w:t xml:space="preserve"> </w:t>
      </w:r>
      <w:r w:rsidR="00EB4009">
        <w:t>y</w:t>
      </w:r>
      <w:r w:rsidR="008B72C9">
        <w:t xml:space="preserve">our understanding grows. But </w:t>
      </w:r>
      <w:r w:rsidR="005756C0">
        <w:t xml:space="preserve">wouldn’t it be great to see Mars like you can see the moon? And what about those other moons? Your </w:t>
      </w:r>
      <w:r w:rsidR="005E494A">
        <w:t>telescope is not powerful enough to bring</w:t>
      </w:r>
      <w:r w:rsidR="005756C0">
        <w:t xml:space="preserve"> these objects</w:t>
      </w:r>
      <w:r w:rsidR="005E494A">
        <w:t xml:space="preserve"> into proper focus.</w:t>
      </w:r>
      <w:r w:rsidR="009A41BA">
        <w:t xml:space="preserve"> So you go away and grind some more lenses, </w:t>
      </w:r>
      <w:r w:rsidR="00D22239">
        <w:t>refine the focusing mechanism etc, and come back. Now you can see all those things clearly—but</w:t>
      </w:r>
      <w:r w:rsidR="00203367">
        <w:t xml:space="preserve"> wait! What’s that? Jupiter has moons? And, orbiting the Sun at a vast distance—is that another planet?</w:t>
      </w:r>
      <w:r w:rsidR="00D22239">
        <w:t xml:space="preserve"> </w:t>
      </w:r>
      <w:r w:rsidR="00B40942">
        <w:t xml:space="preserve">Magnificent! </w:t>
      </w:r>
      <w:r w:rsidR="00203367">
        <w:t xml:space="preserve">And so the process repeats itself, with each new iteration of the telescope </w:t>
      </w:r>
      <w:r w:rsidR="0006445F">
        <w:t>revealing its own imperfections in just the right way to enkindle love and curiosity</w:t>
      </w:r>
      <w:r w:rsidR="00B40942">
        <w:t xml:space="preserve">, driving you onwards to </w:t>
      </w:r>
      <w:r w:rsidR="00B654C0">
        <w:t>further</w:t>
      </w:r>
      <w:r w:rsidR="00B40942">
        <w:t xml:space="preserve"> refine your instruments.</w:t>
      </w:r>
    </w:p>
    <w:p w14:paraId="574C41C1" w14:textId="77D5D72A" w:rsidR="00CA6F05" w:rsidRDefault="006D6C29">
      <w:r>
        <w:t xml:space="preserve">Eventually, you may </w:t>
      </w:r>
      <w:r w:rsidR="007A455E">
        <w:t xml:space="preserve">come to learn that, while lenses may work for some objects, the sky is filled with others that will never be visible to </w:t>
      </w:r>
      <w:r w:rsidR="005A25C1">
        <w:t xml:space="preserve">the eye. So you change technology entirely, instead setting up </w:t>
      </w:r>
      <w:r w:rsidR="00961D11">
        <w:t>receptors for radiation, and building computers that can turn that radiation into a visible model.</w:t>
      </w:r>
      <w:r w:rsidR="00312690">
        <w:t xml:space="preserve"> Now your night sky looks very different. Where </w:t>
      </w:r>
      <w:r w:rsidR="00576EAC">
        <w:t>there were</w:t>
      </w:r>
      <w:r w:rsidR="00312690">
        <w:t xml:space="preserve"> once shining balls of rock and glimmering stars</w:t>
      </w:r>
      <w:r w:rsidR="00576EAC">
        <w:t>, there are</w:t>
      </w:r>
      <w:r w:rsidR="00312690">
        <w:t xml:space="preserve"> now dots and lines on a graph. </w:t>
      </w:r>
      <w:r w:rsidR="00576EAC">
        <w:t>Y</w:t>
      </w:r>
      <w:r w:rsidR="00BD7E5E">
        <w:t>our activity</w:t>
      </w:r>
      <w:r w:rsidR="00576EAC">
        <w:t xml:space="preserve"> has also changed</w:t>
      </w:r>
      <w:r w:rsidR="00BD7E5E">
        <w:t xml:space="preserve">: where </w:t>
      </w:r>
      <w:r w:rsidR="00576EAC">
        <w:t xml:space="preserve">you </w:t>
      </w:r>
      <w:r w:rsidR="00BD7E5E">
        <w:t>once</w:t>
      </w:r>
      <w:r w:rsidR="00576EAC">
        <w:t xml:space="preserve"> ground lenses</w:t>
      </w:r>
      <w:r w:rsidR="00D12BAE">
        <w:t xml:space="preserve"> and</w:t>
      </w:r>
      <w:r w:rsidR="00BD7E5E">
        <w:t xml:space="preserve"> star</w:t>
      </w:r>
      <w:r w:rsidR="00576EAC">
        <w:t>ed</w:t>
      </w:r>
      <w:r w:rsidR="00BD7E5E">
        <w:t xml:space="preserve"> up in wonder, </w:t>
      </w:r>
      <w:r w:rsidR="00D12BAE">
        <w:t>you</w:t>
      </w:r>
      <w:r w:rsidR="00BD7E5E">
        <w:t xml:space="preserve"> now calibrat</w:t>
      </w:r>
      <w:r w:rsidR="00D12BAE">
        <w:t>e</w:t>
      </w:r>
      <w:r w:rsidR="00BD7E5E">
        <w:t xml:space="preserve"> dishes </w:t>
      </w:r>
      <w:r w:rsidR="00D12BAE">
        <w:t>and interpret numbers</w:t>
      </w:r>
      <w:r w:rsidR="00220EDA">
        <w:t xml:space="preserve">. </w:t>
      </w:r>
      <w:r w:rsidR="000A2485">
        <w:t>And so you start to ask:</w:t>
      </w:r>
      <w:r w:rsidR="00220EDA">
        <w:t xml:space="preserve"> </w:t>
      </w:r>
      <w:r w:rsidR="001F5844">
        <w:t>h</w:t>
      </w:r>
      <w:r w:rsidR="00A002DD">
        <w:t>as some kind of trade-off been made</w:t>
      </w:r>
      <w:r w:rsidR="00E36A3A">
        <w:t>? Have you sacrificed the aesthetic to the intellectual parts of your study?</w:t>
      </w:r>
      <w:r w:rsidR="000A2485">
        <w:t xml:space="preserve"> </w:t>
      </w:r>
      <w:r w:rsidR="009E1B8F">
        <w:t>Or h</w:t>
      </w:r>
      <w:r w:rsidR="000A2485">
        <w:t>as the intellectual required a revision of your aesthetics</w:t>
      </w:r>
      <w:r w:rsidR="00B503F8">
        <w:t>—</w:t>
      </w:r>
      <w:r w:rsidR="000A2485">
        <w:t>are the dots and lines beautiful?</w:t>
      </w:r>
      <w:r w:rsidR="00C1679B">
        <w:t xml:space="preserve"> Or has the intellectual suffered in losing the aesthetic, now being caught up in mathematical abstractions to the point of losing touch with the beautiful object</w:t>
      </w:r>
      <w:r w:rsidR="009E1B8F">
        <w:t>s you first sought to understand</w:t>
      </w:r>
      <w:r w:rsidR="00C1679B">
        <w:t>?</w:t>
      </w:r>
      <w:r w:rsidR="005406FD">
        <w:t xml:space="preserve"> And finally, the ultimate question: is this activity greater or lesser than the one with which you started out?</w:t>
      </w:r>
    </w:p>
    <w:p w14:paraId="26C93658" w14:textId="5CE39EC5" w:rsidR="005406FD" w:rsidRDefault="005406FD">
      <w:r>
        <w:t xml:space="preserve">After thinking for a long time, you may a decision: </w:t>
      </w:r>
      <w:r w:rsidR="00754226">
        <w:t>p</w:t>
      </w:r>
      <w:r w:rsidR="00942133">
        <w:t xml:space="preserve">erhaps you will turn off the dish in </w:t>
      </w:r>
      <w:r w:rsidR="009A1AAF">
        <w:t>frustration</w:t>
      </w:r>
      <w:r w:rsidR="00A56A96">
        <w:t>, and return to the telescope</w:t>
      </w:r>
      <w:r w:rsidR="00942133">
        <w:t xml:space="preserve">. </w:t>
      </w:r>
      <w:r w:rsidR="00CD7BA8">
        <w:t>P</w:t>
      </w:r>
      <w:r>
        <w:t>erhaps you will try and work</w:t>
      </w:r>
      <w:r w:rsidR="00CD7BA8">
        <w:t xml:space="preserve"> with both telescope and radio dish, </w:t>
      </w:r>
      <w:r w:rsidR="007B30B3">
        <w:t>treasuring</w:t>
      </w:r>
      <w:r w:rsidR="001277D7">
        <w:t xml:space="preserve"> the light reflected from the surface of</w:t>
      </w:r>
      <w:r w:rsidR="00CD7BA8">
        <w:t xml:space="preserve"> near objects even as </w:t>
      </w:r>
      <w:r w:rsidR="00D560A0">
        <w:t>you gaze into the dark</w:t>
      </w:r>
      <w:r w:rsidR="007B30B3">
        <w:t xml:space="preserve"> </w:t>
      </w:r>
      <w:r w:rsidR="00CD7BA8">
        <w:t>depths.</w:t>
      </w:r>
      <w:r w:rsidR="00D560A0">
        <w:t xml:space="preserve"> </w:t>
      </w:r>
      <w:r w:rsidR="00003B6C">
        <w:t>Or perhaps you will</w:t>
      </w:r>
      <w:r w:rsidR="00CD7BA8">
        <w:t xml:space="preserve"> </w:t>
      </w:r>
      <w:r w:rsidR="008F4B76">
        <w:t>decide</w:t>
      </w:r>
      <w:r w:rsidR="00CF7543">
        <w:t xml:space="preserve"> that the graphs give you what you loved in the light</w:t>
      </w:r>
      <w:r w:rsidR="008F4B76">
        <w:t>, if in a form that requires more work to appreciate</w:t>
      </w:r>
      <w:r w:rsidR="00A56A96">
        <w:t>, put</w:t>
      </w:r>
      <w:r w:rsidR="00E250A2">
        <w:t>ting</w:t>
      </w:r>
      <w:r w:rsidR="00A56A96">
        <w:t xml:space="preserve"> away the telescope once and for all</w:t>
      </w:r>
      <w:r w:rsidR="00E250A2">
        <w:t>—or getting it out only for fun.</w:t>
      </w:r>
    </w:p>
    <w:p w14:paraId="658941F6" w14:textId="044806DA" w:rsidR="00DA41CD" w:rsidRDefault="00DA41CD">
      <w:r>
        <w:t>And who is to say what choice would make you the more faithful student of astronomy?</w:t>
      </w:r>
    </w:p>
    <w:p w14:paraId="5EEAE82F" w14:textId="375A1A11" w:rsidR="00545FF0" w:rsidRDefault="005F038F">
      <w:r>
        <w:t xml:space="preserve">Or, in the context of this </w:t>
      </w:r>
      <w:r w:rsidR="006B4781">
        <w:t>course</w:t>
      </w:r>
      <w:r>
        <w:t xml:space="preserve">, who is to say what constitutes a more faithful feminist theology? </w:t>
      </w:r>
    </w:p>
    <w:p w14:paraId="1D1AD064" w14:textId="200AEC4E" w:rsidR="0088743F" w:rsidRDefault="0088743F">
      <w:r>
        <w:lastRenderedPageBreak/>
        <w:t xml:space="preserve">The answer, </w:t>
      </w:r>
      <w:r w:rsidR="00443386">
        <w:t>of course</w:t>
      </w:r>
      <w:r>
        <w:t>, is feminist theologian</w:t>
      </w:r>
      <w:r w:rsidR="00443386">
        <w:t>s. M</w:t>
      </w:r>
      <w:r w:rsidR="00CD4D6E">
        <w:t>aking these judgments is precisely what drives the discipline. But it is</w:t>
      </w:r>
      <w:r w:rsidR="00EB4C70">
        <w:t xml:space="preserve"> one thing to say that something represents a </w:t>
      </w:r>
      <w:r w:rsidR="000C0843">
        <w:t xml:space="preserve">good </w:t>
      </w:r>
      <w:r w:rsidR="00EB4C70">
        <w:t>developmen</w:t>
      </w:r>
      <w:r w:rsidR="000C0843">
        <w:t>t</w:t>
      </w:r>
      <w:r w:rsidR="00EB4C70">
        <w:t xml:space="preserve">, and another to say </w:t>
      </w:r>
      <w:r w:rsidR="00EB5788">
        <w:t>so</w:t>
      </w:r>
      <w:r w:rsidR="00EB4C70">
        <w:t xml:space="preserve"> conclusivel</w:t>
      </w:r>
      <w:r w:rsidR="000C0843">
        <w:t xml:space="preserve">y. Indeed, </w:t>
      </w:r>
      <w:r w:rsidR="00EB4C70">
        <w:t xml:space="preserve">this inconclusiveness is also part of what drives </w:t>
      </w:r>
      <w:r w:rsidR="00EB5788">
        <w:t>the discipline</w:t>
      </w:r>
      <w:r w:rsidR="00EB4C70">
        <w:t>.</w:t>
      </w:r>
    </w:p>
    <w:p w14:paraId="270393F0" w14:textId="546EE558" w:rsidR="00FB62B9" w:rsidRDefault="00EB5788">
      <w:r>
        <w:t>In this vein, e</w:t>
      </w:r>
      <w:r w:rsidR="005F038F">
        <w:t>ach</w:t>
      </w:r>
      <w:r w:rsidR="004D62E9">
        <w:t xml:space="preserve"> of the</w:t>
      </w:r>
      <w:r w:rsidR="005F038F">
        <w:t xml:space="preserve"> iteration</w:t>
      </w:r>
      <w:r w:rsidR="004D62E9">
        <w:t>s</w:t>
      </w:r>
      <w:r w:rsidR="005F038F">
        <w:t xml:space="preserve"> of feminist theology</w:t>
      </w:r>
      <w:r>
        <w:t xml:space="preserve"> we’ve seen</w:t>
      </w:r>
      <w:r w:rsidR="005F038F">
        <w:t xml:space="preserve">, from </w:t>
      </w:r>
      <w:r w:rsidR="004D62E9">
        <w:t>Goldstein to Althaus-Reid, challenge us to rethink both feminism and theology</w:t>
      </w:r>
      <w:r w:rsidR="00774309">
        <w:t xml:space="preserve">, in the process giving us </w:t>
      </w:r>
      <w:r w:rsidR="006B4781">
        <w:t>not only different accounts of how to do feminist theology and to understand the world in light of it, but different criteria for evaluating our conclusions</w:t>
      </w:r>
      <w:r w:rsidR="00AD6887">
        <w:t xml:space="preserve">. Each offers a different account of the object motivating the discipline, and so a different sense of what </w:t>
      </w:r>
      <w:r w:rsidR="00686D27">
        <w:t xml:space="preserve">lives up to or fails it. For Goldstein, a theology that does justice to women is one that </w:t>
      </w:r>
      <w:r w:rsidR="00FB62B9">
        <w:t>approaches traditional theological themes such as sin in a way that does justice to</w:t>
      </w:r>
      <w:r w:rsidR="00686D27">
        <w:t xml:space="preserve"> certain realities associated with women’s lives, such as a lack of </w:t>
      </w:r>
      <w:r w:rsidR="00FB62B9">
        <w:t xml:space="preserve">existential </w:t>
      </w:r>
      <w:r w:rsidR="00686D27">
        <w:t xml:space="preserve">anxiety. For Daly, </w:t>
      </w:r>
      <w:r w:rsidR="00FB62B9">
        <w:t xml:space="preserve">these realities are different—indeed, they are not yet available to us due to the effects of patriarchy, although she also thinks women’s lives are characterised by anxiety—but this also requires us to break with those traditional theological themes themselves. For Grant, it is women themselves that must be understood differently, as is the same for Althaus-Reid. </w:t>
      </w:r>
      <w:r w:rsidR="007E6443">
        <w:t>But also, amidst these differences, each approach emerges</w:t>
      </w:r>
      <w:r w:rsidR="00901DAA">
        <w:t xml:space="preserve"> from the same process of </w:t>
      </w:r>
      <w:r w:rsidR="00D35A86">
        <w:t xml:space="preserve">striving towards </w:t>
      </w:r>
      <w:r w:rsidR="007E6443">
        <w:t xml:space="preserve">the object of </w:t>
      </w:r>
      <w:r w:rsidR="00D35A86">
        <w:t>women’s liberation</w:t>
      </w:r>
      <w:r w:rsidR="007E6443">
        <w:t xml:space="preserve"> in a theological context</w:t>
      </w:r>
      <w:r w:rsidR="00DF23DF">
        <w:t>.</w:t>
      </w:r>
    </w:p>
    <w:p w14:paraId="47AA57EF" w14:textId="6F7E791D" w:rsidR="00EC7892" w:rsidRDefault="00F73C48" w:rsidP="00106C70">
      <w:r>
        <w:t>Contemporary feminist theology is written consciou</w:t>
      </w:r>
      <w:r w:rsidR="007E6443">
        <w:t xml:space="preserve">s of </w:t>
      </w:r>
      <w:r w:rsidR="00DD6B75">
        <w:t>this process.</w:t>
      </w:r>
      <w:r w:rsidR="00DB7A34">
        <w:t xml:space="preserve"> It is also written conscious of the cha</w:t>
      </w:r>
      <w:r w:rsidR="004C67C4">
        <w:t>llenge this process brings: that sometimes it is not enough to simply ‘think as a feminist’, as if the concepts this invokes can simply be taken for granted.</w:t>
      </w:r>
      <w:r w:rsidR="00DD6B75">
        <w:t xml:space="preserve"> It is written “reflexively”, which is to say, in a way that</w:t>
      </w:r>
      <w:r w:rsidR="00DB7A34">
        <w:t xml:space="preserve"> is aware of and</w:t>
      </w:r>
      <w:r w:rsidR="00DD6B75">
        <w:t xml:space="preserve"> </w:t>
      </w:r>
      <w:r w:rsidR="005F149C">
        <w:t>works on itself as much as the</w:t>
      </w:r>
      <w:r w:rsidR="00DB7A34">
        <w:t xml:space="preserve"> task of analysing the world.</w:t>
      </w:r>
      <w:r w:rsidR="00117180">
        <w:t xml:space="preserve"> The result is a discipline that </w:t>
      </w:r>
      <w:r w:rsidR="00B37C59">
        <w:t>both builds on what came before, but through a process of reception that can involve genuine novelty</w:t>
      </w:r>
      <w:r w:rsidR="00B83BCD">
        <w:t xml:space="preserve">—and this is part of what makes the conclusions produced out of these resources also novel. </w:t>
      </w:r>
    </w:p>
    <w:p w14:paraId="10D4C835" w14:textId="55BEBA3D" w:rsidR="00D4383F" w:rsidRDefault="00325D3C" w:rsidP="00D4383F">
      <w:r>
        <w:t xml:space="preserve">On the other hand, we ought not to downplay the potentially radical nature of the challenge this process brings. </w:t>
      </w:r>
      <w:r w:rsidR="00984BE6">
        <w:t>Like the disciple of the radio dish, for</w:t>
      </w:r>
      <w:r>
        <w:t xml:space="preserve"> Daly it means </w:t>
      </w:r>
      <w:r w:rsidR="00984BE6">
        <w:t xml:space="preserve">setting aside the old material of Christianity itself. </w:t>
      </w:r>
      <w:r w:rsidR="00B32D7A">
        <w:t xml:space="preserve">Grant might also be included in this camp, in the sense that she sets aside feminism for Womanism—although the relationship between the two approaches is obviously a more complex one than this </w:t>
      </w:r>
      <w:r w:rsidR="002A40F7">
        <w:t xml:space="preserve">statement might suggest. </w:t>
      </w:r>
      <w:r w:rsidR="00AA1083">
        <w:t>That is to say, i</w:t>
      </w:r>
      <w:r w:rsidR="002A40F7">
        <w:t>f this process brings with it genuine novelty, it can also require a break with the old. This possibility is intensified somewhat by the critical dimension of feminist theology itself, which only exists because people do not sit easily with the patriarchal Christian tradition. To this end, feminist theologians must constantly negotiate their relationship and attachment not only to particular visions of feminism and Christianity, but to those things themselves.</w:t>
      </w:r>
    </w:p>
    <w:p w14:paraId="4CFD7A78" w14:textId="70191C1F" w:rsidR="004C7596" w:rsidRDefault="004C7596" w:rsidP="00D4383F">
      <w:r>
        <w:t>It is all of these considerations that motivate this week’s reading.</w:t>
      </w:r>
    </w:p>
    <w:p w14:paraId="7C6C21CF" w14:textId="19F3EBBE" w:rsidR="004C7596" w:rsidRDefault="007479B4" w:rsidP="005C5F4C">
      <w:pPr>
        <w:pStyle w:val="Heading1"/>
      </w:pPr>
      <w:r>
        <w:t xml:space="preserve">Part 2 - </w:t>
      </w:r>
      <w:r w:rsidR="00126779">
        <w:t>On reimagining feminist theology</w:t>
      </w:r>
    </w:p>
    <w:p w14:paraId="7A58D6EB" w14:textId="664838B3" w:rsidR="00C47A48" w:rsidRDefault="00110485" w:rsidP="00C47A48">
      <w:r>
        <w:t xml:space="preserve">Jasper begins by noting </w:t>
      </w:r>
      <w:r w:rsidR="00636B73">
        <w:t>that feminism is facing a moment of cultural difficulty. In a passage that could have been written today, she worries that a cultural backlash against feminism</w:t>
      </w:r>
      <w:r w:rsidR="00917697">
        <w:t xml:space="preserve"> has led to its sidelining. In particular, she claims that this stems from</w:t>
      </w:r>
      <w:r w:rsidR="00D26620">
        <w:t xml:space="preserve"> a lack of awareness of the history of the women’s movement </w:t>
      </w:r>
      <w:r w:rsidR="00917697">
        <w:t xml:space="preserve">and its achievements and ongoing struggles, </w:t>
      </w:r>
      <w:r w:rsidR="006651D6">
        <w:t>a widespread reaction against political correctness,</w:t>
      </w:r>
      <w:r w:rsidR="007A419B">
        <w:t xml:space="preserve"> and a sense that feminism discriminates against men. In a telling footnote, she also notes that th</w:t>
      </w:r>
      <w:r w:rsidR="003E7496">
        <w:t xml:space="preserve">ese are repeated themes and hardly unique to her time—and in </w:t>
      </w:r>
      <w:r w:rsidR="003E7496">
        <w:lastRenderedPageBreak/>
        <w:t xml:space="preserve">this vein, I think they will be quite familiar today! Nevertheless, she writes, this </w:t>
      </w:r>
      <w:r w:rsidR="00B61376">
        <w:t xml:space="preserve">raises the challenge of reimagining feminist theology </w:t>
      </w:r>
      <w:r w:rsidR="00FD50A7">
        <w:t>for her current moment.</w:t>
      </w:r>
    </w:p>
    <w:p w14:paraId="7910093B" w14:textId="34808D27" w:rsidR="009D21C5" w:rsidRDefault="009D21C5" w:rsidP="00C47A48">
      <w:r>
        <w:t xml:space="preserve">Jasper has </w:t>
      </w:r>
      <w:r w:rsidR="007B3084">
        <w:t>two</w:t>
      </w:r>
      <w:r>
        <w:t xml:space="preserve"> primary sources for doing so. The first is the feminist writer, Adrienne Rich.</w:t>
      </w:r>
      <w:r w:rsidR="00E91688">
        <w:t xml:space="preserve"> For Rich, political movements</w:t>
      </w:r>
      <w:r w:rsidR="00BF37B4">
        <w:t xml:space="preserve"> are bound up in our desires, forming and being disrupted as they inter</w:t>
      </w:r>
      <w:r w:rsidR="00AB061F">
        <w:t xml:space="preserve">sect with them. </w:t>
      </w:r>
      <w:r w:rsidR="00F020EE">
        <w:t>Fundamentally, politics is about our passions for one another—both positive and negative. To engage with politics is therefore to open oneself up to</w:t>
      </w:r>
      <w:r w:rsidR="00DC527C">
        <w:t xml:space="preserve"> this world of passion. </w:t>
      </w:r>
      <w:r w:rsidR="005D6B35">
        <w:t>This focus on the link between politics and inner life also bridges traditional distinctions between the personal and the political. Politics is no longer an impersonal</w:t>
      </w:r>
      <w:r w:rsidR="00CE21CB">
        <w:t xml:space="preserve"> sphere of public rationality, with all the implicit masculinisation attached to this in patriarchal society. Rather, it is intimately bound up with the personal, private world of feeling.</w:t>
      </w:r>
      <w:r w:rsidR="00C61718">
        <w:t xml:space="preserve"> </w:t>
      </w:r>
      <w:r w:rsidR="003A7EB6">
        <w:t xml:space="preserve">This means that writing about politics should also engage with this </w:t>
      </w:r>
      <w:r w:rsidR="0040457F">
        <w:t>dimension. Hence Rich</w:t>
      </w:r>
      <w:r w:rsidR="0054502A">
        <w:t xml:space="preserve"> turns to creative writing as a medium through which she can express her passions and thus navigate her political reality. Jasper is particularly interested in her poetry.</w:t>
      </w:r>
    </w:p>
    <w:p w14:paraId="7C4D6C79" w14:textId="777738D5" w:rsidR="00C61718" w:rsidRDefault="00C61718" w:rsidP="00C47A48">
      <w:r>
        <w:t xml:space="preserve">Jasper finds </w:t>
      </w:r>
      <w:r w:rsidR="007E4B5A">
        <w:t>an affinity with Rich because</w:t>
      </w:r>
      <w:r w:rsidR="00337040">
        <w:t xml:space="preserve"> she </w:t>
      </w:r>
      <w:r w:rsidR="00B95D52">
        <w:t>sees this simultaneous navigation of the personal and the political as central to the way feminist theology functions.</w:t>
      </w:r>
      <w:r w:rsidR="007A4F24">
        <w:t xml:space="preserve"> She writes:</w:t>
      </w:r>
    </w:p>
    <w:p w14:paraId="3F605042" w14:textId="79FC0C48" w:rsidR="007A4F24" w:rsidRDefault="007A4F24" w:rsidP="007A4F24">
      <w:pPr>
        <w:ind w:left="567" w:right="567"/>
      </w:pPr>
      <w:r w:rsidRPr="007A4F24">
        <w:t>It is a real issue for Christian feminists whose resistance to a history of publicly expressed evaluations and prohibitions – on the grounds that they prevent us living as fully as God wants us to – derives much of its authority from intimate and personal experience and memory.  Yet public evaluations and sacred historical narratives remain politically significant as well as potentially life-affirming.</w:t>
      </w:r>
    </w:p>
    <w:p w14:paraId="5CBAFF9A" w14:textId="057BD08B" w:rsidR="007A4F24" w:rsidRDefault="007A4F24" w:rsidP="007A4F24">
      <w:pPr>
        <w:jc w:val="right"/>
      </w:pPr>
      <w:r>
        <w:t>(6)</w:t>
      </w:r>
    </w:p>
    <w:p w14:paraId="6725E60C" w14:textId="05266851" w:rsidR="00892562" w:rsidRDefault="005F3026" w:rsidP="007A4F24">
      <w:r>
        <w:t>Feminist theology does not merely attend to ‘public’ issues of divine revelation or concepts of liberation. It also pays attention to women’s experiences of the “pain and oppression meted out in God’s name”.</w:t>
      </w:r>
      <w:r w:rsidR="00E1450B">
        <w:t xml:space="preserve"> Likewise,</w:t>
      </w:r>
      <w:r w:rsidR="00A746DA">
        <w:t xml:space="preserve"> Jasper argues,</w:t>
      </w:r>
      <w:r w:rsidR="00E1450B">
        <w:t xml:space="preserve"> </w:t>
      </w:r>
      <w:r w:rsidR="00A640C4">
        <w:t xml:space="preserve">feminist theology recognises that the sources and traditions we inherit from the past cannot be separated out from our reception of </w:t>
      </w:r>
      <w:r w:rsidR="005F6BEA">
        <w:t>them, and she notes that this is as much shaped by her experiences as a woman as they are by her education</w:t>
      </w:r>
      <w:r w:rsidR="00CA34F3">
        <w:t xml:space="preserve"> in the world of Christian belie</w:t>
      </w:r>
      <w:r w:rsidR="005F6BEA">
        <w:t>f</w:t>
      </w:r>
      <w:r w:rsidR="0047606E">
        <w:t xml:space="preserve"> and theology, which provides her with a language for articulating them.</w:t>
      </w:r>
      <w:r w:rsidR="007816A1">
        <w:t xml:space="preserve"> </w:t>
      </w:r>
    </w:p>
    <w:p w14:paraId="76556295" w14:textId="1D3D27D2" w:rsidR="002836BE" w:rsidRDefault="007816A1" w:rsidP="007A4F24">
      <w:r>
        <w:t xml:space="preserve">She is also wary of the tendency to take these two factors—faith and feminist experience—and to try and ascribe priority to one over the other. </w:t>
      </w:r>
      <w:r w:rsidR="007F4072">
        <w:t>That is to say, she doesn’t think that one takes precedence over the other, as if we can simply interpret Christian</w:t>
      </w:r>
      <w:r w:rsidR="00954D0A">
        <w:t>i</w:t>
      </w:r>
      <w:r w:rsidR="007F4072">
        <w:t>ty through a feminist lens, or feminism through a Christian one. Rather,</w:t>
      </w:r>
      <w:r w:rsidR="006443FD">
        <w:t xml:space="preserve"> she </w:t>
      </w:r>
      <w:r w:rsidR="00954D0A">
        <w:t>claims</w:t>
      </w:r>
      <w:r w:rsidR="006443FD">
        <w:t xml:space="preserve"> that</w:t>
      </w:r>
      <w:r w:rsidR="007F4072">
        <w:t xml:space="preserve"> t</w:t>
      </w:r>
      <w:r w:rsidR="007070A8">
        <w:t>he relationship between the two is mo</w:t>
      </w:r>
      <w:r w:rsidR="006443FD">
        <w:t>re complex than this would allow.</w:t>
      </w:r>
      <w:r w:rsidR="00954D0A">
        <w:t xml:space="preserve"> This leads her to her second source: the philosophers, Gilles Deleuze and Felix Guatarri’s </w:t>
      </w:r>
      <w:r w:rsidR="002836BE">
        <w:t>concept of an “assemblage”. She writes,</w:t>
      </w:r>
    </w:p>
    <w:p w14:paraId="3CBF8ADE" w14:textId="7F952DA5" w:rsidR="002836BE" w:rsidRDefault="002C18B3" w:rsidP="002C18B3">
      <w:pPr>
        <w:ind w:left="567" w:right="567"/>
      </w:pPr>
      <w:r w:rsidRPr="002C18B3">
        <w:t>They describe an assemblage as any collection of connected parts which have a ‘consistency’. The parts themselves constitute something that works, moves, flows or ultimately disassembles and they may be wildly heterogeneous, including every kind of attitude, practice, body, institution or words.  More intriguingly still, they show how the assembling and disassembling of these components takes place within contexts and circumstances that are themselves continually changing, sometimes completely changing the whole direction of the assemblage.</w:t>
      </w:r>
    </w:p>
    <w:p w14:paraId="7296E5F1" w14:textId="37C04341" w:rsidR="002C18B3" w:rsidRDefault="002C18B3" w:rsidP="002C18B3">
      <w:pPr>
        <w:jc w:val="right"/>
      </w:pPr>
      <w:r>
        <w:t>(7)</w:t>
      </w:r>
    </w:p>
    <w:p w14:paraId="4CFAF1BF" w14:textId="77777777" w:rsidR="00710CD6" w:rsidRDefault="002C18B3" w:rsidP="00F77B04">
      <w:r>
        <w:lastRenderedPageBreak/>
        <w:t>To put it another way, an assemblage arises when a variety of</w:t>
      </w:r>
      <w:r w:rsidR="00186C6D">
        <w:t xml:space="preserve"> disparate</w:t>
      </w:r>
      <w:r>
        <w:t xml:space="preserve"> elements come together </w:t>
      </w:r>
      <w:r w:rsidR="009442FA">
        <w:t>to affect one another, where the parts and the relationships between them are also affected by the context in which they come together</w:t>
      </w:r>
      <w:r w:rsidR="00F27024">
        <w:t xml:space="preserve">. This coming together is a dynamic process—as each element affects the other, the relationship between them changes, leading to new effects and thus new relationships. This is also driven by the changes in the context. </w:t>
      </w:r>
    </w:p>
    <w:p w14:paraId="278F8C9F" w14:textId="77777777" w:rsidR="00D736F4" w:rsidRDefault="00710CD6" w:rsidP="00F77B04">
      <w:r>
        <w:t>To help you conceptualise this, you might search for examples of assemblages in modern art. In art, a</w:t>
      </w:r>
      <w:r w:rsidR="001851A6">
        <w:t xml:space="preserve">ssemblage is </w:t>
      </w:r>
      <w:r>
        <w:t>a</w:t>
      </w:r>
      <w:r w:rsidR="001851A6">
        <w:t xml:space="preserve"> method of producing sculpt</w:t>
      </w:r>
      <w:r w:rsidR="00B91541">
        <w:t xml:space="preserve">ures and installations. </w:t>
      </w:r>
      <w:r>
        <w:t>An</w:t>
      </w:r>
      <w:r w:rsidR="00B91541">
        <w:t xml:space="preserve"> assemblage is generally constructed by taking a variety of found objects and putting them together in a way that </w:t>
      </w:r>
      <w:r w:rsidR="001A1A05">
        <w:t xml:space="preserve">recontextualises them all, changing the significance of the objects while creating a piece that continually challenges the viewer to reinterpret each object along with the whole piece itself. This is not entirely unlike Deleuze and </w:t>
      </w:r>
      <w:proofErr w:type="spellStart"/>
      <w:r w:rsidR="001A1A05">
        <w:t>Guattari’s</w:t>
      </w:r>
      <w:proofErr w:type="spellEnd"/>
      <w:r w:rsidR="001A1A05">
        <w:t xml:space="preserve"> idea. </w:t>
      </w:r>
    </w:p>
    <w:p w14:paraId="6DA67225" w14:textId="4A655ADF" w:rsidR="00D736F4" w:rsidRDefault="00C3555F" w:rsidP="00F77B04">
      <w:r>
        <w:t>A more visual metaphor</w:t>
      </w:r>
      <w:r w:rsidR="001E1A3D">
        <w:t xml:space="preserve"> (and one that doesn’t require you to ‘get’ art!)</w:t>
      </w:r>
      <w:r>
        <w:t xml:space="preserve"> might be this: imagine a collection of reflective objects (shiny stones, fragments of foil, bits of glass etc) hung up </w:t>
      </w:r>
      <w:r w:rsidR="00CD57EF">
        <w:t xml:space="preserve">in the manner of a child’s mobile. </w:t>
      </w:r>
      <w:r w:rsidR="00984A0D">
        <w:t>Hung up together, each object will reflect light onto the others, changing the way they appear to the viewer. However, each object will then reflect that light back onto the original reflect</w:t>
      </w:r>
      <w:r w:rsidR="00F87C3A">
        <w:t xml:space="preserve">or, along with the other objects in the mobile. In this way, each object will continuously change each other object, and be changed in turn. Finally, this process will be driven partly by the context in which the mobile is hung. </w:t>
      </w:r>
      <w:r w:rsidR="008517E7">
        <w:t>L</w:t>
      </w:r>
      <w:r w:rsidR="00F87C3A">
        <w:t>ight sources</w:t>
      </w:r>
      <w:r w:rsidR="008517E7">
        <w:t xml:space="preserve"> will</w:t>
      </w:r>
      <w:r w:rsidR="00F87C3A">
        <w:t xml:space="preserve"> change</w:t>
      </w:r>
      <w:r w:rsidR="008517E7">
        <w:t xml:space="preserve"> when</w:t>
      </w:r>
      <w:r w:rsidR="00F87C3A">
        <w:t xml:space="preserve"> lights are turned on and off, or the sun moves past the window</w:t>
      </w:r>
      <w:r w:rsidR="008517E7">
        <w:t xml:space="preserve">, changing </w:t>
      </w:r>
      <w:r w:rsidR="00F80503">
        <w:t>what</w:t>
      </w:r>
      <w:r w:rsidR="008517E7">
        <w:t xml:space="preserve"> is reflected</w:t>
      </w:r>
      <w:r w:rsidR="00F80503">
        <w:t>; a</w:t>
      </w:r>
      <w:r w:rsidR="00476F86">
        <w:t xml:space="preserve">ir currents </w:t>
      </w:r>
      <w:r w:rsidR="008517E7">
        <w:t>and</w:t>
      </w:r>
      <w:r w:rsidR="00476F86">
        <w:t xml:space="preserve"> the balance of the mobile itself </w:t>
      </w:r>
      <w:r w:rsidR="008517E7">
        <w:t xml:space="preserve">will </w:t>
      </w:r>
      <w:r w:rsidR="00476F86">
        <w:t xml:space="preserve">cause the </w:t>
      </w:r>
      <w:r w:rsidR="008517E7">
        <w:t>whole structure to move, changing the way the reflective surfaces are aligned</w:t>
      </w:r>
      <w:r w:rsidR="00F80503">
        <w:t xml:space="preserve"> relative to those light sources; and viewers themselves will take up different perspectives as they move around the room, changing how the whole structure is apprehended. </w:t>
      </w:r>
      <w:r w:rsidR="005056F0">
        <w:t xml:space="preserve">This mobile may or may not be an assemblage in the artistic sense, but the effect will be something akin to the complex interrelations of Deleuze and </w:t>
      </w:r>
      <w:proofErr w:type="spellStart"/>
      <w:r w:rsidR="005056F0">
        <w:t>Guattari’s</w:t>
      </w:r>
      <w:proofErr w:type="spellEnd"/>
      <w:r w:rsidR="005056F0">
        <w:t xml:space="preserve"> concept—a constantly shifting</w:t>
      </w:r>
      <w:r w:rsidR="00FC4768">
        <w:t xml:space="preserve"> phenomenon where</w:t>
      </w:r>
      <w:r w:rsidR="00421650">
        <w:t xml:space="preserve"> objects and the relationships between them are constantly in motion, and</w:t>
      </w:r>
      <w:r w:rsidR="00FC4768">
        <w:t xml:space="preserve"> cause and effect</w:t>
      </w:r>
      <w:r w:rsidR="00D736F4">
        <w:t xml:space="preserve"> cannot be boiled down to a simple</w:t>
      </w:r>
      <w:r w:rsidR="007A465F">
        <w:t>, one-dimensional</w:t>
      </w:r>
      <w:r w:rsidR="005F1BDD">
        <w:t xml:space="preserve"> relationship of</w:t>
      </w:r>
      <w:r w:rsidR="007A465F">
        <w:t xml:space="preserve"> </w:t>
      </w:r>
      <w:r w:rsidR="005F1BDD">
        <w:t>priority</w:t>
      </w:r>
      <w:r w:rsidR="007A465F">
        <w:t>.</w:t>
      </w:r>
    </w:p>
    <w:p w14:paraId="7020DB16" w14:textId="11DA8480" w:rsidR="00F009C2" w:rsidRDefault="00F009C2" w:rsidP="00F77B04">
      <w:r>
        <w:t xml:space="preserve">Viewed in this way, the </w:t>
      </w:r>
      <w:r w:rsidR="00CF2841">
        <w:t>historical tradition, one’s feminist history, and one’s present feminist experience are all</w:t>
      </w:r>
      <w:r w:rsidR="00EA445D">
        <w:t xml:space="preserve"> elements that come together in a complex way</w:t>
      </w:r>
      <w:r w:rsidR="008A7437">
        <w:t xml:space="preserve"> that gives rise to new ways of understanding each element, along with new permutations of the whole</w:t>
      </w:r>
      <w:r w:rsidR="00554BD1">
        <w:t xml:space="preserve"> as each breaks away and comes together in new arrangements.</w:t>
      </w:r>
      <w:r w:rsidR="00ED56EB">
        <w:t xml:space="preserve"> This, Jasper notes, can be frightening, as the old and familiar is lost and the new arises in unpredictable ways. </w:t>
      </w:r>
      <w:r w:rsidR="003C550F">
        <w:t>Yet she also finds something hopeful in this:</w:t>
      </w:r>
      <w:r w:rsidR="0000402C">
        <w:t xml:space="preserve"> it enables us to keep contact with the tradition, but also to move forwards into </w:t>
      </w:r>
      <w:r w:rsidR="0054408B">
        <w:t>new, liberative</w:t>
      </w:r>
      <w:r w:rsidR="0000402C">
        <w:t xml:space="preserve"> possibilities</w:t>
      </w:r>
      <w:r w:rsidR="0054408B">
        <w:t>. As the assemblage shifts, we can</w:t>
      </w:r>
      <w:r w:rsidR="0000402C">
        <w:t xml:space="preserve"> return to </w:t>
      </w:r>
      <w:r w:rsidR="0054408B">
        <w:t>the past</w:t>
      </w:r>
      <w:r w:rsidR="0000402C">
        <w:t xml:space="preserve"> again and again</w:t>
      </w:r>
      <w:r w:rsidR="0054408B">
        <w:t>,</w:t>
      </w:r>
      <w:r w:rsidR="00AD533C">
        <w:t xml:space="preserve"> but </w:t>
      </w:r>
      <w:r w:rsidR="0000402C">
        <w:t>in different ways</w:t>
      </w:r>
      <w:r w:rsidR="0054408B">
        <w:t xml:space="preserve">. </w:t>
      </w:r>
      <w:r w:rsidR="004C3B20">
        <w:t>That is to say, feminism and the Christian tradition can continuously reinterpret one another</w:t>
      </w:r>
      <w:r w:rsidR="0032776C">
        <w:t xml:space="preserve">, </w:t>
      </w:r>
      <w:r w:rsidR="001F38BE">
        <w:t>which in turn gives rise to new interpretations</w:t>
      </w:r>
      <w:r w:rsidR="0032776C">
        <w:t xml:space="preserve"> never-ending process. </w:t>
      </w:r>
      <w:r w:rsidR="0054408B">
        <w:t>Th</w:t>
      </w:r>
      <w:r w:rsidR="0032776C">
        <w:t xml:space="preserve">is </w:t>
      </w:r>
      <w:r w:rsidR="00654291">
        <w:t>process</w:t>
      </w:r>
      <w:r w:rsidR="0000402C">
        <w:t xml:space="preserve"> may be challenging and unsettling, but nevertheless </w:t>
      </w:r>
      <w:r w:rsidR="00AD533C">
        <w:t>incorporates</w:t>
      </w:r>
      <w:r w:rsidR="0054408B">
        <w:t xml:space="preserve"> the past </w:t>
      </w:r>
      <w:r w:rsidR="00813048">
        <w:t>within our present moment</w:t>
      </w:r>
      <w:r w:rsidR="0054408B">
        <w:t xml:space="preserve"> in ways that may even be reverential.</w:t>
      </w:r>
      <w:r w:rsidR="005E7ABA">
        <w:t xml:space="preserve"> And this, for Jasper, enables the </w:t>
      </w:r>
      <w:r w:rsidR="005F4B17">
        <w:t>reimagining</w:t>
      </w:r>
      <w:r w:rsidR="005E7ABA">
        <w:t xml:space="preserve"> </w:t>
      </w:r>
      <w:r w:rsidR="00C455C3">
        <w:t xml:space="preserve">not just of the Christian tradition, but </w:t>
      </w:r>
      <w:r w:rsidR="005E7ABA">
        <w:t xml:space="preserve">of feminist theology </w:t>
      </w:r>
      <w:r w:rsidR="00C455C3">
        <w:t>itsel</w:t>
      </w:r>
      <w:r w:rsidR="00D94A3C">
        <w:t>f—</w:t>
      </w:r>
      <w:r w:rsidR="00C455C3">
        <w:t xml:space="preserve">as is so desperately needed in her </w:t>
      </w:r>
      <w:r w:rsidR="005E7ABA">
        <w:t>postfeminist time.</w:t>
      </w:r>
    </w:p>
    <w:p w14:paraId="343A5FBE" w14:textId="3FFC2458" w:rsidR="005E7ABA" w:rsidRDefault="005F4B17" w:rsidP="005F4B17">
      <w:pPr>
        <w:pStyle w:val="Heading1"/>
      </w:pPr>
      <w:r>
        <w:t xml:space="preserve">Part 3 – </w:t>
      </w:r>
      <w:r w:rsidR="007B3084">
        <w:t>Women’s liberation as political fiction</w:t>
      </w:r>
    </w:p>
    <w:p w14:paraId="0D6443D4" w14:textId="5FF4B199" w:rsidR="007B3084" w:rsidRDefault="007B3084" w:rsidP="007B3084">
      <w:r>
        <w:t>Jasper</w:t>
      </w:r>
      <w:r w:rsidR="000B5352">
        <w:t xml:space="preserve"> offers a vision of women’s liberation as a “political fiction”. This is something that has not yet come about—that is, strictly speaking, not yet real—but which, in the telling, comes to illuminate and galvanise the actual politics of the present.</w:t>
      </w:r>
      <w:r w:rsidR="00066304">
        <w:t xml:space="preserve"> Women’s liberation as a political </w:t>
      </w:r>
      <w:r w:rsidR="00066304">
        <w:lastRenderedPageBreak/>
        <w:t>fiction</w:t>
      </w:r>
      <w:r w:rsidR="00DD3066">
        <w:t xml:space="preserve"> enables us to imagine and recognise the possibility of something other than today’s patriarchal order</w:t>
      </w:r>
      <w:r w:rsidR="003E7453">
        <w:t xml:space="preserve">. She this </w:t>
      </w:r>
      <w:r w:rsidR="00EB30C5">
        <w:t>fiction present in Rich’s poetry, examples of which you will find in the reading.</w:t>
      </w:r>
      <w:r w:rsidR="002200D7">
        <w:t xml:space="preserve"> In particular, </w:t>
      </w:r>
      <w:r w:rsidR="00664D0E">
        <w:t>Jasper</w:t>
      </w:r>
      <w:r w:rsidR="002200D7">
        <w:t xml:space="preserve"> </w:t>
      </w:r>
      <w:r w:rsidR="00664D0E">
        <w:t>argues that Rich</w:t>
      </w:r>
      <w:r w:rsidR="002200D7">
        <w:t xml:space="preserve"> represent</w:t>
      </w:r>
      <w:r w:rsidR="00664D0E">
        <w:t>s women’s liberation</w:t>
      </w:r>
      <w:r w:rsidR="002200D7">
        <w:t xml:space="preserve"> as arising </w:t>
      </w:r>
      <w:r w:rsidR="00741FFE">
        <w:t>within</w:t>
      </w:r>
      <w:r w:rsidR="00664D0E">
        <w:t xml:space="preserve"> everyday lived experience</w:t>
      </w:r>
      <w:r w:rsidR="00741FFE">
        <w:t>, and from the desires that texture everyday life. This occurs through</w:t>
      </w:r>
      <w:r w:rsidR="00664D0E">
        <w:t xml:space="preserve"> a </w:t>
      </w:r>
      <w:r w:rsidR="003849A6">
        <w:t>“painstaking process</w:t>
      </w:r>
      <w:r w:rsidR="00352A39">
        <w:t>” of reflection on one’s life</w:t>
      </w:r>
      <w:r w:rsidR="006D2A96">
        <w:t xml:space="preserve"> and passions</w:t>
      </w:r>
      <w:r w:rsidR="00352A39">
        <w:t xml:space="preserve"> in light of the vision of justice embodied within the fiction of women’s liberation</w:t>
      </w:r>
      <w:r w:rsidR="006D2A96">
        <w:t>, and broadening the horizons of that life</w:t>
      </w:r>
      <w:r w:rsidR="00484734">
        <w:t xml:space="preserve"> to enable new relationship</w:t>
      </w:r>
      <w:r w:rsidR="00A7626E">
        <w:t>s</w:t>
      </w:r>
      <w:r w:rsidR="00484734">
        <w:t xml:space="preserve"> and forms of solidarity</w:t>
      </w:r>
      <w:r w:rsidR="00754E67">
        <w:t>—not only with other women, but with oneself.</w:t>
      </w:r>
    </w:p>
    <w:p w14:paraId="6249F53C" w14:textId="314C8074" w:rsidR="00421650" w:rsidRDefault="00484734" w:rsidP="00F77B04">
      <w:r>
        <w:t xml:space="preserve">For Jasper, this is “a starting point” for a Christian theology that she describes as “political, feminist, liberationist and </w:t>
      </w:r>
      <w:proofErr w:type="spellStart"/>
      <w:r>
        <w:t>post colonial</w:t>
      </w:r>
      <w:proofErr w:type="spellEnd"/>
      <w:r>
        <w:t>”.</w:t>
      </w:r>
      <w:r w:rsidR="005B6E4C">
        <w:t xml:space="preserve"> It is political because it engages the social structures </w:t>
      </w:r>
      <w:r w:rsidR="007A323E">
        <w:t xml:space="preserve">and institutions </w:t>
      </w:r>
      <w:r w:rsidR="005B6E4C">
        <w:t xml:space="preserve">that </w:t>
      </w:r>
      <w:r w:rsidR="007A323E">
        <w:t xml:space="preserve">dictate what change is possible in society. It is </w:t>
      </w:r>
      <w:r w:rsidR="008E1250">
        <w:t>feminist because it emerges from within the lives of women and those who declare their solidarity with them</w:t>
      </w:r>
      <w:r w:rsidR="000B7FEA">
        <w:t>. It is post-colonial because the lives of women are shaped by the history of colonialism, meaning that</w:t>
      </w:r>
      <w:r w:rsidR="0039584A">
        <w:t xml:space="preserve"> this history is part of the histories within the assemblage of feminist theology.</w:t>
      </w:r>
      <w:r w:rsidR="002B21F1">
        <w:t xml:space="preserve"> Finally, it is Christian because it involves returning again and again to the history of the faith that is also an element within the assemblage.</w:t>
      </w:r>
    </w:p>
    <w:p w14:paraId="0B756128" w14:textId="77777777" w:rsidR="00847FDC" w:rsidRDefault="001B347C" w:rsidP="00F77B04">
      <w:r>
        <w:t xml:space="preserve">Jasper argues that bring this feminist theology to life today </w:t>
      </w:r>
      <w:r w:rsidR="006814F5">
        <w:t>requires that feminist theologians “talk up our political fictions”. It means pointing out how they speak to life</w:t>
      </w:r>
      <w:r w:rsidR="0062719E">
        <w:t>,</w:t>
      </w:r>
      <w:r w:rsidR="006814F5">
        <w:t xml:space="preserve"> the opportunities they open</w:t>
      </w:r>
      <w:r w:rsidR="005234A1">
        <w:t>, and resisting the pressures that society brings to bear against th</w:t>
      </w:r>
      <w:r w:rsidR="0062719E">
        <w:t>ose opportunities</w:t>
      </w:r>
      <w:r w:rsidR="005234A1">
        <w:t>.</w:t>
      </w:r>
      <w:r w:rsidR="0053172A">
        <w:t xml:space="preserve"> This, she argues, is nourished by the complexity of more recent feminist theolog</w:t>
      </w:r>
      <w:r w:rsidR="0015670D">
        <w:t xml:space="preserve">y, </w:t>
      </w:r>
      <w:r w:rsidR="0053172A">
        <w:t>examples of which we have seen in this cours</w:t>
      </w:r>
      <w:r w:rsidR="0015670D">
        <w:t>e. She argues that things like womanist</w:t>
      </w:r>
      <w:r w:rsidR="00F15B27">
        <w:t>,</w:t>
      </w:r>
      <w:r w:rsidR="00F370F4">
        <w:t xml:space="preserve"> postcolonial</w:t>
      </w:r>
      <w:r w:rsidR="00F15B27">
        <w:t>, or queer</w:t>
      </w:r>
      <w:r w:rsidR="00F370F4">
        <w:t xml:space="preserve"> </w:t>
      </w:r>
      <w:r w:rsidR="0015670D">
        <w:t xml:space="preserve">critiques of feminist theology </w:t>
      </w:r>
      <w:r w:rsidR="00D531D1">
        <w:t>are “an indication that we are actually doing this work”</w:t>
      </w:r>
      <w:r w:rsidR="00A325C7">
        <w:t>. They are a matter of</w:t>
      </w:r>
      <w:r w:rsidR="00D531D1">
        <w:t xml:space="preserve"> figuring out how we are embedded in our complex historical context, and recovering formerly neglected elements of that context in ways that may be genuinely liberative.</w:t>
      </w:r>
      <w:r w:rsidR="00046C2A">
        <w:t xml:space="preserve"> </w:t>
      </w:r>
    </w:p>
    <w:p w14:paraId="7930CC68" w14:textId="1B41A38A" w:rsidR="000F3AD0" w:rsidRDefault="00046C2A" w:rsidP="00F77B04">
      <w:r>
        <w:t xml:space="preserve">Likewise, </w:t>
      </w:r>
      <w:r w:rsidR="00847FDC">
        <w:t xml:space="preserve">she argues </w:t>
      </w:r>
      <w:r>
        <w:t xml:space="preserve">more radical critiques of the Christian tradition can draw our attention to the way that more radical kinds of reconstruction are needed. </w:t>
      </w:r>
      <w:r w:rsidR="00984DBB">
        <w:t>This is what is enabled by the assemblage model</w:t>
      </w:r>
      <w:r w:rsidR="00972E10">
        <w:t>: to return to the past does not mean returning to it ‘as is’. Rather, this return can involve a more radical</w:t>
      </w:r>
      <w:r w:rsidR="002253B4">
        <w:t xml:space="preserve"> process of what Rich calls</w:t>
      </w:r>
      <w:r w:rsidR="00972E10">
        <w:t xml:space="preserve"> ‘re</w:t>
      </w:r>
      <w:r w:rsidR="002253B4">
        <w:t>-</w:t>
      </w:r>
      <w:r w:rsidR="00972E10">
        <w:t>visioning’</w:t>
      </w:r>
      <w:r w:rsidR="00F6719C">
        <w:t xml:space="preserve">: and </w:t>
      </w:r>
      <w:r w:rsidR="00972E10">
        <w:t>approaching with new eyes, garnering new understandings and finding new significance</w:t>
      </w:r>
      <w:r w:rsidR="00A12B3B">
        <w:t>s</w:t>
      </w:r>
      <w:r w:rsidR="00C66D5A">
        <w:t xml:space="preserve"> both positive and negative</w:t>
      </w:r>
      <w:r w:rsidR="00972E10">
        <w:t>.</w:t>
      </w:r>
      <w:r w:rsidR="00F6719C">
        <w:t xml:space="preserve"> This enables the past to be reread in ways at odds with </w:t>
      </w:r>
      <w:r w:rsidR="00C9782A">
        <w:t xml:space="preserve">the kinds of recoveries more </w:t>
      </w:r>
      <w:r w:rsidR="00951B60">
        <w:t>conservative</w:t>
      </w:r>
      <w:r w:rsidR="00C9782A">
        <w:t xml:space="preserve"> approaches would demand</w:t>
      </w:r>
      <w:r w:rsidR="00537234">
        <w:t>; ways that enable criticism</w:t>
      </w:r>
      <w:r w:rsidR="00B42554">
        <w:t>, alongside opening up</w:t>
      </w:r>
      <w:r w:rsidR="00537234">
        <w:t xml:space="preserve"> new possibilities</w:t>
      </w:r>
      <w:r w:rsidR="00B42554">
        <w:t xml:space="preserve"> that might otherwise be forbidden by </w:t>
      </w:r>
      <w:r w:rsidR="00951B60">
        <w:t>those more conservative approaches.</w:t>
      </w:r>
      <w:r w:rsidR="00847FDC">
        <w:t xml:space="preserve"> </w:t>
      </w:r>
    </w:p>
    <w:p w14:paraId="32BEF9B0" w14:textId="68D70260" w:rsidR="00847FDC" w:rsidRDefault="00847FDC" w:rsidP="00F77B04">
      <w:r>
        <w:t>This is particularly important for Jasper because she does not believe that we can ever truly break with</w:t>
      </w:r>
      <w:r w:rsidR="000A77BB">
        <w:t xml:space="preserve"> tradition. The tradition is a part of our history, and thus continues to shape us even if we try and break from it. It is an element within the assemblage of feminist theology, affecting every other element, and can never be truly removed.</w:t>
      </w:r>
      <w:r w:rsidR="00084B53">
        <w:t xml:space="preserve"> We can never truly be post-Christian feminist theologians</w:t>
      </w:r>
      <w:r w:rsidR="007A0A64">
        <w:t xml:space="preserve"> in this respect</w:t>
      </w:r>
      <w:r w:rsidR="00084B53">
        <w:t>—</w:t>
      </w:r>
      <w:r w:rsidR="007A0A64">
        <w:t>but we can still offer a radical critique of the tradition because we can</w:t>
      </w:r>
      <w:r w:rsidR="00084B53">
        <w:t xml:space="preserve"> return to </w:t>
      </w:r>
      <w:r w:rsidR="007A0A64">
        <w:t>it</w:t>
      </w:r>
      <w:r w:rsidR="00084B53">
        <w:t xml:space="preserve"> in more radical ways.</w:t>
      </w:r>
      <w:r w:rsidR="00A82453">
        <w:t xml:space="preserve"> </w:t>
      </w:r>
      <w:r w:rsidR="006370F3">
        <w:t>Moreover, in doing so, we can</w:t>
      </w:r>
      <w:r w:rsidR="006615C9">
        <w:t xml:space="preserve"> also</w:t>
      </w:r>
      <w:r w:rsidR="006370F3">
        <w:t xml:space="preserve"> recover </w:t>
      </w:r>
      <w:r w:rsidR="006615C9">
        <w:t>elements</w:t>
      </w:r>
      <w:r w:rsidR="006370F3">
        <w:t xml:space="preserve"> within the tradition that are genuinely good</w:t>
      </w:r>
      <w:r w:rsidR="006615C9">
        <w:t>—elements that Jasper, like Grant in her response to Daly, affirms are very much there.</w:t>
      </w:r>
      <w:r w:rsidR="00DA3FC3">
        <w:t xml:space="preserve"> And this</w:t>
      </w:r>
      <w:r w:rsidR="002A1FBC">
        <w:t xml:space="preserve"> movement of return, which can be both radically critical yet also </w:t>
      </w:r>
      <w:r w:rsidR="00CF0890">
        <w:t>reverentially receptive</w:t>
      </w:r>
      <w:r w:rsidR="00DA3FC3">
        <w:t>, is the core task of feminist theology today.</w:t>
      </w:r>
    </w:p>
    <w:p w14:paraId="1550F4C2" w14:textId="340FABCD" w:rsidR="003D4121" w:rsidRDefault="003D4121" w:rsidP="003D4121">
      <w:pPr>
        <w:pStyle w:val="Heading1"/>
      </w:pPr>
      <w:r>
        <w:t>Part 4 - Conclusion</w:t>
      </w:r>
    </w:p>
    <w:p w14:paraId="3C72A18B" w14:textId="0A538B49" w:rsidR="00D56464" w:rsidRDefault="003D4121" w:rsidP="003D4121">
      <w:r>
        <w:t xml:space="preserve">Jasper offers us a vision of what it means to be a feminist theologian today. Feminist theologians have one foot in a theological tradition to which they may be both hostile and </w:t>
      </w:r>
      <w:r>
        <w:lastRenderedPageBreak/>
        <w:t xml:space="preserve">receptive in a variety of ways, and one foot in women’s experience and </w:t>
      </w:r>
      <w:r w:rsidR="00A54B9B">
        <w:t>the politics of liberation</w:t>
      </w:r>
      <w:r w:rsidR="00D846FB">
        <w:t xml:space="preserve">, their understanding of which may likewise be shaped by </w:t>
      </w:r>
      <w:r w:rsidR="00963C12">
        <w:t xml:space="preserve">various </w:t>
      </w:r>
      <w:r w:rsidR="00D846FB">
        <w:t>difficulties and tensions</w:t>
      </w:r>
      <w:r w:rsidR="00A54B9B">
        <w:t>. But this stance is a fluid one, as each of these principles is complexly intertwined with the other, and, at the last, difficult to disentangle. We’ve seen this throughout the course, as various feminist theologians have called us to reimagine various aspects of the tradition in light of a vision of women’s liberation, while nevertheless locating themselves in that tradition. Even Daly, who proposes a more radical break from the tradition, finds her work marked by it</w:t>
      </w:r>
      <w:r w:rsidR="001B2029">
        <w:t>—for example, in her view of Be-</w:t>
      </w:r>
      <w:proofErr w:type="spellStart"/>
      <w:r w:rsidR="001B2029">
        <w:t>ing</w:t>
      </w:r>
      <w:proofErr w:type="spellEnd"/>
      <w:r w:rsidR="001B2029">
        <w:t>, which evokes medieval understandings of the relationship betwee</w:t>
      </w:r>
      <w:r w:rsidR="00D56464">
        <w:t>n divine and creaturely being.</w:t>
      </w:r>
      <w:r w:rsidR="00C60EC2">
        <w:t xml:space="preserve"> In doing so, they not only</w:t>
      </w:r>
      <w:r w:rsidR="00A2146A">
        <w:t xml:space="preserve"> propose new kinds of relationships between women’s experience and the tradition</w:t>
      </w:r>
      <w:r w:rsidR="00E758C2">
        <w:t xml:space="preserve">, enabling the tradition to reflect women’s experience in new ways, but </w:t>
      </w:r>
      <w:r w:rsidR="00A006C1">
        <w:t>produce new relations between the two as a result. Reading theology after Goldstein is different to reading it before her</w:t>
      </w:r>
      <w:r w:rsidR="00B572EC">
        <w:t xml:space="preserve">—just as is the case after Daly, Grant, and Althaus-Reid. Doing feminist theology in this sense also changes us as believers and as feminists. </w:t>
      </w:r>
      <w:r w:rsidR="000F1A15">
        <w:t>After doing feminist theology,</w:t>
      </w:r>
      <w:r w:rsidR="00B572EC">
        <w:t xml:space="preserve"> can</w:t>
      </w:r>
      <w:r w:rsidR="0067485E">
        <w:t xml:space="preserve"> never</w:t>
      </w:r>
      <w:r w:rsidR="00B572EC">
        <w:t xml:space="preserve"> return to one’s own </w:t>
      </w:r>
      <w:r w:rsidR="0067485E">
        <w:t>past</w:t>
      </w:r>
      <w:r w:rsidR="00B572EC">
        <w:t xml:space="preserve">—whether </w:t>
      </w:r>
      <w:r w:rsidR="0067485E">
        <w:t>as a Christian or a feminist—in quite the same way.</w:t>
      </w:r>
      <w:r w:rsidR="000F1A15">
        <w:t xml:space="preserve"> In this respect, </w:t>
      </w:r>
      <w:r w:rsidR="00482488">
        <w:t xml:space="preserve">I think that Jasper’s image of feminist theology as an assemblage is very apt, and I hope that the assemblage of thinkers I have constructed in this course has been </w:t>
      </w:r>
      <w:r w:rsidR="00173D95">
        <w:t>transformative for you. In</w:t>
      </w:r>
      <w:r w:rsidR="002A57B6">
        <w:t>deed</w:t>
      </w:r>
      <w:r w:rsidR="00173D95">
        <w:t xml:space="preserve">, </w:t>
      </w:r>
      <w:r w:rsidR="002A57B6">
        <w:t>Jasper would argue that they couldn’t be otherwise</w:t>
      </w:r>
      <w:r w:rsidR="00173D95">
        <w:t>.</w:t>
      </w:r>
    </w:p>
    <w:p w14:paraId="59375CDA" w14:textId="4C63B205" w:rsidR="00173D95" w:rsidRDefault="00DA34F1" w:rsidP="003D4121">
      <w:r>
        <w:t xml:space="preserve">If there is one thing really missing from Jasper’s essay, I think it is closer attention to the question of what it means to be faithful—or perhaps, what it means to </w:t>
      </w:r>
      <w:r>
        <w:rPr>
          <w:i/>
          <w:iCs/>
        </w:rPr>
        <w:t xml:space="preserve">love </w:t>
      </w:r>
      <w:r w:rsidR="00163F79">
        <w:t xml:space="preserve">the Christian tradition. </w:t>
      </w:r>
      <w:r w:rsidR="00C17187">
        <w:t xml:space="preserve">This is something that has received a lot of attention in queer theology, particularly in the work of the Danish queer feminist theologian, Linn Tonstad. </w:t>
      </w:r>
      <w:r w:rsidR="00833A86">
        <w:t>Tonstad argues that love can take on many different forms. We can love the tradition by seeking to preserve it, to the point of receiving it uncritically. But we can also love the tradition by approaching it critically, even aggressively</w:t>
      </w:r>
      <w:r w:rsidR="006C3631">
        <w:t xml:space="preserve">.  We can </w:t>
      </w:r>
      <w:r w:rsidR="00833A86">
        <w:t>strip</w:t>
      </w:r>
      <w:r w:rsidR="00E5691C">
        <w:t xml:space="preserve"> away the things that trouble us until we are left with something that</w:t>
      </w:r>
      <w:r w:rsidR="00833A86">
        <w:t xml:space="preserve"> we can </w:t>
      </w:r>
      <w:r w:rsidR="002C61F3">
        <w:t>still love</w:t>
      </w:r>
      <w:r w:rsidR="00E5691C">
        <w:t>. We can</w:t>
      </w:r>
      <w:r w:rsidR="006C3631">
        <w:t xml:space="preserve"> </w:t>
      </w:r>
      <w:r w:rsidR="00E5691C">
        <w:t>rebuild it</w:t>
      </w:r>
      <w:r w:rsidR="006C3631">
        <w:t xml:space="preserve"> into something </w:t>
      </w:r>
      <w:r w:rsidR="00E5691C">
        <w:t>we can love</w:t>
      </w:r>
      <w:r w:rsidR="00EC19DC">
        <w:t>, perhaps changing its very nature in the process</w:t>
      </w:r>
      <w:r w:rsidR="006C3631">
        <w:t>.</w:t>
      </w:r>
      <w:r w:rsidR="002C61F3">
        <w:t xml:space="preserve"> </w:t>
      </w:r>
      <w:r w:rsidR="00EC19DC">
        <w:t xml:space="preserve">Or we can </w:t>
      </w:r>
      <w:r w:rsidR="002C61F3">
        <w:t>at least continue to engage with</w:t>
      </w:r>
      <w:r w:rsidR="00EC19DC">
        <w:t xml:space="preserve"> it</w:t>
      </w:r>
      <w:r w:rsidR="002C61F3">
        <w:t xml:space="preserve"> negatively</w:t>
      </w:r>
      <w:r w:rsidR="00B87BDE">
        <w:t xml:space="preserve">, rather than </w:t>
      </w:r>
      <w:r w:rsidR="00A22207">
        <w:t>discarding it as an object of concern</w:t>
      </w:r>
      <w:r w:rsidR="00B87BDE">
        <w:t xml:space="preserve"> altogether</w:t>
      </w:r>
      <w:r w:rsidR="002C61F3">
        <w:t xml:space="preserve">. </w:t>
      </w:r>
      <w:r w:rsidR="00B87BDE">
        <w:t>These, for Tonstad, are all forms of love</w:t>
      </w:r>
      <w:r w:rsidR="00873586">
        <w:t>—</w:t>
      </w:r>
      <w:r w:rsidR="00B87BDE">
        <w:t>although they may not all line up with your understanding of what an appropriate approach to the tradition looks like from your own stance within your feminist and Christian history.</w:t>
      </w:r>
    </w:p>
    <w:p w14:paraId="02501FD6" w14:textId="62BE6558" w:rsidR="00C60DFD" w:rsidRDefault="00873586" w:rsidP="003D4121">
      <w:r>
        <w:t>If, as Rich and Jasper think, politics is about negotiating one’s passions, then these</w:t>
      </w:r>
      <w:r w:rsidR="00DC361C">
        <w:t xml:space="preserve"> forms of love all represent ways of negotiating the difficult political relationship between faith and women’s liberation. </w:t>
      </w:r>
      <w:r w:rsidR="008A1AB0">
        <w:t>And if so, then the</w:t>
      </w:r>
      <w:r w:rsidR="00382A46">
        <w:t xml:space="preserve">y can all serve as the basis for different projects of ‘re-visioning’ the tradition as a feminist. That is to say, they all represent </w:t>
      </w:r>
      <w:r w:rsidR="00A2020A">
        <w:t>modes</w:t>
      </w:r>
      <w:r w:rsidR="00382A46">
        <w:t xml:space="preserve"> of feminist </w:t>
      </w:r>
      <w:r w:rsidR="00A2020A">
        <w:t xml:space="preserve">theology; modes which, in the various ambivalences of their loves, </w:t>
      </w:r>
      <w:r w:rsidR="007E5D69">
        <w:t xml:space="preserve">represent different expressions of faith. </w:t>
      </w:r>
      <w:r w:rsidR="000E053B">
        <w:t>People who read feminist theology often do so because there is some ambivalence in their relationships to their faith—some aspect of that relationship that does not sit easy with them, some sense that there is a hurt to be healed, or an injustice to be rectified.</w:t>
      </w:r>
      <w:r w:rsidR="00C54F20">
        <w:t xml:space="preserve"> </w:t>
      </w:r>
      <w:r w:rsidR="000E053B">
        <w:t xml:space="preserve"> </w:t>
      </w:r>
      <w:r w:rsidR="001E1858">
        <w:t>T</w:t>
      </w:r>
      <w:r w:rsidR="007E5D69">
        <w:t xml:space="preserve">his, I think, is where the strength of Jasper’s </w:t>
      </w:r>
      <w:r w:rsidR="009F5120">
        <w:t>account of feminist theology as an assemblage lies</w:t>
      </w:r>
      <w:r w:rsidR="001E1858">
        <w:t xml:space="preserve">. </w:t>
      </w:r>
      <w:r w:rsidR="00C54F20">
        <w:t>Such ambivalences are not a sign of lack of faith</w:t>
      </w:r>
      <w:r w:rsidR="002B7824">
        <w:t>, so much as different kind</w:t>
      </w:r>
      <w:r w:rsidR="00035A1F">
        <w:t>s</w:t>
      </w:r>
      <w:r w:rsidR="002B7824">
        <w:t xml:space="preserve"> of faith that </w:t>
      </w:r>
      <w:r w:rsidR="00035A1F">
        <w:t>are meaningful within different versions of the assemblage.</w:t>
      </w:r>
      <w:r w:rsidR="00E62078">
        <w:t xml:space="preserve"> Whether or not a given kind of faith seems authentic to you will be a product of your own assemblage</w:t>
      </w:r>
      <w:r w:rsidR="00E3095C">
        <w:t xml:space="preserve">, and while this is not to say that all kinds of faith are necessarily equally valid, </w:t>
      </w:r>
      <w:r w:rsidR="00B97EEA">
        <w:t xml:space="preserve">it is hard to judge between them in a way that will be decisive for everyone—precisely </w:t>
      </w:r>
      <w:r w:rsidR="00B97EEA">
        <w:rPr>
          <w:i/>
          <w:iCs/>
        </w:rPr>
        <w:t xml:space="preserve">because </w:t>
      </w:r>
      <w:r w:rsidR="00B97EEA">
        <w:t>everyone’s assemblage is constantly in motion, and in different ways.</w:t>
      </w:r>
      <w:r w:rsidR="00E258D9">
        <w:t xml:space="preserve"> Faith, which emerges out of this motion, becomes a journey</w:t>
      </w:r>
      <w:r w:rsidR="00A722C4">
        <w:t xml:space="preserve"> as complex as the assemblage itself.</w:t>
      </w:r>
    </w:p>
    <w:p w14:paraId="5558D1D7" w14:textId="3CB1923D" w:rsidR="00B97EEA" w:rsidRDefault="00B97EEA" w:rsidP="003D4121">
      <w:r>
        <w:lastRenderedPageBreak/>
        <w:t>The point of this course was not so much to tell you how to believe</w:t>
      </w:r>
      <w:r w:rsidR="00A722C4">
        <w:t xml:space="preserve"> </w:t>
      </w:r>
      <w:r w:rsidR="00E258D9">
        <w:t>as to give you the opportunity</w:t>
      </w:r>
      <w:r w:rsidR="00A722C4">
        <w:t xml:space="preserve"> to continue on this journey.</w:t>
      </w:r>
      <w:r w:rsidR="004871C6">
        <w:t xml:space="preserve"> I hope you have found that it has led you in a fruitful direction, however you assess that.</w:t>
      </w:r>
      <w:r w:rsidR="00CC5C30">
        <w:t xml:space="preserve"> And I hope that you will continue down this path, into whatever new re-</w:t>
      </w:r>
      <w:proofErr w:type="spellStart"/>
      <w:r w:rsidR="00CC5C30">
        <w:t>visionings</w:t>
      </w:r>
      <w:proofErr w:type="spellEnd"/>
      <w:r w:rsidR="000F0927">
        <w:t xml:space="preserve"> and loves, hopes and passions</w:t>
      </w:r>
      <w:r w:rsidR="00CC5C30">
        <w:t xml:space="preserve"> </w:t>
      </w:r>
      <w:r w:rsidR="00D85B06">
        <w:t>that emerge. Indeed, if Jasper is right, you cannot do otherwise.</w:t>
      </w:r>
    </w:p>
    <w:p w14:paraId="61BA9347" w14:textId="6677DD16" w:rsidR="000F0927" w:rsidRDefault="000F0927" w:rsidP="000F0927">
      <w:pPr>
        <w:pStyle w:val="Heading1"/>
      </w:pPr>
      <w:r>
        <w:t>Part 5 – Questions</w:t>
      </w:r>
    </w:p>
    <w:p w14:paraId="38567057" w14:textId="2AE236DA" w:rsidR="000F0927" w:rsidRDefault="000F0927" w:rsidP="000F0927">
      <w:r>
        <w:t>That’s</w:t>
      </w:r>
      <w:r w:rsidR="00F623D6">
        <w:t xml:space="preserve"> it for the taught part of the course</w:t>
      </w:r>
      <w:r>
        <w:t>! Take a look at the reading, which is Jasper’s essay</w:t>
      </w:r>
      <w:r w:rsidR="00F623D6">
        <w:t>. As you do, I’d like you to consider the following questions</w:t>
      </w:r>
    </w:p>
    <w:p w14:paraId="323D740C" w14:textId="20618834" w:rsidR="00F623D6" w:rsidRDefault="00F623D6" w:rsidP="00F623D6">
      <w:pPr>
        <w:pStyle w:val="ListParagraph"/>
        <w:numPr>
          <w:ilvl w:val="0"/>
          <w:numId w:val="1"/>
        </w:numPr>
      </w:pPr>
      <w:r>
        <w:t>Is feminist theology an assemblage?</w:t>
      </w:r>
    </w:p>
    <w:p w14:paraId="667DE4CE" w14:textId="4D0239BB" w:rsidR="00F623D6" w:rsidRDefault="002F0E22" w:rsidP="00F623D6">
      <w:pPr>
        <w:pStyle w:val="ListParagraph"/>
        <w:numPr>
          <w:ilvl w:val="0"/>
          <w:numId w:val="1"/>
        </w:numPr>
      </w:pPr>
      <w:r>
        <w:t>What does ‘talking up’ the political fiction of women’s liberation mean today?</w:t>
      </w:r>
    </w:p>
    <w:p w14:paraId="2E61058A" w14:textId="04E5AA61" w:rsidR="002F0E22" w:rsidRDefault="00C81550" w:rsidP="00F623D6">
      <w:pPr>
        <w:pStyle w:val="ListParagraph"/>
        <w:numPr>
          <w:ilvl w:val="0"/>
          <w:numId w:val="1"/>
        </w:numPr>
      </w:pPr>
      <w:r>
        <w:t>H</w:t>
      </w:r>
      <w:r w:rsidR="002F0E22">
        <w:t xml:space="preserve">as </w:t>
      </w:r>
      <w:r w:rsidR="00B56EFB">
        <w:t>encountering</w:t>
      </w:r>
      <w:r w:rsidR="002F0E22">
        <w:t xml:space="preserve"> feminist theology </w:t>
      </w:r>
      <w:r w:rsidR="00C475C8">
        <w:t>s</w:t>
      </w:r>
      <w:r w:rsidR="002F0E22">
        <w:t>haped your faith?</w:t>
      </w:r>
      <w:r>
        <w:t xml:space="preserve"> If so, how?</w:t>
      </w:r>
    </w:p>
    <w:p w14:paraId="2ED0D700" w14:textId="68EA8050" w:rsidR="00CD75F1" w:rsidRPr="000F0927" w:rsidRDefault="00CD75F1" w:rsidP="00CD75F1">
      <w:r>
        <w:t>I’ll see you soon.</w:t>
      </w:r>
    </w:p>
    <w:sectPr w:rsidR="00CD75F1" w:rsidRPr="000F09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24FEB"/>
    <w:multiLevelType w:val="hybridMultilevel"/>
    <w:tmpl w:val="62583B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593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EC"/>
    <w:rsid w:val="00000CB1"/>
    <w:rsid w:val="00003B6C"/>
    <w:rsid w:val="0000402C"/>
    <w:rsid w:val="000118DF"/>
    <w:rsid w:val="000248B6"/>
    <w:rsid w:val="00035A1F"/>
    <w:rsid w:val="00043305"/>
    <w:rsid w:val="00046C2A"/>
    <w:rsid w:val="0006445F"/>
    <w:rsid w:val="00066304"/>
    <w:rsid w:val="00072B22"/>
    <w:rsid w:val="0008140E"/>
    <w:rsid w:val="00084B53"/>
    <w:rsid w:val="00087873"/>
    <w:rsid w:val="00096C99"/>
    <w:rsid w:val="000A2485"/>
    <w:rsid w:val="000A77BB"/>
    <w:rsid w:val="000B1E55"/>
    <w:rsid w:val="000B5352"/>
    <w:rsid w:val="000B6FF5"/>
    <w:rsid w:val="000B7FEA"/>
    <w:rsid w:val="000C0843"/>
    <w:rsid w:val="000C3450"/>
    <w:rsid w:val="000D005B"/>
    <w:rsid w:val="000D508C"/>
    <w:rsid w:val="000D66FB"/>
    <w:rsid w:val="000E053B"/>
    <w:rsid w:val="000F0927"/>
    <w:rsid w:val="000F1A15"/>
    <w:rsid w:val="000F22E2"/>
    <w:rsid w:val="000F3AD0"/>
    <w:rsid w:val="0010415F"/>
    <w:rsid w:val="00106C70"/>
    <w:rsid w:val="00110485"/>
    <w:rsid w:val="00113C76"/>
    <w:rsid w:val="00117180"/>
    <w:rsid w:val="00126779"/>
    <w:rsid w:val="001277D7"/>
    <w:rsid w:val="0015670D"/>
    <w:rsid w:val="00163F79"/>
    <w:rsid w:val="00163FAA"/>
    <w:rsid w:val="00171CA1"/>
    <w:rsid w:val="00173D95"/>
    <w:rsid w:val="001745C7"/>
    <w:rsid w:val="001851A6"/>
    <w:rsid w:val="00186C6D"/>
    <w:rsid w:val="001A0C51"/>
    <w:rsid w:val="001A1A05"/>
    <w:rsid w:val="001B2029"/>
    <w:rsid w:val="001B347C"/>
    <w:rsid w:val="001E1858"/>
    <w:rsid w:val="001E1A3D"/>
    <w:rsid w:val="001E35E4"/>
    <w:rsid w:val="001F38BE"/>
    <w:rsid w:val="001F5844"/>
    <w:rsid w:val="00200515"/>
    <w:rsid w:val="00203367"/>
    <w:rsid w:val="002200D7"/>
    <w:rsid w:val="00220EDA"/>
    <w:rsid w:val="00222202"/>
    <w:rsid w:val="0022423A"/>
    <w:rsid w:val="002253B4"/>
    <w:rsid w:val="00227085"/>
    <w:rsid w:val="00253240"/>
    <w:rsid w:val="002532BD"/>
    <w:rsid w:val="002836BE"/>
    <w:rsid w:val="00294580"/>
    <w:rsid w:val="002A1427"/>
    <w:rsid w:val="002A1FBC"/>
    <w:rsid w:val="002A40F7"/>
    <w:rsid w:val="002A57B6"/>
    <w:rsid w:val="002B21F1"/>
    <w:rsid w:val="002B7824"/>
    <w:rsid w:val="002C18B3"/>
    <w:rsid w:val="002C61F3"/>
    <w:rsid w:val="002D4355"/>
    <w:rsid w:val="002E0118"/>
    <w:rsid w:val="002F0E22"/>
    <w:rsid w:val="0030036E"/>
    <w:rsid w:val="00312690"/>
    <w:rsid w:val="00321676"/>
    <w:rsid w:val="00325D3C"/>
    <w:rsid w:val="0032776C"/>
    <w:rsid w:val="00337040"/>
    <w:rsid w:val="00340FB8"/>
    <w:rsid w:val="003423DE"/>
    <w:rsid w:val="003453C7"/>
    <w:rsid w:val="003478F4"/>
    <w:rsid w:val="00352A39"/>
    <w:rsid w:val="00373C62"/>
    <w:rsid w:val="00382A46"/>
    <w:rsid w:val="003849A6"/>
    <w:rsid w:val="0039584A"/>
    <w:rsid w:val="003A7EB6"/>
    <w:rsid w:val="003C550F"/>
    <w:rsid w:val="003D4121"/>
    <w:rsid w:val="003E7453"/>
    <w:rsid w:val="003E7496"/>
    <w:rsid w:val="0040375A"/>
    <w:rsid w:val="0040457F"/>
    <w:rsid w:val="00421650"/>
    <w:rsid w:val="00443227"/>
    <w:rsid w:val="00443386"/>
    <w:rsid w:val="00461991"/>
    <w:rsid w:val="00461F73"/>
    <w:rsid w:val="0047606E"/>
    <w:rsid w:val="00476F86"/>
    <w:rsid w:val="00482488"/>
    <w:rsid w:val="00483F34"/>
    <w:rsid w:val="00484734"/>
    <w:rsid w:val="00485444"/>
    <w:rsid w:val="004871C6"/>
    <w:rsid w:val="00487CBB"/>
    <w:rsid w:val="004B78A5"/>
    <w:rsid w:val="004C0F44"/>
    <w:rsid w:val="004C1AAB"/>
    <w:rsid w:val="004C3B20"/>
    <w:rsid w:val="004C67C4"/>
    <w:rsid w:val="004C69FE"/>
    <w:rsid w:val="004C7596"/>
    <w:rsid w:val="004D60C1"/>
    <w:rsid w:val="004D62E9"/>
    <w:rsid w:val="004E3DD8"/>
    <w:rsid w:val="004F6002"/>
    <w:rsid w:val="005056F0"/>
    <w:rsid w:val="00507D13"/>
    <w:rsid w:val="00516AAC"/>
    <w:rsid w:val="005234A1"/>
    <w:rsid w:val="0053172A"/>
    <w:rsid w:val="00537234"/>
    <w:rsid w:val="00540380"/>
    <w:rsid w:val="005406FD"/>
    <w:rsid w:val="0054408B"/>
    <w:rsid w:val="0054502A"/>
    <w:rsid w:val="00545FF0"/>
    <w:rsid w:val="0055324F"/>
    <w:rsid w:val="00554BD1"/>
    <w:rsid w:val="005756C0"/>
    <w:rsid w:val="00576EAC"/>
    <w:rsid w:val="00582C36"/>
    <w:rsid w:val="005A25C1"/>
    <w:rsid w:val="005B5620"/>
    <w:rsid w:val="005B6E4C"/>
    <w:rsid w:val="005B75DD"/>
    <w:rsid w:val="005C00A6"/>
    <w:rsid w:val="005C5F4C"/>
    <w:rsid w:val="005D6B35"/>
    <w:rsid w:val="005E35D5"/>
    <w:rsid w:val="005E494A"/>
    <w:rsid w:val="005E7ABA"/>
    <w:rsid w:val="005F038F"/>
    <w:rsid w:val="005F149C"/>
    <w:rsid w:val="005F1BDD"/>
    <w:rsid w:val="005F3026"/>
    <w:rsid w:val="005F4B17"/>
    <w:rsid w:val="005F6BEA"/>
    <w:rsid w:val="00610A8B"/>
    <w:rsid w:val="006137D5"/>
    <w:rsid w:val="0062719E"/>
    <w:rsid w:val="00636B73"/>
    <w:rsid w:val="006370F3"/>
    <w:rsid w:val="00640FFC"/>
    <w:rsid w:val="006443FD"/>
    <w:rsid w:val="00654291"/>
    <w:rsid w:val="006615C9"/>
    <w:rsid w:val="00664D0E"/>
    <w:rsid w:val="006651D6"/>
    <w:rsid w:val="0067485E"/>
    <w:rsid w:val="006814F5"/>
    <w:rsid w:val="00686AE4"/>
    <w:rsid w:val="00686D27"/>
    <w:rsid w:val="006B4781"/>
    <w:rsid w:val="006C3631"/>
    <w:rsid w:val="006D25D5"/>
    <w:rsid w:val="006D2A96"/>
    <w:rsid w:val="006D6C29"/>
    <w:rsid w:val="006E22B8"/>
    <w:rsid w:val="006F2854"/>
    <w:rsid w:val="007024F0"/>
    <w:rsid w:val="00704E2B"/>
    <w:rsid w:val="007070A8"/>
    <w:rsid w:val="00710CD6"/>
    <w:rsid w:val="00711269"/>
    <w:rsid w:val="00741FFE"/>
    <w:rsid w:val="007479B4"/>
    <w:rsid w:val="007511CB"/>
    <w:rsid w:val="00754226"/>
    <w:rsid w:val="00754E67"/>
    <w:rsid w:val="00771778"/>
    <w:rsid w:val="00774309"/>
    <w:rsid w:val="007816A1"/>
    <w:rsid w:val="00796B1A"/>
    <w:rsid w:val="007A0A64"/>
    <w:rsid w:val="007A323E"/>
    <w:rsid w:val="007A419B"/>
    <w:rsid w:val="007A455E"/>
    <w:rsid w:val="007A465F"/>
    <w:rsid w:val="007A4F24"/>
    <w:rsid w:val="007B3084"/>
    <w:rsid w:val="007B30B3"/>
    <w:rsid w:val="007B3E1E"/>
    <w:rsid w:val="007C565C"/>
    <w:rsid w:val="007E4B5A"/>
    <w:rsid w:val="007E5D69"/>
    <w:rsid w:val="007E6443"/>
    <w:rsid w:val="007F4072"/>
    <w:rsid w:val="008020A2"/>
    <w:rsid w:val="00807BDD"/>
    <w:rsid w:val="00810FB5"/>
    <w:rsid w:val="00813048"/>
    <w:rsid w:val="00831F4E"/>
    <w:rsid w:val="00833A86"/>
    <w:rsid w:val="00847FDC"/>
    <w:rsid w:val="008517E7"/>
    <w:rsid w:val="00873586"/>
    <w:rsid w:val="00882D90"/>
    <w:rsid w:val="0088743F"/>
    <w:rsid w:val="00892562"/>
    <w:rsid w:val="0089546A"/>
    <w:rsid w:val="0089755D"/>
    <w:rsid w:val="008A1AB0"/>
    <w:rsid w:val="008A7437"/>
    <w:rsid w:val="008A7A1E"/>
    <w:rsid w:val="008B72C9"/>
    <w:rsid w:val="008C1AAD"/>
    <w:rsid w:val="008D033A"/>
    <w:rsid w:val="008D068B"/>
    <w:rsid w:val="008E1250"/>
    <w:rsid w:val="008F4B76"/>
    <w:rsid w:val="00901387"/>
    <w:rsid w:val="00901DAA"/>
    <w:rsid w:val="00917697"/>
    <w:rsid w:val="0093135A"/>
    <w:rsid w:val="00942133"/>
    <w:rsid w:val="009442FA"/>
    <w:rsid w:val="00945BE0"/>
    <w:rsid w:val="00951B60"/>
    <w:rsid w:val="00954D0A"/>
    <w:rsid w:val="00960A3B"/>
    <w:rsid w:val="00961D11"/>
    <w:rsid w:val="00963C12"/>
    <w:rsid w:val="00966CB7"/>
    <w:rsid w:val="00972E10"/>
    <w:rsid w:val="00984A0D"/>
    <w:rsid w:val="00984BE6"/>
    <w:rsid w:val="00984DBB"/>
    <w:rsid w:val="009A1AAF"/>
    <w:rsid w:val="009A41BA"/>
    <w:rsid w:val="009B1E01"/>
    <w:rsid w:val="009C5D27"/>
    <w:rsid w:val="009D21C5"/>
    <w:rsid w:val="009E0DF5"/>
    <w:rsid w:val="009E1B8F"/>
    <w:rsid w:val="009E5008"/>
    <w:rsid w:val="009E6507"/>
    <w:rsid w:val="009F5120"/>
    <w:rsid w:val="009F717F"/>
    <w:rsid w:val="00A002DD"/>
    <w:rsid w:val="00A006C1"/>
    <w:rsid w:val="00A0593A"/>
    <w:rsid w:val="00A12B3B"/>
    <w:rsid w:val="00A2020A"/>
    <w:rsid w:val="00A2146A"/>
    <w:rsid w:val="00A22207"/>
    <w:rsid w:val="00A30335"/>
    <w:rsid w:val="00A325C7"/>
    <w:rsid w:val="00A44B30"/>
    <w:rsid w:val="00A54B9B"/>
    <w:rsid w:val="00A56A96"/>
    <w:rsid w:val="00A640C4"/>
    <w:rsid w:val="00A66D7B"/>
    <w:rsid w:val="00A707AC"/>
    <w:rsid w:val="00A722C4"/>
    <w:rsid w:val="00A746DA"/>
    <w:rsid w:val="00A7626E"/>
    <w:rsid w:val="00A82453"/>
    <w:rsid w:val="00A9185C"/>
    <w:rsid w:val="00AA1083"/>
    <w:rsid w:val="00AA2BA5"/>
    <w:rsid w:val="00AB061F"/>
    <w:rsid w:val="00AB3002"/>
    <w:rsid w:val="00AC7DDA"/>
    <w:rsid w:val="00AD533C"/>
    <w:rsid w:val="00AD6887"/>
    <w:rsid w:val="00B32D7A"/>
    <w:rsid w:val="00B34B8E"/>
    <w:rsid w:val="00B36D27"/>
    <w:rsid w:val="00B37C59"/>
    <w:rsid w:val="00B40942"/>
    <w:rsid w:val="00B42554"/>
    <w:rsid w:val="00B503F8"/>
    <w:rsid w:val="00B5427F"/>
    <w:rsid w:val="00B56EFB"/>
    <w:rsid w:val="00B572EC"/>
    <w:rsid w:val="00B61376"/>
    <w:rsid w:val="00B64952"/>
    <w:rsid w:val="00B654C0"/>
    <w:rsid w:val="00B67069"/>
    <w:rsid w:val="00B67E40"/>
    <w:rsid w:val="00B83BCD"/>
    <w:rsid w:val="00B87BDE"/>
    <w:rsid w:val="00B91541"/>
    <w:rsid w:val="00B95D52"/>
    <w:rsid w:val="00B97EEA"/>
    <w:rsid w:val="00BB02EF"/>
    <w:rsid w:val="00BC293F"/>
    <w:rsid w:val="00BD7E5E"/>
    <w:rsid w:val="00BF37B4"/>
    <w:rsid w:val="00BF3D0A"/>
    <w:rsid w:val="00C1679B"/>
    <w:rsid w:val="00C17187"/>
    <w:rsid w:val="00C30B04"/>
    <w:rsid w:val="00C3555F"/>
    <w:rsid w:val="00C455C3"/>
    <w:rsid w:val="00C46C57"/>
    <w:rsid w:val="00C475C8"/>
    <w:rsid w:val="00C47A48"/>
    <w:rsid w:val="00C54F20"/>
    <w:rsid w:val="00C605D9"/>
    <w:rsid w:val="00C60DFD"/>
    <w:rsid w:val="00C60EC2"/>
    <w:rsid w:val="00C61718"/>
    <w:rsid w:val="00C64434"/>
    <w:rsid w:val="00C66D5A"/>
    <w:rsid w:val="00C81550"/>
    <w:rsid w:val="00C8318D"/>
    <w:rsid w:val="00C94593"/>
    <w:rsid w:val="00C9782A"/>
    <w:rsid w:val="00CA34F3"/>
    <w:rsid w:val="00CA6F05"/>
    <w:rsid w:val="00CB4AEC"/>
    <w:rsid w:val="00CC1AFA"/>
    <w:rsid w:val="00CC5C30"/>
    <w:rsid w:val="00CD457B"/>
    <w:rsid w:val="00CD4D6E"/>
    <w:rsid w:val="00CD57EF"/>
    <w:rsid w:val="00CD59E0"/>
    <w:rsid w:val="00CD75F1"/>
    <w:rsid w:val="00CD7BA8"/>
    <w:rsid w:val="00CE21CB"/>
    <w:rsid w:val="00CE67B5"/>
    <w:rsid w:val="00CF0890"/>
    <w:rsid w:val="00CF2841"/>
    <w:rsid w:val="00CF7543"/>
    <w:rsid w:val="00D03BA6"/>
    <w:rsid w:val="00D03F53"/>
    <w:rsid w:val="00D07C48"/>
    <w:rsid w:val="00D12BAE"/>
    <w:rsid w:val="00D22239"/>
    <w:rsid w:val="00D26620"/>
    <w:rsid w:val="00D31581"/>
    <w:rsid w:val="00D32E25"/>
    <w:rsid w:val="00D35A86"/>
    <w:rsid w:val="00D42FBE"/>
    <w:rsid w:val="00D4383F"/>
    <w:rsid w:val="00D531D1"/>
    <w:rsid w:val="00D560A0"/>
    <w:rsid w:val="00D56464"/>
    <w:rsid w:val="00D5745B"/>
    <w:rsid w:val="00D736F4"/>
    <w:rsid w:val="00D846FB"/>
    <w:rsid w:val="00D85B06"/>
    <w:rsid w:val="00D94A3C"/>
    <w:rsid w:val="00DA34F1"/>
    <w:rsid w:val="00DA3FC3"/>
    <w:rsid w:val="00DA41CD"/>
    <w:rsid w:val="00DB7A34"/>
    <w:rsid w:val="00DC361C"/>
    <w:rsid w:val="00DC527C"/>
    <w:rsid w:val="00DD0F34"/>
    <w:rsid w:val="00DD3066"/>
    <w:rsid w:val="00DD6B75"/>
    <w:rsid w:val="00DF23DF"/>
    <w:rsid w:val="00E1450B"/>
    <w:rsid w:val="00E21DC9"/>
    <w:rsid w:val="00E250A2"/>
    <w:rsid w:val="00E258D9"/>
    <w:rsid w:val="00E3095C"/>
    <w:rsid w:val="00E36A3A"/>
    <w:rsid w:val="00E54915"/>
    <w:rsid w:val="00E5691C"/>
    <w:rsid w:val="00E62078"/>
    <w:rsid w:val="00E653DB"/>
    <w:rsid w:val="00E758C2"/>
    <w:rsid w:val="00E8597B"/>
    <w:rsid w:val="00E91688"/>
    <w:rsid w:val="00EA445D"/>
    <w:rsid w:val="00EB30C5"/>
    <w:rsid w:val="00EB4009"/>
    <w:rsid w:val="00EB4C70"/>
    <w:rsid w:val="00EB5788"/>
    <w:rsid w:val="00EC19DC"/>
    <w:rsid w:val="00EC7892"/>
    <w:rsid w:val="00ED4249"/>
    <w:rsid w:val="00ED56EB"/>
    <w:rsid w:val="00EF522A"/>
    <w:rsid w:val="00F009C2"/>
    <w:rsid w:val="00F020EE"/>
    <w:rsid w:val="00F131AC"/>
    <w:rsid w:val="00F14690"/>
    <w:rsid w:val="00F15B27"/>
    <w:rsid w:val="00F27024"/>
    <w:rsid w:val="00F34A81"/>
    <w:rsid w:val="00F370F4"/>
    <w:rsid w:val="00F47BFC"/>
    <w:rsid w:val="00F623D6"/>
    <w:rsid w:val="00F63B7F"/>
    <w:rsid w:val="00F6719C"/>
    <w:rsid w:val="00F67B9C"/>
    <w:rsid w:val="00F73C48"/>
    <w:rsid w:val="00F77B04"/>
    <w:rsid w:val="00F80503"/>
    <w:rsid w:val="00F87C3A"/>
    <w:rsid w:val="00FA0020"/>
    <w:rsid w:val="00FB0A51"/>
    <w:rsid w:val="00FB1231"/>
    <w:rsid w:val="00FB62B9"/>
    <w:rsid w:val="00FC2ECA"/>
    <w:rsid w:val="00FC4768"/>
    <w:rsid w:val="00FD3BF9"/>
    <w:rsid w:val="00FD451A"/>
    <w:rsid w:val="00FD5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C3D4"/>
  <w15:chartTrackingRefBased/>
  <w15:docId w15:val="{1DDE04E3-AF62-49C1-ACF1-96D8BF5B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AEC"/>
    <w:rPr>
      <w:rFonts w:eastAsiaTheme="majorEastAsia" w:cstheme="majorBidi"/>
      <w:color w:val="272727" w:themeColor="text1" w:themeTint="D8"/>
    </w:rPr>
  </w:style>
  <w:style w:type="paragraph" w:styleId="Title">
    <w:name w:val="Title"/>
    <w:basedOn w:val="Normal"/>
    <w:next w:val="Normal"/>
    <w:link w:val="TitleChar"/>
    <w:uiPriority w:val="10"/>
    <w:qFormat/>
    <w:rsid w:val="00CB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AEC"/>
    <w:pPr>
      <w:spacing w:before="160"/>
      <w:jc w:val="center"/>
    </w:pPr>
    <w:rPr>
      <w:i/>
      <w:iCs/>
      <w:color w:val="404040" w:themeColor="text1" w:themeTint="BF"/>
    </w:rPr>
  </w:style>
  <w:style w:type="character" w:customStyle="1" w:styleId="QuoteChar">
    <w:name w:val="Quote Char"/>
    <w:basedOn w:val="DefaultParagraphFont"/>
    <w:link w:val="Quote"/>
    <w:uiPriority w:val="29"/>
    <w:rsid w:val="00CB4AEC"/>
    <w:rPr>
      <w:i/>
      <w:iCs/>
      <w:color w:val="404040" w:themeColor="text1" w:themeTint="BF"/>
    </w:rPr>
  </w:style>
  <w:style w:type="paragraph" w:styleId="ListParagraph">
    <w:name w:val="List Paragraph"/>
    <w:basedOn w:val="Normal"/>
    <w:uiPriority w:val="34"/>
    <w:qFormat/>
    <w:rsid w:val="00CB4AEC"/>
    <w:pPr>
      <w:ind w:left="720"/>
      <w:contextualSpacing/>
    </w:pPr>
  </w:style>
  <w:style w:type="character" w:styleId="IntenseEmphasis">
    <w:name w:val="Intense Emphasis"/>
    <w:basedOn w:val="DefaultParagraphFont"/>
    <w:uiPriority w:val="21"/>
    <w:qFormat/>
    <w:rsid w:val="00CB4AEC"/>
    <w:rPr>
      <w:i/>
      <w:iCs/>
      <w:color w:val="0F4761" w:themeColor="accent1" w:themeShade="BF"/>
    </w:rPr>
  </w:style>
  <w:style w:type="paragraph" w:styleId="IntenseQuote">
    <w:name w:val="Intense Quote"/>
    <w:basedOn w:val="Normal"/>
    <w:next w:val="Normal"/>
    <w:link w:val="IntenseQuoteChar"/>
    <w:uiPriority w:val="30"/>
    <w:qFormat/>
    <w:rsid w:val="00CB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AEC"/>
    <w:rPr>
      <w:i/>
      <w:iCs/>
      <w:color w:val="0F4761" w:themeColor="accent1" w:themeShade="BF"/>
    </w:rPr>
  </w:style>
  <w:style w:type="character" w:styleId="IntenseReference">
    <w:name w:val="Intense Reference"/>
    <w:basedOn w:val="DefaultParagraphFont"/>
    <w:uiPriority w:val="32"/>
    <w:qFormat/>
    <w:rsid w:val="00CB4AEC"/>
    <w:rPr>
      <w:b/>
      <w:bCs/>
      <w:smallCaps/>
      <w:color w:val="0F4761" w:themeColor="accent1" w:themeShade="BF"/>
      <w:spacing w:val="5"/>
    </w:rPr>
  </w:style>
  <w:style w:type="character" w:styleId="Hyperlink">
    <w:name w:val="Hyperlink"/>
    <w:basedOn w:val="DefaultParagraphFont"/>
    <w:uiPriority w:val="99"/>
    <w:unhideWhenUsed/>
    <w:rsid w:val="00B34B8E"/>
    <w:rPr>
      <w:color w:val="467886" w:themeColor="hyperlink"/>
      <w:u w:val="single"/>
    </w:rPr>
  </w:style>
  <w:style w:type="character" w:styleId="UnresolvedMention">
    <w:name w:val="Unresolved Mention"/>
    <w:basedOn w:val="DefaultParagraphFont"/>
    <w:uiPriority w:val="99"/>
    <w:semiHidden/>
    <w:unhideWhenUsed/>
    <w:rsid w:val="00B34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orre.stir.ac.uk/bitstream/1893/644/1/The%20Past%20isnot%20A%20Husk%20%20A%20Jasper%20Jan%202007%20Fem%20Theol%20.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c12b54ed528b7ff57e699cbd7331c256">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f5f2ccbaec99789ed4e5b7efa8c44f7d"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C5081BA1-40B5-41CF-8BE3-D16B56739920}"/>
</file>

<file path=customXml/itemProps2.xml><?xml version="1.0" encoding="utf-8"?>
<ds:datastoreItem xmlns:ds="http://schemas.openxmlformats.org/officeDocument/2006/customXml" ds:itemID="{7587B280-5F52-48B6-86DF-2D637BB972E6}"/>
</file>

<file path=customXml/itemProps3.xml><?xml version="1.0" encoding="utf-8"?>
<ds:datastoreItem xmlns:ds="http://schemas.openxmlformats.org/officeDocument/2006/customXml" ds:itemID="{D957D60D-FB54-4DF0-8A12-E72BCB55DB6C}"/>
</file>

<file path=docProps/app.xml><?xml version="1.0" encoding="utf-8"?>
<Properties xmlns="http://schemas.openxmlformats.org/officeDocument/2006/extended-properties" xmlns:vt="http://schemas.openxmlformats.org/officeDocument/2006/docPropsVTypes">
  <Template>Normal</Template>
  <TotalTime>829</TotalTime>
  <Pages>8</Pages>
  <Words>4610</Words>
  <Characters>23237</Characters>
  <Application>Microsoft Office Word</Application>
  <DocSecurity>0</DocSecurity>
  <Lines>315</Lines>
  <Paragraphs>48</Paragraphs>
  <ScaleCrop>false</ScaleCrop>
  <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Nicolete Burbach</dc:creator>
  <cp:keywords/>
  <dc:description/>
  <cp:lastModifiedBy>Nicolete Burbach</cp:lastModifiedBy>
  <cp:revision>416</cp:revision>
  <dcterms:created xsi:type="dcterms:W3CDTF">2025-11-21T10:12:00Z</dcterms:created>
  <dcterms:modified xsi:type="dcterms:W3CDTF">2025-12-02T11:37:00Z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ies>
</file>