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34E7" w14:textId="0558E6F8" w:rsidR="00412F20" w:rsidRDefault="00412F20" w:rsidP="003B5C5D">
      <w:pPr>
        <w:pStyle w:val="Bibliography"/>
        <w:rPr>
          <w:b/>
          <w:bCs/>
          <w:iCs/>
          <w:sz w:val="28"/>
          <w:szCs w:val="28"/>
        </w:rPr>
      </w:pPr>
      <w:r w:rsidRPr="00412F20">
        <w:rPr>
          <w:b/>
          <w:bCs/>
          <w:iCs/>
          <w:sz w:val="28"/>
          <w:szCs w:val="28"/>
        </w:rPr>
        <w:t>Select Bibliography</w:t>
      </w:r>
    </w:p>
    <w:p w14:paraId="1D57182A" w14:textId="77777777" w:rsidR="00412F20" w:rsidRPr="00412F20" w:rsidRDefault="00412F20" w:rsidP="003B5C5D">
      <w:pPr>
        <w:pStyle w:val="Bibliography"/>
        <w:rPr>
          <w:b/>
          <w:bCs/>
          <w:iCs/>
          <w:sz w:val="28"/>
          <w:szCs w:val="28"/>
        </w:rPr>
      </w:pPr>
    </w:p>
    <w:p w14:paraId="4FFC44FB" w14:textId="4A99AA40" w:rsidR="00412F20" w:rsidRDefault="00412F20" w:rsidP="003B5C5D">
      <w:pPr>
        <w:pStyle w:val="Bibliography"/>
        <w:rPr>
          <w:i/>
        </w:rPr>
      </w:pPr>
      <w:r>
        <w:rPr>
          <w:i/>
        </w:rPr>
        <w:t xml:space="preserve">These are some of the more accessible and relevant works from my main bibliography, with </w:t>
      </w:r>
      <w:r w:rsidR="000F3D39">
        <w:rPr>
          <w:i/>
        </w:rPr>
        <w:t>a couple of</w:t>
      </w:r>
      <w:r>
        <w:rPr>
          <w:i/>
        </w:rPr>
        <w:t xml:space="preserve"> relevant additions!</w:t>
      </w:r>
    </w:p>
    <w:p w14:paraId="16A4441F" w14:textId="77777777" w:rsidR="00412F20" w:rsidRPr="00412F20" w:rsidRDefault="00412F20" w:rsidP="003B5C5D">
      <w:pPr>
        <w:pStyle w:val="Bibliography"/>
        <w:rPr>
          <w:i/>
        </w:rPr>
      </w:pPr>
    </w:p>
    <w:p w14:paraId="51219EBD" w14:textId="0A84CB55" w:rsidR="003B5C5D" w:rsidRPr="00412F20" w:rsidRDefault="003B5C5D" w:rsidP="003B5C5D">
      <w:pPr>
        <w:pStyle w:val="Bibliography"/>
        <w:rPr>
          <w:iCs/>
        </w:rPr>
      </w:pPr>
      <w:r w:rsidRPr="00412F20">
        <w:rPr>
          <w:iCs/>
        </w:rPr>
        <w:t>Bainton</w:t>
      </w:r>
      <w:r w:rsidRPr="00412F20">
        <w:rPr>
          <w:iCs/>
        </w:rPr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  <w:szCs w:val="24"/>
        </w:rPr>
        <w:instrText>Bainton, R.H.</w:instrText>
      </w:r>
      <w:r w:rsidRPr="00412F20">
        <w:instrText xml:space="preserve">" </w:instrText>
      </w:r>
      <w:r w:rsidRPr="00412F20">
        <w:rPr>
          <w:iCs/>
        </w:rPr>
        <w:fldChar w:fldCharType="end"/>
      </w:r>
      <w:r w:rsidRPr="00412F20">
        <w:rPr>
          <w:iCs/>
        </w:rPr>
        <w:t xml:space="preserve">, R.H. </w:t>
      </w:r>
      <w:r w:rsidRPr="00412F20">
        <w:rPr>
          <w:i/>
        </w:rPr>
        <w:t>Christian Attitudes Toward War and Peace: A Historical Survey and Critical Re-Evaluation</w:t>
      </w:r>
      <w:r w:rsidRPr="00412F20">
        <w:rPr>
          <w:iCs/>
        </w:rPr>
        <w:t xml:space="preserve"> (Nashville: Abingdon, 1960).</w:t>
      </w:r>
    </w:p>
    <w:p w14:paraId="5381B888" w14:textId="626A2EB5" w:rsidR="003B5C5D" w:rsidRPr="00412F20" w:rsidRDefault="003B5C5D" w:rsidP="003B5C5D">
      <w:pPr>
        <w:pStyle w:val="Bibliography"/>
        <w:jc w:val="left"/>
      </w:pPr>
      <w:r w:rsidRPr="00412F20">
        <w:t>Barrett</w:t>
      </w:r>
      <w:r w:rsidRPr="00412F20">
        <w:fldChar w:fldCharType="begin"/>
      </w:r>
      <w:r w:rsidRPr="00412F20">
        <w:instrText xml:space="preserve"> XE "Barrett, R.C." </w:instrText>
      </w:r>
      <w:r w:rsidRPr="00412F20">
        <w:fldChar w:fldCharType="end"/>
      </w:r>
      <w:r w:rsidRPr="00412F20">
        <w:t xml:space="preserve">, R.C., ‘Approaching YHWH’s Violence’ (2005), </w:t>
      </w:r>
      <w:hyperlink r:id="rId4" w:history="1">
        <w:r w:rsidRPr="00412F20">
          <w:rPr>
            <w:rStyle w:val="Hyperlink"/>
          </w:rPr>
          <w:t>www.academia.edu/989527/Appro</w:t>
        </w:r>
        <w:r w:rsidRPr="00412F20">
          <w:rPr>
            <w:rStyle w:val="Hyperlink"/>
          </w:rPr>
          <w:t>a</w:t>
        </w:r>
        <w:r w:rsidRPr="00412F20">
          <w:rPr>
            <w:rStyle w:val="Hyperlink"/>
          </w:rPr>
          <w:t>ching_YHWHs_Violence</w:t>
        </w:r>
      </w:hyperlink>
      <w:r w:rsidRPr="00412F20">
        <w:t>.</w:t>
      </w:r>
    </w:p>
    <w:p w14:paraId="73DC9687" w14:textId="77777777" w:rsidR="003B5C5D" w:rsidRPr="00412F20" w:rsidRDefault="003B5C5D" w:rsidP="003B5C5D">
      <w:pPr>
        <w:pStyle w:val="Bibliography"/>
      </w:pPr>
      <w:r w:rsidRPr="00412F20">
        <w:t>Baumann</w:t>
      </w:r>
      <w:r w:rsidRPr="00412F20">
        <w:fldChar w:fldCharType="begin"/>
      </w:r>
      <w:r w:rsidRPr="00412F20">
        <w:instrText xml:space="preserve"> XE "Baumann, G." </w:instrText>
      </w:r>
      <w:r w:rsidRPr="00412F20">
        <w:fldChar w:fldCharType="end"/>
      </w:r>
      <w:r w:rsidRPr="00412F20">
        <w:t xml:space="preserve">, G., </w:t>
      </w:r>
      <w:r w:rsidRPr="00412F20">
        <w:rPr>
          <w:i/>
          <w:iCs/>
        </w:rPr>
        <w:t>Love and Violence: Marriage as a Metaphor for the Relationship between YHWH and Israel in the Prophetic Books</w:t>
      </w:r>
      <w:r w:rsidRPr="00412F20">
        <w:t xml:space="preserve"> (Collegeville: Liturgical Press, 2003).</w:t>
      </w:r>
    </w:p>
    <w:p w14:paraId="009786BA" w14:textId="34B20328" w:rsidR="003B5C5D" w:rsidRPr="00412F20" w:rsidRDefault="003B5C5D" w:rsidP="003B5C5D">
      <w:pPr>
        <w:pStyle w:val="Bibliography"/>
        <w:rPr>
          <w:iCs/>
        </w:rPr>
      </w:pPr>
      <w:r w:rsidRPr="00412F20">
        <w:t>Boyd</w:t>
      </w:r>
      <w:r w:rsidRPr="00412F20">
        <w:fldChar w:fldCharType="begin"/>
      </w:r>
      <w:r w:rsidRPr="00412F20">
        <w:instrText xml:space="preserve"> XE "Boyd, G.A." </w:instrText>
      </w:r>
      <w:r w:rsidRPr="00412F20">
        <w:fldChar w:fldCharType="end"/>
      </w:r>
      <w:r w:rsidRPr="00412F20">
        <w:t xml:space="preserve">, G.A., </w:t>
      </w:r>
      <w:r w:rsidRPr="00412F20">
        <w:rPr>
          <w:i/>
        </w:rPr>
        <w:t>Cross Vision: How the Crucifixion of Jesus Makes Sense of Old Testament Violence</w:t>
      </w:r>
      <w:r w:rsidRPr="00412F20">
        <w:rPr>
          <w:iCs/>
        </w:rPr>
        <w:t xml:space="preserve"> (Minneapolis: Fortress, 2017).</w:t>
      </w:r>
    </w:p>
    <w:p w14:paraId="43308E9D" w14:textId="77777777" w:rsidR="003B5C5D" w:rsidRPr="00412F20" w:rsidRDefault="003B5C5D" w:rsidP="003B5C5D">
      <w:pPr>
        <w:pStyle w:val="Bibliography"/>
      </w:pPr>
      <w:r w:rsidRPr="00412F20">
        <w:t>Carroll</w:t>
      </w:r>
      <w:r w:rsidRPr="00412F20">
        <w:fldChar w:fldCharType="begin"/>
      </w:r>
      <w:r w:rsidRPr="00412F20">
        <w:instrText xml:space="preserve"> XE "Carroll, R.P." </w:instrText>
      </w:r>
      <w:r w:rsidRPr="00412F20">
        <w:fldChar w:fldCharType="end"/>
      </w:r>
      <w:r w:rsidRPr="00412F20">
        <w:t xml:space="preserve">, R.P., </w:t>
      </w:r>
      <w:r w:rsidRPr="00412F20">
        <w:rPr>
          <w:i/>
        </w:rPr>
        <w:t xml:space="preserve">Wolf in the Sheepfold: The Bible as Problematic for Theology </w:t>
      </w:r>
      <w:r w:rsidRPr="00412F20">
        <w:rPr>
          <w:iCs/>
        </w:rPr>
        <w:t>(</w:t>
      </w:r>
      <w:r w:rsidRPr="00412F20">
        <w:t>London: SPCK, 1997).</w:t>
      </w:r>
    </w:p>
    <w:p w14:paraId="5B6D543A" w14:textId="75B4650C" w:rsidR="003B5C5D" w:rsidRPr="00412F20" w:rsidRDefault="003B5C5D" w:rsidP="003B5C5D">
      <w:pPr>
        <w:pStyle w:val="Bibliography"/>
      </w:pPr>
      <w:r w:rsidRPr="00412F20">
        <w:t>Collins</w:t>
      </w:r>
      <w:r w:rsidRPr="00412F20">
        <w:fldChar w:fldCharType="begin"/>
      </w:r>
      <w:r w:rsidRPr="00412F20">
        <w:instrText xml:space="preserve"> XE "Collins, J.J." </w:instrText>
      </w:r>
      <w:r w:rsidRPr="00412F20">
        <w:fldChar w:fldCharType="end"/>
      </w:r>
      <w:r w:rsidRPr="00412F20">
        <w:t xml:space="preserve">, J.J., </w:t>
      </w:r>
      <w:r w:rsidRPr="00412F20">
        <w:rPr>
          <w:i/>
          <w:iCs/>
        </w:rPr>
        <w:t>Does the Bible Justify Violence?</w:t>
      </w:r>
      <w:r w:rsidRPr="00412F20">
        <w:t xml:space="preserve"> (Philadelphia: Fortress, 2004).</w:t>
      </w:r>
    </w:p>
    <w:p w14:paraId="078F4ACB" w14:textId="77777777" w:rsidR="003B5C5D" w:rsidRPr="00412F20" w:rsidRDefault="003B5C5D" w:rsidP="003B5C5D">
      <w:pPr>
        <w:pStyle w:val="Bibliography"/>
      </w:pPr>
      <w:r w:rsidRPr="00412F20">
        <w:t>Copan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</w:rPr>
        <w:instrText>Copan, P.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P., </w:t>
      </w:r>
      <w:r w:rsidRPr="00412F20">
        <w:rPr>
          <w:i/>
          <w:iCs/>
        </w:rPr>
        <w:t>Is God a Moral Monster? Making Sense of the Old Testament God</w:t>
      </w:r>
      <w:r w:rsidRPr="00412F20">
        <w:t xml:space="preserve"> (Grand Rapids: Baker, 2011).</w:t>
      </w:r>
    </w:p>
    <w:p w14:paraId="1F351036" w14:textId="77777777" w:rsidR="003B5C5D" w:rsidRPr="00412F20" w:rsidRDefault="003B5C5D" w:rsidP="003B5C5D">
      <w:pPr>
        <w:pStyle w:val="Bibliography"/>
      </w:pPr>
      <w:r w:rsidRPr="00412F20">
        <w:t>Copan, P. and M. Flannagan</w:t>
      </w:r>
      <w:r w:rsidRPr="00412F20">
        <w:fldChar w:fldCharType="begin"/>
      </w:r>
      <w:r w:rsidRPr="00412F20">
        <w:instrText xml:space="preserve"> XE "Flannagan, M." </w:instrText>
      </w:r>
      <w:r w:rsidRPr="00412F20">
        <w:fldChar w:fldCharType="end"/>
      </w:r>
      <w:r w:rsidRPr="00412F20">
        <w:t xml:space="preserve">, </w:t>
      </w:r>
      <w:r w:rsidRPr="00412F20">
        <w:rPr>
          <w:i/>
          <w:iCs/>
        </w:rPr>
        <w:t>Did God Really Command Genocide? Coming to Terms with the Justice of God</w:t>
      </w:r>
      <w:r w:rsidRPr="00412F20">
        <w:t xml:space="preserve"> (Grand Rapids: Baker, 2014).</w:t>
      </w:r>
    </w:p>
    <w:p w14:paraId="37607F08" w14:textId="77777777" w:rsidR="003B5C5D" w:rsidRPr="00412F20" w:rsidRDefault="003B5C5D" w:rsidP="003B5C5D">
      <w:pPr>
        <w:pStyle w:val="Bibliography"/>
      </w:pPr>
      <w:r w:rsidRPr="00412F20">
        <w:t>Cowles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</w:rPr>
        <w:instrText>Cowles, C.S.</w:instrText>
      </w:r>
      <w:r w:rsidRPr="00412F20">
        <w:instrText xml:space="preserve">" </w:instrText>
      </w:r>
      <w:r w:rsidRPr="00412F20">
        <w:fldChar w:fldCharType="end"/>
      </w:r>
      <w:r w:rsidRPr="00412F20">
        <w:t>, C.S., E.H. Merrill</w:t>
      </w:r>
      <w:r w:rsidRPr="00412F20">
        <w:fldChar w:fldCharType="begin"/>
      </w:r>
      <w:r w:rsidRPr="00412F20">
        <w:instrText xml:space="preserve"> XE "Merrill, E.H." </w:instrText>
      </w:r>
      <w:r w:rsidRPr="00412F20">
        <w:fldChar w:fldCharType="end"/>
      </w:r>
      <w:r w:rsidRPr="00412F20">
        <w:t>, D.L. Gard</w:t>
      </w:r>
      <w:r w:rsidRPr="00412F20">
        <w:fldChar w:fldCharType="begin"/>
      </w:r>
      <w:r w:rsidRPr="00412F20">
        <w:instrText xml:space="preserve"> XE "Gard, D.L." </w:instrText>
      </w:r>
      <w:r w:rsidRPr="00412F20">
        <w:fldChar w:fldCharType="end"/>
      </w:r>
      <w:r w:rsidRPr="00412F20">
        <w:t xml:space="preserve"> and T. Longman III</w:t>
      </w:r>
      <w:r w:rsidRPr="00412F20">
        <w:fldChar w:fldCharType="begin"/>
      </w:r>
      <w:r w:rsidRPr="00412F20">
        <w:instrText xml:space="preserve"> XE "Longman III, T." </w:instrText>
      </w:r>
      <w:r w:rsidRPr="00412F20">
        <w:fldChar w:fldCharType="end"/>
      </w:r>
      <w:r w:rsidRPr="00412F20">
        <w:t xml:space="preserve">,  </w:t>
      </w:r>
      <w:r w:rsidRPr="00412F20">
        <w:rPr>
          <w:i/>
        </w:rPr>
        <w:t>Show Them No Mercy: 4 Views on God and Canaanite Genocide</w:t>
      </w:r>
      <w:r w:rsidRPr="00412F20">
        <w:t xml:space="preserve">  (Grand Rapids: Zondervan, 2003).</w:t>
      </w:r>
    </w:p>
    <w:p w14:paraId="10A48498" w14:textId="77777777" w:rsidR="003B5C5D" w:rsidRPr="00412F20" w:rsidRDefault="003B5C5D" w:rsidP="003B5C5D">
      <w:pPr>
        <w:pStyle w:val="Bibliography"/>
      </w:pPr>
      <w:r w:rsidRPr="00412F20">
        <w:t>Cox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  <w:szCs w:val="24"/>
        </w:rPr>
        <w:instrText>Cox, D.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D., </w:t>
      </w:r>
      <w:r w:rsidRPr="00412F20">
        <w:tab/>
      </w:r>
      <w:r w:rsidRPr="00412F20">
        <w:rPr>
          <w:i/>
          <w:iCs/>
        </w:rPr>
        <w:t>Man’s Anger and God’s Silence: The Book of Job</w:t>
      </w:r>
      <w:r w:rsidRPr="00412F20">
        <w:t xml:space="preserve"> (Slough: St Paul, 1990).</w:t>
      </w:r>
    </w:p>
    <w:p w14:paraId="127F6F72" w14:textId="72294D12" w:rsidR="003B5C5D" w:rsidRPr="00412F20" w:rsidRDefault="003B5C5D" w:rsidP="003B5C5D">
      <w:pPr>
        <w:pStyle w:val="Bibliography"/>
        <w:rPr>
          <w:lang w:bidi="he-IL"/>
        </w:rPr>
      </w:pPr>
      <w:r w:rsidRPr="00412F20">
        <w:t xml:space="preserve">Craig, W.L., 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  <w:szCs w:val="24"/>
        </w:rPr>
        <w:instrText>Craig, W.L.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 ‘</w:t>
      </w:r>
      <w:r w:rsidRPr="00412F20">
        <w:rPr>
          <w:lang w:bidi="he-IL"/>
        </w:rPr>
        <w:t xml:space="preserve">Slaughter of the Canaanites’, </w:t>
      </w:r>
      <w:hyperlink r:id="rId5" w:history="1">
        <w:r w:rsidRPr="00412F20">
          <w:rPr>
            <w:rStyle w:val="Hyperlink"/>
            <w:lang w:bidi="he-IL"/>
          </w:rPr>
          <w:t>www</w:t>
        </w:r>
        <w:r w:rsidRPr="00412F20">
          <w:rPr>
            <w:rStyle w:val="Hyperlink"/>
            <w:lang w:bidi="he-IL"/>
          </w:rPr>
          <w:t>.</w:t>
        </w:r>
        <w:r w:rsidRPr="00412F20">
          <w:rPr>
            <w:rStyle w:val="Hyperlink"/>
            <w:lang w:bidi="he-IL"/>
          </w:rPr>
          <w:t>reasonablefaith.org/slaughter-of-the-canaanites</w:t>
        </w:r>
      </w:hyperlink>
      <w:r w:rsidRPr="00412F20">
        <w:rPr>
          <w:lang w:bidi="he-IL"/>
        </w:rPr>
        <w:t>.</w:t>
      </w:r>
    </w:p>
    <w:p w14:paraId="061A47F2" w14:textId="77777777" w:rsidR="003B5C5D" w:rsidRPr="00412F20" w:rsidRDefault="003B5C5D" w:rsidP="003B5C5D">
      <w:pPr>
        <w:pStyle w:val="Bibliography"/>
        <w:rPr>
          <w:bCs/>
        </w:rPr>
      </w:pPr>
      <w:r w:rsidRPr="00412F20">
        <w:rPr>
          <w:bCs/>
        </w:rPr>
        <w:t>Davies</w:t>
      </w:r>
      <w:r w:rsidRPr="00412F20">
        <w:rPr>
          <w:bCs/>
        </w:rPr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</w:rPr>
        <w:instrText>Davies, E.W.</w:instrText>
      </w:r>
      <w:r w:rsidRPr="00412F20">
        <w:instrText xml:space="preserve">" </w:instrText>
      </w:r>
      <w:r w:rsidRPr="00412F20">
        <w:rPr>
          <w:bCs/>
        </w:rPr>
        <w:fldChar w:fldCharType="end"/>
      </w:r>
      <w:r w:rsidRPr="00412F20">
        <w:rPr>
          <w:bCs/>
        </w:rPr>
        <w:t xml:space="preserve">, E.W., </w:t>
      </w:r>
      <w:r w:rsidRPr="00412F20">
        <w:rPr>
          <w:bCs/>
          <w:i/>
          <w:iCs/>
        </w:rPr>
        <w:t>The Immoral Bible: Approaches to Biblical Ethics</w:t>
      </w:r>
      <w:r w:rsidRPr="00412F20">
        <w:rPr>
          <w:bCs/>
        </w:rPr>
        <w:t xml:space="preserve"> (London: T&amp;T Clark, 2010)</w:t>
      </w:r>
    </w:p>
    <w:p w14:paraId="69853B96" w14:textId="16E01581" w:rsidR="003B5C5D" w:rsidRPr="00412F20" w:rsidRDefault="003B5C5D" w:rsidP="003B5C5D">
      <w:pPr>
        <w:pStyle w:val="Bibliography"/>
      </w:pPr>
      <w:r w:rsidRPr="00412F20">
        <w:t>Earl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</w:rPr>
        <w:instrText>Earl, D.S.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D.S., </w:t>
      </w:r>
      <w:r w:rsidRPr="00412F20">
        <w:rPr>
          <w:i/>
          <w:iCs/>
        </w:rPr>
        <w:t>The Joshua Delusion? Rethinking Genocide in the Bible</w:t>
      </w:r>
      <w:r w:rsidRPr="00412F20">
        <w:t>, (Cambridge: James Clarke &amp; Co, 2010).</w:t>
      </w:r>
    </w:p>
    <w:p w14:paraId="488EF292" w14:textId="77777777" w:rsidR="003B5C5D" w:rsidRPr="00412F20" w:rsidRDefault="003B5C5D" w:rsidP="003B5C5D">
      <w:pPr>
        <w:pStyle w:val="Bibliography"/>
      </w:pPr>
      <w:r w:rsidRPr="00412F20">
        <w:t>Finkelstein</w:t>
      </w:r>
      <w:r w:rsidRPr="00412F20">
        <w:rPr>
          <w:rFonts w:asciiTheme="majorBidi" w:hAnsiTheme="majorBidi" w:cstheme="majorBidi"/>
          <w:szCs w:val="24"/>
        </w:rPr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  <w:szCs w:val="24"/>
        </w:rPr>
        <w:instrText>Finkelstein, I. – N.A. Silberman</w:instrText>
      </w:r>
      <w:r w:rsidRPr="00412F20">
        <w:instrText xml:space="preserve">" </w:instrText>
      </w:r>
      <w:r w:rsidRPr="00412F20">
        <w:rPr>
          <w:rFonts w:asciiTheme="majorBidi" w:hAnsiTheme="majorBidi" w:cstheme="majorBidi"/>
          <w:szCs w:val="24"/>
        </w:rPr>
        <w:fldChar w:fldCharType="end"/>
      </w:r>
      <w:r w:rsidRPr="00412F20">
        <w:t xml:space="preserve">, I and N.A. Silberman, </w:t>
      </w:r>
      <w:r w:rsidRPr="00412F20">
        <w:rPr>
          <w:i/>
          <w:iCs/>
        </w:rPr>
        <w:t>The Bible Unearthed: Archaeology's New Vision of Ancient Israel and the Origin of Sacred Texts</w:t>
      </w:r>
      <w:r w:rsidRPr="00412F20">
        <w:t xml:space="preserve"> (New York: Simon &amp; Shuster, 2001)</w:t>
      </w:r>
    </w:p>
    <w:p w14:paraId="42D6A050" w14:textId="67B705C7" w:rsidR="003B5C5D" w:rsidRDefault="003B5C5D" w:rsidP="003B5C5D">
      <w:pPr>
        <w:pStyle w:val="Bibliography"/>
      </w:pPr>
      <w:r w:rsidRPr="00412F20">
        <w:t>Girard</w:t>
      </w:r>
      <w:r w:rsidRPr="00412F20">
        <w:fldChar w:fldCharType="begin"/>
      </w:r>
      <w:r w:rsidRPr="00412F20">
        <w:instrText xml:space="preserve"> XE "Girard, R." </w:instrText>
      </w:r>
      <w:r w:rsidRPr="00412F20">
        <w:fldChar w:fldCharType="end"/>
      </w:r>
      <w:r w:rsidRPr="00412F20">
        <w:t xml:space="preserve">, R., </w:t>
      </w:r>
      <w:r w:rsidRPr="00412F20">
        <w:rPr>
          <w:i/>
          <w:iCs/>
        </w:rPr>
        <w:t xml:space="preserve">Things Hidden Since the Foundation of the World </w:t>
      </w:r>
      <w:r w:rsidRPr="00412F20">
        <w:t>(London: Bloomsbury, 1987).</w:t>
      </w:r>
    </w:p>
    <w:p w14:paraId="7729989F" w14:textId="3FD6E6BD" w:rsidR="00412F20" w:rsidRPr="000F3D39" w:rsidRDefault="00412F20" w:rsidP="003B5C5D">
      <w:pPr>
        <w:pStyle w:val="Bibliography"/>
      </w:pPr>
      <w:r>
        <w:t>Goodman, J</w:t>
      </w:r>
      <w:r w:rsidR="000F3D39">
        <w:t xml:space="preserve">., </w:t>
      </w:r>
      <w:r w:rsidR="000F3D39">
        <w:rPr>
          <w:i/>
          <w:iCs/>
        </w:rPr>
        <w:t>Abraham and his Son, The Story of a Story</w:t>
      </w:r>
      <w:r w:rsidR="000F3D39">
        <w:t>, (Dingwall: Sandstone Press, 2013).</w:t>
      </w:r>
    </w:p>
    <w:p w14:paraId="21C14CF9" w14:textId="036C9030" w:rsidR="003B5C5D" w:rsidRPr="00412F20" w:rsidRDefault="003B5C5D" w:rsidP="003B5C5D">
      <w:pPr>
        <w:pStyle w:val="Bibliography"/>
        <w:rPr>
          <w:highlight w:val="cyan"/>
        </w:rPr>
      </w:pPr>
      <w:r w:rsidRPr="00412F20">
        <w:t>Gregory of Nyssa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/>
        </w:rPr>
        <w:instrText>Gregory of Nyssa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</w:t>
      </w:r>
      <w:r w:rsidRPr="00412F20">
        <w:rPr>
          <w:rFonts w:asciiTheme="majorBidi" w:hAnsiTheme="majorBidi" w:cstheme="majorBidi"/>
          <w:i/>
          <w:iCs/>
          <w:szCs w:val="24"/>
        </w:rPr>
        <w:t>De Vita Moysi</w:t>
      </w:r>
      <w:r w:rsidRPr="00412F20">
        <w:t xml:space="preserve">. ET. A.J Malherbe and E. Fergusson, </w:t>
      </w:r>
      <w:r w:rsidRPr="00412F20">
        <w:rPr>
          <w:i/>
          <w:iCs/>
        </w:rPr>
        <w:t>Gregory of Nyssa: The Life of Moses</w:t>
      </w:r>
      <w:r w:rsidRPr="00412F20">
        <w:t>, (New York, Paulist, 1978).</w:t>
      </w:r>
    </w:p>
    <w:p w14:paraId="0F492B4B" w14:textId="6F88FEA8" w:rsidR="003E53AC" w:rsidRPr="00412F20" w:rsidRDefault="003E53AC" w:rsidP="003E53AC">
      <w:pPr>
        <w:pStyle w:val="Bibliography"/>
      </w:pPr>
      <w:r w:rsidRPr="00412F20">
        <w:t>Hofreiter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  <w:szCs w:val="24"/>
        </w:rPr>
        <w:instrText>Hofreiter, C.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C., </w:t>
      </w:r>
      <w:r w:rsidRPr="00412F20">
        <w:rPr>
          <w:i/>
          <w:iCs/>
        </w:rPr>
        <w:t>Making Sense of Old Testament Genocide</w:t>
      </w:r>
      <w:r w:rsidRPr="00412F20">
        <w:t>, (Oxford, OUP, 2018).</w:t>
      </w:r>
    </w:p>
    <w:p w14:paraId="58BACD82" w14:textId="77777777" w:rsidR="003E53AC" w:rsidRPr="00412F20" w:rsidRDefault="003E53AC" w:rsidP="003E53AC">
      <w:pPr>
        <w:pStyle w:val="Bibliography"/>
      </w:pPr>
      <w:r w:rsidRPr="00412F20">
        <w:lastRenderedPageBreak/>
        <w:t>Jenkins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</w:rPr>
        <w:instrText>Jenkins, P.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P., </w:t>
      </w:r>
      <w:r w:rsidRPr="00412F20">
        <w:rPr>
          <w:i/>
          <w:iCs/>
        </w:rPr>
        <w:t>Laying Down the Sword: Why We Cannot Ignore the Bible’s Violent Verses</w:t>
      </w:r>
      <w:r w:rsidRPr="00412F20">
        <w:t xml:space="preserve"> (London: HarperCollins, 2011).</w:t>
      </w:r>
    </w:p>
    <w:p w14:paraId="2E4E700E" w14:textId="77777777" w:rsidR="003E53AC" w:rsidRPr="00412F20" w:rsidRDefault="003E53AC" w:rsidP="003E53AC">
      <w:pPr>
        <w:pStyle w:val="Bibliography"/>
      </w:pPr>
      <w:r w:rsidRPr="00412F20">
        <w:t>Lüdemann</w:t>
      </w:r>
      <w:r w:rsidRPr="00412F20">
        <w:fldChar w:fldCharType="begin"/>
      </w:r>
      <w:r w:rsidRPr="00412F20">
        <w:instrText xml:space="preserve"> XE "Lüdemann, G." </w:instrText>
      </w:r>
      <w:r w:rsidRPr="00412F20">
        <w:fldChar w:fldCharType="end"/>
      </w:r>
      <w:r w:rsidRPr="00412F20">
        <w:t xml:space="preserve">, G., </w:t>
      </w:r>
      <w:r w:rsidRPr="00412F20">
        <w:rPr>
          <w:i/>
        </w:rPr>
        <w:t xml:space="preserve">The Unholy in Holy Scripture: The Dark Side of the Bible </w:t>
      </w:r>
      <w:r w:rsidRPr="00412F20">
        <w:rPr>
          <w:iCs/>
        </w:rPr>
        <w:t>(London:</w:t>
      </w:r>
      <w:r w:rsidRPr="00412F20">
        <w:t xml:space="preserve"> SCM, 1997).</w:t>
      </w:r>
    </w:p>
    <w:p w14:paraId="1E4D516C" w14:textId="77777777" w:rsidR="003E53AC" w:rsidRPr="00412F20" w:rsidRDefault="003E53AC" w:rsidP="003E53AC">
      <w:pPr>
        <w:pStyle w:val="Bibliography"/>
      </w:pPr>
      <w:r w:rsidRPr="00412F20">
        <w:t>McDonald</w:t>
      </w:r>
      <w:r w:rsidRPr="00412F20">
        <w:fldChar w:fldCharType="begin"/>
      </w:r>
      <w:r w:rsidRPr="00412F20">
        <w:instrText xml:space="preserve"> XE "McDonald, P.M." </w:instrText>
      </w:r>
      <w:r w:rsidRPr="00412F20">
        <w:fldChar w:fldCharType="end"/>
      </w:r>
      <w:r w:rsidRPr="00412F20">
        <w:t xml:space="preserve">, P.M., </w:t>
      </w:r>
      <w:r w:rsidRPr="00412F20">
        <w:rPr>
          <w:i/>
          <w:iCs/>
        </w:rPr>
        <w:t>God and Violence: Biblical Resources for Living in a Small World</w:t>
      </w:r>
      <w:r w:rsidRPr="00412F20">
        <w:t xml:space="preserve"> (Scotdale: Herald Press, 2004).</w:t>
      </w:r>
    </w:p>
    <w:p w14:paraId="0B7E5DD4" w14:textId="77777777" w:rsidR="003E53AC" w:rsidRPr="00412F20" w:rsidRDefault="003E53AC" w:rsidP="003E53AC">
      <w:pPr>
        <w:pStyle w:val="Bibliography"/>
      </w:pPr>
      <w:r w:rsidRPr="00412F20">
        <w:t>May</w:t>
      </w:r>
      <w:r w:rsidRPr="00412F20">
        <w:fldChar w:fldCharType="begin"/>
      </w:r>
      <w:r w:rsidRPr="00412F20">
        <w:instrText xml:space="preserve"> XE "May, R.H." </w:instrText>
      </w:r>
      <w:r w:rsidRPr="00412F20">
        <w:fldChar w:fldCharType="end"/>
      </w:r>
      <w:r w:rsidRPr="00412F20">
        <w:t xml:space="preserve">, R.H. and A.V. Williams, </w:t>
      </w:r>
      <w:r w:rsidRPr="00412F20">
        <w:rPr>
          <w:i/>
          <w:iCs/>
        </w:rPr>
        <w:t>Joshua and the Promised Land</w:t>
      </w:r>
      <w:r w:rsidRPr="00412F20">
        <w:t xml:space="preserve"> (New York: United Methodist Church Women’s Division, 1997).</w:t>
      </w:r>
    </w:p>
    <w:p w14:paraId="2430863C" w14:textId="63B2B62A" w:rsidR="00412F20" w:rsidRPr="00412F20" w:rsidRDefault="003E53AC" w:rsidP="003E53AC">
      <w:pPr>
        <w:pStyle w:val="Bibliography"/>
      </w:pPr>
      <w:r w:rsidRPr="00412F20">
        <w:t>Milner</w:t>
      </w:r>
      <w:r w:rsidRPr="00412F20">
        <w:fldChar w:fldCharType="begin"/>
      </w:r>
      <w:r w:rsidRPr="00412F20">
        <w:instrText xml:space="preserve"> XE "Milner, A." </w:instrText>
      </w:r>
      <w:r w:rsidRPr="00412F20">
        <w:fldChar w:fldCharType="end"/>
      </w:r>
      <w:r w:rsidRPr="00412F20">
        <w:t xml:space="preserve">, A., ‘The Bible and Conflict’, </w:t>
      </w:r>
      <w:r w:rsidRPr="00412F20">
        <w:rPr>
          <w:i/>
        </w:rPr>
        <w:t xml:space="preserve">Scripture Bulletin </w:t>
      </w:r>
      <w:r w:rsidRPr="00412F20">
        <w:t>35 (2005), 85-94.</w:t>
      </w:r>
    </w:p>
    <w:p w14:paraId="6E3E9FF2" w14:textId="1DCAE578" w:rsidR="00412F20" w:rsidRPr="00412F20" w:rsidRDefault="00412F20" w:rsidP="003E53AC">
      <w:pPr>
        <w:pStyle w:val="Bibliography"/>
      </w:pPr>
      <w:r w:rsidRPr="00412F20">
        <w:rPr>
          <w:bCs/>
          <w:iCs/>
        </w:rPr>
        <w:t>———,</w:t>
      </w:r>
      <w:r w:rsidRPr="00412F20">
        <w:tab/>
      </w:r>
      <w:r w:rsidRPr="00412F20">
        <w:rPr>
          <w:i/>
          <w:iCs/>
        </w:rPr>
        <w:t>A Theology of Genocide? Reading Deuteronomy 20</w:t>
      </w:r>
      <w:r w:rsidRPr="00412F20">
        <w:t>, Sheffield, Phoenix, 2021.</w:t>
      </w:r>
    </w:p>
    <w:p w14:paraId="27328A6F" w14:textId="77777777" w:rsidR="003E53AC" w:rsidRPr="00412F20" w:rsidRDefault="003E53AC" w:rsidP="003E53AC">
      <w:pPr>
        <w:pStyle w:val="Bibliography"/>
      </w:pPr>
      <w:r w:rsidRPr="00412F20">
        <w:t>Niditch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  <w:szCs w:val="24"/>
        </w:rPr>
        <w:instrText>Niditch, S.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S., </w:t>
      </w:r>
      <w:r w:rsidRPr="00412F20">
        <w:rPr>
          <w:i/>
        </w:rPr>
        <w:t>War in the Hebrew Bible</w:t>
      </w:r>
      <w:r w:rsidRPr="00412F20">
        <w:t xml:space="preserve"> (Oxford: OUP, 1993).</w:t>
      </w:r>
    </w:p>
    <w:p w14:paraId="6540DD76" w14:textId="4A61BD73" w:rsidR="003E53AC" w:rsidRPr="00412F20" w:rsidRDefault="003E53AC" w:rsidP="003E53AC">
      <w:pPr>
        <w:pStyle w:val="Bibliography"/>
      </w:pPr>
      <w:r w:rsidRPr="00412F20">
        <w:t>Origen,</w:t>
      </w:r>
      <w:r w:rsidRPr="00412F20">
        <w:fldChar w:fldCharType="begin"/>
      </w:r>
      <w:r w:rsidRPr="00412F20">
        <w:instrText xml:space="preserve"> XE "Origen" </w:instrText>
      </w:r>
      <w:r w:rsidRPr="00412F20">
        <w:fldChar w:fldCharType="end"/>
      </w:r>
      <w:r w:rsidRPr="00412F20">
        <w:tab/>
      </w:r>
      <w:r w:rsidRPr="00412F20">
        <w:rPr>
          <w:i/>
        </w:rPr>
        <w:t>Peri Archon</w:t>
      </w:r>
      <w:r w:rsidRPr="00412F20">
        <w:t xml:space="preserve"> ET. </w:t>
      </w:r>
      <w:r w:rsidRPr="00412F20">
        <w:t xml:space="preserve">in </w:t>
      </w:r>
      <w:r w:rsidRPr="00412F20">
        <w:t xml:space="preserve">R. Greer </w:t>
      </w:r>
      <w:r w:rsidRPr="00412F20">
        <w:rPr>
          <w:i/>
        </w:rPr>
        <w:t>Origen: An Exhortation to Martyrdom, Prayer and Selected Works</w:t>
      </w:r>
      <w:r w:rsidRPr="00412F20">
        <w:t xml:space="preserve"> (Classics of Western Spirituality, London: SPCK, 1979).</w:t>
      </w:r>
    </w:p>
    <w:p w14:paraId="0E305B5A" w14:textId="503D1235" w:rsidR="003E53AC" w:rsidRPr="00412F20" w:rsidRDefault="003E53AC" w:rsidP="003E53AC">
      <w:pPr>
        <w:pStyle w:val="Bibliography"/>
      </w:pPr>
      <w:r w:rsidRPr="00412F20">
        <w:rPr>
          <w:bCs/>
          <w:iCs/>
        </w:rPr>
        <w:t>———,</w:t>
      </w:r>
      <w:r w:rsidRPr="00412F20">
        <w:tab/>
      </w:r>
      <w:r w:rsidRPr="00412F20">
        <w:rPr>
          <w:i/>
        </w:rPr>
        <w:t>Homilies on Joshua,</w:t>
      </w:r>
      <w:r w:rsidRPr="00412F20">
        <w:t xml:space="preserve"> (FOTC 105, Washington: CUA, 2002).</w:t>
      </w:r>
    </w:p>
    <w:p w14:paraId="01116712" w14:textId="649D9498" w:rsidR="003E53AC" w:rsidRPr="00412F20" w:rsidRDefault="003E53AC" w:rsidP="003E53AC">
      <w:pPr>
        <w:pStyle w:val="Bibliography"/>
      </w:pPr>
      <w:r w:rsidRPr="00412F20">
        <w:t xml:space="preserve">Paynter, H., </w:t>
      </w:r>
      <w:r w:rsidRPr="00412F20">
        <w:rPr>
          <w:i/>
          <w:iCs/>
        </w:rPr>
        <w:t>God of Violence Yesterday, God of Love Today? Wrestling Honestly with the Old Testament</w:t>
      </w:r>
      <w:r w:rsidRPr="00412F20">
        <w:t xml:space="preserve"> (Abingdon: The Bible Reading Fellowship, </w:t>
      </w:r>
      <w:r w:rsidRPr="00412F20">
        <w:t>201</w:t>
      </w:r>
      <w:r w:rsidRPr="00412F20">
        <w:t>9).</w:t>
      </w:r>
    </w:p>
    <w:p w14:paraId="7264557C" w14:textId="073F0FF2" w:rsidR="003E53AC" w:rsidRPr="00412F20" w:rsidRDefault="003E53AC" w:rsidP="003E53AC">
      <w:pPr>
        <w:pStyle w:val="Bibliography"/>
      </w:pPr>
      <w:r w:rsidRPr="00412F20">
        <w:t>Ramage</w:t>
      </w:r>
      <w:r w:rsidRPr="00412F20">
        <w:fldChar w:fldCharType="begin"/>
      </w:r>
      <w:r w:rsidRPr="00412F20">
        <w:instrText xml:space="preserve"> XE "Ramage, M.J." </w:instrText>
      </w:r>
      <w:r w:rsidRPr="00412F20">
        <w:fldChar w:fldCharType="end"/>
      </w:r>
      <w:r w:rsidRPr="00412F20">
        <w:t xml:space="preserve">, M.J., </w:t>
      </w:r>
      <w:r w:rsidRPr="00412F20">
        <w:rPr>
          <w:i/>
          <w:iCs/>
        </w:rPr>
        <w:t>Dark Passages of the Bible: Engaging Scripture with Benedict XVI</w:t>
      </w:r>
      <w:r w:rsidRPr="00412F20">
        <w:rPr>
          <w:i/>
          <w:iCs/>
        </w:rPr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</w:rPr>
        <w:instrText>Benedict XVI</w:instrText>
      </w:r>
      <w:r w:rsidRPr="00412F20">
        <w:instrText xml:space="preserve">" </w:instrText>
      </w:r>
      <w:r w:rsidRPr="00412F20">
        <w:rPr>
          <w:i/>
          <w:iCs/>
        </w:rPr>
        <w:fldChar w:fldCharType="end"/>
      </w:r>
      <w:r w:rsidRPr="00412F20">
        <w:rPr>
          <w:i/>
          <w:iCs/>
        </w:rPr>
        <w:t xml:space="preserve"> &amp; Thomas Aquinas</w:t>
      </w:r>
      <w:r w:rsidRPr="00412F20">
        <w:rPr>
          <w:i/>
          <w:iCs/>
        </w:rPr>
        <w:fldChar w:fldCharType="begin"/>
      </w:r>
      <w:r w:rsidRPr="00412F20">
        <w:instrText xml:space="preserve"> XE "Aquinas" </w:instrText>
      </w:r>
      <w:r w:rsidRPr="00412F20">
        <w:rPr>
          <w:i/>
          <w:iCs/>
        </w:rPr>
        <w:fldChar w:fldCharType="end"/>
      </w:r>
      <w:r w:rsidRPr="00412F20">
        <w:t xml:space="preserve"> (Washington, CUA, 2013).</w:t>
      </w:r>
    </w:p>
    <w:p w14:paraId="5F61C13E" w14:textId="6AE8BE2C" w:rsidR="003E53AC" w:rsidRPr="00412F20" w:rsidRDefault="003E53AC" w:rsidP="003E53AC">
      <w:pPr>
        <w:pStyle w:val="Bibliography"/>
        <w:rPr>
          <w:rFonts w:eastAsia="Calibri" w:cs="Times New Roman"/>
        </w:rPr>
      </w:pPr>
      <w:r w:rsidRPr="00412F20">
        <w:rPr>
          <w:rFonts w:eastAsia="Calibri" w:cs="Times New Roman"/>
        </w:rPr>
        <w:t>Römer</w:t>
      </w:r>
      <w:r w:rsidRPr="00412F20">
        <w:rPr>
          <w:rFonts w:eastAsia="Calibri" w:cs="Times New Roman"/>
        </w:rPr>
        <w:fldChar w:fldCharType="begin"/>
      </w:r>
      <w:r w:rsidRPr="00412F20">
        <w:instrText xml:space="preserve"> XE "Römer, T." </w:instrText>
      </w:r>
      <w:r w:rsidRPr="00412F20">
        <w:rPr>
          <w:rFonts w:eastAsia="Calibri" w:cs="Times New Roman"/>
        </w:rPr>
        <w:fldChar w:fldCharType="end"/>
      </w:r>
      <w:r w:rsidRPr="00412F20">
        <w:rPr>
          <w:rFonts w:eastAsia="Calibri" w:cs="Times New Roman"/>
        </w:rPr>
        <w:t xml:space="preserve">, T., </w:t>
      </w:r>
      <w:r w:rsidRPr="00412F20">
        <w:rPr>
          <w:bCs/>
          <w:i/>
        </w:rPr>
        <w:t>Dark God: Cruelty Sex and Violence in the Old Testament</w:t>
      </w:r>
      <w:r w:rsidRPr="00412F20">
        <w:rPr>
          <w:bCs/>
          <w:iCs/>
        </w:rPr>
        <w:t xml:space="preserve"> (Mahwar: Paulist, 2013). </w:t>
      </w:r>
    </w:p>
    <w:p w14:paraId="5C5E9BE1" w14:textId="77777777" w:rsidR="003E53AC" w:rsidRPr="00412F20" w:rsidRDefault="003E53AC" w:rsidP="003E53AC">
      <w:pPr>
        <w:pStyle w:val="Bibliography"/>
      </w:pPr>
      <w:r w:rsidRPr="00412F20">
        <w:t xml:space="preserve">Rushton, R. </w:t>
      </w:r>
      <w:r w:rsidRPr="00412F20">
        <w:rPr>
          <w:i/>
        </w:rPr>
        <w:t>The Violent God of the Old Testament</w:t>
      </w:r>
      <w:r w:rsidRPr="00412F20">
        <w:t xml:space="preserve"> (London: Pax Christi, 1989).</w:t>
      </w:r>
    </w:p>
    <w:p w14:paraId="61545BB0" w14:textId="77777777" w:rsidR="003E53AC" w:rsidRPr="00412F20" w:rsidRDefault="003E53AC" w:rsidP="003E53AC">
      <w:pPr>
        <w:pStyle w:val="Bibliography"/>
      </w:pPr>
      <w:r w:rsidRPr="00412F20">
        <w:t>Seibert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</w:rPr>
        <w:instrText>Seibert, E.A.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E.A., </w:t>
      </w:r>
      <w:r w:rsidRPr="00412F20">
        <w:rPr>
          <w:i/>
        </w:rPr>
        <w:t>Disturbing Divine Behaviour: Troubling Old Testament Images of God</w:t>
      </w:r>
      <w:r w:rsidRPr="00412F20">
        <w:t xml:space="preserve"> (Minneapolis: Fortress, 2009).</w:t>
      </w:r>
    </w:p>
    <w:p w14:paraId="0572D77B" w14:textId="704C5D7A" w:rsidR="003B5C5D" w:rsidRPr="00412F20" w:rsidRDefault="00412F20" w:rsidP="003B5C5D">
      <w:pPr>
        <w:pStyle w:val="Bibliography"/>
      </w:pPr>
      <w:r w:rsidRPr="00412F20">
        <w:t>Smith</w:t>
      </w:r>
      <w:r w:rsidRPr="00412F20">
        <w:fldChar w:fldCharType="begin"/>
      </w:r>
      <w:r w:rsidRPr="00412F20">
        <w:instrText xml:space="preserve"> XE "Smith, C." </w:instrText>
      </w:r>
      <w:r w:rsidRPr="00412F20">
        <w:fldChar w:fldCharType="end"/>
      </w:r>
      <w:r w:rsidRPr="00412F20">
        <w:t xml:space="preserve">, C., </w:t>
      </w:r>
      <w:r w:rsidRPr="00412F20">
        <w:tab/>
      </w:r>
      <w:r w:rsidRPr="00412F20">
        <w:rPr>
          <w:i/>
          <w:iCs/>
        </w:rPr>
        <w:t>The Bible Made Impossible</w:t>
      </w:r>
      <w:r w:rsidRPr="00412F20">
        <w:t xml:space="preserve"> (Grand Rapids: Baker, 2011).</w:t>
      </w:r>
    </w:p>
    <w:p w14:paraId="13F1ACA0" w14:textId="77777777" w:rsidR="00412F20" w:rsidRDefault="00412F20" w:rsidP="00412F20">
      <w:pPr>
        <w:pStyle w:val="Bibliography"/>
      </w:pPr>
      <w:r w:rsidRPr="00412F20">
        <w:t>Stark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</w:rPr>
        <w:instrText>Stark, T.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T., </w:t>
      </w:r>
      <w:r w:rsidRPr="00412F20">
        <w:tab/>
      </w:r>
      <w:r w:rsidRPr="00412F20">
        <w:rPr>
          <w:i/>
          <w:iCs/>
        </w:rPr>
        <w:t>The Human Faces of God</w:t>
      </w:r>
      <w:r w:rsidRPr="00412F20">
        <w:t xml:space="preserve"> (Eugene: Wipf &amp; Stock, 2011).</w:t>
      </w:r>
    </w:p>
    <w:p w14:paraId="517E69B4" w14:textId="7DA43DEA" w:rsidR="000F3D39" w:rsidRPr="000F3D39" w:rsidRDefault="000F3D39" w:rsidP="00412F20">
      <w:pPr>
        <w:pStyle w:val="Bibliography"/>
      </w:pPr>
      <w:r>
        <w:t xml:space="preserve">Vicchio, S. </w:t>
      </w:r>
      <w:r>
        <w:rPr>
          <w:i/>
          <w:iCs/>
        </w:rPr>
        <w:t xml:space="preserve">The Akedah, or Sacrifice of Isaac: A History of Interpretation </w:t>
      </w:r>
      <w:r>
        <w:t>(Minneapolis: Wisdom Editions, 2020).</w:t>
      </w:r>
    </w:p>
    <w:p w14:paraId="6ED20988" w14:textId="77777777" w:rsidR="00412F20" w:rsidRPr="008A6C82" w:rsidRDefault="00412F20" w:rsidP="00412F20">
      <w:pPr>
        <w:pStyle w:val="Bibliography"/>
        <w:rPr>
          <w:bCs/>
        </w:rPr>
      </w:pPr>
      <w:r w:rsidRPr="008A6C82">
        <w:rPr>
          <w:bCs/>
        </w:rPr>
        <w:t>Weems</w:t>
      </w:r>
      <w:r w:rsidRPr="008A6C82">
        <w:rPr>
          <w:bCs/>
        </w:rPr>
        <w:fldChar w:fldCharType="begin"/>
      </w:r>
      <w:r w:rsidRPr="008A6C82">
        <w:instrText xml:space="preserve"> XE "</w:instrText>
      </w:r>
      <w:r w:rsidRPr="008A6C82">
        <w:rPr>
          <w:rFonts w:asciiTheme="majorBidi" w:hAnsiTheme="majorBidi" w:cstheme="majorBidi"/>
          <w:szCs w:val="24"/>
        </w:rPr>
        <w:instrText>Weems, R.J.</w:instrText>
      </w:r>
      <w:r w:rsidRPr="008A6C82">
        <w:instrText xml:space="preserve">" </w:instrText>
      </w:r>
      <w:r w:rsidRPr="008A6C82">
        <w:rPr>
          <w:bCs/>
        </w:rPr>
        <w:fldChar w:fldCharType="end"/>
      </w:r>
      <w:r w:rsidRPr="008A6C82">
        <w:rPr>
          <w:bCs/>
        </w:rPr>
        <w:t xml:space="preserve">, R.J., </w:t>
      </w:r>
      <w:r w:rsidRPr="008A6C82">
        <w:rPr>
          <w:bCs/>
          <w:i/>
          <w:iCs/>
        </w:rPr>
        <w:t>Battered Love: Marriage, Sex and Violence in the Hebrew Prophets</w:t>
      </w:r>
      <w:r w:rsidRPr="008A6C82">
        <w:rPr>
          <w:bCs/>
        </w:rPr>
        <w:t xml:space="preserve"> (Minneapolis: Fortress, 1995).</w:t>
      </w:r>
    </w:p>
    <w:p w14:paraId="21C3AFE3" w14:textId="537947E1" w:rsidR="00412F20" w:rsidRDefault="00412F20" w:rsidP="00412F20">
      <w:pPr>
        <w:pStyle w:val="Bibliography"/>
      </w:pPr>
      <w:r w:rsidRPr="00412F20">
        <w:t>Warrior</w:t>
      </w:r>
      <w:r w:rsidRPr="00412F20">
        <w:fldChar w:fldCharType="begin"/>
      </w:r>
      <w:r w:rsidRPr="00412F20">
        <w:instrText xml:space="preserve"> XE "</w:instrText>
      </w:r>
      <w:r w:rsidRPr="00412F20">
        <w:rPr>
          <w:rFonts w:asciiTheme="majorBidi" w:hAnsiTheme="majorBidi" w:cstheme="majorBidi"/>
        </w:rPr>
        <w:instrText>Warrior, R.A.</w:instrText>
      </w:r>
      <w:r w:rsidRPr="00412F20">
        <w:instrText xml:space="preserve">" </w:instrText>
      </w:r>
      <w:r w:rsidRPr="00412F20">
        <w:fldChar w:fldCharType="end"/>
      </w:r>
      <w:r w:rsidRPr="00412F20">
        <w:t xml:space="preserve">, R.A., ‘Canaanites, Cowboys and Indians: Deliverance, Conquest, and Liberation Theology Today’, </w:t>
      </w:r>
      <w:r w:rsidRPr="00412F20">
        <w:rPr>
          <w:i/>
          <w:iCs/>
        </w:rPr>
        <w:t>Voices from the Margin: Interpreting the Bible in the Third World</w:t>
      </w:r>
      <w:r w:rsidRPr="00412F20">
        <w:t xml:space="preserve"> (ed. R.S., Sugirtharajah</w:t>
      </w:r>
      <w:r w:rsidRPr="00412F20">
        <w:fldChar w:fldCharType="begin"/>
      </w:r>
      <w:r w:rsidRPr="00412F20">
        <w:instrText xml:space="preserve"> XE "Sugirtharajah, R.S." </w:instrText>
      </w:r>
      <w:r w:rsidRPr="00412F20">
        <w:fldChar w:fldCharType="end"/>
      </w:r>
      <w:r w:rsidRPr="00412F20">
        <w:t xml:space="preserve">, Maryknoll: Orbis, NY, </w:t>
      </w:r>
      <w:r w:rsidRPr="00412F20">
        <w:rPr>
          <w:vertAlign w:val="superscript"/>
        </w:rPr>
        <w:t>3</w:t>
      </w:r>
      <w:r w:rsidRPr="00412F20">
        <w:t>2006), 235-241.</w:t>
      </w:r>
    </w:p>
    <w:p w14:paraId="04BFAF3A" w14:textId="77777777" w:rsidR="00412F20" w:rsidRDefault="00412F20" w:rsidP="00412F20">
      <w:pPr>
        <w:pStyle w:val="Bibliography"/>
      </w:pPr>
    </w:p>
    <w:p w14:paraId="6D6A136D" w14:textId="402F88D0" w:rsidR="00412F20" w:rsidRPr="00412F20" w:rsidRDefault="00412F20" w:rsidP="00412F20">
      <w:pPr>
        <w:pStyle w:val="Bibliography"/>
        <w:jc w:val="right"/>
        <w:rPr>
          <w:i/>
          <w:iCs/>
        </w:rPr>
      </w:pPr>
      <w:r>
        <w:rPr>
          <w:i/>
          <w:iCs/>
        </w:rPr>
        <w:t>Anthony Milner</w:t>
      </w:r>
    </w:p>
    <w:sectPr w:rsidR="00412F20" w:rsidRPr="00412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5D"/>
    <w:rsid w:val="000736E1"/>
    <w:rsid w:val="000F3D39"/>
    <w:rsid w:val="003B1B5E"/>
    <w:rsid w:val="003B5C5D"/>
    <w:rsid w:val="003E53AC"/>
    <w:rsid w:val="00412F20"/>
    <w:rsid w:val="006F7E38"/>
    <w:rsid w:val="00E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E618"/>
  <w15:chartTrackingRefBased/>
  <w15:docId w15:val="{BC678CEF-9E3D-49F5-8EBB-84C04338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C5D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uiPriority w:val="37"/>
    <w:unhideWhenUsed/>
    <w:qFormat/>
    <w:rsid w:val="003B5C5D"/>
    <w:pPr>
      <w:spacing w:after="60" w:line="240" w:lineRule="auto"/>
      <w:ind w:left="1134" w:hanging="1134"/>
      <w:jc w:val="both"/>
    </w:pPr>
    <w:rPr>
      <w:rFonts w:ascii="Times New Roman" w:hAnsi="Times New Roman"/>
      <w:kern w:val="0"/>
      <w:sz w:val="26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B5C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C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5C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asonablefaith.org/slaughter-of-the-canaanites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academia.edu/989527/Approaching_YHWHs_Violence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177A376361E4097C7A579BA2D6EB3" ma:contentTypeVersion="15" ma:contentTypeDescription="Create a new document." ma:contentTypeScope="" ma:versionID="9f930703bb118c88126740165fae9337">
  <xsd:schema xmlns:xsd="http://www.w3.org/2001/XMLSchema" xmlns:xs="http://www.w3.org/2001/XMLSchema" xmlns:p="http://schemas.microsoft.com/office/2006/metadata/properties" xmlns:ns2="91f26f25-1717-4b86-a1b4-8d7140b77ed9" xmlns:ns3="c8e8acce-9069-4d32-802f-c81c2b98ca36" targetNamespace="http://schemas.microsoft.com/office/2006/metadata/properties" ma:root="true" ma:fieldsID="3d128f301fb7b3d2f473a5b1c88eb1bb" ns2:_="" ns3:_="">
    <xsd:import namespace="91f26f25-1717-4b86-a1b4-8d7140b77ed9"/>
    <xsd:import namespace="c8e8acce-9069-4d32-802f-c81c2b98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f25-1717-4b86-a1b4-8d7140b7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e797dd-a372-4630-b35c-17781ee67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acce-9069-4d32-802f-c81c2b98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283d9e-c408-46fb-a1b8-65ee7e6218c4}" ma:internalName="TaxCatchAll" ma:showField="CatchAllData" ma:web="c8e8acce-9069-4d32-802f-c81c2b98c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26f25-1717-4b86-a1b4-8d7140b77ed9">
      <Terms xmlns="http://schemas.microsoft.com/office/infopath/2007/PartnerControls"/>
    </lcf76f155ced4ddcb4097134ff3c332f>
    <TaxCatchAll xmlns="c8e8acce-9069-4d32-802f-c81c2b98ca36" xsi:nil="true"/>
  </documentManagement>
</p:properties>
</file>

<file path=customXml/itemProps1.xml><?xml version="1.0" encoding="utf-8"?>
<ds:datastoreItem xmlns:ds="http://schemas.openxmlformats.org/officeDocument/2006/customXml" ds:itemID="{A2BE7D17-9B00-43A8-9882-9CF729BE18D8}"/>
</file>

<file path=customXml/itemProps2.xml><?xml version="1.0" encoding="utf-8"?>
<ds:datastoreItem xmlns:ds="http://schemas.openxmlformats.org/officeDocument/2006/customXml" ds:itemID="{0229A72B-C518-44D4-A40A-D303F4A2FCE6}"/>
</file>

<file path=customXml/itemProps3.xml><?xml version="1.0" encoding="utf-8"?>
<ds:datastoreItem xmlns:ds="http://schemas.openxmlformats.org/officeDocument/2006/customXml" ds:itemID="{0CE36CEF-AAA9-4DCC-AB67-7749F0A5A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656</Words>
  <Characters>4442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Milner</dc:creator>
  <cp:keywords/>
  <dc:description/>
  <cp:lastModifiedBy>Tony Milner</cp:lastModifiedBy>
  <cp:revision>2</cp:revision>
  <dcterms:created xsi:type="dcterms:W3CDTF">2026-01-20T16:10:00Z</dcterms:created>
  <dcterms:modified xsi:type="dcterms:W3CDTF">2026-01-20T16:49:00Z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0x010100745177A376361E4097C7A579BA2D6EB3</vt:lpwstr>
  </property>
</Properties>
</file>