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59C4" w14:textId="677C3723" w:rsidR="00324A6F" w:rsidRDefault="00633A63" w:rsidP="004A1986">
      <w:pPr>
        <w:pStyle w:val="NoSpacing"/>
      </w:pPr>
      <w:r>
        <w:t xml:space="preserve">This is the second of the lectures for the session on the Levitical </w:t>
      </w:r>
      <w:r w:rsidR="00CE475D">
        <w:t>rituals</w:t>
      </w:r>
      <w:r>
        <w:t>. In the first part</w:t>
      </w:r>
      <w:r w:rsidR="00CE475D">
        <w:t>,</w:t>
      </w:r>
      <w:r>
        <w:t xml:space="preserve"> I offered some narrative context</w:t>
      </w:r>
      <w:r w:rsidR="009F5658">
        <w:t>,</w:t>
      </w:r>
      <w:r>
        <w:t xml:space="preserve"> and introduced the structures </w:t>
      </w:r>
      <w:r w:rsidR="004A1986">
        <w:t>–</w:t>
      </w:r>
      <w:r>
        <w:t xml:space="preserve"> </w:t>
      </w:r>
      <w:r w:rsidR="004A1986">
        <w:t>physical and institutional – within which our rituals take place. Now it’s time to cover the rituals themselves.</w:t>
      </w:r>
      <w:r w:rsidR="00640FAD">
        <w:t xml:space="preserve"> I will warn you that I expect this to be the most technical and challenging lecture in the course. </w:t>
      </w:r>
      <w:r w:rsidR="009446B7">
        <w:t xml:space="preserve">When I finished writing it, excluding as many details as I felt I could get away with, it came in at </w:t>
      </w:r>
      <w:r w:rsidR="004E1616">
        <w:t xml:space="preserve">nearly twice the length of a script lasting half an hour. So I’ll recommend a pause </w:t>
      </w:r>
      <w:r w:rsidR="002255AB">
        <w:t>between the ‘nice’ rituals and the ‘spooky’ rituals</w:t>
      </w:r>
      <w:r w:rsidR="001C6DFA">
        <w:t>; and a couple of pauses for reading Leviticus.</w:t>
      </w:r>
      <w:r w:rsidR="00CE475D">
        <w:t xml:space="preserve"> </w:t>
      </w:r>
    </w:p>
    <w:p w14:paraId="66AEFAA3" w14:textId="77777777" w:rsidR="00E82608" w:rsidRDefault="00E82608" w:rsidP="000B4DFF">
      <w:pPr>
        <w:pStyle w:val="NoSpacing"/>
      </w:pPr>
    </w:p>
    <w:p w14:paraId="571A43C5" w14:textId="77777777" w:rsidR="005C46B2" w:rsidRDefault="00C14AE7" w:rsidP="000B4DFF">
      <w:pPr>
        <w:pStyle w:val="NoSpacing"/>
      </w:pPr>
      <w:r>
        <w:t>I’m going to try and make</w:t>
      </w:r>
      <w:r w:rsidR="00434459">
        <w:t xml:space="preserve"> the </w:t>
      </w:r>
      <w:r w:rsidR="004A1986">
        <w:t xml:space="preserve">following </w:t>
      </w:r>
      <w:r w:rsidR="00434459">
        <w:t>material as sympathetic as possible</w:t>
      </w:r>
      <w:r w:rsidR="000A0B7A">
        <w:t>,</w:t>
      </w:r>
      <w:r w:rsidR="00434459">
        <w:t xml:space="preserve"> by beginning with an overall interpretation of it, in terms comfortable and familiar to a 21</w:t>
      </w:r>
      <w:r w:rsidR="00434459" w:rsidRPr="00434459">
        <w:rPr>
          <w:vertAlign w:val="superscript"/>
        </w:rPr>
        <w:t>st</w:t>
      </w:r>
      <w:r w:rsidR="00434459">
        <w:t xml:space="preserve"> Century mind, heart and ear: the terms of </w:t>
      </w:r>
      <w:r w:rsidR="00434459" w:rsidRPr="000A0B7A">
        <w:rPr>
          <w:i/>
          <w:iCs/>
        </w:rPr>
        <w:t>moral psychology</w:t>
      </w:r>
      <w:r w:rsidR="00434459">
        <w:t xml:space="preserve">. </w:t>
      </w:r>
      <w:r w:rsidR="004F6480">
        <w:t xml:space="preserve">I suggest that the overarching, unifying goal of all these rituals is uniting God and Israel in love. </w:t>
      </w:r>
      <w:r w:rsidR="00882345">
        <w:t xml:space="preserve">The key piece of linguistic </w:t>
      </w:r>
      <w:r w:rsidR="0019468C">
        <w:t>for this is that the one</w:t>
      </w:r>
      <w:r w:rsidR="00F86772">
        <w:t xml:space="preserve"> Hebrew </w:t>
      </w:r>
      <w:r w:rsidR="0019468C">
        <w:t xml:space="preserve">word used </w:t>
      </w:r>
      <w:r w:rsidR="00F86772">
        <w:t xml:space="preserve">consistently </w:t>
      </w:r>
      <w:r w:rsidR="0019468C">
        <w:t>for all these rituals, which usually gets translated as “offering”, and sometimes as “sacrifice”, is</w:t>
      </w:r>
      <w:r w:rsidR="00F86772">
        <w:t xml:space="preserve"> </w:t>
      </w:r>
      <w:r w:rsidR="00F86772">
        <w:rPr>
          <w:i/>
          <w:iCs/>
        </w:rPr>
        <w:t>qurban</w:t>
      </w:r>
      <w:r w:rsidR="00F86772">
        <w:t xml:space="preserve">. </w:t>
      </w:r>
      <w:r w:rsidR="00161DBD">
        <w:t xml:space="preserve">Surprisingly he morphological root for this noun is not the one for offering things, from which we get verbs telling Israelites to offer things to God. Rather, it connotes the action of </w:t>
      </w:r>
      <w:r w:rsidR="00161DBD">
        <w:rPr>
          <w:i/>
          <w:iCs/>
        </w:rPr>
        <w:t>approaching</w:t>
      </w:r>
      <w:r w:rsidR="00161DBD">
        <w:t xml:space="preserve">. </w:t>
      </w:r>
      <w:r w:rsidR="00504084">
        <w:t xml:space="preserve">God is transcendent and terrifying, and these are the things He asks them to do to </w:t>
      </w:r>
      <w:r w:rsidR="00504084">
        <w:rPr>
          <w:i/>
          <w:iCs/>
        </w:rPr>
        <w:t xml:space="preserve">draw near </w:t>
      </w:r>
      <w:r w:rsidR="00504084">
        <w:t>to Him.</w:t>
      </w:r>
      <w:r w:rsidR="0019468C">
        <w:t xml:space="preserve"> </w:t>
      </w:r>
    </w:p>
    <w:p w14:paraId="09B30E4F" w14:textId="77777777" w:rsidR="005C46B2" w:rsidRDefault="005C46B2" w:rsidP="000B4DFF">
      <w:pPr>
        <w:pStyle w:val="NoSpacing"/>
      </w:pPr>
    </w:p>
    <w:p w14:paraId="20F1A49A" w14:textId="0ADFFECE" w:rsidR="00B237F5" w:rsidRDefault="005C46B2" w:rsidP="00594A70">
      <w:pPr>
        <w:pStyle w:val="NoSpacing"/>
      </w:pPr>
      <w:r>
        <w:t xml:space="preserve">Now, here are some examples of ways different rituals we already know about contribute to this unification of the divine and human. </w:t>
      </w:r>
      <w:r w:rsidR="006E675D">
        <w:t xml:space="preserve">I’ve told you that </w:t>
      </w:r>
      <w:r w:rsidR="006E675D">
        <w:rPr>
          <w:i/>
          <w:iCs/>
        </w:rPr>
        <w:t>burnt offerings</w:t>
      </w:r>
      <w:r w:rsidR="006E675D">
        <w:t xml:space="preserve"> are one ritual whose details we can understand as a way of giving</w:t>
      </w:r>
      <w:r w:rsidR="001A3881">
        <w:t xml:space="preserve"> to God</w:t>
      </w:r>
      <w:r w:rsidR="006E675D">
        <w:t xml:space="preserve"> the best gift we can give. This allows burnt </w:t>
      </w:r>
      <w:r w:rsidR="006E675D">
        <w:lastRenderedPageBreak/>
        <w:t xml:space="preserve">offerings to achieve a range of purposes in the life of the </w:t>
      </w:r>
      <w:r w:rsidR="00012F4A">
        <w:t>worshiper, because there are a range of reasons we give gifts.</w:t>
      </w:r>
      <w:r w:rsidR="00594A70">
        <w:t xml:space="preserve"> In all contexts, gifts bring about reciprocity, and expectations of further gifts and responsibilities between the parties. They express love, give thanks, show remorse, and so on.</w:t>
      </w:r>
      <w:r w:rsidR="00012F4A">
        <w:t xml:space="preserve"> </w:t>
      </w:r>
      <w:r w:rsidR="00B46818">
        <w:t xml:space="preserve">I’ve also argued that the elements of the Passover ritual allow multiple people to give together one burnt offering, by </w:t>
      </w:r>
      <w:r w:rsidR="0075212A">
        <w:t>eating some of the meat of the animal offered; and I’ll talk more about meal-sharing</w:t>
      </w:r>
      <w:r w:rsidR="00811280">
        <w:t>,</w:t>
      </w:r>
      <w:r w:rsidR="0075212A">
        <w:t xml:space="preserve"> </w:t>
      </w:r>
      <w:r w:rsidR="00DC0FAD">
        <w:t>corporate action</w:t>
      </w:r>
      <w:r w:rsidR="00811280">
        <w:t>, and unification</w:t>
      </w:r>
      <w:r w:rsidR="001A3881">
        <w:t xml:space="preserve"> later</w:t>
      </w:r>
      <w:r w:rsidR="00DC0FAD">
        <w:t xml:space="preserve">. But I argued as well that the </w:t>
      </w:r>
      <w:r w:rsidR="00E44592">
        <w:t xml:space="preserve">blood of the </w:t>
      </w:r>
      <w:r w:rsidR="00DC0FAD">
        <w:t>Passover</w:t>
      </w:r>
      <w:r w:rsidR="00E44592">
        <w:t xml:space="preserve"> </w:t>
      </w:r>
      <w:r w:rsidR="00E44592">
        <w:rPr>
          <w:i/>
          <w:iCs/>
        </w:rPr>
        <w:t>seals a covenant</w:t>
      </w:r>
      <w:r w:rsidR="00E44592">
        <w:t xml:space="preserve"> between God and Israel. </w:t>
      </w:r>
      <w:r w:rsidR="00560873">
        <w:t xml:space="preserve">This idea of a </w:t>
      </w:r>
      <w:r w:rsidR="00560873" w:rsidRPr="00754290">
        <w:rPr>
          <w:i/>
          <w:iCs/>
        </w:rPr>
        <w:t>covenant</w:t>
      </w:r>
      <w:r w:rsidR="00560873">
        <w:t xml:space="preserve"> </w:t>
      </w:r>
      <w:r w:rsidR="00594A70">
        <w:t xml:space="preserve">opens </w:t>
      </w:r>
      <w:r w:rsidR="00560873">
        <w:t xml:space="preserve"> a</w:t>
      </w:r>
      <w:r w:rsidR="00594A70">
        <w:t xml:space="preserve"> clear, wide</w:t>
      </w:r>
      <w:r w:rsidR="00560873">
        <w:t xml:space="preserve"> inroad for using moral psychology to understand the value and meaning of the </w:t>
      </w:r>
      <w:r w:rsidR="0078145D">
        <w:t>rituals in the Tabernacle and Temple.</w:t>
      </w:r>
      <w:r w:rsidR="004F6480">
        <w:t xml:space="preserve"> </w:t>
      </w:r>
      <w:r w:rsidR="00594A70">
        <w:t xml:space="preserve"> </w:t>
      </w:r>
    </w:p>
    <w:p w14:paraId="1BA89BB8" w14:textId="77777777" w:rsidR="00594A70" w:rsidRDefault="00594A70" w:rsidP="00A66FAE">
      <w:pPr>
        <w:pStyle w:val="NoSpacing"/>
      </w:pPr>
    </w:p>
    <w:p w14:paraId="28C14237" w14:textId="45319EDF" w:rsidR="00F11416" w:rsidRDefault="00E44592" w:rsidP="00A66FAE">
      <w:pPr>
        <w:pStyle w:val="NoSpacing"/>
      </w:pPr>
      <w:r>
        <w:t xml:space="preserve">Now, there are two human-human models for the covenants between God and Israel. One of these is the treaty between a king and a subordinate </w:t>
      </w:r>
      <w:r w:rsidR="002737BA">
        <w:t xml:space="preserve">vassal. </w:t>
      </w:r>
      <w:r w:rsidR="007D4C8D">
        <w:t>Unfortunately</w:t>
      </w:r>
      <w:r w:rsidR="00433B12">
        <w:t xml:space="preserve">, </w:t>
      </w:r>
      <w:r w:rsidR="00433B12">
        <w:rPr>
          <w:i/>
          <w:iCs/>
        </w:rPr>
        <w:t>we</w:t>
      </w:r>
      <w:r w:rsidR="002737BA">
        <w:t xml:space="preserve"> can’t work much with this</w:t>
      </w:r>
      <w:r w:rsidR="00754290">
        <w:t>,</w:t>
      </w:r>
      <w:r w:rsidR="002737BA">
        <w:t xml:space="preserve"> because in the 21</w:t>
      </w:r>
      <w:r w:rsidR="002737BA" w:rsidRPr="002737BA">
        <w:rPr>
          <w:vertAlign w:val="superscript"/>
        </w:rPr>
        <w:t>st</w:t>
      </w:r>
      <w:r w:rsidR="002737BA">
        <w:t xml:space="preserve"> Century we have relationships to political authority that are either wholly transactional, or else built on some </w:t>
      </w:r>
      <w:r w:rsidR="001643D5">
        <w:t xml:space="preserve">emotionally saturated </w:t>
      </w:r>
      <w:r w:rsidR="00433B12">
        <w:t xml:space="preserve">modern </w:t>
      </w:r>
      <w:r w:rsidR="001643D5">
        <w:t xml:space="preserve">myths that are totally alien to the Biblical worldview – stuff about </w:t>
      </w:r>
      <w:r w:rsidR="00AB4830">
        <w:t xml:space="preserve">freedom and democracy and equality </w:t>
      </w:r>
      <w:r w:rsidR="001643D5">
        <w:t xml:space="preserve">and </w:t>
      </w:r>
      <w:r w:rsidR="00754290">
        <w:t>whatnot</w:t>
      </w:r>
      <w:r w:rsidR="001643D5">
        <w:t>.</w:t>
      </w:r>
      <w:r w:rsidR="003E77EB">
        <w:t xml:space="preserve"> But the other human-human </w:t>
      </w:r>
      <w:r w:rsidR="00AB4830">
        <w:t xml:space="preserve">model for the covenant is </w:t>
      </w:r>
      <w:r w:rsidR="00AB4830">
        <w:rPr>
          <w:i/>
          <w:iCs/>
        </w:rPr>
        <w:t>marriage</w:t>
      </w:r>
      <w:r w:rsidR="00AB4830">
        <w:t>.</w:t>
      </w:r>
      <w:r w:rsidR="00B46818">
        <w:t xml:space="preserve"> </w:t>
      </w:r>
      <w:r w:rsidR="0078145D">
        <w:t>In a</w:t>
      </w:r>
      <w:r w:rsidR="000D7027">
        <w:t>ny</w:t>
      </w:r>
      <w:r w:rsidR="0078145D">
        <w:t xml:space="preserve"> marriage, the two parties</w:t>
      </w:r>
      <w:r w:rsidR="000D7027">
        <w:t xml:space="preserve"> always</w:t>
      </w:r>
      <w:r w:rsidR="0078145D">
        <w:t xml:space="preserve"> enter with </w:t>
      </w:r>
      <w:r w:rsidR="0078145D">
        <w:rPr>
          <w:i/>
          <w:iCs/>
        </w:rPr>
        <w:t>specific characters</w:t>
      </w:r>
      <w:r w:rsidR="0078145D">
        <w:t xml:space="preserve"> and </w:t>
      </w:r>
      <w:r w:rsidR="0078145D">
        <w:rPr>
          <w:i/>
          <w:iCs/>
        </w:rPr>
        <w:t>specific preferences</w:t>
      </w:r>
      <w:r w:rsidR="000D7027">
        <w:rPr>
          <w:i/>
          <w:iCs/>
        </w:rPr>
        <w:t xml:space="preserve"> </w:t>
      </w:r>
      <w:r w:rsidR="000D7027">
        <w:t>already formed</w:t>
      </w:r>
      <w:r w:rsidR="0078145D">
        <w:t xml:space="preserve">. </w:t>
      </w:r>
      <w:r w:rsidR="00550D03">
        <w:t xml:space="preserve">For one party to show the other love, they will want to know about those specific preferences, so that they can give gifts and celebrate special occasions in </w:t>
      </w:r>
      <w:r w:rsidR="00454014">
        <w:t xml:space="preserve">the </w:t>
      </w:r>
      <w:r w:rsidR="008B430A">
        <w:t xml:space="preserve">most loving way. </w:t>
      </w:r>
      <w:r w:rsidR="001A3B61">
        <w:t xml:space="preserve">Now, as well as </w:t>
      </w:r>
      <w:r w:rsidR="00A57E3A">
        <w:t xml:space="preserve">routine </w:t>
      </w:r>
      <w:r w:rsidR="001A3B61">
        <w:t>special occasions, events might happen in their marriage – good and bad – that invite a response</w:t>
      </w:r>
      <w:r w:rsidR="00A57E3A">
        <w:t xml:space="preserve"> from the spouses, in their interactions. It’s really helpful for a husband to </w:t>
      </w:r>
      <w:r w:rsidR="00A57E3A">
        <w:rPr>
          <w:i/>
          <w:iCs/>
        </w:rPr>
        <w:t>tell his wife</w:t>
      </w:r>
      <w:r w:rsidR="00A57E3A">
        <w:t xml:space="preserve"> what his preferences and expectations are. We might think this doesn’t apply to </w:t>
      </w:r>
      <w:r w:rsidR="00A57E3A">
        <w:lastRenderedPageBreak/>
        <w:t>God:</w:t>
      </w:r>
      <w:r w:rsidR="00A071D3">
        <w:t xml:space="preserve"> perhaps we think</w:t>
      </w:r>
      <w:r w:rsidR="00A57E3A">
        <w:t xml:space="preserve"> God can’t have aesthetic preferences. I think there are no </w:t>
      </w:r>
      <w:r w:rsidR="00A57E3A">
        <w:rPr>
          <w:i/>
          <w:iCs/>
        </w:rPr>
        <w:t xml:space="preserve">Biblical </w:t>
      </w:r>
      <w:r w:rsidR="00A57E3A">
        <w:t xml:space="preserve">grounds for this view, </w:t>
      </w:r>
      <w:r w:rsidR="008447C8">
        <w:t xml:space="preserve">and my sense is that the </w:t>
      </w:r>
      <w:r w:rsidR="008447C8">
        <w:rPr>
          <w:i/>
          <w:iCs/>
        </w:rPr>
        <w:t xml:space="preserve">philosophical </w:t>
      </w:r>
      <w:r w:rsidR="008447C8">
        <w:t xml:space="preserve">grounds for it can end up suggesting God has no rich inner emotional life at all, </w:t>
      </w:r>
      <w:r w:rsidR="00A66FAE">
        <w:t xml:space="preserve">except in a mysterious analogical way. But </w:t>
      </w:r>
      <w:r w:rsidR="00A66FAE" w:rsidRPr="008E4B61">
        <w:rPr>
          <w:i/>
          <w:iCs/>
        </w:rPr>
        <w:t>even if</w:t>
      </w:r>
      <w:r w:rsidR="00A66FAE">
        <w:t xml:space="preserve"> God had no </w:t>
      </w:r>
      <w:r w:rsidR="00816D0E">
        <w:t xml:space="preserve">aesthetic </w:t>
      </w:r>
      <w:r w:rsidR="00A66FAE">
        <w:t xml:space="preserve">preferences, he knows a lot about what actions – both ritual and one-off – will be best for </w:t>
      </w:r>
      <w:r w:rsidR="00A66FAE">
        <w:rPr>
          <w:i/>
          <w:iCs/>
        </w:rPr>
        <w:t xml:space="preserve">us </w:t>
      </w:r>
      <w:r w:rsidR="00A66FAE">
        <w:t>to perform as devoted spouses.</w:t>
      </w:r>
      <w:r w:rsidR="00DA7DEC">
        <w:t xml:space="preserve"> So He would still have lots of reasons for </w:t>
      </w:r>
      <w:r w:rsidR="00816D0E">
        <w:t>asking Israel to give specific gifts in specific ways.</w:t>
      </w:r>
      <w:r w:rsidR="00A66FAE">
        <w:t xml:space="preserve"> Consider this: if I know my </w:t>
      </w:r>
      <w:r w:rsidR="009C0157">
        <w:t>wife thinks flowers are disgusting, I won’t get them for her. But I also won’t ask her to get them for me, since it would be an unnatural way for her to express her love, to give me a disgusting gift.</w:t>
      </w:r>
      <w:r w:rsidR="00612F9D">
        <w:t xml:space="preserve"> </w:t>
      </w:r>
    </w:p>
    <w:p w14:paraId="7FB3B253" w14:textId="6AE23D35" w:rsidR="00DB1170" w:rsidRDefault="00DB1170" w:rsidP="00A66FAE">
      <w:pPr>
        <w:pStyle w:val="NoSpacing"/>
      </w:pPr>
    </w:p>
    <w:p w14:paraId="7F7636ED" w14:textId="6678E16B" w:rsidR="00DB1170" w:rsidRDefault="00DB1170" w:rsidP="00A66FAE">
      <w:pPr>
        <w:pStyle w:val="NoSpacing"/>
      </w:pPr>
      <w:r>
        <w:t>On this model, we can understand the sacrifices in the Temple as a system of routine actions</w:t>
      </w:r>
      <w:r w:rsidR="00E77B6D">
        <w:t>,</w:t>
      </w:r>
      <w:r>
        <w:t xml:space="preserve"> and less routine reactions</w:t>
      </w:r>
      <w:r w:rsidR="00E77B6D">
        <w:t>,</w:t>
      </w:r>
      <w:r>
        <w:t xml:space="preserve"> which allow </w:t>
      </w:r>
      <w:r w:rsidR="00A15504">
        <w:t xml:space="preserve">Israelites to do all the things a loving wife needs to do in a successful marriage. Their details </w:t>
      </w:r>
      <w:r w:rsidR="009B1238">
        <w:t>make use of</w:t>
      </w:r>
      <w:r w:rsidR="00A15504">
        <w:t xml:space="preserve"> natural signs</w:t>
      </w:r>
      <w:r w:rsidR="00893D71">
        <w:t>,</w:t>
      </w:r>
      <w:r w:rsidR="00A15504">
        <w:t xml:space="preserve"> so that they can function </w:t>
      </w:r>
      <w:r w:rsidR="00DA69B6">
        <w:t>successfully, given the details about human psychology</w:t>
      </w:r>
      <w:r w:rsidR="009B1238">
        <w:t>, which</w:t>
      </w:r>
      <w:r w:rsidR="00DA69B6">
        <w:t xml:space="preserve"> God knows</w:t>
      </w:r>
      <w:r w:rsidR="009B1238">
        <w:t xml:space="preserve"> perfectly. </w:t>
      </w:r>
      <w:r w:rsidR="00E77B6D">
        <w:t xml:space="preserve">God delivers them at a time and place in history where </w:t>
      </w:r>
      <w:r w:rsidR="00E77B6D">
        <w:rPr>
          <w:i/>
          <w:iCs/>
        </w:rPr>
        <w:t xml:space="preserve">social </w:t>
      </w:r>
      <w:r w:rsidR="00E77B6D">
        <w:t xml:space="preserve">conventions, including </w:t>
      </w:r>
      <w:r w:rsidR="00167495">
        <w:t>those surrounding religious practices which Israel ha</w:t>
      </w:r>
      <w:r w:rsidR="00086442">
        <w:t>s</w:t>
      </w:r>
      <w:r w:rsidR="00167495">
        <w:t xml:space="preserve"> learnt from the surrounding culture</w:t>
      </w:r>
      <w:r w:rsidR="0030623A">
        <w:t>s</w:t>
      </w:r>
      <w:r w:rsidR="00167495">
        <w:t xml:space="preserve">, can clarify </w:t>
      </w:r>
      <w:r w:rsidR="00893D71">
        <w:t xml:space="preserve">remaining </w:t>
      </w:r>
      <w:r w:rsidR="00167495">
        <w:t xml:space="preserve">ambiguities. </w:t>
      </w:r>
      <w:r w:rsidR="007A51BB">
        <w:t xml:space="preserve">We might ask why God </w:t>
      </w:r>
      <w:r w:rsidR="00893D71">
        <w:rPr>
          <w:i/>
          <w:iCs/>
        </w:rPr>
        <w:t>didn’t al</w:t>
      </w:r>
      <w:r w:rsidR="00CD0262">
        <w:rPr>
          <w:i/>
          <w:iCs/>
        </w:rPr>
        <w:t>s</w:t>
      </w:r>
      <w:r w:rsidR="00893D71">
        <w:rPr>
          <w:i/>
          <w:iCs/>
        </w:rPr>
        <w:t>o</w:t>
      </w:r>
      <w:r w:rsidR="007A51BB">
        <w:t xml:space="preserve"> give Moses a</w:t>
      </w:r>
      <w:r w:rsidR="00CF40B9">
        <w:t xml:space="preserve"> detailed</w:t>
      </w:r>
      <w:r w:rsidR="007A51BB">
        <w:t xml:space="preserve"> explanation of the rituals’ meanings</w:t>
      </w:r>
      <w:r w:rsidR="00893D71">
        <w:t>,</w:t>
      </w:r>
      <w:r w:rsidR="007A51BB">
        <w:t xml:space="preserve"> along with the rubrics</w:t>
      </w:r>
      <w:r w:rsidR="00CF40B9">
        <w:t xml:space="preserve">. To my mind, the most obvious answer is that </w:t>
      </w:r>
      <w:r w:rsidR="00A6130F">
        <w:t>the resulting legislative text would undercut the effectiveness of the rituals</w:t>
      </w:r>
      <w:r w:rsidR="00CD0262">
        <w:t>,</w:t>
      </w:r>
      <w:r w:rsidR="00A6130F">
        <w:t xml:space="preserve"> by </w:t>
      </w:r>
      <w:r w:rsidR="00C83739">
        <w:t>removing the demand on those handing down and receiving them, t</w:t>
      </w:r>
      <w:r w:rsidR="00B927F1">
        <w:t>o meditate on the signs</w:t>
      </w:r>
      <w:r w:rsidR="00F00895">
        <w:t>.</w:t>
      </w:r>
      <w:r w:rsidR="005130FF">
        <w:rPr>
          <w:rStyle w:val="FootnoteReference"/>
        </w:rPr>
        <w:footnoteReference w:id="1"/>
      </w:r>
      <w:r w:rsidR="00F00895">
        <w:t xml:space="preserve"> Insofar as the rituals are ways for two parties to </w:t>
      </w:r>
      <w:r w:rsidR="00847A9D">
        <w:t xml:space="preserve">develop a loving relationship, it’s </w:t>
      </w:r>
      <w:r w:rsidR="00847A9D">
        <w:lastRenderedPageBreak/>
        <w:t>important for the Israelite users to have internalized the meanings and functions so that they have the right intentions and affective reactions. If understandin</w:t>
      </w:r>
      <w:r w:rsidR="009504C0">
        <w:t>g is achieved through the wrong way, the threat of mere formalism grows.</w:t>
      </w:r>
      <w:r w:rsidR="00B927F1">
        <w:t xml:space="preserve"> </w:t>
      </w:r>
    </w:p>
    <w:p w14:paraId="499BD8BD" w14:textId="77777777" w:rsidR="00513949" w:rsidRDefault="00513949" w:rsidP="00A66FAE">
      <w:pPr>
        <w:pStyle w:val="NoSpacing"/>
      </w:pPr>
    </w:p>
    <w:p w14:paraId="367C1031" w14:textId="3011631C" w:rsidR="006537DF" w:rsidRDefault="00CD0262" w:rsidP="00A66FAE">
      <w:pPr>
        <w:pStyle w:val="NoSpacing"/>
      </w:pPr>
      <w:r>
        <w:t xml:space="preserve">Having tried to earn your sympathy by providing an overarching model for understanding </w:t>
      </w:r>
      <w:r w:rsidR="006C775E">
        <w:t xml:space="preserve">Levitical sacrifices, in terms of </w:t>
      </w:r>
      <w:r w:rsidR="006C775E">
        <w:rPr>
          <w:i/>
          <w:iCs/>
        </w:rPr>
        <w:t xml:space="preserve">human relationships </w:t>
      </w:r>
      <w:r w:rsidR="006C775E">
        <w:t xml:space="preserve">and </w:t>
      </w:r>
      <w:r w:rsidR="006C775E">
        <w:rPr>
          <w:i/>
          <w:iCs/>
        </w:rPr>
        <w:t>moral psychology</w:t>
      </w:r>
      <w:r w:rsidR="006C775E">
        <w:t xml:space="preserve">, I now want to warn you: when we get to the business of </w:t>
      </w:r>
      <w:r w:rsidR="006C775E">
        <w:rPr>
          <w:i/>
          <w:iCs/>
        </w:rPr>
        <w:t>expiation</w:t>
      </w:r>
      <w:r w:rsidR="006C775E">
        <w:t xml:space="preserve">, and in particular the annual </w:t>
      </w:r>
      <w:r w:rsidR="006C775E">
        <w:rPr>
          <w:i/>
          <w:iCs/>
        </w:rPr>
        <w:t>day of atonement</w:t>
      </w:r>
      <w:r w:rsidR="006C775E">
        <w:t xml:space="preserve">, this model will break down. At that point, the details of the ritual imply that the Israelites understood something objective to be going on which was </w:t>
      </w:r>
      <w:r w:rsidR="006C775E">
        <w:rPr>
          <w:i/>
          <w:iCs/>
        </w:rPr>
        <w:t xml:space="preserve">not </w:t>
      </w:r>
      <w:r w:rsidR="006C775E">
        <w:t xml:space="preserve">a matter of </w:t>
      </w:r>
      <w:r w:rsidR="008D3C93">
        <w:t>thoughts, feelings, or legal interactions. Just wait and see.</w:t>
      </w:r>
      <w:r w:rsidR="00054EC5">
        <w:t xml:space="preserve"> </w:t>
      </w:r>
    </w:p>
    <w:p w14:paraId="6421312C" w14:textId="77777777" w:rsidR="00054EC5" w:rsidRDefault="00054EC5" w:rsidP="00A66FAE">
      <w:pPr>
        <w:pStyle w:val="NoSpacing"/>
      </w:pPr>
    </w:p>
    <w:p w14:paraId="1B61073C" w14:textId="2856BC4D" w:rsidR="00AB70F1" w:rsidRDefault="00484B76" w:rsidP="00B05B95">
      <w:pPr>
        <w:pStyle w:val="NoSpacing"/>
      </w:pPr>
      <w:r>
        <w:t xml:space="preserve">Now, when I began drafting my script for this lecture I thought I would summarise the physical actions for each ritual, and then interpret it each I go along, for the sake of clarity. But when I returned to the texts themselves, they are already so terse I can’t </w:t>
      </w:r>
      <w:r w:rsidR="00137121">
        <w:t>summarise them much so what I am going to do is invite you to get the designated Scripture passage</w:t>
      </w:r>
      <w:r w:rsidR="00571646">
        <w:t xml:space="preserve">s ready. I’ll tell you exactly which bit to read through – if they are too long, I will be able to summarise them. As we advance, I will be able to focus on the differences rather than repeating similarities. </w:t>
      </w:r>
    </w:p>
    <w:p w14:paraId="06FC3A24" w14:textId="77777777" w:rsidR="00B05B95" w:rsidRDefault="00B05B95" w:rsidP="00B05B95">
      <w:pPr>
        <w:pStyle w:val="NoSpacing"/>
      </w:pPr>
    </w:p>
    <w:p w14:paraId="2C2C8955" w14:textId="496E2A62" w:rsidR="00CD0262" w:rsidRDefault="006026B7" w:rsidP="00A66FAE">
      <w:pPr>
        <w:pStyle w:val="NoSpacing"/>
      </w:pPr>
      <w:r>
        <w:lastRenderedPageBreak/>
        <w:t xml:space="preserve">Remember that the narrative context for the delivery is </w:t>
      </w:r>
      <w:r w:rsidR="006E7108">
        <w:t>Moses attempting to enter the Tabernacle for the first time: the divine presence fills it like a mist, and he finds himself unable to enter. Then God speaks, to deliver all the instructions you</w:t>
      </w:r>
      <w:r w:rsidR="00A11B45">
        <w:t>’re</w:t>
      </w:r>
      <w:r w:rsidR="006E7108">
        <w:t xml:space="preserve"> about to hear, less a few </w:t>
      </w:r>
      <w:r w:rsidR="00A11B45">
        <w:t xml:space="preserve">explanatory </w:t>
      </w:r>
      <w:r w:rsidR="006E7108">
        <w:t xml:space="preserve">details we need to find in other texts. </w:t>
      </w:r>
      <w:r w:rsidR="00637ED7">
        <w:t xml:space="preserve">It’s important to note that, unlike for King David and his heirs, </w:t>
      </w:r>
      <w:r w:rsidR="00482B8D">
        <w:t>any Levitical priests who take any liberties with the instructions meet horrible fates in the narratives</w:t>
      </w:r>
      <w:r w:rsidR="007C5E76">
        <w:t xml:space="preserve">: you have to do them exactly as God asks for them: no parish notices before the dismissal. OK, </w:t>
      </w:r>
      <w:r w:rsidR="006537DF">
        <w:t xml:space="preserve">Let’s go through the rituals in the order they are presented: </w:t>
      </w:r>
    </w:p>
    <w:p w14:paraId="07F3A74E" w14:textId="79DB2649" w:rsidR="00A11B45" w:rsidRDefault="00A11B45" w:rsidP="00A11B45">
      <w:pPr>
        <w:pStyle w:val="NoSpacing"/>
        <w:numPr>
          <w:ilvl w:val="0"/>
          <w:numId w:val="6"/>
        </w:numPr>
        <w:rPr>
          <w:b/>
          <w:bCs/>
        </w:rPr>
      </w:pPr>
      <w:r>
        <w:rPr>
          <w:b/>
          <w:bCs/>
        </w:rPr>
        <w:t>The burnt offering</w:t>
      </w:r>
    </w:p>
    <w:p w14:paraId="51D339F4" w14:textId="678448B3" w:rsidR="00A11B45" w:rsidRDefault="00A11B45" w:rsidP="00A11B45">
      <w:pPr>
        <w:pStyle w:val="NoSpacing"/>
        <w:numPr>
          <w:ilvl w:val="0"/>
          <w:numId w:val="6"/>
        </w:numPr>
        <w:rPr>
          <w:b/>
          <w:bCs/>
        </w:rPr>
      </w:pPr>
      <w:r>
        <w:rPr>
          <w:b/>
          <w:bCs/>
        </w:rPr>
        <w:t xml:space="preserve">The </w:t>
      </w:r>
      <w:r w:rsidR="009A1418">
        <w:rPr>
          <w:b/>
          <w:bCs/>
        </w:rPr>
        <w:t>grain offering</w:t>
      </w:r>
    </w:p>
    <w:p w14:paraId="0956FE72" w14:textId="4002FC5B" w:rsidR="009A1418" w:rsidRDefault="000A39F2" w:rsidP="00A11B45">
      <w:pPr>
        <w:pStyle w:val="NoSpacing"/>
        <w:numPr>
          <w:ilvl w:val="0"/>
          <w:numId w:val="6"/>
        </w:numPr>
        <w:rPr>
          <w:b/>
          <w:bCs/>
        </w:rPr>
      </w:pPr>
      <w:r>
        <w:rPr>
          <w:b/>
          <w:bCs/>
        </w:rPr>
        <w:t>The well-being, or peace offering</w:t>
      </w:r>
    </w:p>
    <w:p w14:paraId="5A80A969" w14:textId="3620E0C1" w:rsidR="000A39F2" w:rsidRDefault="000A39F2" w:rsidP="00A11B45">
      <w:pPr>
        <w:pStyle w:val="NoSpacing"/>
        <w:numPr>
          <w:ilvl w:val="0"/>
          <w:numId w:val="6"/>
        </w:numPr>
        <w:rPr>
          <w:b/>
          <w:bCs/>
        </w:rPr>
      </w:pPr>
      <w:r>
        <w:rPr>
          <w:b/>
          <w:bCs/>
        </w:rPr>
        <w:t>The purification, or sin offering</w:t>
      </w:r>
    </w:p>
    <w:p w14:paraId="13166471" w14:textId="59739E57" w:rsidR="000A39F2" w:rsidRDefault="00243521" w:rsidP="00A11B45">
      <w:pPr>
        <w:pStyle w:val="NoSpacing"/>
        <w:numPr>
          <w:ilvl w:val="0"/>
          <w:numId w:val="6"/>
        </w:numPr>
        <w:rPr>
          <w:b/>
          <w:bCs/>
        </w:rPr>
      </w:pPr>
      <w:r>
        <w:rPr>
          <w:b/>
          <w:bCs/>
        </w:rPr>
        <w:t>The guilt offering</w:t>
      </w:r>
    </w:p>
    <w:p w14:paraId="6279648A" w14:textId="0239F803" w:rsidR="00207A9A" w:rsidRDefault="00A15EC6" w:rsidP="00A15EC6">
      <w:pPr>
        <w:pStyle w:val="NoSpacing"/>
        <w:rPr>
          <w:b/>
          <w:bCs/>
        </w:rPr>
      </w:pPr>
      <w:r>
        <w:t>Then there are more regulations, and lots of rules about how to maintain ritual purity so that you’re ready to make these offerings. In Chapter 17, we have the Day of Atonement Ritual.</w:t>
      </w:r>
    </w:p>
    <w:p w14:paraId="3C2C155C" w14:textId="77777777" w:rsidR="00A15EC6" w:rsidRDefault="00A15EC6" w:rsidP="008E3AFB">
      <w:pPr>
        <w:pStyle w:val="NoSpacing"/>
      </w:pPr>
    </w:p>
    <w:p w14:paraId="64B65DD1" w14:textId="76B5EC03" w:rsidR="008E3AFB" w:rsidRDefault="008E3E7B" w:rsidP="008E3AFB">
      <w:pPr>
        <w:pStyle w:val="NoSpacing"/>
      </w:pPr>
      <w:r>
        <w:t>It’s worth noting there are some offerings – you can call them sacrifices or not, it might be semantics – which don’t involve blood or meat, like the grain offering: that is, drink offerings. Th</w:t>
      </w:r>
      <w:r w:rsidR="0090031F">
        <w:t xml:space="preserve">ese tend to go </w:t>
      </w:r>
      <w:r w:rsidR="0090031F">
        <w:rPr>
          <w:i/>
          <w:iCs/>
        </w:rPr>
        <w:t xml:space="preserve">with </w:t>
      </w:r>
      <w:r w:rsidR="0090031F">
        <w:t>other sacrifices in ways that tell us about the meanings of those sacrifices.</w:t>
      </w:r>
    </w:p>
    <w:p w14:paraId="63B52CA0" w14:textId="77777777" w:rsidR="0044534B" w:rsidRDefault="0044534B" w:rsidP="008E3AFB">
      <w:pPr>
        <w:pStyle w:val="NoSpacing"/>
      </w:pPr>
    </w:p>
    <w:p w14:paraId="5F6A1311" w14:textId="1FF30D8D" w:rsidR="0028687B" w:rsidRPr="00164CB5" w:rsidRDefault="0084530B" w:rsidP="0084530B">
      <w:pPr>
        <w:pStyle w:val="NoSpacing"/>
        <w:rPr>
          <w:b/>
          <w:bCs/>
        </w:rPr>
      </w:pPr>
      <w:r>
        <w:rPr>
          <w:b/>
          <w:bCs/>
        </w:rPr>
        <w:t xml:space="preserve">Leviticus Chapter 1: </w:t>
      </w:r>
      <w:r w:rsidR="0028687B">
        <w:rPr>
          <w:b/>
          <w:bCs/>
        </w:rPr>
        <w:t>The burnt offering</w:t>
      </w:r>
      <w:r>
        <w:t>. See also</w:t>
      </w:r>
      <w:r w:rsidR="00B05B95">
        <w:t xml:space="preserve"> </w:t>
      </w:r>
      <w:r w:rsidR="00B05B95">
        <w:rPr>
          <w:b/>
          <w:bCs/>
        </w:rPr>
        <w:t xml:space="preserve">Leviticus </w:t>
      </w:r>
      <w:r w:rsidR="00CC0E35">
        <w:rPr>
          <w:b/>
          <w:bCs/>
        </w:rPr>
        <w:t>6</w:t>
      </w:r>
      <w:r w:rsidR="00332500">
        <w:rPr>
          <w:b/>
          <w:bCs/>
        </w:rPr>
        <w:t>:8-12</w:t>
      </w:r>
      <w:r>
        <w:t xml:space="preserve"> for more regulations.</w:t>
      </w:r>
      <w:r w:rsidR="00CC0E35">
        <w:t xml:space="preserve"> Pause, read these, and then play. </w:t>
      </w:r>
    </w:p>
    <w:p w14:paraId="79ED361D" w14:textId="788A3286" w:rsidR="003C3A16" w:rsidRDefault="00332500" w:rsidP="00E561EF">
      <w:pPr>
        <w:pStyle w:val="NoSpacing"/>
      </w:pPr>
      <w:r>
        <w:t xml:space="preserve">I’ve already suggested that the </w:t>
      </w:r>
      <w:r w:rsidR="00ED410E">
        <w:t>burnt offering is the ritual in which the one bringing the sacrifice is trying to give God a perfect gift</w:t>
      </w:r>
      <w:r w:rsidR="00772E8F">
        <w:t xml:space="preserve"> – it involves an animal as expensive as the giver can afford</w:t>
      </w:r>
      <w:r w:rsidR="003F0053">
        <w:t>, and chosen to be spotless</w:t>
      </w:r>
      <w:r w:rsidR="00567FC5">
        <w:t>, and given over completely to God</w:t>
      </w:r>
      <w:r w:rsidR="00B567DA">
        <w:t xml:space="preserve"> without remainder</w:t>
      </w:r>
      <w:r w:rsidR="003F0053">
        <w:t xml:space="preserve">. The range of functions it can carry out are </w:t>
      </w:r>
      <w:r w:rsidR="000457C2">
        <w:t xml:space="preserve">simply any of the functions in a relationship which can be carried out by giving a gift. </w:t>
      </w:r>
      <w:r w:rsidR="003C1F85">
        <w:t xml:space="preserve">The mechanism for how these functions are achieved these is obvious: giving </w:t>
      </w:r>
      <w:r w:rsidR="005231EE">
        <w:t>someone a</w:t>
      </w:r>
      <w:r w:rsidR="003C1F85">
        <w:t xml:space="preserve"> gift. </w:t>
      </w:r>
      <w:r w:rsidR="005231EE">
        <w:t xml:space="preserve">Speaking philosophically, I think that attempts by anthropologists to break down gift-giving into more basic </w:t>
      </w:r>
      <w:r w:rsidR="003C3A16">
        <w:t>mechanisms to explain the moral expectations we have about gifts,</w:t>
      </w:r>
      <w:r w:rsidR="005231EE">
        <w:t xml:space="preserve"> </w:t>
      </w:r>
      <w:r w:rsidR="00A93ED7">
        <w:t>tend to work by eliminating what makes gifts, gifts</w:t>
      </w:r>
      <w:r w:rsidR="003C3A16">
        <w:t xml:space="preserve">, and so they always fail to explain those special expectations. If I say a burnt offering achieves functions of </w:t>
      </w:r>
      <w:r w:rsidR="0081762B">
        <w:t xml:space="preserve">giving thanks, showing devotion, showing repentance, or whatever other aspect of </w:t>
      </w:r>
      <w:r w:rsidR="0081762B">
        <w:rPr>
          <w:i/>
          <w:iCs/>
        </w:rPr>
        <w:t>uniting two hearts and minds</w:t>
      </w:r>
      <w:r w:rsidR="0081762B">
        <w:t xml:space="preserve"> </w:t>
      </w:r>
      <w:r w:rsidR="00265357">
        <w:t xml:space="preserve">might be going on, we don’t need to say more about </w:t>
      </w:r>
      <w:r w:rsidR="00265357">
        <w:rPr>
          <w:i/>
          <w:iCs/>
        </w:rPr>
        <w:t xml:space="preserve">how </w:t>
      </w:r>
      <w:r w:rsidR="00265357">
        <w:t>that works.</w:t>
      </w:r>
      <w:r w:rsidR="003C3A16">
        <w:t xml:space="preserve"> </w:t>
      </w:r>
    </w:p>
    <w:p w14:paraId="2B1EF156" w14:textId="77777777" w:rsidR="003C3A16" w:rsidRDefault="003C3A16" w:rsidP="00E561EF">
      <w:pPr>
        <w:pStyle w:val="NoSpacing"/>
      </w:pPr>
    </w:p>
    <w:p w14:paraId="14677583" w14:textId="048264CD" w:rsidR="00A75FF2" w:rsidRDefault="000457C2" w:rsidP="00E561EF">
      <w:pPr>
        <w:pStyle w:val="NoSpacing"/>
      </w:pPr>
      <w:r>
        <w:t>But there are t</w:t>
      </w:r>
      <w:r w:rsidR="00F22DE3">
        <w:t>wo translational problems I want to draw your attention to</w:t>
      </w:r>
      <w:r w:rsidR="00265357">
        <w:t xml:space="preserve">, because right off the bat the burnt offering raises a problem about </w:t>
      </w:r>
      <w:r w:rsidR="00B37DFA">
        <w:t>using functions to explain mechanisms and mechanisms to explain functions, and how to make sense of these different rituals involving the same actions.</w:t>
      </w:r>
    </w:p>
    <w:p w14:paraId="767ABFA7" w14:textId="77777777" w:rsidR="00A75FF2" w:rsidRDefault="00A75FF2" w:rsidP="00E561EF">
      <w:pPr>
        <w:pStyle w:val="NoSpacing"/>
      </w:pPr>
    </w:p>
    <w:p w14:paraId="34D2FCDF" w14:textId="50F33A78" w:rsidR="00E561EF" w:rsidRPr="00E55D12" w:rsidRDefault="00AB13CA" w:rsidP="00E561EF">
      <w:pPr>
        <w:pStyle w:val="NoSpacing"/>
        <w:rPr>
          <w:i/>
          <w:iCs/>
        </w:rPr>
      </w:pPr>
      <w:r>
        <w:lastRenderedPageBreak/>
        <w:t xml:space="preserve">Firstly, in your English Bibles, in verse 9, it might tell you that </w:t>
      </w:r>
      <w:r w:rsidR="00043702">
        <w:t>“</w:t>
      </w:r>
      <w:r w:rsidR="00043702" w:rsidRPr="00043702">
        <w:t>priest is to burn all of it on the altar. It is a burnt offering, a food offering, an aroma pleasing to the Lord</w:t>
      </w:r>
      <w:r w:rsidR="00043702">
        <w:t xml:space="preserve">.” That’s what my NIV has. But my </w:t>
      </w:r>
      <w:r w:rsidR="00C5067F">
        <w:t>RSV has instead of “food offering” an “</w:t>
      </w:r>
      <w:r w:rsidR="00C5067F">
        <w:rPr>
          <w:i/>
          <w:iCs/>
        </w:rPr>
        <w:t>offering by fire”</w:t>
      </w:r>
      <w:r w:rsidR="00C5067F">
        <w:t xml:space="preserve">, which is more literal. </w:t>
      </w:r>
      <w:r w:rsidR="00874005">
        <w:t>The</w:t>
      </w:r>
      <w:r w:rsidR="00E742C3">
        <w:t xml:space="preserve">re is an interpretative judgment here about whether to emphasise that a burnt offering is an </w:t>
      </w:r>
      <w:r w:rsidR="00E742C3">
        <w:rPr>
          <w:i/>
          <w:iCs/>
        </w:rPr>
        <w:t>edible gift</w:t>
      </w:r>
      <w:r w:rsidR="00E742C3">
        <w:t xml:space="preserve"> for God, and analyse it that way; or whether to emphasise that the burnt offering is </w:t>
      </w:r>
      <w:r w:rsidR="00C2722D">
        <w:rPr>
          <w:i/>
          <w:iCs/>
        </w:rPr>
        <w:t>completely destroyed</w:t>
      </w:r>
      <w:r w:rsidR="001613DD">
        <w:t>,</w:t>
      </w:r>
      <w:r w:rsidR="00C2722D">
        <w:t xml:space="preserve"> and hence given over to God. </w:t>
      </w:r>
      <w:r w:rsidR="0020665F">
        <w:t xml:space="preserve">The </w:t>
      </w:r>
      <w:r w:rsidR="008F70B3">
        <w:t xml:space="preserve">linguistic argument for the “food” translation is that in Numbers 28 </w:t>
      </w:r>
      <w:r w:rsidR="000B7CDA">
        <w:t xml:space="preserve">the burnt offering ritual is re-summarised, and </w:t>
      </w:r>
      <w:r w:rsidR="00FB68B1">
        <w:t xml:space="preserve">the burnt offering is referred to </w:t>
      </w:r>
      <w:r w:rsidR="007817C2">
        <w:t xml:space="preserve">as </w:t>
      </w:r>
      <w:r w:rsidR="007817C2">
        <w:rPr>
          <w:i/>
          <w:iCs/>
        </w:rPr>
        <w:t xml:space="preserve">both </w:t>
      </w:r>
      <w:r w:rsidR="007817C2">
        <w:t>“food” and “by fire”.</w:t>
      </w:r>
      <w:r w:rsidR="000B7CDA">
        <w:t xml:space="preserve"> </w:t>
      </w:r>
      <w:r w:rsidR="001D0E88">
        <w:t xml:space="preserve">Often reference to God enjoying the smell of burning fat is made. </w:t>
      </w:r>
      <w:r w:rsidR="00C2722D">
        <w:t>The food emphasi</w:t>
      </w:r>
      <w:r w:rsidR="003854CE">
        <w:t>s reads Israelite practices as continuous with pagan ones.</w:t>
      </w:r>
      <w:r w:rsidR="0078172F">
        <w:t xml:space="preserve"> Even today, if you visit a Hindu mandir, you might </w:t>
      </w:r>
      <w:r w:rsidR="001D0E88">
        <w:t xml:space="preserve">hear </w:t>
      </w:r>
      <w:r w:rsidR="0078172F">
        <w:t xml:space="preserve">the staff discussing the times for placing offerings in front of </w:t>
      </w:r>
      <w:r w:rsidR="0078172F">
        <w:rPr>
          <w:i/>
          <w:iCs/>
        </w:rPr>
        <w:t>murti</w:t>
      </w:r>
      <w:r w:rsidR="0078172F">
        <w:t xml:space="preserve"> as times for their ‘meals’. </w:t>
      </w:r>
    </w:p>
    <w:p w14:paraId="196669D9" w14:textId="77777777" w:rsidR="00A75FF2" w:rsidRDefault="00A75FF2" w:rsidP="00A75FF2">
      <w:pPr>
        <w:pStyle w:val="NoSpacing"/>
      </w:pPr>
    </w:p>
    <w:p w14:paraId="1151C01F" w14:textId="01359832" w:rsidR="00164CB5" w:rsidRDefault="001613DD" w:rsidP="00A75FF2">
      <w:pPr>
        <w:pStyle w:val="NoSpacing"/>
      </w:pPr>
      <w:r>
        <w:t xml:space="preserve">Now, I think that if we are focussing on the role of gift-giving in a relationship, it doesn’t really matter whether the Israelites understood the gift as </w:t>
      </w:r>
      <w:r w:rsidR="0027070B">
        <w:t>edible for God</w:t>
      </w:r>
      <w:r>
        <w:t xml:space="preserve"> or not; clearly</w:t>
      </w:r>
      <w:r w:rsidR="00D95112">
        <w:t>,</w:t>
      </w:r>
      <w:r>
        <w:t xml:space="preserve"> they didn’t think God needed to eat </w:t>
      </w:r>
      <w:r w:rsidR="00D83F19">
        <w:t xml:space="preserve">beef fat to survive, like the Aztec gods needed to drink human blood. </w:t>
      </w:r>
      <w:r w:rsidR="00D95112">
        <w:t>But it does make a difference to how we understand the sacrifice as carrying out its</w:t>
      </w:r>
      <w:r w:rsidR="00AE36D1">
        <w:t xml:space="preserve"> function in the relationship. So Roy Gane writes </w:t>
      </w:r>
      <w:r w:rsidR="00722B51">
        <w:t xml:space="preserve">that because the burnt offering is food, it </w:t>
      </w:r>
      <w:r w:rsidR="00AE36D1">
        <w:t>“</w:t>
      </w:r>
      <w:r w:rsidR="0010710B" w:rsidRPr="0010710B">
        <w:t>comprises a social analogy that explains how this one category of sacrifice could carry more than one function: a meal provides a setting in which various kinds of interpersonal interactions can take place</w:t>
      </w:r>
      <w:r w:rsidR="00722B51">
        <w:t xml:space="preserve">.” And from this, he concludes that </w:t>
      </w:r>
      <w:r w:rsidR="004245B9">
        <w:t>“</w:t>
      </w:r>
      <w:r w:rsidR="004245B9" w:rsidRPr="004245B9">
        <w:t>the goal of the burnt offering is accomplished by the entire ritual process that culminates in burning the victim</w:t>
      </w:r>
      <w:r w:rsidR="00E561EF" w:rsidRPr="00E561EF">
        <w:t xml:space="preserve">; in other words, it is not accomplished only </w:t>
      </w:r>
      <w:r w:rsidR="00E561EF" w:rsidRPr="00E561EF">
        <w:lastRenderedPageBreak/>
        <w:t>through the slaughter and application of blood to the altar</w:t>
      </w:r>
      <w:r w:rsidR="00E561EF">
        <w:t>.</w:t>
      </w:r>
      <w:r w:rsidR="004245B9">
        <w:t>”</w:t>
      </w:r>
      <w:r w:rsidR="00E561EF">
        <w:t xml:space="preserve"> He uses this to argue that when burnt offerings </w:t>
      </w:r>
      <w:r w:rsidR="00264D79">
        <w:t xml:space="preserve">are </w:t>
      </w:r>
      <w:r w:rsidR="00E14B8F">
        <w:t>offered to atone for sins, it is the whole ritual that does so. And thi</w:t>
      </w:r>
      <w:r w:rsidR="00AB4594">
        <w:t xml:space="preserve">s picture is going to lead us to misunderstand atonement: it is as if atonement is about </w:t>
      </w:r>
      <w:r w:rsidR="00AB4594">
        <w:rPr>
          <w:i/>
          <w:iCs/>
        </w:rPr>
        <w:t>doing penance</w:t>
      </w:r>
      <w:r w:rsidR="00AB4594">
        <w:t xml:space="preserve">, and the burnt offering is a </w:t>
      </w:r>
      <w:r w:rsidR="00AB4594">
        <w:rPr>
          <w:i/>
          <w:iCs/>
        </w:rPr>
        <w:t>gift of penance</w:t>
      </w:r>
      <w:r w:rsidR="00AB4594">
        <w:t>.</w:t>
      </w:r>
      <w:r w:rsidR="00C77CE3">
        <w:t xml:space="preserve"> Well, it might be; someone should obviously feel repentant for their sins</w:t>
      </w:r>
      <w:r w:rsidR="008E0EF2">
        <w:t>,</w:t>
      </w:r>
      <w:r w:rsidR="00C77CE3">
        <w:t xml:space="preserve"> if they are giving God a gift for whatever reason. But this i</w:t>
      </w:r>
      <w:r w:rsidR="00021773">
        <w:t xml:space="preserve">s to impose on the ritual a </w:t>
      </w:r>
      <w:r w:rsidR="00021773">
        <w:rPr>
          <w:i/>
          <w:iCs/>
        </w:rPr>
        <w:t>mechanism</w:t>
      </w:r>
      <w:r w:rsidR="00021773">
        <w:t xml:space="preserve"> for achieving an outcome, </w:t>
      </w:r>
      <w:r w:rsidR="00AE394A">
        <w:t>which we borrow from the mechanism from how we achieve the same outcome in the realm of moral psychology.</w:t>
      </w:r>
    </w:p>
    <w:p w14:paraId="246311A2" w14:textId="5D496186" w:rsidR="00A75FF2" w:rsidRDefault="00A75FF2" w:rsidP="00A75FF2">
      <w:pPr>
        <w:pStyle w:val="NoSpacing"/>
      </w:pPr>
    </w:p>
    <w:p w14:paraId="40CCFE36" w14:textId="2C12BBFC" w:rsidR="00A75FF2" w:rsidRDefault="00A75FF2" w:rsidP="00A75FF2">
      <w:pPr>
        <w:pStyle w:val="NoSpacing"/>
      </w:pPr>
      <w:r>
        <w:t xml:space="preserve">This brings me to the second translational problem. Perhaps your translation tells you that burnt offerings </w:t>
      </w:r>
      <w:r w:rsidR="00737EF1">
        <w:t>make “atonement” for the person who has lain their hand on the animal. The English term “atonement” basically means</w:t>
      </w:r>
      <w:r w:rsidR="00737EF1" w:rsidRPr="00B52B48">
        <w:rPr>
          <w:i/>
          <w:iCs/>
        </w:rPr>
        <w:t xml:space="preserve"> reconciliation </w:t>
      </w:r>
      <w:r w:rsidR="00737EF1">
        <w:t>between two parties div</w:t>
      </w:r>
      <w:r w:rsidR="00B52B48">
        <w:t xml:space="preserve">ided by conflict. It describes the </w:t>
      </w:r>
      <w:r w:rsidR="00B52B48">
        <w:rPr>
          <w:i/>
          <w:iCs/>
        </w:rPr>
        <w:t>outcome</w:t>
      </w:r>
      <w:r w:rsidR="00B52B48">
        <w:t xml:space="preserve"> of whatever it is that happens between God and humans</w:t>
      </w:r>
      <w:r w:rsidR="006717E0">
        <w:t>,</w:t>
      </w:r>
      <w:r w:rsidR="00B52B48">
        <w:t xml:space="preserve"> when humans mak</w:t>
      </w:r>
      <w:r w:rsidR="006717E0">
        <w:t>e</w:t>
      </w:r>
      <w:r w:rsidR="00B52B48">
        <w:t xml:space="preserve"> sacrifices described as “atoning” in English translations. </w:t>
      </w:r>
      <w:r w:rsidR="00631FC8">
        <w:t xml:space="preserve">The </w:t>
      </w:r>
      <w:r w:rsidR="00631FC8" w:rsidRPr="00631FC8">
        <w:rPr>
          <w:i/>
          <w:iCs/>
        </w:rPr>
        <w:t>outcome</w:t>
      </w:r>
      <w:r w:rsidR="00631FC8">
        <w:t xml:space="preserve"> is that the Israelite’s conscience is clear, they are pure, and they are right with God. </w:t>
      </w:r>
      <w:r w:rsidR="0059473A">
        <w:t xml:space="preserve">The danger is that when we read the English word “atonement”, we already have ideas from our moral intuitions, and our everyday experience, about what actions achieve reconciliation – repentance, penance, perhaps </w:t>
      </w:r>
      <w:r w:rsidR="00863AEE">
        <w:t>reparation of the damage, or suffering the just retribution for our wrong. So we assume that the way sacrifices achieve “atonement” is by doing one or more of these things. Hence, the view that animals sacrificed at the Temple were being killed in place of Israelites who deserved</w:t>
      </w:r>
      <w:r w:rsidR="00C10A3C">
        <w:t xml:space="preserve"> death for their sin. On this view the splashing of blood around the base of the altar is their life being given over in the place of the sinner’s.</w:t>
      </w:r>
    </w:p>
    <w:p w14:paraId="571545E7" w14:textId="77777777" w:rsidR="00D07BA7" w:rsidRDefault="00D07BA7" w:rsidP="00A75FF2">
      <w:pPr>
        <w:pStyle w:val="NoSpacing"/>
      </w:pPr>
    </w:p>
    <w:p w14:paraId="162CA88F" w14:textId="27C96194" w:rsidR="00B129B8" w:rsidRDefault="00D07BA7" w:rsidP="000B7717">
      <w:pPr>
        <w:pStyle w:val="NoSpacing"/>
      </w:pPr>
      <w:r>
        <w:t xml:space="preserve">But this English word is highly misleading, a bit like “redemption”. The Hebrew word translated this way really indicates the </w:t>
      </w:r>
      <w:r>
        <w:rPr>
          <w:i/>
          <w:iCs/>
        </w:rPr>
        <w:t>mechanism</w:t>
      </w:r>
      <w:r>
        <w:t xml:space="preserve"> through which the problems of sin are addressed. </w:t>
      </w:r>
      <w:r w:rsidR="009A436D">
        <w:t xml:space="preserve">The Hebrew word, different forms of the root often verbalised as “kipper”, </w:t>
      </w:r>
      <w:r w:rsidR="00B1719A">
        <w:t xml:space="preserve">means something more like </w:t>
      </w:r>
      <w:r w:rsidR="00B1719A">
        <w:rPr>
          <w:i/>
          <w:iCs/>
        </w:rPr>
        <w:t xml:space="preserve">washing </w:t>
      </w:r>
      <w:r w:rsidR="00B1719A">
        <w:t xml:space="preserve">or </w:t>
      </w:r>
      <w:r w:rsidR="00B1719A">
        <w:rPr>
          <w:i/>
          <w:iCs/>
        </w:rPr>
        <w:t>covering over</w:t>
      </w:r>
      <w:r w:rsidR="00B1719A">
        <w:t xml:space="preserve">. </w:t>
      </w:r>
      <w:r w:rsidR="00EB5D02">
        <w:t xml:space="preserve">I am going to use the term </w:t>
      </w:r>
      <w:r w:rsidR="00EB5D02">
        <w:rPr>
          <w:i/>
          <w:iCs/>
        </w:rPr>
        <w:t>expiation</w:t>
      </w:r>
      <w:r w:rsidR="00EB5D02">
        <w:t xml:space="preserve">, because unlike atonement it </w:t>
      </w:r>
      <w:r w:rsidR="00DA102A">
        <w:t>won’t mislead us; but it is neutral between washing and covering.</w:t>
      </w:r>
      <w:r w:rsidR="00EB5D02">
        <w:rPr>
          <w:i/>
          <w:iCs/>
        </w:rPr>
        <w:t xml:space="preserve"> </w:t>
      </w:r>
      <w:r w:rsidR="00DA102A">
        <w:t>Now</w:t>
      </w:r>
      <w:r w:rsidR="00B1719A">
        <w:t xml:space="preserve"> the more literally you take th</w:t>
      </w:r>
      <w:r w:rsidR="00DA102A">
        <w:t>e understanding that expiation washes or covers</w:t>
      </w:r>
      <w:r w:rsidR="00B1719A">
        <w:t>, the more these rituals start to make sense.</w:t>
      </w:r>
      <w:r w:rsidR="000B6709">
        <w:t xml:space="preserve"> Against Gane’s view that </w:t>
      </w:r>
      <w:r w:rsidR="00E92246">
        <w:t xml:space="preserve">the whole burnt offering ritual is what </w:t>
      </w:r>
      <w:r w:rsidR="0078176F">
        <w:t>expiates</w:t>
      </w:r>
      <w:r w:rsidR="00E92246">
        <w:t xml:space="preserve"> the sins of the offerer, </w:t>
      </w:r>
      <w:r w:rsidR="00E92246">
        <w:rPr>
          <w:i/>
          <w:iCs/>
        </w:rPr>
        <w:t xml:space="preserve">not </w:t>
      </w:r>
      <w:r w:rsidR="00E92246">
        <w:t xml:space="preserve">the splashing of blood, I would argue that it </w:t>
      </w:r>
      <w:r w:rsidR="00E92246">
        <w:rPr>
          <w:i/>
          <w:iCs/>
        </w:rPr>
        <w:t xml:space="preserve">is the splashing of blood which </w:t>
      </w:r>
      <w:r w:rsidR="00DA102A">
        <w:rPr>
          <w:i/>
          <w:iCs/>
        </w:rPr>
        <w:t>expiates</w:t>
      </w:r>
      <w:r w:rsidR="00E92246">
        <w:rPr>
          <w:i/>
          <w:iCs/>
        </w:rPr>
        <w:t xml:space="preserve"> the sins</w:t>
      </w:r>
      <w:r w:rsidR="00894746">
        <w:rPr>
          <w:i/>
          <w:iCs/>
        </w:rPr>
        <w:t xml:space="preserve"> of the </w:t>
      </w:r>
      <w:r w:rsidR="003D724F">
        <w:rPr>
          <w:i/>
          <w:iCs/>
        </w:rPr>
        <w:t>penitent</w:t>
      </w:r>
      <w:r w:rsidR="00894746">
        <w:t xml:space="preserve">. The </w:t>
      </w:r>
      <w:r w:rsidR="005747D1">
        <w:t xml:space="preserve">one offering the sacrifice does not have blood splashed on himself. Indeed, although </w:t>
      </w:r>
      <w:r w:rsidR="000460A0">
        <w:t xml:space="preserve">in psalm 50, </w:t>
      </w:r>
      <w:r w:rsidR="005747D1">
        <w:t xml:space="preserve">David </w:t>
      </w:r>
      <w:r w:rsidR="005747D1">
        <w:rPr>
          <w:i/>
          <w:iCs/>
        </w:rPr>
        <w:t>asks</w:t>
      </w:r>
      <w:r w:rsidR="005747D1">
        <w:t xml:space="preserve"> to have purifying blood sprinkled on him, he is being poetic</w:t>
      </w:r>
      <w:r w:rsidR="003D724F">
        <w:t xml:space="preserve">: this is </w:t>
      </w:r>
      <w:r w:rsidR="003D724F">
        <w:rPr>
          <w:i/>
          <w:iCs/>
        </w:rPr>
        <w:t xml:space="preserve">not </w:t>
      </w:r>
      <w:r w:rsidR="003D724F">
        <w:t xml:space="preserve">what ever happened. </w:t>
      </w:r>
      <w:r w:rsidR="00ED498D">
        <w:t xml:space="preserve">David is poetically treating himself as </w:t>
      </w:r>
      <w:r w:rsidR="0078176F">
        <w:t>an</w:t>
      </w:r>
      <w:r w:rsidR="000460A0">
        <w:t xml:space="preserve"> altar</w:t>
      </w:r>
      <w:r w:rsidR="001709B1">
        <w:t>; or, he is saying he feels so guilty he needs the blood on him directly</w:t>
      </w:r>
      <w:r w:rsidR="00937597">
        <w:t xml:space="preserve">, </w:t>
      </w:r>
      <w:r w:rsidR="00937597">
        <w:rPr>
          <w:i/>
          <w:iCs/>
        </w:rPr>
        <w:t xml:space="preserve">in spite of </w:t>
      </w:r>
      <w:r w:rsidR="00937597">
        <w:t>proper ritual practice.</w:t>
      </w:r>
      <w:r w:rsidR="000E2137">
        <w:t xml:space="preserve"> The following sacrifices will show that the altar works as a stand-in for the body of the person offering the sacrifice.</w:t>
      </w:r>
      <w:r w:rsidR="000B0376">
        <w:t xml:space="preserve"> </w:t>
      </w:r>
      <w:r w:rsidR="00250802">
        <w:t xml:space="preserve">Now, this fact about the ritual needs some explaining. Perhaps it is </w:t>
      </w:r>
      <w:r w:rsidR="00EC5CA0">
        <w:t>a very natural</w:t>
      </w:r>
      <w:r w:rsidR="00250802">
        <w:t xml:space="preserve"> practical consideration</w:t>
      </w:r>
      <w:r w:rsidR="000E2137">
        <w:t>,</w:t>
      </w:r>
      <w:r w:rsidR="00250802">
        <w:t xml:space="preserve"> because in the case of </w:t>
      </w:r>
      <w:r w:rsidR="0026189F">
        <w:t>livestock sacrifices there would be much too much blood</w:t>
      </w:r>
      <w:r w:rsidR="00B129B8">
        <w:t xml:space="preserve"> to pour on the sinner without causing serious infection risks in due course</w:t>
      </w:r>
      <w:r w:rsidR="0026189F">
        <w:t xml:space="preserve">. </w:t>
      </w:r>
      <w:r w:rsidR="008751AB">
        <w:t xml:space="preserve">This establishes a convention, so that </w:t>
      </w:r>
      <w:r w:rsidR="0026189F">
        <w:t xml:space="preserve">even if the burnt offering only involves a bird, the bird’s blood is </w:t>
      </w:r>
      <w:r w:rsidR="00052DAD">
        <w:t xml:space="preserve">still </w:t>
      </w:r>
      <w:r w:rsidR="0026189F">
        <w:t>shed against the side of the altar</w:t>
      </w:r>
      <w:r w:rsidR="008D49CD">
        <w:t xml:space="preserve">. </w:t>
      </w:r>
    </w:p>
    <w:p w14:paraId="6BC24B57" w14:textId="77777777" w:rsidR="00EC5CA0" w:rsidRDefault="00EC5CA0" w:rsidP="000B7717">
      <w:pPr>
        <w:pStyle w:val="NoSpacing"/>
      </w:pPr>
    </w:p>
    <w:p w14:paraId="519B4DB0" w14:textId="04B13330" w:rsidR="00EC5CA0" w:rsidRPr="00AE2151" w:rsidRDefault="00C43BCD" w:rsidP="000B7717">
      <w:pPr>
        <w:pStyle w:val="NoSpacing"/>
      </w:pPr>
      <w:r>
        <w:lastRenderedPageBreak/>
        <w:t xml:space="preserve">When the blood </w:t>
      </w:r>
      <w:r w:rsidR="00A24731">
        <w:t>covers the sides of the altar, it</w:t>
      </w:r>
      <w:r w:rsidR="00C72B58">
        <w:t xml:space="preserve"> </w:t>
      </w:r>
      <w:r w:rsidR="00C72B58">
        <w:rPr>
          <w:i/>
          <w:iCs/>
        </w:rPr>
        <w:t xml:space="preserve">literally covers over </w:t>
      </w:r>
      <w:r w:rsidR="00C72B58">
        <w:t xml:space="preserve">the sins, or </w:t>
      </w:r>
      <w:r w:rsidR="00C72B58">
        <w:rPr>
          <w:i/>
          <w:iCs/>
        </w:rPr>
        <w:t xml:space="preserve">literally washes </w:t>
      </w:r>
      <w:r w:rsidR="00C72B58">
        <w:t xml:space="preserve">them. In the previous lecture I mentioned that we have no instructions about washing the </w:t>
      </w:r>
      <w:r w:rsidR="00825D05">
        <w:t xml:space="preserve">altars in the tabernacle or Temple. Let’s suppose that’s because they didn’t. Then the stain of blood made by the </w:t>
      </w:r>
      <w:r w:rsidR="00065262">
        <w:t xml:space="preserve">sacrifice you offer at the altar just stays there, on and around it. </w:t>
      </w:r>
      <w:r w:rsidR="00A5055D">
        <w:t>Perhaps at that point, your</w:t>
      </w:r>
      <w:r w:rsidR="00065262">
        <w:t xml:space="preserve"> sins are </w:t>
      </w:r>
      <w:r w:rsidR="00065262" w:rsidRPr="00244F08">
        <w:rPr>
          <w:i/>
          <w:iCs/>
        </w:rPr>
        <w:t>covered</w:t>
      </w:r>
      <w:r w:rsidR="00244F08">
        <w:t xml:space="preserve"> </w:t>
      </w:r>
      <w:r w:rsidR="00244F08" w:rsidRPr="00A5055D">
        <w:rPr>
          <w:i/>
          <w:iCs/>
        </w:rPr>
        <w:t>over</w:t>
      </w:r>
      <w:r w:rsidR="00A5055D">
        <w:rPr>
          <w:i/>
          <w:iCs/>
        </w:rPr>
        <w:t xml:space="preserve"> </w:t>
      </w:r>
      <w:r w:rsidR="00A5055D">
        <w:t>so God doesn’t look at them and see your guilt</w:t>
      </w:r>
      <w:r w:rsidR="00065262">
        <w:t xml:space="preserve">. </w:t>
      </w:r>
      <w:r w:rsidR="00187FE2">
        <w:t xml:space="preserve">But I don’t think that’s right – there are some features of expiation that are even stranger yet, which imply not only that blood </w:t>
      </w:r>
      <w:r w:rsidR="000B5BAB">
        <w:t xml:space="preserve">can wash sin away, but also explain </w:t>
      </w:r>
      <w:r w:rsidR="000B5BAB">
        <w:rPr>
          <w:i/>
          <w:iCs/>
        </w:rPr>
        <w:t xml:space="preserve">how </w:t>
      </w:r>
      <w:r w:rsidR="000B5BAB">
        <w:t xml:space="preserve">blood </w:t>
      </w:r>
      <w:r w:rsidR="000B5BAB">
        <w:rPr>
          <w:i/>
          <w:iCs/>
        </w:rPr>
        <w:t xml:space="preserve">does </w:t>
      </w:r>
      <w:r w:rsidR="000B5BAB">
        <w:t xml:space="preserve">wash sin away. </w:t>
      </w:r>
    </w:p>
    <w:p w14:paraId="404A6EBA" w14:textId="77777777" w:rsidR="00B129B8" w:rsidRDefault="00B129B8" w:rsidP="000B7717">
      <w:pPr>
        <w:pStyle w:val="NoSpacing"/>
      </w:pPr>
    </w:p>
    <w:p w14:paraId="27E3EE1B" w14:textId="15C913B9" w:rsidR="00A75FF2" w:rsidRDefault="00EF40D3" w:rsidP="00A75FF2">
      <w:pPr>
        <w:pStyle w:val="NoSpacing"/>
      </w:pPr>
      <w:r>
        <w:t>Even the burnt offering ritual already hints at the</w:t>
      </w:r>
      <w:r w:rsidR="003A1ACF">
        <w:t xml:space="preserve"> specific</w:t>
      </w:r>
      <w:r>
        <w:t xml:space="preserve"> way </w:t>
      </w:r>
      <w:r w:rsidR="003A1ACF">
        <w:t xml:space="preserve">in which </w:t>
      </w:r>
      <w:r>
        <w:t xml:space="preserve">blood washes sin. Often analyses of expiation stop at saying that blood is life – Leviticus </w:t>
      </w:r>
      <w:r w:rsidR="00094887">
        <w:t>17 verse 11 tells us that “the life of the flesh is in the blood”.</w:t>
      </w:r>
      <w:r w:rsidR="00F71285">
        <w:t xml:space="preserve"> And life cancels out death, as an opposed </w:t>
      </w:r>
      <w:r w:rsidR="00F56065">
        <w:t xml:space="preserve">cosmic </w:t>
      </w:r>
      <w:r w:rsidR="00F71285">
        <w:t>force. Perhaps it is like mixing acid and alkali</w:t>
      </w:r>
      <w:r w:rsidR="00F56065">
        <w:t>,</w:t>
      </w:r>
      <w:r w:rsidR="00F71285">
        <w:t xml:space="preserve"> and getting harmless </w:t>
      </w:r>
      <w:r w:rsidR="00F56065">
        <w:t xml:space="preserve">salty water. </w:t>
      </w:r>
      <w:r w:rsidR="00094887">
        <w:t xml:space="preserve"> </w:t>
      </w:r>
      <w:r w:rsidR="00820DBD">
        <w:t>But here’s one last detail in the regulations for burnt offerings</w:t>
      </w:r>
      <w:r w:rsidR="00AB3354">
        <w:t>, in chapter 6 verse 11</w:t>
      </w:r>
      <w:r w:rsidR="00820DBD">
        <w:t xml:space="preserve">: </w:t>
      </w:r>
      <w:r w:rsidR="004E035F">
        <w:t xml:space="preserve">even after the whole body has been given over completely to God in fire, </w:t>
      </w:r>
      <w:r w:rsidR="00AB3354">
        <w:t xml:space="preserve">nature leaves some ashes that can’t go up to God in smoke. The priest </w:t>
      </w:r>
      <w:r w:rsidR="002457C1">
        <w:t xml:space="preserve">has to come along in the morning and scoop these out of the bottom of the fire. Then he puts them beside the altar – that is, in the drying </w:t>
      </w:r>
      <w:r w:rsidR="00147376">
        <w:t xml:space="preserve">pool of blood. And then he carries the ashes outside the camp to be disposed of. </w:t>
      </w:r>
      <w:r w:rsidR="00043D6A">
        <w:t xml:space="preserve">What on earth is going on here? To find out, let’s </w:t>
      </w:r>
      <w:r w:rsidR="00512040">
        <w:t xml:space="preserve">consider </w:t>
      </w:r>
      <w:r w:rsidR="0097565D">
        <w:t xml:space="preserve">shared meal offerings </w:t>
      </w:r>
      <w:r w:rsidR="00512040">
        <w:t xml:space="preserve">as quickly as we can, and get on to rituals whose </w:t>
      </w:r>
      <w:r w:rsidR="00512040">
        <w:rPr>
          <w:i/>
          <w:iCs/>
        </w:rPr>
        <w:t xml:space="preserve">only </w:t>
      </w:r>
      <w:r w:rsidR="00512040">
        <w:t>purpose is expiation.</w:t>
      </w:r>
      <w:r w:rsidR="0011468D">
        <w:t xml:space="preserve"> </w:t>
      </w:r>
      <w:r w:rsidR="00501613">
        <w:t>To control the length of this lecture</w:t>
      </w:r>
      <w:r w:rsidR="0011468D">
        <w:t xml:space="preserve"> I am going to skip over grain offerings</w:t>
      </w:r>
      <w:r w:rsidR="00501613">
        <w:t xml:space="preserve"> in the audio-recording, benching what I have to say to a footnote in the transcript at this point.</w:t>
      </w:r>
      <w:r w:rsidR="00530E95">
        <w:rPr>
          <w:rStyle w:val="FootnoteReference"/>
        </w:rPr>
        <w:footnoteReference w:id="2"/>
      </w:r>
    </w:p>
    <w:p w14:paraId="305287DA" w14:textId="77777777" w:rsidR="00512040" w:rsidRDefault="00512040" w:rsidP="00A75FF2">
      <w:pPr>
        <w:pStyle w:val="NoSpacing"/>
      </w:pPr>
    </w:p>
    <w:p w14:paraId="1DB0E844" w14:textId="77777777" w:rsidR="0097565D" w:rsidRDefault="0097565D" w:rsidP="00C5766E">
      <w:pPr>
        <w:pStyle w:val="NoSpacing"/>
        <w:rPr>
          <w:b/>
          <w:bCs/>
        </w:rPr>
      </w:pPr>
    </w:p>
    <w:p w14:paraId="3D99714A" w14:textId="485FC90E" w:rsidR="00B813C7" w:rsidRDefault="00C5766E" w:rsidP="00C5766E">
      <w:pPr>
        <w:pStyle w:val="NoSpacing"/>
        <w:rPr>
          <w:b/>
          <w:bCs/>
        </w:rPr>
      </w:pPr>
      <w:r>
        <w:rPr>
          <w:b/>
          <w:bCs/>
        </w:rPr>
        <w:t xml:space="preserve">Chapter 3: </w:t>
      </w:r>
      <w:r w:rsidR="00976674">
        <w:rPr>
          <w:b/>
          <w:bCs/>
        </w:rPr>
        <w:t>Peace, or Well-being, Offerings</w:t>
      </w:r>
      <w:r>
        <w:rPr>
          <w:b/>
          <w:bCs/>
        </w:rPr>
        <w:t>:</w:t>
      </w:r>
    </w:p>
    <w:p w14:paraId="45E648D4" w14:textId="5348C38F" w:rsidR="00826B00" w:rsidRPr="00A83F1C" w:rsidRDefault="00C66DCA" w:rsidP="00CA3FC8">
      <w:pPr>
        <w:pStyle w:val="NoSpacing"/>
      </w:pPr>
      <w:r>
        <w:t>Don’t go and read about these in detail</w:t>
      </w:r>
      <w:r w:rsidR="008C33CD">
        <w:t xml:space="preserve">: now we know enough to focus on </w:t>
      </w:r>
      <w:r w:rsidR="0029625F">
        <w:t>comparison</w:t>
      </w:r>
      <w:r>
        <w:t xml:space="preserve">. </w:t>
      </w:r>
      <w:r w:rsidR="00E0514F">
        <w:t xml:space="preserve">A quick translational note. </w:t>
      </w:r>
      <w:r w:rsidR="00E728D0">
        <w:t xml:space="preserve">A </w:t>
      </w:r>
      <w:r w:rsidR="00C8222A">
        <w:rPr>
          <w:i/>
          <w:iCs/>
        </w:rPr>
        <w:t xml:space="preserve">selamim, </w:t>
      </w:r>
      <w:r w:rsidR="00C8222A">
        <w:t>sometimes translated “peace-offering” and sometimes “well-being offering”,</w:t>
      </w:r>
      <w:r w:rsidR="00E728D0">
        <w:t xml:space="preserve"> is a </w:t>
      </w:r>
      <w:r w:rsidR="00E728D0">
        <w:rPr>
          <w:i/>
          <w:iCs/>
        </w:rPr>
        <w:t xml:space="preserve">type </w:t>
      </w:r>
      <w:r w:rsidR="00E728D0">
        <w:t>of</w:t>
      </w:r>
      <w:r w:rsidR="00C8222A">
        <w:t xml:space="preserve"> </w:t>
      </w:r>
      <w:r w:rsidR="00E9503C">
        <w:t xml:space="preserve">ritual called a </w:t>
      </w:r>
      <w:r w:rsidR="00E9503C">
        <w:rPr>
          <w:i/>
          <w:iCs/>
        </w:rPr>
        <w:t>zebah</w:t>
      </w:r>
      <w:r w:rsidR="00E9503C">
        <w:t xml:space="preserve">, and </w:t>
      </w:r>
      <w:r w:rsidR="00E9503C">
        <w:rPr>
          <w:i/>
          <w:iCs/>
        </w:rPr>
        <w:t>also</w:t>
      </w:r>
      <w:r w:rsidR="00E9503C">
        <w:t xml:space="preserve"> presumed to be a </w:t>
      </w:r>
      <w:r w:rsidR="00E9503C">
        <w:rPr>
          <w:i/>
          <w:iCs/>
        </w:rPr>
        <w:t>qorban</w:t>
      </w:r>
      <w:r w:rsidR="00E9503C">
        <w:t xml:space="preserve">. </w:t>
      </w:r>
      <w:r w:rsidR="003C43AE">
        <w:t xml:space="preserve">Confused? Me too. </w:t>
      </w:r>
      <w:r w:rsidR="00826B00">
        <w:t>In your NRSV translation</w:t>
      </w:r>
      <w:r w:rsidR="0007233A">
        <w:t>,</w:t>
      </w:r>
      <w:r w:rsidR="00826B00">
        <w:t xml:space="preserve"> Leviticus 3 verse 1 </w:t>
      </w:r>
      <w:r w:rsidR="00E0514F">
        <w:t xml:space="preserve">begins with “If the </w:t>
      </w:r>
      <w:r w:rsidR="00E0514F">
        <w:rPr>
          <w:i/>
          <w:iCs/>
        </w:rPr>
        <w:t>offering</w:t>
      </w:r>
      <w:r w:rsidR="00E0514F">
        <w:t xml:space="preserve"> is a </w:t>
      </w:r>
      <w:r w:rsidR="00E0514F">
        <w:rPr>
          <w:i/>
          <w:iCs/>
        </w:rPr>
        <w:t>sacrifice</w:t>
      </w:r>
      <w:r w:rsidR="00E0514F">
        <w:t xml:space="preserve"> of </w:t>
      </w:r>
      <w:r w:rsidR="00E0514F">
        <w:rPr>
          <w:i/>
          <w:iCs/>
        </w:rPr>
        <w:t>well-being</w:t>
      </w:r>
      <w:r w:rsidR="00E0514F">
        <w:t xml:space="preserve">, then…”, before it launches into the rubric. </w:t>
      </w:r>
      <w:r w:rsidR="007A1644">
        <w:t xml:space="preserve">In Hebrew, that’s: “if your </w:t>
      </w:r>
      <w:r w:rsidR="007A1644">
        <w:rPr>
          <w:i/>
          <w:iCs/>
        </w:rPr>
        <w:t>qorban</w:t>
      </w:r>
      <w:r w:rsidR="007A1644">
        <w:t xml:space="preserve"> is a </w:t>
      </w:r>
      <w:r w:rsidR="007A1644">
        <w:rPr>
          <w:i/>
          <w:iCs/>
        </w:rPr>
        <w:t xml:space="preserve">zebah </w:t>
      </w:r>
      <w:r w:rsidR="007A1644">
        <w:t xml:space="preserve">which is a </w:t>
      </w:r>
      <w:r w:rsidR="007A1644">
        <w:rPr>
          <w:i/>
          <w:iCs/>
        </w:rPr>
        <w:t>selamim</w:t>
      </w:r>
      <w:r w:rsidR="007A1644">
        <w:t>.”</w:t>
      </w:r>
      <w:r w:rsidR="00456603">
        <w:t xml:space="preserve"> But </w:t>
      </w:r>
      <w:r w:rsidR="00456603">
        <w:rPr>
          <w:i/>
          <w:iCs/>
        </w:rPr>
        <w:t xml:space="preserve">zebah </w:t>
      </w:r>
      <w:r w:rsidR="00456603">
        <w:t xml:space="preserve">does not have the same etymological </w:t>
      </w:r>
      <w:r w:rsidR="00456603">
        <w:lastRenderedPageBreak/>
        <w:t xml:space="preserve">roots as </w:t>
      </w:r>
      <w:r w:rsidR="00456603">
        <w:rPr>
          <w:i/>
          <w:iCs/>
        </w:rPr>
        <w:t>sacrifice</w:t>
      </w:r>
      <w:r w:rsidR="00B6145E">
        <w:t>.</w:t>
      </w:r>
      <w:r w:rsidR="00B6145E">
        <w:rPr>
          <w:rStyle w:val="FootnoteReference"/>
        </w:rPr>
        <w:footnoteReference w:id="3"/>
      </w:r>
      <w:r w:rsidR="00A83F1C">
        <w:t xml:space="preserve"> </w:t>
      </w:r>
      <w:r w:rsidR="00200754">
        <w:t>Instead</w:t>
      </w:r>
      <w:r w:rsidR="000101DB">
        <w:t>,</w:t>
      </w:r>
      <w:r w:rsidR="00A83F1C">
        <w:t xml:space="preserve"> </w:t>
      </w:r>
      <w:r w:rsidR="00A83F1C">
        <w:rPr>
          <w:i/>
          <w:iCs/>
        </w:rPr>
        <w:t xml:space="preserve">zebah </w:t>
      </w:r>
      <w:r w:rsidR="00A83F1C">
        <w:t>connote</w:t>
      </w:r>
      <w:r w:rsidR="000101DB">
        <w:t>s</w:t>
      </w:r>
      <w:r w:rsidR="00A83F1C">
        <w:t xml:space="preserve"> eating a meal</w:t>
      </w:r>
      <w:r w:rsidR="007864B2">
        <w:t>.</w:t>
      </w:r>
      <w:r w:rsidR="00F5672C">
        <w:t xml:space="preserve"> It’s actually a genre of </w:t>
      </w:r>
      <w:r w:rsidR="00360C84">
        <w:t xml:space="preserve">rituals </w:t>
      </w:r>
      <w:r w:rsidR="00F5672C">
        <w:t xml:space="preserve">which </w:t>
      </w:r>
      <w:r w:rsidR="00F5672C">
        <w:rPr>
          <w:i/>
          <w:iCs/>
        </w:rPr>
        <w:t>include</w:t>
      </w:r>
      <w:r w:rsidR="00360C84">
        <w:rPr>
          <w:i/>
          <w:iCs/>
        </w:rPr>
        <w:t>s</w:t>
      </w:r>
      <w:r w:rsidR="00F5672C">
        <w:rPr>
          <w:i/>
          <w:iCs/>
        </w:rPr>
        <w:t xml:space="preserve"> </w:t>
      </w:r>
      <w:r w:rsidR="00F5672C">
        <w:t>both the well-being offering and the Passover.</w:t>
      </w:r>
      <w:r w:rsidR="00EE1777">
        <w:rPr>
          <w:rStyle w:val="FootnoteReference"/>
        </w:rPr>
        <w:footnoteReference w:id="4"/>
      </w:r>
    </w:p>
    <w:p w14:paraId="34E4E738" w14:textId="77777777" w:rsidR="00826B00" w:rsidRDefault="00826B00" w:rsidP="00C66DCA">
      <w:pPr>
        <w:pStyle w:val="NoSpacing"/>
      </w:pPr>
    </w:p>
    <w:p w14:paraId="4DED5FC2" w14:textId="1CB99CCB" w:rsidR="00C66DCA" w:rsidRDefault="00E60508" w:rsidP="00C66DCA">
      <w:pPr>
        <w:pStyle w:val="NoSpacing"/>
      </w:pPr>
      <w:r>
        <w:t xml:space="preserve">OK, now to compare the well-being sacrifice and the </w:t>
      </w:r>
      <w:r w:rsidR="00677DC0">
        <w:t xml:space="preserve">burnt offering. </w:t>
      </w:r>
      <w:r w:rsidR="00F440F0">
        <w:t>The main thing that makes wellbeing offerings</w:t>
      </w:r>
      <w:r w:rsidR="00C66DCA">
        <w:t xml:space="preserve"> different from burnt offerings is that the meat is eaten: </w:t>
      </w:r>
      <w:r w:rsidR="00654E12">
        <w:t xml:space="preserve">God receives the fat, but the priest gets a specific cut, and the rest is given to the </w:t>
      </w:r>
      <w:r w:rsidR="004A53EB">
        <w:t xml:space="preserve">person who offered the </w:t>
      </w:r>
      <w:r w:rsidR="004A53EB">
        <w:lastRenderedPageBreak/>
        <w:t>sacrifice</w:t>
      </w:r>
      <w:r w:rsidR="00637322">
        <w:t xml:space="preserve">; and </w:t>
      </w:r>
      <w:r w:rsidR="008C33CD">
        <w:t xml:space="preserve">the meat </w:t>
      </w:r>
      <w:r w:rsidR="00F54713">
        <w:t>can be</w:t>
      </w:r>
      <w:r w:rsidR="008C33CD">
        <w:t xml:space="preserve"> shared with others in a communal meal</w:t>
      </w:r>
      <w:r w:rsidR="00F54713">
        <w:t>, as long as they are ritually pure</w:t>
      </w:r>
      <w:r w:rsidR="008C33CD">
        <w:t xml:space="preserve">. </w:t>
      </w:r>
      <w:r w:rsidR="0029625F">
        <w:t>Th</w:t>
      </w:r>
      <w:r w:rsidR="00304C6C">
        <w:t>is difference</w:t>
      </w:r>
      <w:r w:rsidR="0029625F">
        <w:t xml:space="preserve"> present</w:t>
      </w:r>
      <w:r w:rsidR="00304C6C">
        <w:t>s</w:t>
      </w:r>
      <w:r w:rsidR="0029625F">
        <w:t xml:space="preserve"> us with two questions. </w:t>
      </w:r>
    </w:p>
    <w:p w14:paraId="3D68EFA1" w14:textId="77777777" w:rsidR="00A03E79" w:rsidRDefault="00A03E79" w:rsidP="00C66DCA">
      <w:pPr>
        <w:pStyle w:val="NoSpacing"/>
      </w:pPr>
    </w:p>
    <w:p w14:paraId="05AC108F" w14:textId="0CEDAD4C" w:rsidR="0029625F" w:rsidRDefault="0029625F" w:rsidP="00C66DCA">
      <w:pPr>
        <w:pStyle w:val="NoSpacing"/>
      </w:pPr>
      <w:r>
        <w:t xml:space="preserve">Firstly, </w:t>
      </w:r>
      <w:r w:rsidR="00E801ED">
        <w:t>there is the question of whether this is a communal meal between people and God.</w:t>
      </w:r>
      <w:r w:rsidR="00011FF3">
        <w:t xml:space="preserve"> </w:t>
      </w:r>
      <w:r w:rsidR="00B96518">
        <w:t>There is lots of evidence that this is how sacrifices with this shape were understood in pagan cultures</w:t>
      </w:r>
      <w:r w:rsidR="00343F13">
        <w:t xml:space="preserve">, and this is how St Paul understands </w:t>
      </w:r>
      <w:r w:rsidR="00E83918">
        <w:t xml:space="preserve">pagan sacrifices in 1 Corinthians 10. He </w:t>
      </w:r>
      <w:r w:rsidR="00971493">
        <w:t xml:space="preserve">seems to </w:t>
      </w:r>
      <w:r w:rsidR="00E83918">
        <w:t xml:space="preserve">extend this understanding to </w:t>
      </w:r>
      <w:r w:rsidR="00971493">
        <w:t>the Eucharist, but that could be because of features unique to the Eucharist</w:t>
      </w:r>
      <w:r w:rsidR="00C74145">
        <w:t>,</w:t>
      </w:r>
      <w:r w:rsidR="00971493">
        <w:t xml:space="preserve"> rather than because he sees well-being offerings this way.</w:t>
      </w:r>
      <w:r w:rsidR="00A03E79">
        <w:t xml:space="preserve"> </w:t>
      </w:r>
      <w:r w:rsidR="00C74145">
        <w:t>A</w:t>
      </w:r>
      <w:r w:rsidR="00A03E79">
        <w:t xml:space="preserve">s Milgrom points out, although Leviticus talks about “offerings of fire” or “food offerings” or </w:t>
      </w:r>
      <w:r w:rsidR="00C63AD5">
        <w:t xml:space="preserve">perhaps </w:t>
      </w:r>
      <w:r w:rsidR="00A03E79">
        <w:t xml:space="preserve">“cooked offerings” to God, </w:t>
      </w:r>
      <w:r w:rsidR="00C63AD5">
        <w:t xml:space="preserve">it doesn’t </w:t>
      </w:r>
      <w:r w:rsidR="00C63AD5">
        <w:rPr>
          <w:i/>
          <w:iCs/>
        </w:rPr>
        <w:t>explicitly</w:t>
      </w:r>
      <w:r w:rsidR="00C63AD5">
        <w:t xml:space="preserve"> identify </w:t>
      </w:r>
      <w:r w:rsidR="00C63AD5">
        <w:rPr>
          <w:i/>
          <w:iCs/>
        </w:rPr>
        <w:t xml:space="preserve">sharing </w:t>
      </w:r>
      <w:r w:rsidR="00C63AD5">
        <w:t xml:space="preserve">a meal with God as what this sacrifice achieves. </w:t>
      </w:r>
      <w:r w:rsidR="000E2982">
        <w:t xml:space="preserve">But we don’t know whether this </w:t>
      </w:r>
      <w:r w:rsidR="003A6106">
        <w:t>lack of explicit explanation in the text i</w:t>
      </w:r>
      <w:r w:rsidR="000E2982">
        <w:t xml:space="preserve">s because that was </w:t>
      </w:r>
      <w:r w:rsidR="000E2982">
        <w:rPr>
          <w:i/>
          <w:iCs/>
        </w:rPr>
        <w:t xml:space="preserve">unthinkable </w:t>
      </w:r>
      <w:r w:rsidR="000E2982">
        <w:t xml:space="preserve">given God’s transcendence, or because it was </w:t>
      </w:r>
      <w:r w:rsidR="000E2982">
        <w:rPr>
          <w:i/>
          <w:iCs/>
        </w:rPr>
        <w:t xml:space="preserve">too obvious </w:t>
      </w:r>
      <w:r w:rsidR="000E2982">
        <w:t>given Israelite assumptions about sacrifice from surrounding cultures.</w:t>
      </w:r>
    </w:p>
    <w:p w14:paraId="3E54776D" w14:textId="77777777" w:rsidR="004F1273" w:rsidRDefault="004F1273" w:rsidP="00C66DCA">
      <w:pPr>
        <w:pStyle w:val="NoSpacing"/>
      </w:pPr>
    </w:p>
    <w:p w14:paraId="0A1D83D2" w14:textId="19082DF7" w:rsidR="00A26D1F" w:rsidRDefault="00C74145" w:rsidP="00C66DCA">
      <w:pPr>
        <w:pStyle w:val="NoSpacing"/>
      </w:pPr>
      <w:r>
        <w:t>A</w:t>
      </w:r>
      <w:r w:rsidR="004F1273">
        <w:t>s I’ve been arguing throughout, when we can’t</w:t>
      </w:r>
      <w:r w:rsidR="008239EE">
        <w:t xml:space="preserve"> securely</w:t>
      </w:r>
      <w:r w:rsidR="004F1273">
        <w:t xml:space="preserve"> </w:t>
      </w:r>
      <w:r w:rsidR="008239EE">
        <w:t xml:space="preserve">infer the explicit function of a ritual action from anywhere in Scripture, we can consider the </w:t>
      </w:r>
      <w:r w:rsidR="008239EE" w:rsidRPr="00063015">
        <w:rPr>
          <w:i/>
          <w:iCs/>
        </w:rPr>
        <w:t>natural signs</w:t>
      </w:r>
      <w:r w:rsidR="008239EE">
        <w:t xml:space="preserve"> involved.</w:t>
      </w:r>
      <w:r w:rsidR="00063015">
        <w:t xml:space="preserve"> We are as human as the ancient Israelites.</w:t>
      </w:r>
      <w:r w:rsidR="008239EE">
        <w:t xml:space="preserve"> </w:t>
      </w:r>
      <w:r w:rsidR="007B0E27">
        <w:t xml:space="preserve">God did not have to institute any </w:t>
      </w:r>
      <w:r w:rsidR="007B0E27">
        <w:rPr>
          <w:i/>
          <w:iCs/>
        </w:rPr>
        <w:t>zebah</w:t>
      </w:r>
      <w:r w:rsidR="007B0E27">
        <w:t xml:space="preserve">, and he didn’t have to institute the </w:t>
      </w:r>
      <w:r w:rsidR="00C673E8">
        <w:t xml:space="preserve">wellbeing offering. So, why </w:t>
      </w:r>
      <w:r w:rsidR="00D47D11">
        <w:t>might</w:t>
      </w:r>
      <w:r w:rsidR="00C673E8">
        <w:t xml:space="preserve"> He institute rituals where the meat was shared between people, and </w:t>
      </w:r>
      <w:r w:rsidR="00D47D11">
        <w:t xml:space="preserve">where </w:t>
      </w:r>
      <w:r w:rsidR="00C673E8">
        <w:t>the animal</w:t>
      </w:r>
      <w:r w:rsidR="00D47D11">
        <w:t xml:space="preserve"> is</w:t>
      </w:r>
      <w:r w:rsidR="00C673E8">
        <w:t xml:space="preserve"> shared between</w:t>
      </w:r>
      <w:r w:rsidR="00E525C4">
        <w:t xml:space="preserve"> those people, and Him</w:t>
      </w:r>
      <w:r w:rsidR="00D47D11">
        <w:t xml:space="preserve">? </w:t>
      </w:r>
      <w:r w:rsidR="003E30AF">
        <w:t>Sharing a meal with His people provides an obvious answer to this</w:t>
      </w:r>
      <w:r w:rsidR="000C4D91">
        <w:t xml:space="preserve"> question</w:t>
      </w:r>
      <w:r w:rsidR="003E30AF">
        <w:t xml:space="preserve">, given that these are all </w:t>
      </w:r>
      <w:r w:rsidR="003E30AF">
        <w:rPr>
          <w:i/>
          <w:iCs/>
        </w:rPr>
        <w:t>qorban</w:t>
      </w:r>
      <w:r w:rsidR="003E30AF">
        <w:t xml:space="preserve">, </w:t>
      </w:r>
      <w:r w:rsidR="003E30AF">
        <w:lastRenderedPageBreak/>
        <w:t xml:space="preserve">all ways of approaching God, or drawing nearer to Him. When we share a meal with someone, and we </w:t>
      </w:r>
      <w:r w:rsidR="00A26D1F">
        <w:t>all desire emotional intimacy in good faith, we get it</w:t>
      </w:r>
      <w:r w:rsidR="003E30AF">
        <w:t xml:space="preserve">. </w:t>
      </w:r>
      <w:r w:rsidR="00A26D1F">
        <w:t xml:space="preserve">We </w:t>
      </w:r>
      <w:r w:rsidR="00A26D1F">
        <w:rPr>
          <w:i/>
          <w:iCs/>
        </w:rPr>
        <w:t xml:space="preserve">actually </w:t>
      </w:r>
      <w:r w:rsidR="00A26D1F">
        <w:t>overcome our divisions</w:t>
      </w:r>
      <w:r w:rsidR="00BD3331">
        <w:t>, and have an opportunity to turn forgiveness and repentance into real reconciliation. We actually show our family and friends the love we owe them, even without giving gifts.</w:t>
      </w:r>
    </w:p>
    <w:p w14:paraId="245C6B9D" w14:textId="77777777" w:rsidR="00BD3331" w:rsidRPr="00A26D1F" w:rsidRDefault="00BD3331" w:rsidP="00C66DCA">
      <w:pPr>
        <w:pStyle w:val="NoSpacing"/>
      </w:pPr>
    </w:p>
    <w:p w14:paraId="5BDE9EE3" w14:textId="7603C806" w:rsidR="004F1273" w:rsidRPr="0018178D" w:rsidRDefault="0058667E" w:rsidP="00C66DCA">
      <w:pPr>
        <w:pStyle w:val="NoSpacing"/>
      </w:pPr>
      <w:r>
        <w:t xml:space="preserve">The difficulty with this is that this action can’t </w:t>
      </w:r>
      <w:r w:rsidR="00196314" w:rsidRPr="0005333B">
        <w:rPr>
          <w:i/>
          <w:iCs/>
        </w:rPr>
        <w:t>truly</w:t>
      </w:r>
      <w:r w:rsidRPr="0005333B">
        <w:rPr>
          <w:i/>
          <w:iCs/>
        </w:rPr>
        <w:t xml:space="preserve"> happen</w:t>
      </w:r>
      <w:r>
        <w:t xml:space="preserve"> in the Israelite Temple</w:t>
      </w:r>
      <w:r w:rsidR="00945946">
        <w:t xml:space="preserve"> or tabernacle.</w:t>
      </w:r>
      <w:r w:rsidR="00196314">
        <w:t xml:space="preserve"> </w:t>
      </w:r>
      <w:r w:rsidR="0005333B">
        <w:t xml:space="preserve">God doesn’t actually eat the fat, and He’s not there in the way </w:t>
      </w:r>
      <w:r w:rsidR="00C154D6">
        <w:t>a husband is there on date night – He’s not even there in the form of a cloud</w:t>
      </w:r>
      <w:r w:rsidR="003E53B9">
        <w:t>, except at the grand</w:t>
      </w:r>
      <w:r w:rsidR="00493505">
        <w:t xml:space="preserve"> restaurant</w:t>
      </w:r>
      <w:r w:rsidR="003E53B9">
        <w:t xml:space="preserve"> opening events</w:t>
      </w:r>
      <w:r w:rsidR="00493505">
        <w:t xml:space="preserve"> like the end of the book of Exodus, and the completion of Solomon’s Temple. So </w:t>
      </w:r>
      <w:r w:rsidR="00500810">
        <w:t xml:space="preserve">the wellbeing sacrifice can’t unite humans to God by meal-sharing, in the Old Covenant. They </w:t>
      </w:r>
      <w:r w:rsidR="008A0087">
        <w:t>will h</w:t>
      </w:r>
      <w:r w:rsidR="00500810">
        <w:t xml:space="preserve">ave to wait </w:t>
      </w:r>
      <w:r w:rsidR="0009521C">
        <w:t xml:space="preserve">for God to become a human; and then they only get </w:t>
      </w:r>
      <w:r w:rsidR="008A0087">
        <w:t xml:space="preserve">a </w:t>
      </w:r>
      <w:r w:rsidR="0009521C">
        <w:t>33 year</w:t>
      </w:r>
      <w:r w:rsidR="008A0087">
        <w:t xml:space="preserve"> booking window</w:t>
      </w:r>
      <w:r w:rsidR="0009521C">
        <w:t>, and</w:t>
      </w:r>
      <w:r w:rsidR="008A0087">
        <w:t xml:space="preserve"> at most </w:t>
      </w:r>
      <w:r w:rsidR="00C86BB3">
        <w:t>roughly</w:t>
      </w:r>
      <w:r w:rsidR="008A0087">
        <w:t xml:space="preserve"> </w:t>
      </w:r>
      <w:r w:rsidR="0009521C">
        <w:t>8,000 people get to share a meal with Jesus face-to-face</w:t>
      </w:r>
      <w:r w:rsidR="008A0087">
        <w:t xml:space="preserve"> in that period</w:t>
      </w:r>
      <w:r w:rsidR="00C86BB3">
        <w:t>, and no more</w:t>
      </w:r>
      <w:r w:rsidR="008A0087">
        <w:t>.</w:t>
      </w:r>
      <w:r w:rsidR="00C86BB3">
        <w:t xml:space="preserve"> As we all know, Jesus uses His control over nature to </w:t>
      </w:r>
      <w:r w:rsidR="00A9734E">
        <w:t xml:space="preserve">get Himself to be physically present at countless Eucharists after the Ascension; but by then, </w:t>
      </w:r>
      <w:r w:rsidR="0018178D">
        <w:t xml:space="preserve">we have </w:t>
      </w:r>
      <w:r w:rsidR="0018178D">
        <w:rPr>
          <w:i/>
          <w:iCs/>
        </w:rPr>
        <w:t xml:space="preserve">much much more intimate </w:t>
      </w:r>
      <w:r w:rsidR="0018178D">
        <w:t>ways of being united to God than meal-sharing.</w:t>
      </w:r>
    </w:p>
    <w:p w14:paraId="755582DE" w14:textId="77777777" w:rsidR="00A03E79" w:rsidRDefault="00A03E79" w:rsidP="00C66DCA">
      <w:pPr>
        <w:pStyle w:val="NoSpacing"/>
      </w:pPr>
    </w:p>
    <w:p w14:paraId="04871269" w14:textId="7727B878" w:rsidR="00F54713" w:rsidRPr="004218FC" w:rsidRDefault="00F54713" w:rsidP="00C66DCA">
      <w:pPr>
        <w:pStyle w:val="NoSpacing"/>
      </w:pPr>
      <w:r>
        <w:t xml:space="preserve">I have argued already, as well, that we should avoid accepting an interpretation of these rituals according to which they are </w:t>
      </w:r>
      <w:r>
        <w:rPr>
          <w:i/>
          <w:iCs/>
        </w:rPr>
        <w:t>mere symbols</w:t>
      </w:r>
      <w:r>
        <w:t xml:space="preserve"> designed to </w:t>
      </w:r>
      <w:r>
        <w:rPr>
          <w:i/>
          <w:iCs/>
        </w:rPr>
        <w:t xml:space="preserve">provoke an emotional </w:t>
      </w:r>
      <w:r w:rsidR="00740397">
        <w:rPr>
          <w:i/>
          <w:iCs/>
        </w:rPr>
        <w:t>reaction</w:t>
      </w:r>
      <w:r w:rsidR="00740397">
        <w:t xml:space="preserve">. Perhaps we should accept the line that </w:t>
      </w:r>
      <w:r w:rsidR="00740397">
        <w:rPr>
          <w:i/>
          <w:iCs/>
        </w:rPr>
        <w:t xml:space="preserve">one </w:t>
      </w:r>
      <w:r w:rsidR="00740397">
        <w:t xml:space="preserve">of their roles is typological, to get Israel ready for Christ. But </w:t>
      </w:r>
      <w:r w:rsidR="00AF0136">
        <w:t>in the places where the functions of rituals are fairly explicit, the texts present them as truly working to carry out those functions</w:t>
      </w:r>
      <w:r w:rsidR="00AD7515">
        <w:t xml:space="preserve">. </w:t>
      </w:r>
      <w:r w:rsidR="00AD7515">
        <w:lastRenderedPageBreak/>
        <w:t>God cannot lie through the mouth of Moses, or the other sources of Leviticus; and this principle, by the way, is going to</w:t>
      </w:r>
      <w:r w:rsidR="000E4454">
        <w:t xml:space="preserve"> force us to read Paul and the author of Hebrews really closely, since there are crude interpretations of the</w:t>
      </w:r>
      <w:r w:rsidR="000424E5">
        <w:t>se New Testament authors</w:t>
      </w:r>
      <w:r w:rsidR="000E4454">
        <w:t xml:space="preserve"> which </w:t>
      </w:r>
      <w:r w:rsidR="000E4454">
        <w:rPr>
          <w:i/>
          <w:iCs/>
        </w:rPr>
        <w:t xml:space="preserve">do </w:t>
      </w:r>
      <w:r w:rsidR="000E4454">
        <w:t>make the Temple cult a big practical joke on the Israelites by God.</w:t>
      </w:r>
      <w:r w:rsidR="000424E5">
        <w:t xml:space="preserve"> So, then, we have to say what </w:t>
      </w:r>
      <w:r w:rsidR="000424E5">
        <w:rPr>
          <w:i/>
          <w:iCs/>
        </w:rPr>
        <w:t>real action</w:t>
      </w:r>
      <w:r w:rsidR="000424E5">
        <w:t xml:space="preserve"> the well-being sacrifice carries out which the </w:t>
      </w:r>
      <w:r w:rsidR="003B2CA1">
        <w:t xml:space="preserve">burnt offering does not. It can’t be sharing a meal, even if it </w:t>
      </w:r>
      <w:r w:rsidR="003B2CA1">
        <w:rPr>
          <w:i/>
          <w:iCs/>
        </w:rPr>
        <w:t>feels like</w:t>
      </w:r>
      <w:r w:rsidR="003B2CA1">
        <w:t xml:space="preserve"> sharing a meal with God thanks to the natural signs involved. But here’s another thing it can be: </w:t>
      </w:r>
      <w:r w:rsidR="006072AC">
        <w:t xml:space="preserve">eating something is a natural sign of </w:t>
      </w:r>
      <w:r w:rsidR="006072AC">
        <w:rPr>
          <w:i/>
          <w:iCs/>
        </w:rPr>
        <w:t>endorsement</w:t>
      </w:r>
      <w:r w:rsidR="006072AC">
        <w:t xml:space="preserve"> or </w:t>
      </w:r>
      <w:r w:rsidR="006072AC">
        <w:rPr>
          <w:i/>
          <w:iCs/>
        </w:rPr>
        <w:t>co-operation</w:t>
      </w:r>
      <w:r w:rsidR="006072AC">
        <w:t xml:space="preserve">. This is </w:t>
      </w:r>
      <w:r w:rsidR="00ED37FB">
        <w:t>one of the things</w:t>
      </w:r>
      <w:r w:rsidR="006072AC">
        <w:t xml:space="preserve"> going on in Corinthians</w:t>
      </w:r>
      <w:r w:rsidR="00C40DBE">
        <w:t>,</w:t>
      </w:r>
      <w:r w:rsidR="006072AC">
        <w:t xml:space="preserve"> when Paul is proposing </w:t>
      </w:r>
      <w:r w:rsidR="00ED37FB">
        <w:t xml:space="preserve">how the Church should regulate eating food which may or may not have been </w:t>
      </w:r>
      <w:r w:rsidR="00C40DBE">
        <w:t xml:space="preserve">consecrated to pagan gods. </w:t>
      </w:r>
      <w:r w:rsidR="006E7B38">
        <w:t>Conversely, it’s</w:t>
      </w:r>
      <w:r w:rsidR="00C40DBE">
        <w:t xml:space="preserve"> what’s going on when your vegetarian or vegan guest leaves half their plate untouched</w:t>
      </w:r>
      <w:r w:rsidR="0086144A">
        <w:t>,</w:t>
      </w:r>
      <w:r w:rsidR="00C40DBE">
        <w:t xml:space="preserve"> even though you’ve already cooked the meal</w:t>
      </w:r>
      <w:r w:rsidR="0086144A">
        <w:t>,</w:t>
      </w:r>
      <w:r w:rsidR="00C40DBE">
        <w:t xml:space="preserve"> and </w:t>
      </w:r>
      <w:r w:rsidR="0086144A">
        <w:t>their enjoying it is</w:t>
      </w:r>
      <w:r w:rsidR="00C40DBE">
        <w:t xml:space="preserve"> not going to affect Tesco’s stock control</w:t>
      </w:r>
      <w:r w:rsidR="0086144A">
        <w:t xml:space="preserve"> and save any animal lives in future</w:t>
      </w:r>
      <w:r w:rsidR="00C40DBE">
        <w:t>.</w:t>
      </w:r>
      <w:r w:rsidR="001431C3">
        <w:t xml:space="preserve"> This is less obvious in the regulations for the well-being offering, and more explicit in the Passover, where </w:t>
      </w:r>
      <w:r w:rsidR="00EC7FAA">
        <w:t xml:space="preserve">everyone </w:t>
      </w:r>
      <w:r w:rsidR="00EC7FAA">
        <w:rPr>
          <w:i/>
          <w:iCs/>
        </w:rPr>
        <w:t>must</w:t>
      </w:r>
      <w:r w:rsidR="00EC7FAA">
        <w:t xml:space="preserve"> eat some of the lamb to </w:t>
      </w:r>
      <w:r w:rsidR="00862FFC">
        <w:t>join God’s side so the household survives the Tenth Plague.</w:t>
      </w:r>
      <w:r w:rsidR="00C40DBE">
        <w:t xml:space="preserve"> </w:t>
      </w:r>
      <w:r w:rsidR="00862FFC">
        <w:t xml:space="preserve">The Passover is not a well-being sacrifice, but it is </w:t>
      </w:r>
      <w:r w:rsidR="004218FC">
        <w:t xml:space="preserve">the only </w:t>
      </w:r>
      <w:r w:rsidR="004218FC">
        <w:rPr>
          <w:i/>
          <w:iCs/>
        </w:rPr>
        <w:t>zebah</w:t>
      </w:r>
      <w:r w:rsidR="004218FC">
        <w:t xml:space="preserve"> which all Israelites </w:t>
      </w:r>
      <w:r w:rsidR="004218FC">
        <w:rPr>
          <w:i/>
          <w:iCs/>
        </w:rPr>
        <w:t xml:space="preserve">had </w:t>
      </w:r>
      <w:r w:rsidR="004218FC">
        <w:t xml:space="preserve">to do every year; so I find it plausible that its mechanics would be read into its </w:t>
      </w:r>
      <w:r w:rsidR="00BC0AD2">
        <w:t xml:space="preserve">neighbour ritual. </w:t>
      </w:r>
    </w:p>
    <w:p w14:paraId="5A9FF71C" w14:textId="77777777" w:rsidR="00F54713" w:rsidRDefault="00F54713" w:rsidP="00C66DCA">
      <w:pPr>
        <w:pStyle w:val="NoSpacing"/>
      </w:pPr>
    </w:p>
    <w:p w14:paraId="12EBA858" w14:textId="3005DA3F" w:rsidR="0018178D" w:rsidRDefault="0018178D" w:rsidP="00C66DCA">
      <w:pPr>
        <w:pStyle w:val="NoSpacing"/>
      </w:pPr>
      <w:r>
        <w:t xml:space="preserve">OK, I said there are two questions raised by </w:t>
      </w:r>
      <w:r w:rsidR="00BC0AD2">
        <w:t>the comparison of the well-being sacrifice to the burnt offering. Here’s the next.</w:t>
      </w:r>
    </w:p>
    <w:p w14:paraId="7D179A1D" w14:textId="77777777" w:rsidR="0018178D" w:rsidRDefault="0018178D" w:rsidP="00C66DCA">
      <w:pPr>
        <w:pStyle w:val="NoSpacing"/>
      </w:pPr>
    </w:p>
    <w:p w14:paraId="76547A71" w14:textId="162006E0" w:rsidR="00B30EDA" w:rsidRDefault="00BC0AD2" w:rsidP="00C66DCA">
      <w:pPr>
        <w:pStyle w:val="NoSpacing"/>
      </w:pPr>
      <w:r>
        <w:lastRenderedPageBreak/>
        <w:t>Remember, t</w:t>
      </w:r>
      <w:r w:rsidR="00A03E79">
        <w:t xml:space="preserve">he instructions in Leviticus make </w:t>
      </w:r>
      <w:r w:rsidR="002F45DD">
        <w:t xml:space="preserve">no reference to expiation as a purpose of a well-being offering. But the well-being offering includes the pouring of blood out around the altar. This puts some pressure </w:t>
      </w:r>
      <w:r w:rsidR="00B27F97">
        <w:t>on my interpretation of that action in the burnt offering</w:t>
      </w:r>
      <w:r w:rsidR="00872FD1">
        <w:t>,</w:t>
      </w:r>
      <w:r w:rsidR="00B27F97">
        <w:t xml:space="preserve"> as a washing or covering of sin. Now, Gane points out the </w:t>
      </w:r>
      <w:r w:rsidR="00DE2210">
        <w:t xml:space="preserve">same action can have different functions in different contexts: in one context sprinkling blood could be </w:t>
      </w:r>
      <w:r w:rsidR="00970A65">
        <w:t>washing away or covering sin</w:t>
      </w:r>
      <w:r w:rsidR="00DE2210">
        <w:t>, and in another it could be staining</w:t>
      </w:r>
      <w:r w:rsidR="00970A65">
        <w:t xml:space="preserve"> someone to mark them as belonging to the covenant. So, the pouring of blood </w:t>
      </w:r>
      <w:r w:rsidR="009944C0">
        <w:t>on the altar in a wellbeing offering could just be part of giving the gift of the animal to God.</w:t>
      </w:r>
      <w:r w:rsidR="009259BA">
        <w:t xml:space="preserve"> At the end of this chapter we are told that </w:t>
      </w:r>
      <w:r w:rsidR="006246A2">
        <w:t xml:space="preserve">“All fat is the Lord’s”, and so “you must not eat any fat </w:t>
      </w:r>
      <w:r w:rsidR="006246A2">
        <w:rPr>
          <w:i/>
          <w:iCs/>
        </w:rPr>
        <w:t>or any blood</w:t>
      </w:r>
      <w:r w:rsidR="006246A2">
        <w:t xml:space="preserve">.” </w:t>
      </w:r>
      <w:r w:rsidR="00075E5A">
        <w:t>On this interpretation, t</w:t>
      </w:r>
      <w:r w:rsidR="003E679C">
        <w:t>he altar stands in not for a sinner, but for God.</w:t>
      </w:r>
      <w:r w:rsidR="00BA30E3">
        <w:t xml:space="preserve"> But if this is what is going on with the blood in the wellbeing offering, then it could also be what’s going on in the</w:t>
      </w:r>
      <w:r w:rsidR="004A18B4">
        <w:t xml:space="preserve"> burnt offering: the pouring of blood doesn’t atone for sin by expiating, but rather by being part of a penitential gift</w:t>
      </w:r>
      <w:r w:rsidR="00886CB3">
        <w:t>,</w:t>
      </w:r>
      <w:r w:rsidR="004A18B4">
        <w:t xml:space="preserve"> along with the meat. </w:t>
      </w:r>
    </w:p>
    <w:p w14:paraId="2F5DF466" w14:textId="77777777" w:rsidR="00B30EDA" w:rsidRDefault="00B30EDA" w:rsidP="00C66DCA">
      <w:pPr>
        <w:pStyle w:val="NoSpacing"/>
      </w:pPr>
    </w:p>
    <w:p w14:paraId="5A783AE5" w14:textId="77777777" w:rsidR="00872FD1" w:rsidRDefault="00B30EDA" w:rsidP="00920520">
      <w:pPr>
        <w:pStyle w:val="NoSpacing"/>
      </w:pPr>
      <w:r>
        <w:t xml:space="preserve">But one way to solve this problem is to remember how terse these texts are. </w:t>
      </w:r>
      <w:r w:rsidR="007E77FA">
        <w:t>While this kind of ritual has a name</w:t>
      </w:r>
      <w:r w:rsidR="001F209D">
        <w:t xml:space="preserve">, </w:t>
      </w:r>
      <w:r w:rsidR="00CB6A41">
        <w:t xml:space="preserve">“well-being offering”, which </w:t>
      </w:r>
      <w:r w:rsidR="007E77FA">
        <w:t xml:space="preserve">indicates </w:t>
      </w:r>
      <w:r w:rsidR="00F66BC7">
        <w:t xml:space="preserve">how its function differs from others, we aren’t told explicitly what it </w:t>
      </w:r>
      <w:r w:rsidR="00B50649">
        <w:t xml:space="preserve">does or doesn’t </w:t>
      </w:r>
      <w:r w:rsidR="00B50649">
        <w:rPr>
          <w:i/>
          <w:iCs/>
        </w:rPr>
        <w:t>achieve</w:t>
      </w:r>
      <w:r w:rsidR="00F66BC7">
        <w:t>. Now, in chapter 1</w:t>
      </w:r>
      <w:r w:rsidR="00B50649">
        <w:t>,</w:t>
      </w:r>
      <w:r w:rsidR="00F66BC7">
        <w:t xml:space="preserve"> we read that </w:t>
      </w:r>
      <w:r w:rsidR="00374140">
        <w:t>“Y</w:t>
      </w:r>
      <w:r w:rsidR="00374140" w:rsidRPr="00374140">
        <w:t xml:space="preserve">ou shall lay your hand on the head of the burnt-offering, and it shall be acceptable in your behalf as </w:t>
      </w:r>
      <w:r w:rsidR="00374140">
        <w:t>expiation</w:t>
      </w:r>
      <w:r w:rsidR="00374140" w:rsidRPr="00374140">
        <w:t xml:space="preserve"> for you.</w:t>
      </w:r>
      <w:r w:rsidR="00374140">
        <w:t>”</w:t>
      </w:r>
      <w:r w:rsidR="00260F45">
        <w:t xml:space="preserve"> </w:t>
      </w:r>
      <w:r w:rsidR="00E40DC7">
        <w:t xml:space="preserve">Then in the next verse it says that the </w:t>
      </w:r>
      <w:r w:rsidR="004E1E39">
        <w:t>bull will be killed and the priests pour the blood around the altar. But</w:t>
      </w:r>
      <w:r w:rsidR="00374140">
        <w:t xml:space="preserve"> </w:t>
      </w:r>
      <w:r w:rsidR="00920520">
        <w:t>here at the start of chapter 3 we read that “</w:t>
      </w:r>
      <w:r w:rsidR="00920520" w:rsidRPr="00920520">
        <w:t xml:space="preserve">You shall lay your hand on the head of the offering and slaughter it at the entrance of the tent of meeting; and Aaron’s sons the priests shall dash the blood </w:t>
      </w:r>
      <w:r w:rsidR="00920520" w:rsidRPr="00920520">
        <w:lastRenderedPageBreak/>
        <w:t>against all sides of the altar.</w:t>
      </w:r>
      <w:r w:rsidR="00920520">
        <w:t xml:space="preserve">” To me, this reads </w:t>
      </w:r>
      <w:r w:rsidR="00F8747D">
        <w:t xml:space="preserve">as if the expiatory function of </w:t>
      </w:r>
      <w:r w:rsidR="00A420F0">
        <w:t xml:space="preserve">well-being offerings is taken for granted. And, and remember this, it’s the </w:t>
      </w:r>
      <w:r w:rsidR="00A420F0">
        <w:rPr>
          <w:i/>
          <w:iCs/>
        </w:rPr>
        <w:t>first thing that happens</w:t>
      </w:r>
      <w:r w:rsidR="00A420F0">
        <w:t xml:space="preserve">, before any meat or fat gets cooked or </w:t>
      </w:r>
      <w:r w:rsidR="005536B7">
        <w:t xml:space="preserve">smelt or </w:t>
      </w:r>
      <w:r w:rsidR="00A420F0">
        <w:t>eaten</w:t>
      </w:r>
      <w:r w:rsidR="005536B7">
        <w:t xml:space="preserve"> by anyone. </w:t>
      </w:r>
    </w:p>
    <w:p w14:paraId="0F764ECD" w14:textId="77777777" w:rsidR="00872FD1" w:rsidRDefault="00872FD1" w:rsidP="00920520">
      <w:pPr>
        <w:pStyle w:val="NoSpacing"/>
      </w:pPr>
    </w:p>
    <w:p w14:paraId="116F5F0A" w14:textId="48B9D222" w:rsidR="00A03E79" w:rsidRDefault="005536B7" w:rsidP="00920520">
      <w:pPr>
        <w:pStyle w:val="NoSpacing"/>
      </w:pPr>
      <w:r>
        <w:t xml:space="preserve">This detail is so important I’m going to give a spoiler: </w:t>
      </w:r>
      <w:r w:rsidR="002F6DDF">
        <w:t xml:space="preserve">when we </w:t>
      </w:r>
      <w:r w:rsidR="00D06B8F">
        <w:t xml:space="preserve">first </w:t>
      </w:r>
      <w:r w:rsidR="002F6DDF">
        <w:t>look at the whole Levitical system, including the Passover, it seems to involve some mechanical redundancies: actions which achieve the same goal.</w:t>
      </w:r>
      <w:r w:rsidR="00D06B8F">
        <w:t xml:space="preserve"> So</w:t>
      </w:r>
      <w:r w:rsidR="00872FD1">
        <w:t>,</w:t>
      </w:r>
      <w:r w:rsidR="00D06B8F">
        <w:t xml:space="preserve"> when we use it to interpret Christ’s work, we find the same problem. That is, </w:t>
      </w:r>
      <w:r w:rsidR="00D06B8F">
        <w:rPr>
          <w:i/>
          <w:iCs/>
        </w:rPr>
        <w:t>if</w:t>
      </w:r>
      <w:r w:rsidR="00D06B8F">
        <w:t xml:space="preserve"> </w:t>
      </w:r>
      <w:r w:rsidR="00F24D1C">
        <w:t xml:space="preserve">Christ’s body can be a perfect, infinitely valuable gift then offering it can do enough penance to make reparation for all sin; </w:t>
      </w:r>
      <w:r w:rsidR="00EC64D4">
        <w:t xml:space="preserve">and </w:t>
      </w:r>
      <w:r w:rsidR="00F24D1C">
        <w:rPr>
          <w:i/>
          <w:iCs/>
        </w:rPr>
        <w:t xml:space="preserve">if </w:t>
      </w:r>
      <w:r w:rsidR="00F24D1C">
        <w:t xml:space="preserve">Christ’s blood has </w:t>
      </w:r>
      <w:r w:rsidR="009E2D60">
        <w:t>the life-force of God Himself</w:t>
      </w:r>
      <w:r w:rsidR="00EC64D4">
        <w:t>,</w:t>
      </w:r>
      <w:r w:rsidR="009E2D60">
        <w:t xml:space="preserve"> then it can purge the cosmic stain of all human sin; and </w:t>
      </w:r>
      <w:r w:rsidR="009E2D60">
        <w:rPr>
          <w:i/>
          <w:iCs/>
        </w:rPr>
        <w:t xml:space="preserve">if </w:t>
      </w:r>
      <w:r w:rsidR="009E2D60">
        <w:t xml:space="preserve">Christ can bear sin into </w:t>
      </w:r>
      <w:r w:rsidR="0054239C">
        <w:t>death, then Christ can destroy sin, or perhaps launch it at the devil</w:t>
      </w:r>
      <w:r w:rsidR="00EC64D4">
        <w:t>,</w:t>
      </w:r>
      <w:r w:rsidR="0054239C">
        <w:t xml:space="preserve"> as a sort of missile. But </w:t>
      </w:r>
      <w:r w:rsidR="0054239C">
        <w:rPr>
          <w:i/>
          <w:iCs/>
        </w:rPr>
        <w:t xml:space="preserve">each </w:t>
      </w:r>
      <w:r w:rsidR="0054239C">
        <w:t xml:space="preserve">of these mechanisms seems sufficient to </w:t>
      </w:r>
      <w:r w:rsidR="006A3661">
        <w:t xml:space="preserve">set humanity free from sin. </w:t>
      </w:r>
      <w:r w:rsidR="000447CE">
        <w:t xml:space="preserve">On the other hand, it might be that these are all separate problems, not metaphors or symbols for the same problem; that they all have to be dealt with; and that they have to be dealt with in the right order. </w:t>
      </w:r>
      <w:r w:rsidR="00EC64D4">
        <w:t>And it might be that setting us fr</w:t>
      </w:r>
      <w:r w:rsidR="00643C45">
        <w:t xml:space="preserve">ee from sin is not enough: that </w:t>
      </w:r>
      <w:r w:rsidR="00643C45">
        <w:rPr>
          <w:i/>
          <w:iCs/>
        </w:rPr>
        <w:t xml:space="preserve">redemption </w:t>
      </w:r>
      <w:r w:rsidR="00643C45">
        <w:t xml:space="preserve">is only the first step toward </w:t>
      </w:r>
      <w:r w:rsidR="00643C45">
        <w:rPr>
          <w:i/>
          <w:iCs/>
        </w:rPr>
        <w:t>at-one-</w:t>
      </w:r>
      <w:r w:rsidR="00643C45" w:rsidRPr="00643C45">
        <w:rPr>
          <w:i/>
          <w:iCs/>
        </w:rPr>
        <w:t>ment</w:t>
      </w:r>
      <w:r w:rsidR="00643C45">
        <w:t xml:space="preserve">. First we have to get out of Egypt, then we have to drown Pharoah, </w:t>
      </w:r>
      <w:r w:rsidR="00643C45">
        <w:rPr>
          <w:i/>
          <w:iCs/>
        </w:rPr>
        <w:t xml:space="preserve">and then </w:t>
      </w:r>
      <w:r w:rsidR="00643C45">
        <w:t xml:space="preserve">we have to </w:t>
      </w:r>
      <w:r w:rsidR="00677DF4">
        <w:t xml:space="preserve">join ourselves to God by putting half the blood on us and half on His altar. </w:t>
      </w:r>
      <w:r w:rsidR="00A568F9" w:rsidRPr="00643C45">
        <w:t>To</w:t>
      </w:r>
      <w:r w:rsidR="00A568F9">
        <w:t xml:space="preserve"> use our analogy of marriage</w:t>
      </w:r>
      <w:r w:rsidR="00CB6A41">
        <w:t>:</w:t>
      </w:r>
      <w:r w:rsidR="00A568F9">
        <w:t xml:space="preserve"> </w:t>
      </w:r>
      <w:r w:rsidR="00CB6A41">
        <w:t>s</w:t>
      </w:r>
      <w:r w:rsidR="00A568F9">
        <w:t>uppose</w:t>
      </w:r>
      <w:r w:rsidR="007C11E8">
        <w:t>, however implausibly, that</w:t>
      </w:r>
      <w:r w:rsidR="00A568F9">
        <w:t xml:space="preserve"> I manage to </w:t>
      </w:r>
      <w:r w:rsidR="00322CD6">
        <w:t xml:space="preserve">plan a date night so carefully designed, and so extravagant, that it would somehow do penance for an act of adultery. </w:t>
      </w:r>
      <w:r w:rsidR="00DC6215">
        <w:t>If my wife arrives</w:t>
      </w:r>
      <w:r w:rsidR="007C11E8">
        <w:t xml:space="preserve"> for the date,</w:t>
      </w:r>
      <w:r w:rsidR="00DC6215">
        <w:t xml:space="preserve"> and I still </w:t>
      </w:r>
      <w:r w:rsidR="007C11E8">
        <w:t xml:space="preserve">smell of the perfume from the affair, and she can see </w:t>
      </w:r>
      <w:r w:rsidR="00DD45ED">
        <w:t xml:space="preserve">in my phone that I have just stopped </w:t>
      </w:r>
      <w:r w:rsidR="00DD45ED">
        <w:lastRenderedPageBreak/>
        <w:t xml:space="preserve">communicating with this other woman, but not actually said a permanent goodbye and deleted all contact details – the date night will be useful. </w:t>
      </w:r>
      <w:r w:rsidR="000E049C">
        <w:t>So, however it is expiation is going to work, any other act of sacrifice is going to have an act of expiation as a prerequisite.</w:t>
      </w:r>
    </w:p>
    <w:p w14:paraId="5F304F68" w14:textId="77777777" w:rsidR="000E049C" w:rsidRDefault="000E049C" w:rsidP="00920520">
      <w:pPr>
        <w:pStyle w:val="NoSpacing"/>
      </w:pPr>
    </w:p>
    <w:p w14:paraId="067BB0B2" w14:textId="4F455A94" w:rsidR="000E049C" w:rsidRPr="00CE03F1" w:rsidRDefault="000E049C" w:rsidP="00920520">
      <w:pPr>
        <w:pStyle w:val="NoSpacing"/>
      </w:pPr>
      <w:r>
        <w:t xml:space="preserve">An argument against this interpretation </w:t>
      </w:r>
      <w:r w:rsidR="00677DC0">
        <w:t>is that nothing is said about</w:t>
      </w:r>
      <w:r w:rsidR="002805DF">
        <w:t xml:space="preserve"> which</w:t>
      </w:r>
      <w:r w:rsidR="00677DC0">
        <w:t xml:space="preserve"> </w:t>
      </w:r>
      <w:r w:rsidR="005F1D22">
        <w:t xml:space="preserve">sins disqualify the offerer from </w:t>
      </w:r>
      <w:r w:rsidR="00586DD6">
        <w:t>offering a well-being sacrifice; but we know from the next two rituals that not just any animal, and not just any ritual, can expiate just any sin.</w:t>
      </w:r>
      <w:r w:rsidR="002805DF">
        <w:t xml:space="preserve"> And we’re not told that an Israelite in a state of grace can skip the blood-</w:t>
      </w:r>
      <w:r w:rsidR="00F54FD5">
        <w:t>splashing bit</w:t>
      </w:r>
      <w:r w:rsidR="003F0E28">
        <w:t xml:space="preserve">, which is what we would expect if </w:t>
      </w:r>
      <w:r w:rsidR="00345684">
        <w:t>it were an expiation</w:t>
      </w:r>
      <w:r w:rsidR="00F54FD5">
        <w:t xml:space="preserve">. But when you think about the practicalities, it is obvious why there is no point in specifying these things. </w:t>
      </w:r>
      <w:r w:rsidR="00BD349A">
        <w:t xml:space="preserve">Israelites aren’t allowed to eat animal blood. So by the time the animal has been slaughtered to have its fat offered up and its meat shared, </w:t>
      </w:r>
      <w:r w:rsidR="00987A36">
        <w:t xml:space="preserve">there’s a big </w:t>
      </w:r>
      <w:r w:rsidR="007F01F5">
        <w:t>bronze bucket</w:t>
      </w:r>
      <w:r w:rsidR="00987A36">
        <w:t xml:space="preserve"> of blood</w:t>
      </w:r>
      <w:r w:rsidR="007F01F5">
        <w:t xml:space="preserve"> already full. </w:t>
      </w:r>
      <w:r w:rsidR="00E22C20">
        <w:t xml:space="preserve">And there’s a wide zone of floor and bronze altar already covered in blood. </w:t>
      </w:r>
      <w:r w:rsidR="00F64E56">
        <w:t>Finally, there’s the fact that the meat</w:t>
      </w:r>
      <w:r w:rsidR="00D6421E">
        <w:t xml:space="preserve"> of the animal offered is </w:t>
      </w:r>
      <w:r w:rsidR="00D6421E">
        <w:rPr>
          <w:i/>
          <w:iCs/>
        </w:rPr>
        <w:t>about to be shared with other people</w:t>
      </w:r>
      <w:r w:rsidR="00D6421E">
        <w:t xml:space="preserve">. </w:t>
      </w:r>
      <w:r w:rsidR="00346167">
        <w:t>In Leviticus 7</w:t>
      </w:r>
      <w:r w:rsidR="00634042">
        <w:t>,</w:t>
      </w:r>
      <w:r w:rsidR="00346167">
        <w:t xml:space="preserve"> we get some rules about who is allowed to eat this meat, </w:t>
      </w:r>
      <w:r w:rsidR="008463F7">
        <w:t xml:space="preserve">and the time-frame they must eat it in, depending on the offerer’s intentions in offering it. Some of these time frames are tight enough that there is real risk of </w:t>
      </w:r>
      <w:r w:rsidR="009A0748">
        <w:t xml:space="preserve">inadvertent violation by the offerer. </w:t>
      </w:r>
      <w:r w:rsidR="00663B6F">
        <w:t xml:space="preserve">I could have agreed beforehand with a dozen people to have a feast to give thanks for my son’s healthy circumcision, and got verbal reassurances about everyone’s meeting these conditions. But someone might </w:t>
      </w:r>
      <w:r w:rsidR="007C55E1">
        <w:t xml:space="preserve">be keeping a sin a secret. </w:t>
      </w:r>
      <w:r w:rsidR="00016776">
        <w:t xml:space="preserve">Or, </w:t>
      </w:r>
      <w:r w:rsidR="00CE03F1">
        <w:rPr>
          <w:i/>
          <w:iCs/>
        </w:rPr>
        <w:t>a fortiori</w:t>
      </w:r>
      <w:r w:rsidR="00CE03F1">
        <w:t>, someone might be on the fringes of the Israe</w:t>
      </w:r>
      <w:r w:rsidR="005D035C">
        <w:t xml:space="preserve">lite people and not take these things as seriously, but it be too distant for </w:t>
      </w:r>
      <w:r w:rsidR="00151052">
        <w:t>me to track their ritual purity when I plan the feast and invite them along with their native Israelite spouse or master</w:t>
      </w:r>
      <w:r w:rsidR="005D035C">
        <w:t xml:space="preserve">. </w:t>
      </w:r>
      <w:r w:rsidR="00FE66E4">
        <w:t>The important thing to say about the expiatory function of the blood-</w:t>
      </w:r>
      <w:r w:rsidR="00FE66E4">
        <w:lastRenderedPageBreak/>
        <w:t xml:space="preserve">splashing in the well-being offering, however, is that </w:t>
      </w:r>
      <w:r w:rsidR="00915796">
        <w:t>it is a precaution</w:t>
      </w:r>
      <w:r w:rsidR="009E55C6">
        <w:t xml:space="preserve">. As in the </w:t>
      </w:r>
      <w:r w:rsidR="00150066">
        <w:t>burnt offering,</w:t>
      </w:r>
      <w:r w:rsidR="009E55C6">
        <w:t xml:space="preserve"> any known or intentional sins must have already been expiated by a properly </w:t>
      </w:r>
      <w:r w:rsidR="00150066">
        <w:t>expiatory sacrifice</w:t>
      </w:r>
      <w:r w:rsidR="00DD1EFE">
        <w:t>.</w:t>
      </w:r>
      <w:r w:rsidR="00776517">
        <w:t xml:space="preserve"> </w:t>
      </w:r>
      <w:r w:rsidR="00235950">
        <w:t xml:space="preserve">And we can </w:t>
      </w:r>
      <w:r w:rsidR="00776517">
        <w:t xml:space="preserve">this </w:t>
      </w:r>
      <w:r w:rsidR="00235950">
        <w:t>also from the mechanics, not just the rules:</w:t>
      </w:r>
      <w:r w:rsidR="00776517">
        <w:t xml:space="preserve"> because normal people </w:t>
      </w:r>
      <w:r w:rsidR="00235950">
        <w:t>will</w:t>
      </w:r>
      <w:r w:rsidR="00776517">
        <w:t xml:space="preserve"> eat the meat</w:t>
      </w:r>
      <w:r w:rsidR="000213E6">
        <w:t>. As we will see with specifically expiatory sacrifices, the blood’s role in expiation contaminates the meat</w:t>
      </w:r>
      <w:r w:rsidR="00D01065">
        <w:t>,</w:t>
      </w:r>
      <w:r w:rsidR="000213E6">
        <w:t xml:space="preserve"> so that it has to be dealt with in different ways.</w:t>
      </w:r>
    </w:p>
    <w:p w14:paraId="6450A731" w14:textId="77777777" w:rsidR="00497CFD" w:rsidRDefault="00497CFD" w:rsidP="0028687B">
      <w:pPr>
        <w:pStyle w:val="NoSpacing"/>
        <w:rPr>
          <w:b/>
          <w:bCs/>
        </w:rPr>
      </w:pPr>
    </w:p>
    <w:p w14:paraId="2DABD56F" w14:textId="1F8CD3B0" w:rsidR="005C22D7" w:rsidRDefault="005C22D7" w:rsidP="0028687B">
      <w:pPr>
        <w:pStyle w:val="NoSpacing"/>
      </w:pPr>
      <w:r w:rsidRPr="004E4182">
        <w:rPr>
          <w:b/>
          <w:bCs/>
        </w:rPr>
        <w:t xml:space="preserve">Now, at long last, it is time to talk about those </w:t>
      </w:r>
      <w:r w:rsidR="000F7FEA">
        <w:rPr>
          <w:b/>
          <w:bCs/>
        </w:rPr>
        <w:t xml:space="preserve">focussed </w:t>
      </w:r>
      <w:r w:rsidRPr="004E4182">
        <w:rPr>
          <w:b/>
          <w:bCs/>
        </w:rPr>
        <w:t>sacrifices of expiation.</w:t>
      </w:r>
      <w:r>
        <w:t xml:space="preserve"> Let’s go to </w:t>
      </w:r>
      <w:r>
        <w:rPr>
          <w:b/>
          <w:bCs/>
        </w:rPr>
        <w:t xml:space="preserve">Leviticus </w:t>
      </w:r>
      <w:r w:rsidR="00556211">
        <w:rPr>
          <w:b/>
          <w:bCs/>
        </w:rPr>
        <w:t>4 and 5</w:t>
      </w:r>
      <w:r w:rsidR="00556211">
        <w:t>. Rather than read out all the instructions</w:t>
      </w:r>
      <w:r w:rsidR="00E35464">
        <w:t xml:space="preserve"> now</w:t>
      </w:r>
      <w:r w:rsidR="00556211">
        <w:t xml:space="preserve">, I’ll discuss </w:t>
      </w:r>
      <w:r w:rsidR="000B2FF7">
        <w:t xml:space="preserve">in broad brushstrokes </w:t>
      </w:r>
      <w:r w:rsidR="00556211">
        <w:t>the contrast between these two rituals, and the preceding ones; and then the differences between them.</w:t>
      </w:r>
      <w:r w:rsidR="00866D70">
        <w:t xml:space="preserve"> This is where I recommend taking a break</w:t>
      </w:r>
      <w:r w:rsidR="008B0EAC">
        <w:t>!</w:t>
      </w:r>
    </w:p>
    <w:p w14:paraId="1827413C" w14:textId="633EF7B3" w:rsidR="000F15ED" w:rsidRDefault="000F15ED" w:rsidP="0028687B">
      <w:pPr>
        <w:pStyle w:val="NoSpacing"/>
      </w:pPr>
    </w:p>
    <w:p w14:paraId="530AD9CE" w14:textId="4D3DD264" w:rsidR="002B5A66" w:rsidRPr="00777924" w:rsidRDefault="00AC3625" w:rsidP="00A66FAE">
      <w:pPr>
        <w:pStyle w:val="NoSpacing"/>
      </w:pPr>
      <w:r>
        <w:t>The</w:t>
      </w:r>
      <w:r w:rsidR="008B0EAC">
        <w:t xml:space="preserve"> two types of</w:t>
      </w:r>
      <w:r>
        <w:t xml:space="preserve"> sacrifice</w:t>
      </w:r>
      <w:r w:rsidR="008B0EAC">
        <w:t xml:space="preserve"> described in Leviticus 4 and 5</w:t>
      </w:r>
      <w:r>
        <w:t xml:space="preserve"> are often translated as “sin offerings” and “guilt offerings”</w:t>
      </w:r>
      <w:r w:rsidR="007043D5">
        <w:t>, because of other uses of the root consonants in the names they are given. I’m going to follow Roy Gayne’s preference for “purification offering” and “reparation offering”, which is based on inferring the specific</w:t>
      </w:r>
      <w:r w:rsidR="008565A6">
        <w:t>, contextual</w:t>
      </w:r>
      <w:r w:rsidR="007043D5">
        <w:t xml:space="preserve"> meaning of their</w:t>
      </w:r>
      <w:r w:rsidR="008565A6">
        <w:t xml:space="preserve"> Hebrew</w:t>
      </w:r>
      <w:r w:rsidR="007043D5">
        <w:t xml:space="preserve"> names from analysing the actions involved, and how they might work mechanically to carry out their functions. </w:t>
      </w:r>
      <w:r w:rsidR="002B5A66">
        <w:t xml:space="preserve">First, general differences between both of these, and the previous kinds. On the other hand, for most of these, </w:t>
      </w:r>
      <w:r w:rsidR="009B3667">
        <w:rPr>
          <w:i/>
          <w:iCs/>
        </w:rPr>
        <w:t xml:space="preserve">no-one </w:t>
      </w:r>
      <w:r w:rsidR="009B3667">
        <w:t xml:space="preserve">eats the meat </w:t>
      </w:r>
      <w:r w:rsidR="009B3667">
        <w:rPr>
          <w:i/>
          <w:iCs/>
        </w:rPr>
        <w:t>except</w:t>
      </w:r>
      <w:r w:rsidR="009B3667">
        <w:t xml:space="preserve"> the priest. For some of them, not even </w:t>
      </w:r>
      <w:r w:rsidR="002F66F9">
        <w:t xml:space="preserve">the priest eats the meat. </w:t>
      </w:r>
      <w:r w:rsidR="003B7D7D">
        <w:t xml:space="preserve">There is precisely one purification ritual, which I am going to bench discussion of until our seminar, in which not even God gets to smell the fat: the </w:t>
      </w:r>
      <w:r w:rsidR="00981E72">
        <w:t>red heifer ritual.</w:t>
      </w:r>
      <w:r w:rsidR="00457AB3">
        <w:t xml:space="preserve"> The other big </w:t>
      </w:r>
      <w:r w:rsidR="00457AB3">
        <w:lastRenderedPageBreak/>
        <w:t xml:space="preserve">difference is what happens with the blood. So far, just one kind of blood handling has come up: pouring the blood around the base of the altar outside the Temple; </w:t>
      </w:r>
      <w:r w:rsidR="00457AB3">
        <w:rPr>
          <w:i/>
          <w:iCs/>
        </w:rPr>
        <w:t>unless</w:t>
      </w:r>
      <w:r w:rsidR="00457AB3">
        <w:t xml:space="preserve"> you’re dealing with a bird and all you can do is squeeze it out.</w:t>
      </w:r>
      <w:r w:rsidR="00777924">
        <w:t xml:space="preserve"> But in </w:t>
      </w:r>
      <w:r w:rsidR="00733D33">
        <w:t xml:space="preserve">purification </w:t>
      </w:r>
      <w:r w:rsidR="00C54E8E">
        <w:t>offerings</w:t>
      </w:r>
      <w:r w:rsidR="00777924">
        <w:t xml:space="preserve"> there are </w:t>
      </w:r>
      <w:r w:rsidR="00777924">
        <w:rPr>
          <w:i/>
          <w:iCs/>
        </w:rPr>
        <w:t xml:space="preserve">all sorts of different actions </w:t>
      </w:r>
      <w:r w:rsidR="00777924">
        <w:t>to be done with the blood</w:t>
      </w:r>
      <w:r w:rsidR="00733D33">
        <w:t>, depending on the occasion.</w:t>
      </w:r>
    </w:p>
    <w:p w14:paraId="1E0BBF1F" w14:textId="77777777" w:rsidR="00457AB3" w:rsidRDefault="00457AB3" w:rsidP="00AE1E18">
      <w:pPr>
        <w:pStyle w:val="NoSpacing"/>
      </w:pPr>
    </w:p>
    <w:p w14:paraId="7CF57993" w14:textId="7CF48CFE" w:rsidR="002B7C88" w:rsidRDefault="005F33DA" w:rsidP="002B7C88">
      <w:pPr>
        <w:pStyle w:val="NoSpacing"/>
      </w:pPr>
      <w:r>
        <w:t xml:space="preserve">Let’s square away </w:t>
      </w:r>
      <w:r w:rsidR="002B7C88">
        <w:t xml:space="preserve">reparation offerings first. They </w:t>
      </w:r>
      <w:r w:rsidR="002B7C88">
        <w:t xml:space="preserve">are required when someone has defrauded someone, or damaged something belonging to the Temple. As well as offering the animal, they have to pay the Temple or victim the right amount of silver, plus a twenty percent fine. </w:t>
      </w:r>
      <w:r w:rsidR="002B7C88">
        <w:t xml:space="preserve">The blood is splashed </w:t>
      </w:r>
      <w:r w:rsidR="002330EC">
        <w:t xml:space="preserve">as expiation for the wrongdoing of the fraud or sacrilege, and the fat of the animal is burnt – it’s easy to see this as a penitential gift </w:t>
      </w:r>
      <w:r w:rsidR="001E0929">
        <w:t xml:space="preserve">to God. Then the meat has to be got rid of. Now is the right time to talk about the standard explanation of why the priest gets </w:t>
      </w:r>
      <w:r w:rsidR="0007761A">
        <w:t xml:space="preserve">his own </w:t>
      </w:r>
      <w:r w:rsidR="001E0929">
        <w:t>cut, which applies to</w:t>
      </w:r>
      <w:r w:rsidR="0007761A">
        <w:t xml:space="preserve"> well-being offerings, too. Roy Gane calls the priest the “c</w:t>
      </w:r>
      <w:r w:rsidR="00E62661">
        <w:t>ommissioning agent” of God</w:t>
      </w:r>
      <w:r w:rsidR="002F61BF">
        <w:t xml:space="preserve">; his role in running the ritual gets </w:t>
      </w:r>
      <w:r w:rsidR="00EB7094">
        <w:t>him a reward</w:t>
      </w:r>
      <w:r w:rsidR="002F61BF">
        <w:t>.</w:t>
      </w:r>
      <w:r w:rsidR="001A51BB">
        <w:t xml:space="preserve"> </w:t>
      </w:r>
      <w:r w:rsidR="002C7354">
        <w:t>When the tribes settle Canaan, the</w:t>
      </w:r>
      <w:r w:rsidR="001A51BB">
        <w:t xml:space="preserve"> Levites don’t get given a viable division of </w:t>
      </w:r>
      <w:r w:rsidR="002C7354">
        <w:t>land</w:t>
      </w:r>
      <w:r w:rsidR="001A51BB">
        <w:t xml:space="preserve"> to support themselves; instead, they live off the Temple tax and </w:t>
      </w:r>
      <w:r w:rsidR="00702C1A">
        <w:t>their cut of sacrifices, which frees them up for their rota of service.</w:t>
      </w:r>
      <w:r w:rsidR="00EB7094">
        <w:t xml:space="preserve"> </w:t>
      </w:r>
      <w:r w:rsidR="001774DF">
        <w:t>Now, in the reparation</w:t>
      </w:r>
      <w:r w:rsidR="00836823">
        <w:t xml:space="preserve"> offering, all the meat has to be eaten in the Temple precinct, by the priests. This makes sense: otherwise, what is supposed to be an occasion of repentance </w:t>
      </w:r>
      <w:r w:rsidR="006A75AC">
        <w:t>ends up looking a lot like the feast of a well-being offering.</w:t>
      </w:r>
    </w:p>
    <w:p w14:paraId="2CDFB0B1" w14:textId="77777777" w:rsidR="00E32FD4" w:rsidRDefault="00E32FD4" w:rsidP="002B7C88">
      <w:pPr>
        <w:pStyle w:val="NoSpacing"/>
      </w:pPr>
    </w:p>
    <w:p w14:paraId="486B2BB3" w14:textId="0494E964" w:rsidR="00321699" w:rsidRPr="00146B7F" w:rsidRDefault="00321699" w:rsidP="00321699">
      <w:pPr>
        <w:pStyle w:val="NoSpacing"/>
      </w:pPr>
      <w:r>
        <w:lastRenderedPageBreak/>
        <w:t xml:space="preserve">Purification offerings are required when someone makes a mistake and realises it after the fact; or, for some actions making someone so ritually impure that washing with water won’t cut it, such as childbirth, leprosy, or bleeding out of your orifices when you shouldn’t be. These are obviously not sins, hence the new translation. They are also required when the priest has sinned, deliberately or not. </w:t>
      </w:r>
      <w:r w:rsidR="000F7FEA">
        <w:t xml:space="preserve">They have different rules </w:t>
      </w:r>
      <w:r w:rsidR="002677C6">
        <w:t>depending on whose the venial sin, or ritual impurity is.</w:t>
      </w:r>
      <w:r w:rsidR="00E35464">
        <w:t xml:space="preserve"> And these are pretty mysterious: they involve two new kinds of blood manipulation</w:t>
      </w:r>
      <w:r w:rsidR="00B728CD">
        <w:t xml:space="preserve">, daubing the horns of the altar and sprinkling various parts of the Temple or tabernacle. For some of them, no-one eats the meat; </w:t>
      </w:r>
      <w:r w:rsidR="006143EA">
        <w:t>it is not burnt on the altar; it has to be taken all the way out of the camp</w:t>
      </w:r>
      <w:r w:rsidR="00094132">
        <w:t>, or Jerusalem’s city walls, and burnt there</w:t>
      </w:r>
      <w:r w:rsidR="00146B7F">
        <w:t xml:space="preserve"> under carefully controlled conditions. Now is a good time to read </w:t>
      </w:r>
      <w:r w:rsidR="00146B7F">
        <w:rPr>
          <w:b/>
          <w:bCs/>
        </w:rPr>
        <w:t>Leviticus 4 and 5</w:t>
      </w:r>
      <w:r w:rsidR="00146B7F">
        <w:t>, up to the introduction of “guilt offerings”, to give yourself a flavour of the complexity.</w:t>
      </w:r>
      <w:r w:rsidR="00AF63CE">
        <w:t xml:space="preserve"> Pause, and return when you have read them.</w:t>
      </w:r>
    </w:p>
    <w:p w14:paraId="66CD17F3" w14:textId="77777777" w:rsidR="00321699" w:rsidRDefault="00321699" w:rsidP="002B7C88">
      <w:pPr>
        <w:pStyle w:val="NoSpacing"/>
      </w:pPr>
    </w:p>
    <w:p w14:paraId="6F88FB7D" w14:textId="353A9412" w:rsidR="00AF63CE" w:rsidRDefault="00AF63CE" w:rsidP="002B7C88">
      <w:pPr>
        <w:pStyle w:val="NoSpacing"/>
      </w:pPr>
      <w:r>
        <w:t>The most intelligible way for me to explain what is going on here is to present the interpretation I glean from Roy Gane, and let you work out how it is supported by the ritual actions.</w:t>
      </w:r>
    </w:p>
    <w:p w14:paraId="29E8E00B" w14:textId="62FDF903" w:rsidR="008F1DEB" w:rsidRDefault="0007341E" w:rsidP="00497CFD">
      <w:pPr>
        <w:pStyle w:val="NoSpacing"/>
      </w:pPr>
      <w:r>
        <w:t>Throughout all this expiation of individual Israelites’ sins,</w:t>
      </w:r>
      <w:r w:rsidR="00974D04">
        <w:t xml:space="preserve"> a problem </w:t>
      </w:r>
      <w:r w:rsidR="0027740B">
        <w:t>has been slowly building up.</w:t>
      </w:r>
      <w:r w:rsidR="00407573">
        <w:t xml:space="preserve"> </w:t>
      </w:r>
      <w:r w:rsidR="00AC648B">
        <w:t>E</w:t>
      </w:r>
      <w:r w:rsidR="00407573">
        <w:t xml:space="preserve">xpiation deals with sin </w:t>
      </w:r>
      <w:r w:rsidR="00407573">
        <w:rPr>
          <w:i/>
          <w:iCs/>
        </w:rPr>
        <w:t xml:space="preserve">not </w:t>
      </w:r>
      <w:r w:rsidR="00407573">
        <w:t xml:space="preserve">by </w:t>
      </w:r>
      <w:r w:rsidR="0019151E">
        <w:rPr>
          <w:i/>
          <w:iCs/>
        </w:rPr>
        <w:t xml:space="preserve">destroying </w:t>
      </w:r>
      <w:r w:rsidR="0019151E">
        <w:t xml:space="preserve">it, nor by </w:t>
      </w:r>
      <w:r w:rsidR="00407573">
        <w:rPr>
          <w:i/>
          <w:iCs/>
        </w:rPr>
        <w:t xml:space="preserve">covering </w:t>
      </w:r>
      <w:r w:rsidR="00407573">
        <w:t xml:space="preserve">it, but by </w:t>
      </w:r>
      <w:r w:rsidR="00407573">
        <w:rPr>
          <w:i/>
          <w:iCs/>
        </w:rPr>
        <w:t xml:space="preserve">washing </w:t>
      </w:r>
      <w:r w:rsidR="00407573">
        <w:t xml:space="preserve">it. </w:t>
      </w:r>
      <w:r w:rsidR="0019151E">
        <w:t xml:space="preserve">Taken literally ,that has really worrying implications for the Temple and its priests. </w:t>
      </w:r>
      <w:r w:rsidR="008F1DEB">
        <w:t>Now, Milgrom calls the blood a “</w:t>
      </w:r>
      <w:r w:rsidR="00811DA1">
        <w:t>detergent”</w:t>
      </w:r>
      <w:r w:rsidR="001C2C52">
        <w:t xml:space="preserve"> for sin or death</w:t>
      </w:r>
      <w:r w:rsidR="00811DA1">
        <w:t xml:space="preserve">. Detergents do not clean the way that anti-bacterial </w:t>
      </w:r>
      <w:r w:rsidR="001C2C52">
        <w:t xml:space="preserve">chemicals clean. They bond with the grease to break it into tiny bits that water can carry away. </w:t>
      </w:r>
      <w:r w:rsidR="002C0FBE">
        <w:t xml:space="preserve">Imagine the sinner </w:t>
      </w:r>
      <w:r w:rsidR="006113A0">
        <w:t xml:space="preserve">is </w:t>
      </w:r>
      <w:r w:rsidR="002C0FBE">
        <w:t xml:space="preserve">really dirty with sin, and the altar stands in for him. The blood splashed all over it </w:t>
      </w:r>
      <w:r w:rsidR="002C0FBE">
        <w:lastRenderedPageBreak/>
        <w:t xml:space="preserve">rinses the </w:t>
      </w:r>
      <w:r w:rsidR="001A7219">
        <w:t>Israelite who brought the offering</w:t>
      </w:r>
      <w:r w:rsidR="004A4CFA">
        <w:t>, by a kind of telekinesis</w:t>
      </w:r>
      <w:r w:rsidR="00B12005">
        <w:t>, and when the blood hits their sin or impurity</w:t>
      </w:r>
      <w:r w:rsidR="001A7219">
        <w:t xml:space="preserve">, it mingles with it, picking it up like </w:t>
      </w:r>
      <w:r w:rsidR="006906CC">
        <w:t>hot water full of fairy liquid poured in a greasy pan</w:t>
      </w:r>
      <w:r w:rsidR="004A4CFA">
        <w:t xml:space="preserve">. </w:t>
      </w:r>
      <w:r w:rsidR="006906CC">
        <w:t>But the Temple does not have a drain for the blood to go down</w:t>
      </w:r>
      <w:r w:rsidR="00D75239">
        <w:t>, and blood crusts, rather than evaporating</w:t>
      </w:r>
      <w:r w:rsidR="006906CC">
        <w:t xml:space="preserve">. </w:t>
      </w:r>
      <w:r w:rsidR="00D75239">
        <w:t>So</w:t>
      </w:r>
      <w:r w:rsidR="004A4CFA">
        <w:t xml:space="preserve"> the sin pools there in the Temple</w:t>
      </w:r>
      <w:r w:rsidR="00AB2E91">
        <w:t>, staining the altar, slowly accumulating and detracting from the purity it needs to allow the Israelites to commune with God.</w:t>
      </w:r>
      <w:r w:rsidR="00D75239">
        <w:t xml:space="preserve"> Maybe </w:t>
      </w:r>
      <w:r w:rsidR="00ED1EC6">
        <w:t xml:space="preserve">scrubbing it with water from the giant basin will help, but we don’t know, and we don’t know what the Israelites knew – after all, </w:t>
      </w:r>
      <w:r w:rsidR="00F94DE4">
        <w:rPr>
          <w:i/>
          <w:iCs/>
        </w:rPr>
        <w:t>water</w:t>
      </w:r>
      <w:r w:rsidR="00F94DE4">
        <w:t xml:space="preserve"> does not have the properties of </w:t>
      </w:r>
      <w:r w:rsidR="00F94DE4">
        <w:rPr>
          <w:i/>
          <w:iCs/>
        </w:rPr>
        <w:t>blood</w:t>
      </w:r>
      <w:r w:rsidR="00F94DE4">
        <w:t xml:space="preserve">. Maybe scrubbing off the blood just leaves the impurity and sin on the altar. </w:t>
      </w:r>
    </w:p>
    <w:p w14:paraId="12701C96" w14:textId="77777777" w:rsidR="00F94DE4" w:rsidRDefault="00F94DE4" w:rsidP="00E32FD4">
      <w:pPr>
        <w:pStyle w:val="NoSpacing"/>
      </w:pPr>
    </w:p>
    <w:p w14:paraId="18C0710C" w14:textId="5C38622D" w:rsidR="002B7C88" w:rsidRDefault="00F94DE4" w:rsidP="002B7C88">
      <w:pPr>
        <w:pStyle w:val="NoSpacing"/>
      </w:pPr>
      <w:r>
        <w:t xml:space="preserve">But the situation is even worse than that. Leviticus tells us that “the life of the flesh is in the blood”. That is, the </w:t>
      </w:r>
      <w:r w:rsidR="00AB3546">
        <w:t xml:space="preserve">purifying power in the blood </w:t>
      </w:r>
      <w:r w:rsidR="00AB3546">
        <w:rPr>
          <w:i/>
          <w:iCs/>
        </w:rPr>
        <w:t>belongs to the flesh of the animal</w:t>
      </w:r>
      <w:r w:rsidR="00AB3546">
        <w:t xml:space="preserve">. Some of that flesh has been roasted on the altar, making the grill </w:t>
      </w:r>
      <w:r w:rsidR="00665CA1">
        <w:t xml:space="preserve">impure – the grill that cooks God’s own food. And some of the flesh has been </w:t>
      </w:r>
      <w:r w:rsidR="00665CA1">
        <w:rPr>
          <w:i/>
          <w:iCs/>
        </w:rPr>
        <w:t>eaten by the priest</w:t>
      </w:r>
      <w:r w:rsidR="00665CA1">
        <w:t xml:space="preserve">. In the case of a well-being sacrifice, most of it is eaten by Israelites, away from the Temple precinct. </w:t>
      </w:r>
      <w:r w:rsidR="0012133F">
        <w:t>But, Gane argues, the priest’s portion allows him to take on the contamination</w:t>
      </w:r>
      <w:r w:rsidR="00E26467">
        <w:t xml:space="preserve"> in the flesh, so that the impurity or sin doesn’t just go straight back into the Israelite who brought the well-being offering</w:t>
      </w:r>
      <w:r w:rsidR="00712927">
        <w:t xml:space="preserve">. </w:t>
      </w:r>
      <w:r w:rsidR="00E26467">
        <w:t>Now,</w:t>
      </w:r>
      <w:r w:rsidR="00E07CE6">
        <w:t xml:space="preserve"> those poor priests are eating a </w:t>
      </w:r>
      <w:r w:rsidR="00E07CE6">
        <w:rPr>
          <w:i/>
          <w:iCs/>
        </w:rPr>
        <w:t>diet</w:t>
      </w:r>
      <w:r w:rsidR="00E07CE6">
        <w:t xml:space="preserve"> of this stuff. And they are hanging around the Temple all the time, the place which is supposed to be </w:t>
      </w:r>
      <w:r w:rsidR="004E0FDF">
        <w:t xml:space="preserve">ritually pure and perfectly holy, as a house for the LORD. They are fiddling with all the light fittings and the </w:t>
      </w:r>
      <w:r w:rsidR="00EC2381">
        <w:t>basins and knives,</w:t>
      </w:r>
      <w:r w:rsidR="004E0FDF">
        <w:t xml:space="preserve"> while bearing these particles in their bodies.</w:t>
      </w:r>
    </w:p>
    <w:p w14:paraId="7744758F" w14:textId="77777777" w:rsidR="00E45490" w:rsidRDefault="00E45490" w:rsidP="002B7C88">
      <w:pPr>
        <w:pStyle w:val="NoSpacing"/>
      </w:pPr>
    </w:p>
    <w:p w14:paraId="6EA46953" w14:textId="506C0B61" w:rsidR="007475F2" w:rsidRDefault="00E45490" w:rsidP="002B7C88">
      <w:pPr>
        <w:pStyle w:val="NoSpacing"/>
      </w:pPr>
      <w:r>
        <w:lastRenderedPageBreak/>
        <w:t xml:space="preserve">Now, </w:t>
      </w:r>
      <w:r w:rsidR="000F019F">
        <w:t xml:space="preserve">before we get on to the Day of Atonement, or as Gane calls it, </w:t>
      </w:r>
      <w:r w:rsidR="00DA7E71">
        <w:t xml:space="preserve">we can explain some of the distinctive features of the purification ritual. </w:t>
      </w:r>
      <w:r w:rsidR="006A3B58">
        <w:t xml:space="preserve">Daubing the horns with blood purifies the altar, whereas splashing the base purifies the sinner. Since the altar stands in for a normal sinner, if someone </w:t>
      </w:r>
      <w:r w:rsidR="00DD37A4">
        <w:t>represents ordinary</w:t>
      </w:r>
      <w:r w:rsidR="00483280">
        <w:t xml:space="preserve"> people in other contexts – like a </w:t>
      </w:r>
      <w:r w:rsidR="005F7F9E">
        <w:t>clan chief, in verses 22-26 – then the altar needs to be purified</w:t>
      </w:r>
      <w:r w:rsidR="00DD37A4">
        <w:t xml:space="preserve">, </w:t>
      </w:r>
      <w:r w:rsidR="00FE02B2">
        <w:t>too</w:t>
      </w:r>
      <w:r w:rsidR="00436BB7">
        <w:t>, so its horns get daubed</w:t>
      </w:r>
      <w:r w:rsidR="00FE02B2">
        <w:t xml:space="preserve">. On one level up, since the </w:t>
      </w:r>
      <w:r w:rsidR="00BC7BE4">
        <w:t>holy place</w:t>
      </w:r>
      <w:r w:rsidR="00FE02B2">
        <w:t xml:space="preserve"> stands in for Israel – it’s the place Israel has built to invite God to dwell with them – then if the whole community needs purifying, then the </w:t>
      </w:r>
      <w:r w:rsidR="00BC7BE4">
        <w:t>holy place needs purifying</w:t>
      </w:r>
      <w:r w:rsidR="00436BB7">
        <w:t>, so its altar and curtain get daubed and sprinkled</w:t>
      </w:r>
      <w:r w:rsidR="006D323E">
        <w:t>, respectively. If a priest needs purifying, well, he can’t eat the meat of a sacrifice bearing his own sin</w:t>
      </w:r>
      <w:r w:rsidR="00164A05">
        <w:t xml:space="preserve">, in the way he can eat the meat and bear the sin of a normal Israelite seeking purification, on their behalf. And he can’t </w:t>
      </w:r>
      <w:r w:rsidR="0039050F">
        <w:t xml:space="preserve">roast it whole as a gift to God, since it is </w:t>
      </w:r>
      <w:r w:rsidR="007475F2">
        <w:t>contaminated; so he has to send it outside the boundary of the community</w:t>
      </w:r>
      <w:r w:rsidR="007424A2">
        <w:t>, to be  destroyed there</w:t>
      </w:r>
      <w:r w:rsidR="007475F2">
        <w:t>.</w:t>
      </w:r>
    </w:p>
    <w:p w14:paraId="3F8C4545" w14:textId="148A730A" w:rsidR="009F48EA" w:rsidRDefault="009F48EA" w:rsidP="002B7C88">
      <w:pPr>
        <w:pStyle w:val="NoSpacing"/>
      </w:pPr>
    </w:p>
    <w:p w14:paraId="0937173C" w14:textId="53B75C62" w:rsidR="0090207F" w:rsidRDefault="009F48EA" w:rsidP="007722EC">
      <w:pPr>
        <w:pStyle w:val="NoSpacing"/>
      </w:pPr>
      <w:r>
        <w:t xml:space="preserve">This is all to set the stage for the </w:t>
      </w:r>
      <w:r w:rsidR="007424A2">
        <w:t xml:space="preserve">Day of Atonement. You </w:t>
      </w:r>
      <w:r w:rsidR="007424A2">
        <w:rPr>
          <w:i/>
          <w:iCs/>
        </w:rPr>
        <w:t xml:space="preserve">can </w:t>
      </w:r>
      <w:r w:rsidR="007424A2">
        <w:t xml:space="preserve">go and read all the instructions in Leviticus </w:t>
      </w:r>
      <w:r w:rsidR="00D43BDD">
        <w:t xml:space="preserve">16 before you press play. The basic idea is this. </w:t>
      </w:r>
      <w:r w:rsidR="00507A3A">
        <w:t>If part of the Temple is contaminated, then all its parts are contaminated. But each part needs to be purified separately. And it needs to be purified from the inside out</w:t>
      </w:r>
      <w:r w:rsidR="00355303">
        <w:t xml:space="preserve"> – from </w:t>
      </w:r>
      <w:r w:rsidR="0000691E">
        <w:t xml:space="preserve">God’s footrest, the lid </w:t>
      </w:r>
      <w:r w:rsidR="005D3434">
        <w:t>of the Ark of the Covenant</w:t>
      </w:r>
      <w:r w:rsidR="0000691E">
        <w:t>,</w:t>
      </w:r>
      <w:r w:rsidR="00355303">
        <w:t xml:space="preserve"> outward to</w:t>
      </w:r>
      <w:r w:rsidR="0000691E">
        <w:t xml:space="preserve"> the horns of the altar of burnt offering. Imagine </w:t>
      </w:r>
      <w:r w:rsidR="00B32FF1">
        <w:t xml:space="preserve">that you are in a house with just one door, and the floor is covered with </w:t>
      </w:r>
      <w:r w:rsidR="008070D5">
        <w:t>soapy</w:t>
      </w:r>
      <w:r w:rsidR="0090207F">
        <w:t>, greasy</w:t>
      </w:r>
      <w:r w:rsidR="008070D5">
        <w:t xml:space="preserve"> water. You will need to mop it from the end farthest from the door to get it all out, and clean the house.</w:t>
      </w:r>
      <w:r w:rsidR="0090207F">
        <w:t xml:space="preserve"> But to complicate things, the </w:t>
      </w:r>
      <w:r w:rsidR="007722EC">
        <w:t xml:space="preserve">blood is bearing the life </w:t>
      </w:r>
      <w:r w:rsidR="007722EC">
        <w:rPr>
          <w:i/>
          <w:iCs/>
        </w:rPr>
        <w:t>of the flesh</w:t>
      </w:r>
      <w:r w:rsidR="007722EC">
        <w:t xml:space="preserve">, so passes the </w:t>
      </w:r>
      <w:r w:rsidR="007722EC">
        <w:lastRenderedPageBreak/>
        <w:t>contamination into the animal’s body;</w:t>
      </w:r>
      <w:r w:rsidR="0090207F">
        <w:t xml:space="preserve"> so the animal supplying the blood for all this </w:t>
      </w:r>
      <w:r w:rsidR="008A615C">
        <w:t xml:space="preserve">is now contaminated. The high priest is responsible for the ritual, so there is no-one who can take on its contamination by eating the meat: it has to be taken outside the camp, and burnt. </w:t>
      </w:r>
    </w:p>
    <w:p w14:paraId="5D01A6A2" w14:textId="77777777" w:rsidR="009A79ED" w:rsidRDefault="009A79ED" w:rsidP="007722EC">
      <w:pPr>
        <w:pStyle w:val="NoSpacing"/>
      </w:pPr>
    </w:p>
    <w:p w14:paraId="140099AC" w14:textId="3921E8FC" w:rsidR="009A79ED" w:rsidRDefault="009A79ED" w:rsidP="007722EC">
      <w:pPr>
        <w:pStyle w:val="NoSpacing"/>
      </w:pPr>
      <w:r>
        <w:t xml:space="preserve">The really famous detail of the Day of Atonement ritual that expiation does </w:t>
      </w:r>
      <w:r>
        <w:rPr>
          <w:i/>
          <w:iCs/>
        </w:rPr>
        <w:t xml:space="preserve">not </w:t>
      </w:r>
      <w:r>
        <w:t xml:space="preserve">explain is the </w:t>
      </w:r>
      <w:r w:rsidR="00465A6F">
        <w:t xml:space="preserve">so-called scapegoat. But before I offer an interpretation of what that does, I want to emphasise something. At </w:t>
      </w:r>
      <w:r w:rsidR="00465A6F">
        <w:rPr>
          <w:i/>
          <w:iCs/>
        </w:rPr>
        <w:t xml:space="preserve">no point </w:t>
      </w:r>
      <w:r w:rsidR="00465A6F">
        <w:t xml:space="preserve">in </w:t>
      </w:r>
      <w:r w:rsidR="007B1399">
        <w:t xml:space="preserve">all this expiation is bloodshed or killing functioning as any kind of substitute punishment. Nor is it functioning to “propitiate” God, that is, to </w:t>
      </w:r>
      <w:r w:rsidR="00693996">
        <w:t>please him with violence or a gift so that He will not punish people. When the high priest takes blood into the Temple, the blood is not a gift to God</w:t>
      </w:r>
      <w:r w:rsidR="00EB3996">
        <w:t xml:space="preserve">. It is a cleaning fluid to clean His house. Now, some scholars take </w:t>
      </w:r>
      <w:r w:rsidR="00D42EE7">
        <w:t xml:space="preserve">for granted that the goal of keeping the Temple clean, and even of burnt offerings, is to attract God’s presence into the Temple, and by extension to be with Israel. This is based on looking at the structural similarities between the Temple and the Ark, and </w:t>
      </w:r>
      <w:r w:rsidR="009A327C">
        <w:t>Canaanite or Mesopotamian temples</w:t>
      </w:r>
      <w:r w:rsidR="00F37DBE">
        <w:t>,</w:t>
      </w:r>
      <w:r w:rsidR="009A327C">
        <w:t xml:space="preserve"> and their idols. But this interpretation is untenable because all these rituals are set within a narrative context in which the </w:t>
      </w:r>
      <w:r w:rsidR="00DE26DA">
        <w:rPr>
          <w:i/>
          <w:iCs/>
        </w:rPr>
        <w:t xml:space="preserve">local </w:t>
      </w:r>
      <w:r w:rsidR="00DE26DA">
        <w:t xml:space="preserve">presence of God is completely visible to the naked eye: as a ground-level mist filling the tabernacle or Temple, or </w:t>
      </w:r>
      <w:r w:rsidR="00A11C15">
        <w:t xml:space="preserve">the most holy place. So the Israelites could not have believed the combination of purification and burnt offering </w:t>
      </w:r>
      <w:r w:rsidR="00F5191B">
        <w:t xml:space="preserve">functioned to secure that presence – at least not after the desert wanderings. </w:t>
      </w:r>
      <w:r w:rsidR="00F37DBE">
        <w:t xml:space="preserve">In a non-local sense, of course, God is </w:t>
      </w:r>
      <w:r w:rsidR="00F37DBE">
        <w:rPr>
          <w:i/>
          <w:iCs/>
        </w:rPr>
        <w:t>always</w:t>
      </w:r>
      <w:r w:rsidR="00F37DBE">
        <w:t xml:space="preserve"> with Israel, and </w:t>
      </w:r>
      <w:r w:rsidR="006C2CEF">
        <w:t>poetic lamentation of His absence is really expressing confusion at His permission of suffering</w:t>
      </w:r>
      <w:r w:rsidR="00EF74B2">
        <w:t xml:space="preserve">. So what is the point of keeping the Temple pure? Because, I argue, the giving of burnt </w:t>
      </w:r>
      <w:r w:rsidR="00EF74B2">
        <w:lastRenderedPageBreak/>
        <w:t xml:space="preserve">offerings and well-being offerings requires ritual purity – you need to get dressed for your date </w:t>
      </w:r>
      <w:r w:rsidR="006E4B50">
        <w:t>–</w:t>
      </w:r>
      <w:r w:rsidR="00EF74B2">
        <w:t xml:space="preserve"> </w:t>
      </w:r>
      <w:r w:rsidR="006E4B50">
        <w:t>but the burnt offerings, grain offerings, and  well-being offerings are not transactional. They are given from love: f</w:t>
      </w:r>
      <w:r w:rsidR="00FE16B6">
        <w:t>rom awe</w:t>
      </w:r>
      <w:r w:rsidR="006E4B50">
        <w:t>, or gratitude, or contrit</w:t>
      </w:r>
      <w:r w:rsidR="00FE16B6">
        <w:t>ion.</w:t>
      </w:r>
    </w:p>
    <w:p w14:paraId="7B241F1A" w14:textId="77777777" w:rsidR="00FE16B6" w:rsidRDefault="00FE16B6" w:rsidP="007722EC">
      <w:pPr>
        <w:pStyle w:val="NoSpacing"/>
      </w:pPr>
    </w:p>
    <w:p w14:paraId="455B4BDB" w14:textId="77777777" w:rsidR="00A32A67" w:rsidRDefault="00FE16B6" w:rsidP="007722EC">
      <w:pPr>
        <w:pStyle w:val="NoSpacing"/>
      </w:pPr>
      <w:r>
        <w:t>At last, then, the scape-goat ritual. This does seem like a redundancy</w:t>
      </w:r>
      <w:r w:rsidR="00B963F8">
        <w:t xml:space="preserve">: if we are purifying the Temple with the best bull’s blood from Ark to outside altar, why </w:t>
      </w:r>
      <w:r w:rsidR="00FB63C7">
        <w:t>does the high priest also need to place the sins of Israel onto this second goat and send it away?</w:t>
      </w:r>
      <w:r w:rsidR="002E25A6">
        <w:t xml:space="preserve"> Well, I mentioned how this buildup of sin and impurity in the Temple happens because blood is a detergent, but there is no drain to let the greasy soapy water away. </w:t>
      </w:r>
      <w:r w:rsidR="00A50E82">
        <w:t xml:space="preserve">After the high priest has finished purifying the Temple, he goes to the live goat </w:t>
      </w:r>
      <w:r w:rsidR="00E75747">
        <w:t xml:space="preserve">outside, and places both hands on its head, </w:t>
      </w:r>
      <w:r w:rsidR="00A64FB0">
        <w:t xml:space="preserve">and verbally confesses all the sins </w:t>
      </w:r>
      <w:r w:rsidR="00EF27E2">
        <w:t xml:space="preserve">of the Israelites that year, everything he has just cleaned the stain of. </w:t>
      </w:r>
      <w:r w:rsidR="009A0A52">
        <w:t xml:space="preserve">This transfers the contamination into the live goat, who can then be sent away. The scapegoat is the drain, a drain which </w:t>
      </w:r>
      <w:r w:rsidR="003B4A8F">
        <w:t xml:space="preserve">opens out not just outside the camp, or just outside the city, but safely away, in the wilderness. </w:t>
      </w:r>
      <w:r w:rsidR="00434493">
        <w:t>Indeed, it’s better even than that. “Scapegoat”</w:t>
      </w:r>
      <w:r w:rsidR="00C0546D">
        <w:t xml:space="preserve"> is Tyndale’s misleading English term which references what he thought the goat’s function was, as a Protestant who thought that the point of sacrifices was to kill animals – it “escapes”</w:t>
      </w:r>
      <w:r w:rsidR="00C01A0A">
        <w:t>,</w:t>
      </w:r>
      <w:r w:rsidR="00C0546D">
        <w:t xml:space="preserve"> as opposed to the one used </w:t>
      </w:r>
      <w:r w:rsidR="00555D2F">
        <w:t>to supply blood.</w:t>
      </w:r>
      <w:r w:rsidR="00C01A0A">
        <w:t xml:space="preserve"> The actual Hebrew means </w:t>
      </w:r>
      <w:r w:rsidR="00C01A0A">
        <w:rPr>
          <w:i/>
          <w:iCs/>
        </w:rPr>
        <w:t>goat for Azazel</w:t>
      </w:r>
      <w:r w:rsidR="00C01A0A">
        <w:t>.</w:t>
      </w:r>
      <w:r w:rsidR="007271F3">
        <w:t xml:space="preserve"> Unfortunately, we can’t be sure whether Azazel is a name for Satan, or some unique </w:t>
      </w:r>
      <w:r w:rsidR="006F61DB">
        <w:t>subordinate of his, or actually means “for sending away”, which is how the trans</w:t>
      </w:r>
      <w:r w:rsidR="00342618">
        <w:t xml:space="preserve">lators of the Greek Septuagint, familiar to Christ and the apostles, thought. So it </w:t>
      </w:r>
      <w:r w:rsidR="00342618">
        <w:rPr>
          <w:i/>
          <w:iCs/>
        </w:rPr>
        <w:t>might</w:t>
      </w:r>
      <w:r w:rsidR="00342618">
        <w:t xml:space="preserve"> be that the goat is </w:t>
      </w:r>
      <w:r w:rsidR="00165F74">
        <w:t xml:space="preserve">carrying all the contamination down to Hell, or to poison some rebel angel, or Satan himself; or it might just get it out of </w:t>
      </w:r>
      <w:r w:rsidR="00A32A67">
        <w:t xml:space="preserve">the kingdom. </w:t>
      </w:r>
    </w:p>
    <w:p w14:paraId="147521F6" w14:textId="77777777" w:rsidR="00A32A67" w:rsidRDefault="00A32A67" w:rsidP="007722EC">
      <w:pPr>
        <w:pStyle w:val="NoSpacing"/>
      </w:pPr>
    </w:p>
    <w:p w14:paraId="69C9CF91" w14:textId="77777777" w:rsidR="002E06D2" w:rsidRDefault="00A32A67" w:rsidP="00725469">
      <w:pPr>
        <w:pStyle w:val="NoSpacing"/>
      </w:pPr>
      <w:r>
        <w:t xml:space="preserve">One reason for thinking it is </w:t>
      </w:r>
      <w:r>
        <w:rPr>
          <w:i/>
          <w:iCs/>
        </w:rPr>
        <w:t xml:space="preserve">not </w:t>
      </w:r>
      <w:r>
        <w:t xml:space="preserve">destined for Hell or a demon is that someone was responsible for leading it out to the wilderness </w:t>
      </w:r>
      <w:r w:rsidR="007A2121">
        <w:t xml:space="preserve">and releasing it there. </w:t>
      </w:r>
      <w:r w:rsidR="003C0F41">
        <w:t xml:space="preserve">Now, I can’t </w:t>
      </w:r>
      <w:r w:rsidR="003C0F41">
        <w:rPr>
          <w:i/>
          <w:iCs/>
        </w:rPr>
        <w:t xml:space="preserve">see </w:t>
      </w:r>
      <w:r w:rsidR="003C0F41">
        <w:t xml:space="preserve">whether or not blood really dissolves sin and impurity. But I can </w:t>
      </w:r>
      <w:r w:rsidR="003C0F41">
        <w:rPr>
          <w:i/>
          <w:iCs/>
        </w:rPr>
        <w:t xml:space="preserve">see </w:t>
      </w:r>
      <w:r w:rsidR="00797251">
        <w:t>what happens to this goat. The medieval period was full of clergymen dabbling in the occult out of curiosity, so I find it hard to believe an Israelite priest wouldn’t hire some shepherds to watch this goat</w:t>
      </w:r>
      <w:r w:rsidR="00725469">
        <w:t xml:space="preserve"> and see what happens.</w:t>
      </w:r>
    </w:p>
    <w:p w14:paraId="1C4FC6AE" w14:textId="77777777" w:rsidR="002E06D2" w:rsidRDefault="002E06D2" w:rsidP="00725469">
      <w:pPr>
        <w:pStyle w:val="NoSpacing"/>
      </w:pPr>
    </w:p>
    <w:p w14:paraId="0A0FBF44" w14:textId="43978CEA" w:rsidR="00E45490" w:rsidRPr="00B43501" w:rsidRDefault="00DE0FF5" w:rsidP="00725469">
      <w:pPr>
        <w:pStyle w:val="NoSpacing"/>
      </w:pPr>
      <w:r>
        <w:t xml:space="preserve">The scapegoat raises two more problems. Firstly, </w:t>
      </w:r>
      <w:r w:rsidR="00D415F5">
        <w:t xml:space="preserve">the possibility of transferring sin and impurity from the </w:t>
      </w:r>
      <w:r w:rsidR="0081570A">
        <w:t xml:space="preserve">body and blood of one goat, and into another, by verbal confession seems to undercut the quite robust metaphysics presupposed by the rest of the system of blood expiation. </w:t>
      </w:r>
      <w:r w:rsidR="00344C81">
        <w:t>It seems like we could achieve the results of expiation just by verbally confessing our sins with both hands on a goat’s head in the first place</w:t>
      </w:r>
      <w:r w:rsidR="001340AE">
        <w:t>. This would make the whole</w:t>
      </w:r>
      <w:r w:rsidR="00DF5AF4">
        <w:t xml:space="preserve"> rigmarole</w:t>
      </w:r>
      <w:r w:rsidR="001340AE">
        <w:t xml:space="preserve"> into mere</w:t>
      </w:r>
      <w:r w:rsidR="00DF5AF4">
        <w:t>ly a teaching tool on God’s part</w:t>
      </w:r>
      <w:r w:rsidR="00B90228">
        <w:t>.</w:t>
      </w:r>
      <w:r w:rsidR="001340AE">
        <w:t xml:space="preserve"> </w:t>
      </w:r>
      <w:r w:rsidR="00B90228">
        <w:t>B</w:t>
      </w:r>
      <w:r w:rsidR="001340AE">
        <w:t>ut in that case, it would have been one that seriously misled a millennium of Israelites.</w:t>
      </w:r>
      <w:r w:rsidR="00B90228">
        <w:t xml:space="preserve"> Indeed, many Jews and Protestants have drawn precisely that conclusion – that all one needs to be </w:t>
      </w:r>
      <w:r w:rsidR="00B638C5">
        <w:t>right with God is a verbal confession, without even a goat, or words spoken out loud.</w:t>
      </w:r>
      <w:r w:rsidR="00B43501">
        <w:t xml:space="preserve"> Secondly, the whole system seems </w:t>
      </w:r>
      <w:r w:rsidR="00B43501">
        <w:rPr>
          <w:i/>
          <w:iCs/>
        </w:rPr>
        <w:t xml:space="preserve">too </w:t>
      </w:r>
      <w:r w:rsidR="00B43501">
        <w:t xml:space="preserve">effective. </w:t>
      </w:r>
      <w:r w:rsidR="00F0121B">
        <w:t xml:space="preserve">What does it not do, that </w:t>
      </w:r>
      <w:r w:rsidR="00E4164B">
        <w:t>Christ alone must come and do</w:t>
      </w:r>
      <w:r w:rsidR="00F0121B">
        <w:t>?</w:t>
      </w:r>
    </w:p>
    <w:p w14:paraId="07A67F7C" w14:textId="77777777" w:rsidR="00F94DE4" w:rsidRDefault="00F94DE4" w:rsidP="002B7C88">
      <w:pPr>
        <w:pStyle w:val="NoSpacing"/>
      </w:pPr>
    </w:p>
    <w:sectPr w:rsidR="00F94DE4" w:rsidSect="00A32A2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2938" w14:textId="77777777" w:rsidR="00E668D2" w:rsidRDefault="00E668D2" w:rsidP="00905E02">
      <w:pPr>
        <w:spacing w:after="0" w:line="240" w:lineRule="auto"/>
      </w:pPr>
      <w:r>
        <w:separator/>
      </w:r>
    </w:p>
  </w:endnote>
  <w:endnote w:type="continuationSeparator" w:id="0">
    <w:p w14:paraId="33DF559D" w14:textId="77777777" w:rsidR="00E668D2" w:rsidRDefault="00E668D2" w:rsidP="0090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188918"/>
      <w:docPartObj>
        <w:docPartGallery w:val="Page Numbers (Bottom of Page)"/>
        <w:docPartUnique/>
      </w:docPartObj>
    </w:sdtPr>
    <w:sdtContent>
      <w:p w14:paraId="64CDFC2C" w14:textId="2D95F62D" w:rsidR="00E456E6" w:rsidRDefault="00E456E6">
        <w:pPr>
          <w:pStyle w:val="Footer"/>
          <w:jc w:val="center"/>
        </w:pPr>
        <w:r>
          <w:fldChar w:fldCharType="begin"/>
        </w:r>
        <w:r>
          <w:instrText>PAGE   \* MERGEFORMAT</w:instrText>
        </w:r>
        <w:r>
          <w:fldChar w:fldCharType="separate"/>
        </w:r>
        <w:r>
          <w:t>2</w:t>
        </w:r>
        <w:r>
          <w:fldChar w:fldCharType="end"/>
        </w:r>
      </w:p>
    </w:sdtContent>
  </w:sdt>
  <w:p w14:paraId="48E75863" w14:textId="77777777" w:rsidR="00E456E6" w:rsidRDefault="00E4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9DBE" w14:textId="77777777" w:rsidR="00E668D2" w:rsidRDefault="00E668D2" w:rsidP="00905E02">
      <w:pPr>
        <w:spacing w:after="0" w:line="240" w:lineRule="auto"/>
      </w:pPr>
      <w:r>
        <w:separator/>
      </w:r>
    </w:p>
  </w:footnote>
  <w:footnote w:type="continuationSeparator" w:id="0">
    <w:p w14:paraId="3BDD6CCC" w14:textId="77777777" w:rsidR="00E668D2" w:rsidRDefault="00E668D2" w:rsidP="00905E02">
      <w:pPr>
        <w:spacing w:after="0" w:line="240" w:lineRule="auto"/>
      </w:pPr>
      <w:r>
        <w:continuationSeparator/>
      </w:r>
    </w:p>
  </w:footnote>
  <w:footnote w:id="1">
    <w:p w14:paraId="172A5BCF" w14:textId="59B310EE" w:rsidR="005130FF" w:rsidRDefault="005130FF">
      <w:pPr>
        <w:pStyle w:val="FootnoteText"/>
      </w:pPr>
      <w:r>
        <w:rPr>
          <w:rStyle w:val="FootnoteReference"/>
        </w:rPr>
        <w:footnoteRef/>
      </w:r>
      <w:r>
        <w:t xml:space="preserve"> </w:t>
      </w:r>
      <w:r w:rsidRPr="005130FF">
        <w:t xml:space="preserve">Generally speaking, an analytical explanation of the meaning of symbols is wooden in comparison to the symbols themselves, or of </w:t>
      </w:r>
      <w:r w:rsidR="009579A1">
        <w:t xml:space="preserve">any </w:t>
      </w:r>
      <w:r w:rsidRPr="005130FF">
        <w:t xml:space="preserve">poetic words set to accompany them. A powerful piece of evidence for this can be found in the comparison of liturgies written in the 1970s which attempt to explain, during the ritual, the meanings of the symbols of the ritual, in the managerial </w:t>
      </w:r>
      <w:r w:rsidR="00513949">
        <w:t>lexis</w:t>
      </w:r>
      <w:r w:rsidR="0085691A">
        <w:t xml:space="preserve"> </w:t>
      </w:r>
      <w:r w:rsidR="00F27154">
        <w:t>becoming fashionable</w:t>
      </w:r>
      <w:r w:rsidRPr="005130FF">
        <w:t xml:space="preserve"> in that decade </w:t>
      </w:r>
      <w:r w:rsidR="00513949">
        <w:t>(“Christian community” rather than “Church”</w:t>
      </w:r>
      <w:r w:rsidR="005D6EA6">
        <w:t>; “spiritual drink”</w:t>
      </w:r>
      <w:r w:rsidR="003745E3">
        <w:t>, etc.</w:t>
      </w:r>
      <w:r w:rsidR="00513949">
        <w:t xml:space="preserve">) </w:t>
      </w:r>
      <w:r w:rsidRPr="005130FF">
        <w:t>– with liturgical texts developed</w:t>
      </w:r>
      <w:r w:rsidR="005D6EA6">
        <w:t xml:space="preserve"> over centuries,</w:t>
      </w:r>
      <w:r w:rsidRPr="005130FF">
        <w:t xml:space="preserve"> in </w:t>
      </w:r>
      <w:r w:rsidR="003745E3">
        <w:t xml:space="preserve">historical </w:t>
      </w:r>
      <w:r w:rsidRPr="005130FF">
        <w:t>contexts where the hierarchy assumed those who heard the words would know what the symbols meant.</w:t>
      </w:r>
    </w:p>
  </w:footnote>
  <w:footnote w:id="2">
    <w:p w14:paraId="0DAE7456" w14:textId="77777777" w:rsidR="00530E95" w:rsidRDefault="00530E95" w:rsidP="00530E95">
      <w:pPr>
        <w:pStyle w:val="FootnoteText"/>
      </w:pPr>
      <w:r>
        <w:rPr>
          <w:rStyle w:val="FootnoteReference"/>
        </w:rPr>
        <w:footnoteRef/>
      </w:r>
      <w:r>
        <w:t xml:space="preserve"> </w:t>
      </w:r>
      <w:r w:rsidRPr="00530E95">
        <w:rPr>
          <w:b/>
          <w:bCs/>
        </w:rPr>
        <w:t>Chapter 2: Grain offerings</w:t>
      </w:r>
    </w:p>
    <w:p w14:paraId="78B1D11E" w14:textId="39CD3C0E" w:rsidR="00530E95" w:rsidRDefault="00530E95" w:rsidP="00530E95">
      <w:pPr>
        <w:pStyle w:val="FootnoteText"/>
      </w:pPr>
      <w:r>
        <w:t>Don’t stop and read the instructions for grain offerings instructions in chapter 2. What they do is regulate what offerings of baked flour Israelites are allowed to give to God. For priests, they are obligatory, and their name, minha, is</w:t>
      </w:r>
      <w:r>
        <w:t xml:space="preserve"> the term for </w:t>
      </w:r>
      <w:r w:rsidR="00974E16">
        <w:t>homage or tribute.</w:t>
      </w:r>
      <w:r>
        <w:t xml:space="preserve"> But there is no </w:t>
      </w:r>
      <w:r w:rsidR="00974E16">
        <w:t xml:space="preserve">other </w:t>
      </w:r>
      <w:r>
        <w:t xml:space="preserve">hint </w:t>
      </w:r>
      <w:r w:rsidR="00974E16">
        <w:t xml:space="preserve">in Leviticus 2 </w:t>
      </w:r>
      <w:r>
        <w:t xml:space="preserve">at any </w:t>
      </w:r>
      <w:r w:rsidR="00974E16">
        <w:t xml:space="preserve">functional </w:t>
      </w:r>
      <w:r>
        <w:t xml:space="preserve">purpose – and Gane supposes this to mean they are for saying whatever someone wants to give God a gift to say, just like burnt offerings, but routine and easy, rather than absolute. On special occasions or moments of crisis, I will try to go beyond my wife’s expectations to give her a great gift – although it usually underscores that we share our bank account, and the Israelites are in no better position when they give a burnt offering, ultimately. But that does not stop me from also buying her her favourite sweets on the way home, or making her cups of tea when I get there. Now, perhaps you will read this chapter and think it unfitting for God to be so fussy. We spoke about the two reasons a husband might have for giving specific advice about gifts or displays of affection to his wife. Here we have substances which are natural signs of careful and extravagant cooking, like olive oil and salt. Remember that God is trying to teach His people to love Him, and that they are never perfect. If someone told you they didn’t care what you got them, as long as you got them something, then over time you would no doubt cut corners. </w:t>
      </w:r>
    </w:p>
    <w:p w14:paraId="58B06FD9" w14:textId="77777777" w:rsidR="00530E95" w:rsidRDefault="00530E95" w:rsidP="00530E95">
      <w:pPr>
        <w:pStyle w:val="FootnoteText"/>
      </w:pPr>
    </w:p>
    <w:p w14:paraId="5E0659AD" w14:textId="03BFACBB" w:rsidR="00530E95" w:rsidRDefault="00530E95" w:rsidP="00530E95">
      <w:pPr>
        <w:pStyle w:val="FootnoteText"/>
      </w:pPr>
      <w:r>
        <w:t>Before continuing, it’s worth mentioning a kind of grain offering described not here in Leviticus 2, but in Leviticus 24: the “Bread of the Presence”, or “Bread of the Face”, or “Shew-bread” as the King James has it. This was a set of 12 loaves baked before the Sabbath, then put on a gold table inside the holy place, and left there all week with frankincense on them. Exodus 25 tells us there should always be bread in God’s presence, but Leviticus 24 tells us the priests eat it. The implication there is that they eat it when it has been sitting out for a week, with frankincense on it, which sounds awful. But this is the bread which David and his men eat when they are on the run and starving, and Jesus alludes to in defending his disciples’ gleaning on the Sabbath. One more thing Brant Pitre points out about this offering: the bread shows God’s presence in the Temple at all times, and pilgrims visiting the Temple would have a chance to see it as the priests took it out, elevated it, and called out “see, the love of God for you”.</w:t>
      </w:r>
    </w:p>
  </w:footnote>
  <w:footnote w:id="3">
    <w:p w14:paraId="7AFC25EA" w14:textId="346D7315" w:rsidR="00B6145E" w:rsidRDefault="00B6145E">
      <w:pPr>
        <w:pStyle w:val="FootnoteText"/>
      </w:pPr>
      <w:r>
        <w:rPr>
          <w:rStyle w:val="FootnoteReference"/>
        </w:rPr>
        <w:footnoteRef/>
      </w:r>
      <w:r>
        <w:t xml:space="preserve"> </w:t>
      </w:r>
      <w:r w:rsidR="000101DB">
        <w:t xml:space="preserve">“Sacrificium” and </w:t>
      </w:r>
      <w:r w:rsidR="000101DB">
        <w:rPr>
          <w:i/>
          <w:iCs/>
        </w:rPr>
        <w:t>zebah</w:t>
      </w:r>
      <w:r>
        <w:t xml:space="preserve"> share roots only if we make </w:t>
      </w:r>
      <w:r w:rsidRPr="00B6145E">
        <w:t>some assumptions about the essence and origins of Roman sacrifices, and the same assumptions about the essence and origins of Israelite rituals with this name: namely, that a meal and its eaters are being sanctified by being offered to the deity</w:t>
      </w:r>
      <w:r w:rsidR="000101DB">
        <w:t>.</w:t>
      </w:r>
      <w:r w:rsidR="00360C84">
        <w:t xml:space="preserve"> I</w:t>
      </w:r>
      <w:r w:rsidR="00360C84">
        <w:t xml:space="preserve">t could just as well be that in the </w:t>
      </w:r>
      <w:r w:rsidR="00360C84">
        <w:rPr>
          <w:i/>
          <w:iCs/>
        </w:rPr>
        <w:t xml:space="preserve">zebah </w:t>
      </w:r>
      <w:r w:rsidR="00360C84">
        <w:t xml:space="preserve">an </w:t>
      </w:r>
      <w:r w:rsidR="00360C84">
        <w:rPr>
          <w:i/>
          <w:iCs/>
        </w:rPr>
        <w:t>offering to the deity</w:t>
      </w:r>
      <w:r w:rsidR="00360C84">
        <w:t xml:space="preserve"> which is already holy is being made shareable by being offered to more humans</w:t>
      </w:r>
      <w:r w:rsidR="00360C84">
        <w:t xml:space="preserve">. </w:t>
      </w:r>
      <w:r w:rsidR="00360C84" w:rsidRPr="00360C84">
        <w:t>And it could be that the same direction is also true in the Greco-Roman case. That’s what St Paul seems to assume: that when you eat a meal offered to idols, you are doing it to join in idol worship, not that you are eating a meal and making it holy by offering it to the idol. But St Paul is writing under Mediterranean cultural influence, at least 1300 years after Moses receives these rubrics outside the tabernacle.</w:t>
      </w:r>
    </w:p>
  </w:footnote>
  <w:footnote w:id="4">
    <w:p w14:paraId="22C6107D" w14:textId="5A54AA41" w:rsidR="00EE1777" w:rsidRDefault="00EE1777" w:rsidP="00EE1777">
      <w:pPr>
        <w:pStyle w:val="FootnoteText"/>
      </w:pPr>
      <w:r>
        <w:rPr>
          <w:rStyle w:val="FootnoteReference"/>
        </w:rPr>
        <w:footnoteRef/>
      </w:r>
      <w:r>
        <w:t xml:space="preserve"> </w:t>
      </w:r>
      <w:r>
        <w:t xml:space="preserve">Scholars sometimes argue that the first Passover was not a “sacrifice” because it fails to meet some condition they think is necessary for something to fit in that category, but that Passovers celebrated later, in the Temple, were, because they met them. The problem with this is that one of the two Hebrew terms we are translating as “sacrifice” is </w:t>
      </w:r>
      <w:r w:rsidRPr="003E792F">
        <w:rPr>
          <w:i/>
          <w:iCs/>
        </w:rPr>
        <w:t>zebah</w:t>
      </w:r>
      <w:r>
        <w:t xml:space="preserve">. The other is </w:t>
      </w:r>
      <w:r w:rsidRPr="003E792F">
        <w:rPr>
          <w:i/>
          <w:iCs/>
        </w:rPr>
        <w:t>qorban</w:t>
      </w:r>
      <w:r>
        <w:t xml:space="preserve">, the term for approaching God, which we translate as “offering”; and it’s true that in Exodus 12 this term is not used; and that there is not a fat portion given to God first. But I just don’t see why the fat portion should be a necessary condition for something counting as a sacrifice. And although on the night of the first Passover the Israelites may not </w:t>
      </w:r>
      <w:r w:rsidR="003E792F">
        <w:t>be</w:t>
      </w:r>
      <w:r>
        <w:t xml:space="preserve"> seeking union with God in His presence in the Temple; but as I argued last week, they are seeking union with Him by signing up to Abraham’s covenant. Now, when the Passover ritual develops to accommodate the requirement to only offer sacrifices in the Temple, Israelites replace the blood-daubing with the pouring of blood on the altar. </w:t>
      </w:r>
    </w:p>
    <w:p w14:paraId="1F39535F" w14:textId="3C018E8A" w:rsidR="00EE1777" w:rsidRDefault="00EE1777" w:rsidP="00EE1777">
      <w:pPr>
        <w:pStyle w:val="FootnoteText"/>
        <w:ind w:firstLine="720"/>
      </w:pPr>
      <w:r>
        <w:t xml:space="preserve">This raises an interpretative question: should we see the later Passover’s blood-splashing as an expiation, which it seems explicitly to be when this action is done in the burnt offering; or should we see it as a covenant-sealing, as it seems to have been on the night of the Tenth Plague, or should we see it as both, together? This is an important question because some analysts of these rituals want to say that a blood manipulation can be either expiation or consecration, but not both at once. And there are good reasons for this, because of what happens to the blood, and the animal that blood came from, when blood is used to expiate sin. </w:t>
      </w:r>
    </w:p>
    <w:p w14:paraId="75402ED0" w14:textId="77777777" w:rsidR="00EE1777" w:rsidRDefault="00EE1777" w:rsidP="00EE1777">
      <w:pPr>
        <w:pStyle w:val="FootnoteText"/>
      </w:pPr>
    </w:p>
    <w:p w14:paraId="70517607" w14:textId="3A50D075" w:rsidR="00EE1777" w:rsidRDefault="00EE1777" w:rsidP="00EE1777">
      <w:pPr>
        <w:pStyle w:val="FootnoteText"/>
      </w:pPr>
      <w:r>
        <w:t>Well, here’s my opinion. A long tradition of commentary on these rituals in both Jewish and Christian traditions wants to insist that their details are intended by God to teach something to the Israelites. And if God had the exact same action carry out mutually incompatible functions in circumstances that look so similar – namely, the burnt offering and well-being sacrifices, and the Temple’s Passover – this would be highly confusing. Rather, I think we should accept that blood can play both roles. The altar of burnt offering can act as a stand-in for the Israelite’s family at the annual Passover pilgrimage, just as the lintel of his house did on the night of the first Passover; and he carries out a precautionary, backup purification of his household, to render them all fit to re-seal their Covenant with God.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23D"/>
    <w:multiLevelType w:val="hybridMultilevel"/>
    <w:tmpl w:val="225A2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32495"/>
    <w:multiLevelType w:val="hybridMultilevel"/>
    <w:tmpl w:val="F6467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94951"/>
    <w:multiLevelType w:val="hybridMultilevel"/>
    <w:tmpl w:val="6C30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EF3B0D"/>
    <w:multiLevelType w:val="hybridMultilevel"/>
    <w:tmpl w:val="BC4672C4"/>
    <w:lvl w:ilvl="0" w:tplc="0809000F">
      <w:start w:val="1"/>
      <w:numFmt w:val="decimal"/>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08090003">
      <w:start w:val="1"/>
      <w:numFmt w:val="bullet"/>
      <w:lvlText w:val="o"/>
      <w:lvlJc w:val="left"/>
      <w:pPr>
        <w:ind w:left="1069"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E56567"/>
    <w:multiLevelType w:val="hybridMultilevel"/>
    <w:tmpl w:val="AB94B6FE"/>
    <w:lvl w:ilvl="0" w:tplc="B09031F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8361E7"/>
    <w:multiLevelType w:val="hybridMultilevel"/>
    <w:tmpl w:val="0BA057BA"/>
    <w:lvl w:ilvl="0" w:tplc="FFFFFFFF">
      <w:start w:val="1"/>
      <w:numFmt w:val="decimal"/>
      <w:lvlText w:val="%1."/>
      <w:lvlJc w:val="left"/>
      <w:pPr>
        <w:ind w:left="360" w:hanging="360"/>
      </w:pPr>
      <w:rPr>
        <w:rFonts w:hint="default"/>
      </w:rPr>
    </w:lvl>
    <w:lvl w:ilvl="1" w:tplc="08090017">
      <w:start w:val="1"/>
      <w:numFmt w:val="lowerLetter"/>
      <w:lvlText w:val="%2)"/>
      <w:lvlJc w:val="left"/>
      <w:pPr>
        <w:ind w:left="360" w:hanging="360"/>
      </w:pPr>
    </w:lvl>
    <w:lvl w:ilvl="2" w:tplc="FFFFFFFF">
      <w:start w:val="1"/>
      <w:numFmt w:val="bullet"/>
      <w:lvlText w:val="o"/>
      <w:lvlJc w:val="left"/>
      <w:pPr>
        <w:ind w:left="1069"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957429C"/>
    <w:multiLevelType w:val="hybridMultilevel"/>
    <w:tmpl w:val="3BAEE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07411">
    <w:abstractNumId w:val="1"/>
  </w:num>
  <w:num w:numId="2" w16cid:durableId="2009676439">
    <w:abstractNumId w:val="4"/>
  </w:num>
  <w:num w:numId="3" w16cid:durableId="150145452">
    <w:abstractNumId w:val="3"/>
  </w:num>
  <w:num w:numId="4" w16cid:durableId="792750507">
    <w:abstractNumId w:val="5"/>
  </w:num>
  <w:num w:numId="5" w16cid:durableId="370156917">
    <w:abstractNumId w:val="2"/>
  </w:num>
  <w:num w:numId="6" w16cid:durableId="2020740610">
    <w:abstractNumId w:val="6"/>
  </w:num>
  <w:num w:numId="7" w16cid:durableId="92989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45"/>
    <w:rsid w:val="0000691E"/>
    <w:rsid w:val="000101DB"/>
    <w:rsid w:val="000105E2"/>
    <w:rsid w:val="00011FF3"/>
    <w:rsid w:val="000123EA"/>
    <w:rsid w:val="00012F4A"/>
    <w:rsid w:val="00016776"/>
    <w:rsid w:val="000213E6"/>
    <w:rsid w:val="00021773"/>
    <w:rsid w:val="000252A2"/>
    <w:rsid w:val="000253F8"/>
    <w:rsid w:val="00041AAA"/>
    <w:rsid w:val="000424E5"/>
    <w:rsid w:val="00043702"/>
    <w:rsid w:val="000439ED"/>
    <w:rsid w:val="00043D6A"/>
    <w:rsid w:val="000447CE"/>
    <w:rsid w:val="000457C2"/>
    <w:rsid w:val="000460A0"/>
    <w:rsid w:val="000468F9"/>
    <w:rsid w:val="00052DAD"/>
    <w:rsid w:val="0005333B"/>
    <w:rsid w:val="00054EC5"/>
    <w:rsid w:val="0005702F"/>
    <w:rsid w:val="00061B15"/>
    <w:rsid w:val="00063015"/>
    <w:rsid w:val="00065262"/>
    <w:rsid w:val="00065C99"/>
    <w:rsid w:val="00071AB8"/>
    <w:rsid w:val="0007233A"/>
    <w:rsid w:val="0007341E"/>
    <w:rsid w:val="00075E5A"/>
    <w:rsid w:val="0007761A"/>
    <w:rsid w:val="00084051"/>
    <w:rsid w:val="00086442"/>
    <w:rsid w:val="00087FE0"/>
    <w:rsid w:val="00091436"/>
    <w:rsid w:val="00094132"/>
    <w:rsid w:val="00094887"/>
    <w:rsid w:val="0009521C"/>
    <w:rsid w:val="00095712"/>
    <w:rsid w:val="000960AE"/>
    <w:rsid w:val="000978CB"/>
    <w:rsid w:val="000A0362"/>
    <w:rsid w:val="000A0B7A"/>
    <w:rsid w:val="000A39F2"/>
    <w:rsid w:val="000A4C63"/>
    <w:rsid w:val="000B0376"/>
    <w:rsid w:val="000B2FF7"/>
    <w:rsid w:val="000B4DFF"/>
    <w:rsid w:val="000B5BAB"/>
    <w:rsid w:val="000B6709"/>
    <w:rsid w:val="000B7717"/>
    <w:rsid w:val="000B7CDA"/>
    <w:rsid w:val="000C223A"/>
    <w:rsid w:val="000C2A0B"/>
    <w:rsid w:val="000C4D91"/>
    <w:rsid w:val="000D1D22"/>
    <w:rsid w:val="000D22DC"/>
    <w:rsid w:val="000D3277"/>
    <w:rsid w:val="000D661B"/>
    <w:rsid w:val="000D7027"/>
    <w:rsid w:val="000E049C"/>
    <w:rsid w:val="000E2137"/>
    <w:rsid w:val="000E2982"/>
    <w:rsid w:val="000E4454"/>
    <w:rsid w:val="000E6125"/>
    <w:rsid w:val="000F019F"/>
    <w:rsid w:val="000F15ED"/>
    <w:rsid w:val="000F7C4A"/>
    <w:rsid w:val="000F7FEA"/>
    <w:rsid w:val="0010710B"/>
    <w:rsid w:val="0011068E"/>
    <w:rsid w:val="00111955"/>
    <w:rsid w:val="001130DC"/>
    <w:rsid w:val="00113287"/>
    <w:rsid w:val="00113539"/>
    <w:rsid w:val="00113FDE"/>
    <w:rsid w:val="0011468D"/>
    <w:rsid w:val="0012133F"/>
    <w:rsid w:val="00121DDD"/>
    <w:rsid w:val="001228F2"/>
    <w:rsid w:val="0012326E"/>
    <w:rsid w:val="00125875"/>
    <w:rsid w:val="00125C36"/>
    <w:rsid w:val="00126785"/>
    <w:rsid w:val="00131A19"/>
    <w:rsid w:val="001340AE"/>
    <w:rsid w:val="0013711F"/>
    <w:rsid w:val="00137121"/>
    <w:rsid w:val="001431C3"/>
    <w:rsid w:val="00143803"/>
    <w:rsid w:val="00146B7F"/>
    <w:rsid w:val="00147376"/>
    <w:rsid w:val="00150066"/>
    <w:rsid w:val="00151052"/>
    <w:rsid w:val="00156A2F"/>
    <w:rsid w:val="001612E1"/>
    <w:rsid w:val="001613DD"/>
    <w:rsid w:val="00161DBD"/>
    <w:rsid w:val="001643D5"/>
    <w:rsid w:val="00164A05"/>
    <w:rsid w:val="00164CB5"/>
    <w:rsid w:val="00165F74"/>
    <w:rsid w:val="00167495"/>
    <w:rsid w:val="001709B1"/>
    <w:rsid w:val="001716C8"/>
    <w:rsid w:val="001774DF"/>
    <w:rsid w:val="0018178D"/>
    <w:rsid w:val="00185629"/>
    <w:rsid w:val="0018593D"/>
    <w:rsid w:val="00187FE2"/>
    <w:rsid w:val="0019151E"/>
    <w:rsid w:val="001926E8"/>
    <w:rsid w:val="0019468C"/>
    <w:rsid w:val="00196314"/>
    <w:rsid w:val="001A369A"/>
    <w:rsid w:val="001A3881"/>
    <w:rsid w:val="001A3B61"/>
    <w:rsid w:val="001A3E29"/>
    <w:rsid w:val="001A51BB"/>
    <w:rsid w:val="001A7219"/>
    <w:rsid w:val="001B53E3"/>
    <w:rsid w:val="001B54EB"/>
    <w:rsid w:val="001C2C52"/>
    <w:rsid w:val="001C6DFA"/>
    <w:rsid w:val="001C7208"/>
    <w:rsid w:val="001D0E88"/>
    <w:rsid w:val="001D33CE"/>
    <w:rsid w:val="001D3D97"/>
    <w:rsid w:val="001D6784"/>
    <w:rsid w:val="001E0929"/>
    <w:rsid w:val="001E25BB"/>
    <w:rsid w:val="001E38B0"/>
    <w:rsid w:val="001E5158"/>
    <w:rsid w:val="001F209D"/>
    <w:rsid w:val="001F502B"/>
    <w:rsid w:val="00200754"/>
    <w:rsid w:val="0020126D"/>
    <w:rsid w:val="00202CE8"/>
    <w:rsid w:val="0020665F"/>
    <w:rsid w:val="00207A9A"/>
    <w:rsid w:val="00214ECC"/>
    <w:rsid w:val="002159FD"/>
    <w:rsid w:val="0022179F"/>
    <w:rsid w:val="00221EBF"/>
    <w:rsid w:val="002255AB"/>
    <w:rsid w:val="00232BE9"/>
    <w:rsid w:val="00232F2E"/>
    <w:rsid w:val="002330EC"/>
    <w:rsid w:val="00234221"/>
    <w:rsid w:val="002350F6"/>
    <w:rsid w:val="00235950"/>
    <w:rsid w:val="00237747"/>
    <w:rsid w:val="00241E17"/>
    <w:rsid w:val="00243521"/>
    <w:rsid w:val="00244F08"/>
    <w:rsid w:val="002457C1"/>
    <w:rsid w:val="002505FB"/>
    <w:rsid w:val="00250802"/>
    <w:rsid w:val="00251A42"/>
    <w:rsid w:val="00254A8C"/>
    <w:rsid w:val="002600B4"/>
    <w:rsid w:val="00260F45"/>
    <w:rsid w:val="0026189F"/>
    <w:rsid w:val="00264D79"/>
    <w:rsid w:val="00265357"/>
    <w:rsid w:val="002677C6"/>
    <w:rsid w:val="0027070B"/>
    <w:rsid w:val="002737BA"/>
    <w:rsid w:val="0027740B"/>
    <w:rsid w:val="002805DF"/>
    <w:rsid w:val="00284FAB"/>
    <w:rsid w:val="00284FE5"/>
    <w:rsid w:val="0028687B"/>
    <w:rsid w:val="00290A77"/>
    <w:rsid w:val="0029625F"/>
    <w:rsid w:val="00297992"/>
    <w:rsid w:val="002A1868"/>
    <w:rsid w:val="002A2E27"/>
    <w:rsid w:val="002A48B8"/>
    <w:rsid w:val="002A4C25"/>
    <w:rsid w:val="002B246D"/>
    <w:rsid w:val="002B353C"/>
    <w:rsid w:val="002B5A66"/>
    <w:rsid w:val="002B66B6"/>
    <w:rsid w:val="002B7C88"/>
    <w:rsid w:val="002C0FBE"/>
    <w:rsid w:val="002C6959"/>
    <w:rsid w:val="002C7354"/>
    <w:rsid w:val="002D0F00"/>
    <w:rsid w:val="002D2845"/>
    <w:rsid w:val="002D3B86"/>
    <w:rsid w:val="002E06D2"/>
    <w:rsid w:val="002E0836"/>
    <w:rsid w:val="002E25A6"/>
    <w:rsid w:val="002E78D3"/>
    <w:rsid w:val="002F1539"/>
    <w:rsid w:val="002F45DD"/>
    <w:rsid w:val="002F5709"/>
    <w:rsid w:val="002F61BF"/>
    <w:rsid w:val="002F66F9"/>
    <w:rsid w:val="002F6DDF"/>
    <w:rsid w:val="00304C6C"/>
    <w:rsid w:val="0030623A"/>
    <w:rsid w:val="00310F7E"/>
    <w:rsid w:val="00311AC4"/>
    <w:rsid w:val="00321699"/>
    <w:rsid w:val="00322CD6"/>
    <w:rsid w:val="00324A6F"/>
    <w:rsid w:val="00332500"/>
    <w:rsid w:val="00337573"/>
    <w:rsid w:val="00337E9B"/>
    <w:rsid w:val="00342618"/>
    <w:rsid w:val="00343F13"/>
    <w:rsid w:val="00344C81"/>
    <w:rsid w:val="00344D8A"/>
    <w:rsid w:val="00345684"/>
    <w:rsid w:val="00346167"/>
    <w:rsid w:val="00351432"/>
    <w:rsid w:val="00355303"/>
    <w:rsid w:val="00360C84"/>
    <w:rsid w:val="00361AD3"/>
    <w:rsid w:val="003663B0"/>
    <w:rsid w:val="00374140"/>
    <w:rsid w:val="003745E3"/>
    <w:rsid w:val="003779F9"/>
    <w:rsid w:val="00381455"/>
    <w:rsid w:val="00381867"/>
    <w:rsid w:val="00384239"/>
    <w:rsid w:val="003854CE"/>
    <w:rsid w:val="00386053"/>
    <w:rsid w:val="0039050F"/>
    <w:rsid w:val="00397EEF"/>
    <w:rsid w:val="003A1ACF"/>
    <w:rsid w:val="003A6106"/>
    <w:rsid w:val="003A6ED2"/>
    <w:rsid w:val="003B2CA1"/>
    <w:rsid w:val="003B4A8F"/>
    <w:rsid w:val="003B7D7D"/>
    <w:rsid w:val="003C0695"/>
    <w:rsid w:val="003C0F41"/>
    <w:rsid w:val="003C1F85"/>
    <w:rsid w:val="003C3A16"/>
    <w:rsid w:val="003C43AE"/>
    <w:rsid w:val="003C443A"/>
    <w:rsid w:val="003D724F"/>
    <w:rsid w:val="003E2B5B"/>
    <w:rsid w:val="003E30AF"/>
    <w:rsid w:val="003E53B9"/>
    <w:rsid w:val="003E679C"/>
    <w:rsid w:val="003E77EB"/>
    <w:rsid w:val="003E792F"/>
    <w:rsid w:val="003F0053"/>
    <w:rsid w:val="003F0E28"/>
    <w:rsid w:val="003F615F"/>
    <w:rsid w:val="0040145F"/>
    <w:rsid w:val="00401AA3"/>
    <w:rsid w:val="00407573"/>
    <w:rsid w:val="00414DA3"/>
    <w:rsid w:val="0041781D"/>
    <w:rsid w:val="004218FC"/>
    <w:rsid w:val="00421CC5"/>
    <w:rsid w:val="004245B9"/>
    <w:rsid w:val="0043089F"/>
    <w:rsid w:val="00433B12"/>
    <w:rsid w:val="00434459"/>
    <w:rsid w:val="00434493"/>
    <w:rsid w:val="00436BB7"/>
    <w:rsid w:val="0044257B"/>
    <w:rsid w:val="0044534B"/>
    <w:rsid w:val="0044787B"/>
    <w:rsid w:val="00454014"/>
    <w:rsid w:val="004550A4"/>
    <w:rsid w:val="00456603"/>
    <w:rsid w:val="00457AB3"/>
    <w:rsid w:val="00465A6F"/>
    <w:rsid w:val="00466A19"/>
    <w:rsid w:val="00475B7E"/>
    <w:rsid w:val="00481672"/>
    <w:rsid w:val="00482B8D"/>
    <w:rsid w:val="00483280"/>
    <w:rsid w:val="004836D1"/>
    <w:rsid w:val="00484B76"/>
    <w:rsid w:val="00485178"/>
    <w:rsid w:val="0049054E"/>
    <w:rsid w:val="0049285A"/>
    <w:rsid w:val="00493505"/>
    <w:rsid w:val="004972D8"/>
    <w:rsid w:val="00497CFD"/>
    <w:rsid w:val="004A18B4"/>
    <w:rsid w:val="004A1986"/>
    <w:rsid w:val="004A4CFA"/>
    <w:rsid w:val="004A518F"/>
    <w:rsid w:val="004A53CA"/>
    <w:rsid w:val="004A53EB"/>
    <w:rsid w:val="004A61A6"/>
    <w:rsid w:val="004B1456"/>
    <w:rsid w:val="004B52D0"/>
    <w:rsid w:val="004B74B5"/>
    <w:rsid w:val="004D70D9"/>
    <w:rsid w:val="004E035F"/>
    <w:rsid w:val="004E0FDF"/>
    <w:rsid w:val="004E1616"/>
    <w:rsid w:val="004E1E39"/>
    <w:rsid w:val="004E3F06"/>
    <w:rsid w:val="004E4182"/>
    <w:rsid w:val="004E5138"/>
    <w:rsid w:val="004F1273"/>
    <w:rsid w:val="004F6480"/>
    <w:rsid w:val="004F6A26"/>
    <w:rsid w:val="004F74CC"/>
    <w:rsid w:val="00500810"/>
    <w:rsid w:val="00501613"/>
    <w:rsid w:val="00504084"/>
    <w:rsid w:val="005044AF"/>
    <w:rsid w:val="00506E63"/>
    <w:rsid w:val="00507A3A"/>
    <w:rsid w:val="00512040"/>
    <w:rsid w:val="005130FF"/>
    <w:rsid w:val="00513949"/>
    <w:rsid w:val="00517D91"/>
    <w:rsid w:val="0052019B"/>
    <w:rsid w:val="00520DF3"/>
    <w:rsid w:val="005231EE"/>
    <w:rsid w:val="0052456F"/>
    <w:rsid w:val="00525497"/>
    <w:rsid w:val="0052573C"/>
    <w:rsid w:val="00526362"/>
    <w:rsid w:val="00526B40"/>
    <w:rsid w:val="00530E95"/>
    <w:rsid w:val="0053526F"/>
    <w:rsid w:val="0054239C"/>
    <w:rsid w:val="00546183"/>
    <w:rsid w:val="00550D03"/>
    <w:rsid w:val="005536B7"/>
    <w:rsid w:val="005554BF"/>
    <w:rsid w:val="00555D2F"/>
    <w:rsid w:val="00556211"/>
    <w:rsid w:val="00560873"/>
    <w:rsid w:val="00567FC5"/>
    <w:rsid w:val="005704DF"/>
    <w:rsid w:val="005711A0"/>
    <w:rsid w:val="00571646"/>
    <w:rsid w:val="005747D1"/>
    <w:rsid w:val="0058667E"/>
    <w:rsid w:val="00586D87"/>
    <w:rsid w:val="00586DD6"/>
    <w:rsid w:val="0059473A"/>
    <w:rsid w:val="00594A70"/>
    <w:rsid w:val="00596DC1"/>
    <w:rsid w:val="00597982"/>
    <w:rsid w:val="005C22D7"/>
    <w:rsid w:val="005C3348"/>
    <w:rsid w:val="005C46B2"/>
    <w:rsid w:val="005C6591"/>
    <w:rsid w:val="005C6794"/>
    <w:rsid w:val="005C6C38"/>
    <w:rsid w:val="005D035C"/>
    <w:rsid w:val="005D3434"/>
    <w:rsid w:val="005D4507"/>
    <w:rsid w:val="005D6EA6"/>
    <w:rsid w:val="005D6F6F"/>
    <w:rsid w:val="005D76FB"/>
    <w:rsid w:val="005E6055"/>
    <w:rsid w:val="005E6DF5"/>
    <w:rsid w:val="005F1B13"/>
    <w:rsid w:val="005F1D22"/>
    <w:rsid w:val="005F3134"/>
    <w:rsid w:val="005F33DA"/>
    <w:rsid w:val="005F41E8"/>
    <w:rsid w:val="005F42D1"/>
    <w:rsid w:val="005F7F9E"/>
    <w:rsid w:val="00601EAA"/>
    <w:rsid w:val="006026B7"/>
    <w:rsid w:val="00603AE3"/>
    <w:rsid w:val="006042E1"/>
    <w:rsid w:val="0060631A"/>
    <w:rsid w:val="006072AC"/>
    <w:rsid w:val="006113A0"/>
    <w:rsid w:val="00612F85"/>
    <w:rsid w:val="00612F9D"/>
    <w:rsid w:val="00613992"/>
    <w:rsid w:val="006143EA"/>
    <w:rsid w:val="00614BBF"/>
    <w:rsid w:val="0062061C"/>
    <w:rsid w:val="0062239D"/>
    <w:rsid w:val="006246A2"/>
    <w:rsid w:val="00630B50"/>
    <w:rsid w:val="006314B1"/>
    <w:rsid w:val="00631FC8"/>
    <w:rsid w:val="00633A63"/>
    <w:rsid w:val="00634042"/>
    <w:rsid w:val="00637322"/>
    <w:rsid w:val="00637ED7"/>
    <w:rsid w:val="00640FAD"/>
    <w:rsid w:val="00643BAE"/>
    <w:rsid w:val="00643C45"/>
    <w:rsid w:val="00644724"/>
    <w:rsid w:val="00644A5B"/>
    <w:rsid w:val="006537DF"/>
    <w:rsid w:val="00654E12"/>
    <w:rsid w:val="00662354"/>
    <w:rsid w:val="00663B5E"/>
    <w:rsid w:val="00663B6F"/>
    <w:rsid w:val="00665CA1"/>
    <w:rsid w:val="006717E0"/>
    <w:rsid w:val="00672AB9"/>
    <w:rsid w:val="00677DC0"/>
    <w:rsid w:val="00677DF4"/>
    <w:rsid w:val="00690329"/>
    <w:rsid w:val="006906CC"/>
    <w:rsid w:val="00692491"/>
    <w:rsid w:val="00693996"/>
    <w:rsid w:val="006A3661"/>
    <w:rsid w:val="006A38E6"/>
    <w:rsid w:val="006A3B58"/>
    <w:rsid w:val="006A73F7"/>
    <w:rsid w:val="006A75AC"/>
    <w:rsid w:val="006B0B6D"/>
    <w:rsid w:val="006C2CEF"/>
    <w:rsid w:val="006C3A22"/>
    <w:rsid w:val="006C3B4E"/>
    <w:rsid w:val="006C775E"/>
    <w:rsid w:val="006C7B3A"/>
    <w:rsid w:val="006D323E"/>
    <w:rsid w:val="006D726E"/>
    <w:rsid w:val="006E24C3"/>
    <w:rsid w:val="006E3718"/>
    <w:rsid w:val="006E4B50"/>
    <w:rsid w:val="006E675D"/>
    <w:rsid w:val="006E7108"/>
    <w:rsid w:val="006E7B38"/>
    <w:rsid w:val="006F5F61"/>
    <w:rsid w:val="006F61DB"/>
    <w:rsid w:val="00702C1A"/>
    <w:rsid w:val="007043D5"/>
    <w:rsid w:val="00712594"/>
    <w:rsid w:val="00712927"/>
    <w:rsid w:val="00714F55"/>
    <w:rsid w:val="00721363"/>
    <w:rsid w:val="007214F6"/>
    <w:rsid w:val="00722B51"/>
    <w:rsid w:val="00725469"/>
    <w:rsid w:val="007271F3"/>
    <w:rsid w:val="00731375"/>
    <w:rsid w:val="00733D33"/>
    <w:rsid w:val="00734187"/>
    <w:rsid w:val="00737EF1"/>
    <w:rsid w:val="00740397"/>
    <w:rsid w:val="007424A2"/>
    <w:rsid w:val="00744A5B"/>
    <w:rsid w:val="00747276"/>
    <w:rsid w:val="007475F2"/>
    <w:rsid w:val="0075212A"/>
    <w:rsid w:val="0075370C"/>
    <w:rsid w:val="00753BFA"/>
    <w:rsid w:val="00754290"/>
    <w:rsid w:val="00754DAA"/>
    <w:rsid w:val="00762D86"/>
    <w:rsid w:val="0076549F"/>
    <w:rsid w:val="00767D37"/>
    <w:rsid w:val="007722EC"/>
    <w:rsid w:val="00772E8F"/>
    <w:rsid w:val="00776517"/>
    <w:rsid w:val="00776992"/>
    <w:rsid w:val="00777924"/>
    <w:rsid w:val="00780077"/>
    <w:rsid w:val="0078145D"/>
    <w:rsid w:val="0078172F"/>
    <w:rsid w:val="0078176F"/>
    <w:rsid w:val="007817C2"/>
    <w:rsid w:val="00785284"/>
    <w:rsid w:val="007864B2"/>
    <w:rsid w:val="00794211"/>
    <w:rsid w:val="00794E14"/>
    <w:rsid w:val="00797251"/>
    <w:rsid w:val="007A0005"/>
    <w:rsid w:val="007A1644"/>
    <w:rsid w:val="007A2121"/>
    <w:rsid w:val="007A2713"/>
    <w:rsid w:val="007A342B"/>
    <w:rsid w:val="007A51BB"/>
    <w:rsid w:val="007A55E9"/>
    <w:rsid w:val="007B0E27"/>
    <w:rsid w:val="007B1399"/>
    <w:rsid w:val="007B370E"/>
    <w:rsid w:val="007C11E8"/>
    <w:rsid w:val="007C55E1"/>
    <w:rsid w:val="007C5E76"/>
    <w:rsid w:val="007C689E"/>
    <w:rsid w:val="007D4A43"/>
    <w:rsid w:val="007D4BC8"/>
    <w:rsid w:val="007D4C8D"/>
    <w:rsid w:val="007D65D5"/>
    <w:rsid w:val="007E77FA"/>
    <w:rsid w:val="007F01F5"/>
    <w:rsid w:val="007F3FC4"/>
    <w:rsid w:val="007F4D76"/>
    <w:rsid w:val="00801206"/>
    <w:rsid w:val="00801D29"/>
    <w:rsid w:val="008070D5"/>
    <w:rsid w:val="00811280"/>
    <w:rsid w:val="00811D9D"/>
    <w:rsid w:val="00811DA1"/>
    <w:rsid w:val="0081570A"/>
    <w:rsid w:val="00815BB1"/>
    <w:rsid w:val="00816396"/>
    <w:rsid w:val="00816D0E"/>
    <w:rsid w:val="0081762B"/>
    <w:rsid w:val="00820DBD"/>
    <w:rsid w:val="008239EE"/>
    <w:rsid w:val="00825D05"/>
    <w:rsid w:val="00826B00"/>
    <w:rsid w:val="0082768E"/>
    <w:rsid w:val="00836823"/>
    <w:rsid w:val="00837214"/>
    <w:rsid w:val="0084343A"/>
    <w:rsid w:val="008447C8"/>
    <w:rsid w:val="0084530B"/>
    <w:rsid w:val="00845C40"/>
    <w:rsid w:val="008463F7"/>
    <w:rsid w:val="008470E7"/>
    <w:rsid w:val="00847A9D"/>
    <w:rsid w:val="00851552"/>
    <w:rsid w:val="00851FF4"/>
    <w:rsid w:val="008565A6"/>
    <w:rsid w:val="0085691A"/>
    <w:rsid w:val="00860B46"/>
    <w:rsid w:val="0086144A"/>
    <w:rsid w:val="00862FFC"/>
    <w:rsid w:val="00863AEE"/>
    <w:rsid w:val="00865057"/>
    <w:rsid w:val="0086527A"/>
    <w:rsid w:val="00866D70"/>
    <w:rsid w:val="00872FD1"/>
    <w:rsid w:val="00874005"/>
    <w:rsid w:val="008751AB"/>
    <w:rsid w:val="00882345"/>
    <w:rsid w:val="00883E91"/>
    <w:rsid w:val="00886CB3"/>
    <w:rsid w:val="00893D71"/>
    <w:rsid w:val="00894746"/>
    <w:rsid w:val="0089747D"/>
    <w:rsid w:val="008A0087"/>
    <w:rsid w:val="008A0C4A"/>
    <w:rsid w:val="008A615C"/>
    <w:rsid w:val="008B0EAC"/>
    <w:rsid w:val="008B430A"/>
    <w:rsid w:val="008C0B88"/>
    <w:rsid w:val="008C0FCD"/>
    <w:rsid w:val="008C33CD"/>
    <w:rsid w:val="008D3C93"/>
    <w:rsid w:val="008D49CD"/>
    <w:rsid w:val="008D6670"/>
    <w:rsid w:val="008E0EF2"/>
    <w:rsid w:val="008E213D"/>
    <w:rsid w:val="008E3AFB"/>
    <w:rsid w:val="008E3E7B"/>
    <w:rsid w:val="008E4B61"/>
    <w:rsid w:val="008E4BCF"/>
    <w:rsid w:val="008E68B2"/>
    <w:rsid w:val="008F1311"/>
    <w:rsid w:val="008F1DEB"/>
    <w:rsid w:val="008F6A09"/>
    <w:rsid w:val="008F70B3"/>
    <w:rsid w:val="0090031F"/>
    <w:rsid w:val="0090207F"/>
    <w:rsid w:val="00905E02"/>
    <w:rsid w:val="00915796"/>
    <w:rsid w:val="00917305"/>
    <w:rsid w:val="00920520"/>
    <w:rsid w:val="00920B3A"/>
    <w:rsid w:val="00921F37"/>
    <w:rsid w:val="00922023"/>
    <w:rsid w:val="009259BA"/>
    <w:rsid w:val="00926B06"/>
    <w:rsid w:val="00934C77"/>
    <w:rsid w:val="00937597"/>
    <w:rsid w:val="009446B7"/>
    <w:rsid w:val="00945946"/>
    <w:rsid w:val="009504C0"/>
    <w:rsid w:val="00951737"/>
    <w:rsid w:val="009543CB"/>
    <w:rsid w:val="009579A1"/>
    <w:rsid w:val="009645C0"/>
    <w:rsid w:val="00970A65"/>
    <w:rsid w:val="00971493"/>
    <w:rsid w:val="00974D04"/>
    <w:rsid w:val="00974E16"/>
    <w:rsid w:val="00975242"/>
    <w:rsid w:val="0097565D"/>
    <w:rsid w:val="00976674"/>
    <w:rsid w:val="009810AE"/>
    <w:rsid w:val="00981E72"/>
    <w:rsid w:val="00987A36"/>
    <w:rsid w:val="009905C0"/>
    <w:rsid w:val="00993306"/>
    <w:rsid w:val="009944C0"/>
    <w:rsid w:val="009A0748"/>
    <w:rsid w:val="009A0A52"/>
    <w:rsid w:val="009A1418"/>
    <w:rsid w:val="009A143A"/>
    <w:rsid w:val="009A327C"/>
    <w:rsid w:val="009A436D"/>
    <w:rsid w:val="009A79ED"/>
    <w:rsid w:val="009B1238"/>
    <w:rsid w:val="009B1F19"/>
    <w:rsid w:val="009B3667"/>
    <w:rsid w:val="009C0157"/>
    <w:rsid w:val="009D4540"/>
    <w:rsid w:val="009E1B9E"/>
    <w:rsid w:val="009E2D60"/>
    <w:rsid w:val="009E4EFB"/>
    <w:rsid w:val="009E55C6"/>
    <w:rsid w:val="009F45F0"/>
    <w:rsid w:val="009F48EA"/>
    <w:rsid w:val="009F5658"/>
    <w:rsid w:val="009F6D88"/>
    <w:rsid w:val="00A00C61"/>
    <w:rsid w:val="00A00FDE"/>
    <w:rsid w:val="00A03E79"/>
    <w:rsid w:val="00A0550D"/>
    <w:rsid w:val="00A071D3"/>
    <w:rsid w:val="00A11B45"/>
    <w:rsid w:val="00A11C15"/>
    <w:rsid w:val="00A15504"/>
    <w:rsid w:val="00A15EC6"/>
    <w:rsid w:val="00A235C1"/>
    <w:rsid w:val="00A24731"/>
    <w:rsid w:val="00A24982"/>
    <w:rsid w:val="00A26D1F"/>
    <w:rsid w:val="00A32A27"/>
    <w:rsid w:val="00A32A67"/>
    <w:rsid w:val="00A4153C"/>
    <w:rsid w:val="00A420F0"/>
    <w:rsid w:val="00A43FEA"/>
    <w:rsid w:val="00A441C8"/>
    <w:rsid w:val="00A44727"/>
    <w:rsid w:val="00A5055D"/>
    <w:rsid w:val="00A50789"/>
    <w:rsid w:val="00A50E82"/>
    <w:rsid w:val="00A54FFE"/>
    <w:rsid w:val="00A568F9"/>
    <w:rsid w:val="00A57E3A"/>
    <w:rsid w:val="00A6130F"/>
    <w:rsid w:val="00A64FB0"/>
    <w:rsid w:val="00A66FAE"/>
    <w:rsid w:val="00A67C9C"/>
    <w:rsid w:val="00A704FA"/>
    <w:rsid w:val="00A73042"/>
    <w:rsid w:val="00A75BD5"/>
    <w:rsid w:val="00A75FF2"/>
    <w:rsid w:val="00A8027D"/>
    <w:rsid w:val="00A83F1C"/>
    <w:rsid w:val="00A84B43"/>
    <w:rsid w:val="00A84DD0"/>
    <w:rsid w:val="00A85294"/>
    <w:rsid w:val="00A8675B"/>
    <w:rsid w:val="00A87615"/>
    <w:rsid w:val="00A9182D"/>
    <w:rsid w:val="00A93541"/>
    <w:rsid w:val="00A93D25"/>
    <w:rsid w:val="00A93ED7"/>
    <w:rsid w:val="00A96079"/>
    <w:rsid w:val="00A9734E"/>
    <w:rsid w:val="00AA46E8"/>
    <w:rsid w:val="00AA7032"/>
    <w:rsid w:val="00AB13CA"/>
    <w:rsid w:val="00AB2E91"/>
    <w:rsid w:val="00AB3354"/>
    <w:rsid w:val="00AB3546"/>
    <w:rsid w:val="00AB40B8"/>
    <w:rsid w:val="00AB4594"/>
    <w:rsid w:val="00AB4830"/>
    <w:rsid w:val="00AB70F1"/>
    <w:rsid w:val="00AC3625"/>
    <w:rsid w:val="00AC648B"/>
    <w:rsid w:val="00AC6971"/>
    <w:rsid w:val="00AC7B38"/>
    <w:rsid w:val="00AD23C7"/>
    <w:rsid w:val="00AD3DA5"/>
    <w:rsid w:val="00AD7515"/>
    <w:rsid w:val="00AE10DA"/>
    <w:rsid w:val="00AE1CF9"/>
    <w:rsid w:val="00AE1E18"/>
    <w:rsid w:val="00AE2151"/>
    <w:rsid w:val="00AE231B"/>
    <w:rsid w:val="00AE27A0"/>
    <w:rsid w:val="00AE36D1"/>
    <w:rsid w:val="00AE394A"/>
    <w:rsid w:val="00AE4CF6"/>
    <w:rsid w:val="00AF0136"/>
    <w:rsid w:val="00AF1AB8"/>
    <w:rsid w:val="00AF218C"/>
    <w:rsid w:val="00AF2C23"/>
    <w:rsid w:val="00AF34D7"/>
    <w:rsid w:val="00AF3ED7"/>
    <w:rsid w:val="00AF63CE"/>
    <w:rsid w:val="00B05B95"/>
    <w:rsid w:val="00B1136C"/>
    <w:rsid w:val="00B12005"/>
    <w:rsid w:val="00B129B8"/>
    <w:rsid w:val="00B1719A"/>
    <w:rsid w:val="00B21A04"/>
    <w:rsid w:val="00B237F5"/>
    <w:rsid w:val="00B27F97"/>
    <w:rsid w:val="00B30203"/>
    <w:rsid w:val="00B30EDA"/>
    <w:rsid w:val="00B32BB1"/>
    <w:rsid w:val="00B32FF1"/>
    <w:rsid w:val="00B33278"/>
    <w:rsid w:val="00B346A7"/>
    <w:rsid w:val="00B34F64"/>
    <w:rsid w:val="00B35F63"/>
    <w:rsid w:val="00B36A65"/>
    <w:rsid w:val="00B37DFA"/>
    <w:rsid w:val="00B43501"/>
    <w:rsid w:val="00B46818"/>
    <w:rsid w:val="00B50649"/>
    <w:rsid w:val="00B51393"/>
    <w:rsid w:val="00B51D0F"/>
    <w:rsid w:val="00B52B48"/>
    <w:rsid w:val="00B53ECB"/>
    <w:rsid w:val="00B55AC6"/>
    <w:rsid w:val="00B567DA"/>
    <w:rsid w:val="00B6145E"/>
    <w:rsid w:val="00B6243E"/>
    <w:rsid w:val="00B638C5"/>
    <w:rsid w:val="00B728CD"/>
    <w:rsid w:val="00B72F8D"/>
    <w:rsid w:val="00B75350"/>
    <w:rsid w:val="00B766C6"/>
    <w:rsid w:val="00B7780B"/>
    <w:rsid w:val="00B813C7"/>
    <w:rsid w:val="00B84A95"/>
    <w:rsid w:val="00B8587C"/>
    <w:rsid w:val="00B90228"/>
    <w:rsid w:val="00B90AE7"/>
    <w:rsid w:val="00B927F1"/>
    <w:rsid w:val="00B963F8"/>
    <w:rsid w:val="00B96518"/>
    <w:rsid w:val="00BA1947"/>
    <w:rsid w:val="00BA30E3"/>
    <w:rsid w:val="00BA3CAC"/>
    <w:rsid w:val="00BC0AD2"/>
    <w:rsid w:val="00BC3937"/>
    <w:rsid w:val="00BC65AD"/>
    <w:rsid w:val="00BC7BE4"/>
    <w:rsid w:val="00BD0C19"/>
    <w:rsid w:val="00BD3331"/>
    <w:rsid w:val="00BD349A"/>
    <w:rsid w:val="00BD7CF6"/>
    <w:rsid w:val="00BE198F"/>
    <w:rsid w:val="00BF029D"/>
    <w:rsid w:val="00BF6B45"/>
    <w:rsid w:val="00C01A0A"/>
    <w:rsid w:val="00C0344C"/>
    <w:rsid w:val="00C0441A"/>
    <w:rsid w:val="00C0546D"/>
    <w:rsid w:val="00C10A3C"/>
    <w:rsid w:val="00C14AE7"/>
    <w:rsid w:val="00C154D6"/>
    <w:rsid w:val="00C16286"/>
    <w:rsid w:val="00C16929"/>
    <w:rsid w:val="00C20FF0"/>
    <w:rsid w:val="00C215B1"/>
    <w:rsid w:val="00C21B28"/>
    <w:rsid w:val="00C21E18"/>
    <w:rsid w:val="00C224D6"/>
    <w:rsid w:val="00C23377"/>
    <w:rsid w:val="00C2722D"/>
    <w:rsid w:val="00C32562"/>
    <w:rsid w:val="00C35018"/>
    <w:rsid w:val="00C40DBE"/>
    <w:rsid w:val="00C43BCD"/>
    <w:rsid w:val="00C4404E"/>
    <w:rsid w:val="00C5067F"/>
    <w:rsid w:val="00C54E8E"/>
    <w:rsid w:val="00C5766E"/>
    <w:rsid w:val="00C63AD5"/>
    <w:rsid w:val="00C660F2"/>
    <w:rsid w:val="00C666FA"/>
    <w:rsid w:val="00C66846"/>
    <w:rsid w:val="00C66DCA"/>
    <w:rsid w:val="00C673E8"/>
    <w:rsid w:val="00C72B58"/>
    <w:rsid w:val="00C74145"/>
    <w:rsid w:val="00C77CE3"/>
    <w:rsid w:val="00C8222A"/>
    <w:rsid w:val="00C83739"/>
    <w:rsid w:val="00C86BB3"/>
    <w:rsid w:val="00C9364E"/>
    <w:rsid w:val="00C955F7"/>
    <w:rsid w:val="00CA1E21"/>
    <w:rsid w:val="00CA3FC8"/>
    <w:rsid w:val="00CB09D0"/>
    <w:rsid w:val="00CB6A41"/>
    <w:rsid w:val="00CC03A5"/>
    <w:rsid w:val="00CC06DA"/>
    <w:rsid w:val="00CC0E35"/>
    <w:rsid w:val="00CC4152"/>
    <w:rsid w:val="00CD0056"/>
    <w:rsid w:val="00CD0262"/>
    <w:rsid w:val="00CD2A87"/>
    <w:rsid w:val="00CD63EC"/>
    <w:rsid w:val="00CE03F1"/>
    <w:rsid w:val="00CE1051"/>
    <w:rsid w:val="00CE11C0"/>
    <w:rsid w:val="00CE475D"/>
    <w:rsid w:val="00CF007B"/>
    <w:rsid w:val="00CF0BE7"/>
    <w:rsid w:val="00CF40B9"/>
    <w:rsid w:val="00CF7845"/>
    <w:rsid w:val="00D01065"/>
    <w:rsid w:val="00D05BF2"/>
    <w:rsid w:val="00D06B8F"/>
    <w:rsid w:val="00D07BA7"/>
    <w:rsid w:val="00D13D47"/>
    <w:rsid w:val="00D20828"/>
    <w:rsid w:val="00D21104"/>
    <w:rsid w:val="00D21211"/>
    <w:rsid w:val="00D24994"/>
    <w:rsid w:val="00D260C4"/>
    <w:rsid w:val="00D34348"/>
    <w:rsid w:val="00D415F5"/>
    <w:rsid w:val="00D42EE7"/>
    <w:rsid w:val="00D43BDD"/>
    <w:rsid w:val="00D47D11"/>
    <w:rsid w:val="00D5271C"/>
    <w:rsid w:val="00D53205"/>
    <w:rsid w:val="00D55770"/>
    <w:rsid w:val="00D57631"/>
    <w:rsid w:val="00D6137B"/>
    <w:rsid w:val="00D618AA"/>
    <w:rsid w:val="00D6421E"/>
    <w:rsid w:val="00D651CB"/>
    <w:rsid w:val="00D65BDD"/>
    <w:rsid w:val="00D707CD"/>
    <w:rsid w:val="00D748B0"/>
    <w:rsid w:val="00D75239"/>
    <w:rsid w:val="00D77C4E"/>
    <w:rsid w:val="00D82E7D"/>
    <w:rsid w:val="00D83F19"/>
    <w:rsid w:val="00D86EB1"/>
    <w:rsid w:val="00D90D4F"/>
    <w:rsid w:val="00D95112"/>
    <w:rsid w:val="00DA102A"/>
    <w:rsid w:val="00DA69B6"/>
    <w:rsid w:val="00DA6B61"/>
    <w:rsid w:val="00DA7DEC"/>
    <w:rsid w:val="00DA7E71"/>
    <w:rsid w:val="00DB1170"/>
    <w:rsid w:val="00DB45CD"/>
    <w:rsid w:val="00DC0FAD"/>
    <w:rsid w:val="00DC10EC"/>
    <w:rsid w:val="00DC2E70"/>
    <w:rsid w:val="00DC464A"/>
    <w:rsid w:val="00DC6215"/>
    <w:rsid w:val="00DD18D6"/>
    <w:rsid w:val="00DD18E5"/>
    <w:rsid w:val="00DD1EFE"/>
    <w:rsid w:val="00DD310B"/>
    <w:rsid w:val="00DD37A4"/>
    <w:rsid w:val="00DD45ED"/>
    <w:rsid w:val="00DE0FF5"/>
    <w:rsid w:val="00DE2210"/>
    <w:rsid w:val="00DE26DA"/>
    <w:rsid w:val="00DE3F30"/>
    <w:rsid w:val="00DE5B44"/>
    <w:rsid w:val="00DF2B59"/>
    <w:rsid w:val="00DF5AF4"/>
    <w:rsid w:val="00DF64F8"/>
    <w:rsid w:val="00E0081E"/>
    <w:rsid w:val="00E0514F"/>
    <w:rsid w:val="00E0766B"/>
    <w:rsid w:val="00E07CE6"/>
    <w:rsid w:val="00E106E2"/>
    <w:rsid w:val="00E1319B"/>
    <w:rsid w:val="00E136C5"/>
    <w:rsid w:val="00E14B8F"/>
    <w:rsid w:val="00E22C20"/>
    <w:rsid w:val="00E24350"/>
    <w:rsid w:val="00E25B0C"/>
    <w:rsid w:val="00E260F2"/>
    <w:rsid w:val="00E26467"/>
    <w:rsid w:val="00E31991"/>
    <w:rsid w:val="00E32FD4"/>
    <w:rsid w:val="00E35464"/>
    <w:rsid w:val="00E40DC7"/>
    <w:rsid w:val="00E4164B"/>
    <w:rsid w:val="00E418A8"/>
    <w:rsid w:val="00E44592"/>
    <w:rsid w:val="00E45490"/>
    <w:rsid w:val="00E456E6"/>
    <w:rsid w:val="00E514E0"/>
    <w:rsid w:val="00E519B5"/>
    <w:rsid w:val="00E525C4"/>
    <w:rsid w:val="00E530C3"/>
    <w:rsid w:val="00E55D12"/>
    <w:rsid w:val="00E561EF"/>
    <w:rsid w:val="00E60508"/>
    <w:rsid w:val="00E62661"/>
    <w:rsid w:val="00E626DE"/>
    <w:rsid w:val="00E668D2"/>
    <w:rsid w:val="00E728D0"/>
    <w:rsid w:val="00E742C3"/>
    <w:rsid w:val="00E74B7C"/>
    <w:rsid w:val="00E75747"/>
    <w:rsid w:val="00E75B66"/>
    <w:rsid w:val="00E77B6D"/>
    <w:rsid w:val="00E801ED"/>
    <w:rsid w:val="00E82608"/>
    <w:rsid w:val="00E82C95"/>
    <w:rsid w:val="00E83918"/>
    <w:rsid w:val="00E839F0"/>
    <w:rsid w:val="00E853A2"/>
    <w:rsid w:val="00E92246"/>
    <w:rsid w:val="00E93229"/>
    <w:rsid w:val="00E9503C"/>
    <w:rsid w:val="00EA25C8"/>
    <w:rsid w:val="00EA40A6"/>
    <w:rsid w:val="00EB3996"/>
    <w:rsid w:val="00EB5D02"/>
    <w:rsid w:val="00EB7094"/>
    <w:rsid w:val="00EC2381"/>
    <w:rsid w:val="00EC31A3"/>
    <w:rsid w:val="00EC4AEB"/>
    <w:rsid w:val="00EC5CA0"/>
    <w:rsid w:val="00EC64D4"/>
    <w:rsid w:val="00EC7FAA"/>
    <w:rsid w:val="00ED1EC6"/>
    <w:rsid w:val="00ED2E94"/>
    <w:rsid w:val="00ED37FB"/>
    <w:rsid w:val="00ED410E"/>
    <w:rsid w:val="00ED498D"/>
    <w:rsid w:val="00ED4E2D"/>
    <w:rsid w:val="00ED618D"/>
    <w:rsid w:val="00ED6899"/>
    <w:rsid w:val="00EE1777"/>
    <w:rsid w:val="00EE3738"/>
    <w:rsid w:val="00EF06C2"/>
    <w:rsid w:val="00EF27E2"/>
    <w:rsid w:val="00EF343F"/>
    <w:rsid w:val="00EF40D3"/>
    <w:rsid w:val="00EF74B2"/>
    <w:rsid w:val="00EF76AD"/>
    <w:rsid w:val="00F00895"/>
    <w:rsid w:val="00F0121B"/>
    <w:rsid w:val="00F0280B"/>
    <w:rsid w:val="00F03DAD"/>
    <w:rsid w:val="00F054C6"/>
    <w:rsid w:val="00F11416"/>
    <w:rsid w:val="00F14956"/>
    <w:rsid w:val="00F14963"/>
    <w:rsid w:val="00F22DE3"/>
    <w:rsid w:val="00F24D1C"/>
    <w:rsid w:val="00F27154"/>
    <w:rsid w:val="00F27B62"/>
    <w:rsid w:val="00F33512"/>
    <w:rsid w:val="00F35385"/>
    <w:rsid w:val="00F358DE"/>
    <w:rsid w:val="00F37DBE"/>
    <w:rsid w:val="00F440F0"/>
    <w:rsid w:val="00F5191B"/>
    <w:rsid w:val="00F54713"/>
    <w:rsid w:val="00F54FD5"/>
    <w:rsid w:val="00F56065"/>
    <w:rsid w:val="00F5672C"/>
    <w:rsid w:val="00F60DFC"/>
    <w:rsid w:val="00F6177D"/>
    <w:rsid w:val="00F62A1E"/>
    <w:rsid w:val="00F64E56"/>
    <w:rsid w:val="00F66BC7"/>
    <w:rsid w:val="00F66F11"/>
    <w:rsid w:val="00F71285"/>
    <w:rsid w:val="00F745B2"/>
    <w:rsid w:val="00F76CC9"/>
    <w:rsid w:val="00F81664"/>
    <w:rsid w:val="00F8412B"/>
    <w:rsid w:val="00F86772"/>
    <w:rsid w:val="00F8747D"/>
    <w:rsid w:val="00F91568"/>
    <w:rsid w:val="00F931D2"/>
    <w:rsid w:val="00F94DE4"/>
    <w:rsid w:val="00FA0136"/>
    <w:rsid w:val="00FA0A05"/>
    <w:rsid w:val="00FA1541"/>
    <w:rsid w:val="00FA4AFA"/>
    <w:rsid w:val="00FB5E59"/>
    <w:rsid w:val="00FB6119"/>
    <w:rsid w:val="00FB63C7"/>
    <w:rsid w:val="00FB68B1"/>
    <w:rsid w:val="00FD552A"/>
    <w:rsid w:val="00FE02B2"/>
    <w:rsid w:val="00FE16B6"/>
    <w:rsid w:val="00FE51DD"/>
    <w:rsid w:val="00FE66E4"/>
    <w:rsid w:val="00FF29F7"/>
    <w:rsid w:val="00FF4F21"/>
    <w:rsid w:val="00FF5929"/>
    <w:rsid w:val="00FF72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37D64"/>
  <w15:chartTrackingRefBased/>
  <w15:docId w15:val="{691C945A-A109-40A8-912B-DA00A50B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F6"/>
  </w:style>
  <w:style w:type="paragraph" w:styleId="Heading1">
    <w:name w:val="heading 1"/>
    <w:basedOn w:val="Normal"/>
    <w:next w:val="Normal"/>
    <w:link w:val="Heading1Char"/>
    <w:uiPriority w:val="9"/>
    <w:qFormat/>
    <w:rsid w:val="000253F8"/>
    <w:pPr>
      <w:keepNext/>
      <w:keepLines/>
      <w:spacing w:before="360" w:after="80"/>
      <w:outlineLvl w:val="0"/>
    </w:pPr>
    <w:rPr>
      <w:rFonts w:ascii="Calibri Light" w:eastAsiaTheme="majorEastAsia" w:hAnsi="Calibri Light" w:cstheme="majorBidi"/>
      <w:b/>
      <w:color w:val="000000" w:themeColor="text1"/>
      <w:sz w:val="40"/>
      <w:szCs w:val="40"/>
    </w:rPr>
  </w:style>
  <w:style w:type="paragraph" w:styleId="Heading2">
    <w:name w:val="heading 2"/>
    <w:basedOn w:val="Normal"/>
    <w:next w:val="Normal"/>
    <w:link w:val="Heading2Char"/>
    <w:uiPriority w:val="9"/>
    <w:semiHidden/>
    <w:unhideWhenUsed/>
    <w:qFormat/>
    <w:rsid w:val="00CF7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78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78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78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78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F8"/>
    <w:rPr>
      <w:rFonts w:ascii="Calibri Light" w:eastAsiaTheme="majorEastAsia" w:hAnsi="Calibri Light" w:cstheme="majorBidi"/>
      <w:b/>
      <w:color w:val="000000" w:themeColor="text1"/>
      <w:sz w:val="40"/>
      <w:szCs w:val="40"/>
    </w:rPr>
  </w:style>
  <w:style w:type="character" w:customStyle="1" w:styleId="Heading2Char">
    <w:name w:val="Heading 2 Char"/>
    <w:basedOn w:val="DefaultParagraphFont"/>
    <w:link w:val="Heading2"/>
    <w:uiPriority w:val="9"/>
    <w:semiHidden/>
    <w:rsid w:val="00CF7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78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78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78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78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78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7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7845"/>
    <w:pPr>
      <w:spacing w:before="160"/>
      <w:jc w:val="center"/>
    </w:pPr>
    <w:rPr>
      <w:i/>
      <w:iCs/>
      <w:color w:val="404040" w:themeColor="text1" w:themeTint="BF"/>
    </w:rPr>
  </w:style>
  <w:style w:type="character" w:customStyle="1" w:styleId="QuoteChar">
    <w:name w:val="Quote Char"/>
    <w:basedOn w:val="DefaultParagraphFont"/>
    <w:link w:val="Quote"/>
    <w:uiPriority w:val="29"/>
    <w:rsid w:val="00CF7845"/>
    <w:rPr>
      <w:i/>
      <w:iCs/>
      <w:color w:val="404040" w:themeColor="text1" w:themeTint="BF"/>
    </w:rPr>
  </w:style>
  <w:style w:type="paragraph" w:styleId="ListParagraph">
    <w:name w:val="List Paragraph"/>
    <w:basedOn w:val="Normal"/>
    <w:uiPriority w:val="34"/>
    <w:qFormat/>
    <w:rsid w:val="00CF7845"/>
    <w:pPr>
      <w:ind w:left="720"/>
      <w:contextualSpacing/>
    </w:pPr>
  </w:style>
  <w:style w:type="character" w:styleId="IntenseEmphasis">
    <w:name w:val="Intense Emphasis"/>
    <w:basedOn w:val="DefaultParagraphFont"/>
    <w:uiPriority w:val="21"/>
    <w:qFormat/>
    <w:rsid w:val="00CF7845"/>
    <w:rPr>
      <w:i/>
      <w:iCs/>
      <w:color w:val="0F4761" w:themeColor="accent1" w:themeShade="BF"/>
    </w:rPr>
  </w:style>
  <w:style w:type="paragraph" w:styleId="IntenseQuote">
    <w:name w:val="Intense Quote"/>
    <w:basedOn w:val="Normal"/>
    <w:next w:val="Normal"/>
    <w:link w:val="IntenseQuoteChar"/>
    <w:uiPriority w:val="30"/>
    <w:qFormat/>
    <w:rsid w:val="00CF7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45"/>
    <w:rPr>
      <w:i/>
      <w:iCs/>
      <w:color w:val="0F4761" w:themeColor="accent1" w:themeShade="BF"/>
    </w:rPr>
  </w:style>
  <w:style w:type="character" w:styleId="IntenseReference">
    <w:name w:val="Intense Reference"/>
    <w:basedOn w:val="DefaultParagraphFont"/>
    <w:uiPriority w:val="32"/>
    <w:qFormat/>
    <w:rsid w:val="00CF7845"/>
    <w:rPr>
      <w:b/>
      <w:bCs/>
      <w:smallCaps/>
      <w:color w:val="0F4761" w:themeColor="accent1" w:themeShade="BF"/>
      <w:spacing w:val="5"/>
    </w:rPr>
  </w:style>
  <w:style w:type="paragraph" w:styleId="NoSpacing">
    <w:name w:val="No Spacing"/>
    <w:uiPriority w:val="1"/>
    <w:qFormat/>
    <w:rsid w:val="00ED2E94"/>
    <w:pPr>
      <w:spacing w:after="0" w:line="480" w:lineRule="auto"/>
    </w:pPr>
  </w:style>
  <w:style w:type="paragraph" w:styleId="FootnoteText">
    <w:name w:val="footnote text"/>
    <w:basedOn w:val="Normal"/>
    <w:link w:val="FootnoteTextChar"/>
    <w:uiPriority w:val="99"/>
    <w:semiHidden/>
    <w:unhideWhenUsed/>
    <w:rsid w:val="00905E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E02"/>
    <w:rPr>
      <w:sz w:val="20"/>
      <w:szCs w:val="20"/>
    </w:rPr>
  </w:style>
  <w:style w:type="character" w:styleId="FootnoteReference">
    <w:name w:val="footnote reference"/>
    <w:basedOn w:val="DefaultParagraphFont"/>
    <w:uiPriority w:val="99"/>
    <w:semiHidden/>
    <w:unhideWhenUsed/>
    <w:rsid w:val="00905E02"/>
    <w:rPr>
      <w:vertAlign w:val="superscript"/>
    </w:rPr>
  </w:style>
  <w:style w:type="paragraph" w:styleId="Header">
    <w:name w:val="header"/>
    <w:basedOn w:val="Normal"/>
    <w:link w:val="HeaderChar"/>
    <w:uiPriority w:val="99"/>
    <w:unhideWhenUsed/>
    <w:rsid w:val="00E45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6E6"/>
  </w:style>
  <w:style w:type="paragraph" w:styleId="Footer">
    <w:name w:val="footer"/>
    <w:basedOn w:val="Normal"/>
    <w:link w:val="FooterChar"/>
    <w:uiPriority w:val="99"/>
    <w:unhideWhenUsed/>
    <w:rsid w:val="00E45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6B47-2227-4E6E-8CEE-76B62B5D02D8}">
  <ds:schemaRefs>
    <ds:schemaRef ds:uri="http://schemas.openxmlformats.org/officeDocument/2006/bibliography"/>
  </ds:schemaRefs>
</ds:datastoreItem>
</file>

<file path=docMetadata/LabelInfo.xml><?xml version="1.0" encoding="utf-8"?>
<clbl:labelList xmlns:clbl="http://schemas.microsoft.com/office/2020/mipLabelMetadata">
  <clbl:label id="{608a1f5a-6049-407a-80ac-901a1a475705}" enabled="0" method="" siteId="{608a1f5a-6049-407a-80ac-901a1a475705}"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7370</Words>
  <Characters>34639</Characters>
  <Application>Microsoft Office Word</Application>
  <DocSecurity>0</DocSecurity>
  <Lines>364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Burling</dc:creator>
  <cp:keywords/>
  <dc:description/>
  <cp:lastModifiedBy>Hugh Burling</cp:lastModifiedBy>
  <cp:revision>965</cp:revision>
  <dcterms:created xsi:type="dcterms:W3CDTF">2026-02-12T17:11:00Z</dcterms:created>
  <dcterms:modified xsi:type="dcterms:W3CDTF">2026-03-09T02:30:00Z</dcterms:modified>
</cp:coreProperties>
</file>