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53BB" w14:textId="77777777" w:rsidR="00624C3B" w:rsidRDefault="00624C3B" w:rsidP="00624C3B">
      <w:pPr>
        <w:rPr>
          <w:i/>
          <w:iCs/>
        </w:rPr>
      </w:pPr>
      <w:r w:rsidRPr="00DE0F61">
        <w:rPr>
          <w:u w:val="single"/>
        </w:rPr>
        <w:t xml:space="preserve">Week </w:t>
      </w:r>
      <w:r>
        <w:rPr>
          <w:u w:val="single"/>
        </w:rPr>
        <w:t>5</w:t>
      </w:r>
      <w:r w:rsidRPr="00DE0F61">
        <w:rPr>
          <w:u w:val="single"/>
        </w:rPr>
        <w:t>: Love</w:t>
      </w:r>
      <w:r>
        <w:rPr>
          <w:u w:val="single"/>
        </w:rPr>
        <w:t xml:space="preserve">, </w:t>
      </w:r>
      <w:r w:rsidRPr="00DE0F61">
        <w:rPr>
          <w:u w:val="single"/>
        </w:rPr>
        <w:t>the body</w:t>
      </w:r>
      <w:r>
        <w:rPr>
          <w:u w:val="single"/>
        </w:rPr>
        <w:t xml:space="preserve"> and the life of the world to come</w:t>
      </w:r>
      <w:r w:rsidRPr="00602E5E">
        <w:br/>
      </w:r>
      <w:r w:rsidRPr="00CB3136">
        <w:t>Books:</w:t>
      </w:r>
      <w:r>
        <w:rPr>
          <w:i/>
          <w:iCs/>
        </w:rPr>
        <w:t xml:space="preserve"> </w:t>
      </w:r>
      <w:hyperlink r:id="rId7" w:history="1">
        <w:r w:rsidRPr="00817B22">
          <w:rPr>
            <w:rStyle w:val="Hyperlink"/>
            <w:b/>
            <w:bCs/>
            <w:i/>
            <w:iCs/>
          </w:rPr>
          <w:t>A Grief Observed</w:t>
        </w:r>
      </w:hyperlink>
      <w:r>
        <w:rPr>
          <w:i/>
          <w:iCs/>
        </w:rPr>
        <w:t>; The Four Loves</w:t>
      </w:r>
    </w:p>
    <w:p w14:paraId="5CD2D159" w14:textId="77777777" w:rsidR="00624C3B" w:rsidRDefault="00624C3B" w:rsidP="00624C3B">
      <w:r>
        <w:t xml:space="preserve">Essay: ‘First and second things’ (1942) in </w:t>
      </w:r>
      <w:r w:rsidRPr="48C022CC">
        <w:rPr>
          <w:i/>
          <w:iCs/>
        </w:rPr>
        <w:t>Undeceptions</w:t>
      </w:r>
      <w:r>
        <w:t xml:space="preserve"> (pdf below)</w:t>
      </w:r>
    </w:p>
    <w:p w14:paraId="1EB627D1" w14:textId="77777777" w:rsidR="00624C3B" w:rsidRDefault="00624C3B" w:rsidP="00624C3B">
      <w:r>
        <w:t>Poem: ‘</w:t>
      </w:r>
      <w:hyperlink r:id="rId8" w:history="1">
        <w:r w:rsidRPr="008961AD">
          <w:rPr>
            <w:rStyle w:val="Hyperlink"/>
          </w:rPr>
          <w:t>As the ruin falls’</w:t>
        </w:r>
      </w:hyperlink>
      <w:r>
        <w:t xml:space="preserve"> (1960)</w:t>
      </w:r>
    </w:p>
    <w:p w14:paraId="4D22374B" w14:textId="77777777" w:rsidR="00624C3B" w:rsidRDefault="00624C3B" w:rsidP="00624C3B">
      <w:r w:rsidRPr="00A90E65">
        <w:rPr>
          <w:i/>
          <w:iCs/>
        </w:rPr>
        <w:t xml:space="preserve">A </w:t>
      </w:r>
      <w:r>
        <w:rPr>
          <w:i/>
          <w:iCs/>
        </w:rPr>
        <w:t>G</w:t>
      </w:r>
      <w:r w:rsidRPr="00A90E65">
        <w:rPr>
          <w:i/>
          <w:iCs/>
        </w:rPr>
        <w:t xml:space="preserve">rief </w:t>
      </w:r>
      <w:r>
        <w:rPr>
          <w:i/>
          <w:iCs/>
        </w:rPr>
        <w:t>O</w:t>
      </w:r>
      <w:r w:rsidRPr="00A90E65">
        <w:rPr>
          <w:i/>
          <w:iCs/>
        </w:rPr>
        <w:t>bserved</w:t>
      </w:r>
      <w:r>
        <w:t xml:space="preserve"> is a short, but extraordinary book. We will explore how Lewis narrates the testing and sifting of his own theological commitments as he comes to terms with the death of his </w:t>
      </w:r>
      <w:proofErr w:type="gramStart"/>
      <w:r>
        <w:t>wife, and</w:t>
      </w:r>
      <w:proofErr w:type="gramEnd"/>
      <w:r>
        <w:t xml:space="preserve"> ask how his eschatology relates to his understanding of love. </w:t>
      </w:r>
    </w:p>
    <w:p w14:paraId="12029625" w14:textId="77777777" w:rsidR="0060716B" w:rsidRDefault="0060716B"/>
    <w:p w14:paraId="152163E0" w14:textId="5D3CA46E" w:rsidR="00617540" w:rsidRDefault="00617540">
      <w:pPr>
        <w:rPr>
          <w:b/>
          <w:bCs/>
          <w:u w:val="single"/>
        </w:rPr>
      </w:pPr>
      <w:r w:rsidRPr="00B64D69">
        <w:rPr>
          <w:b/>
          <w:bCs/>
          <w:u w:val="single"/>
        </w:rPr>
        <w:t>Notes</w:t>
      </w:r>
    </w:p>
    <w:p w14:paraId="1B56CF09" w14:textId="281CE7A4" w:rsidR="00624C3B" w:rsidRDefault="00911527">
      <w:r w:rsidRPr="00911527">
        <w:rPr>
          <w:i/>
          <w:iCs/>
        </w:rPr>
        <w:t>A Grief Observed</w:t>
      </w:r>
      <w:r>
        <w:t xml:space="preserve"> is, of course, Lewis’ most obviously personal book, and although it was originally published under a pseudonym, </w:t>
      </w:r>
      <w:r w:rsidR="00F67C73">
        <w:t xml:space="preserve">it now seems impossible to </w:t>
      </w:r>
      <w:r w:rsidR="007235B5">
        <w:t xml:space="preserve">approach and assess the thought it contains without </w:t>
      </w:r>
      <w:r w:rsidR="001528D2">
        <w:t>reflection on Lewis’s personal life (something I’ve tried to avoid where possible up to now!).</w:t>
      </w:r>
    </w:p>
    <w:p w14:paraId="32BB6295" w14:textId="12254BF0" w:rsidR="001528D2" w:rsidRDefault="001528D2">
      <w:r>
        <w:t>The book touches on a wide range of important theological themes—e.g. the nature of love; the meaning of death; afterlife; the divine use of suffering—</w:t>
      </w:r>
      <w:proofErr w:type="gramStart"/>
      <w:r>
        <w:t>all of</w:t>
      </w:r>
      <w:proofErr w:type="gramEnd"/>
      <w:r>
        <w:t xml:space="preserve"> which Lewis explored elsewhere. In a sense, the book is a confrontation with many of the things that Lewis himself has written </w:t>
      </w:r>
      <w:r w:rsidR="00BB5031">
        <w:t xml:space="preserve">elsewhere: </w:t>
      </w:r>
      <w:r w:rsidR="00D157E7">
        <w:t>re-</w:t>
      </w:r>
      <w:r w:rsidR="00BB5031">
        <w:t xml:space="preserve">considering them in the wake of his personal </w:t>
      </w:r>
      <w:proofErr w:type="gramStart"/>
      <w:r w:rsidR="00BB5031">
        <w:t>devastation, and</w:t>
      </w:r>
      <w:proofErr w:type="gramEnd"/>
      <w:r w:rsidR="00BB5031">
        <w:t xml:space="preserve"> asking how they appear in this light. </w:t>
      </w:r>
      <w:r w:rsidR="00062101">
        <w:t xml:space="preserve">It is, of course, not designed to be </w:t>
      </w:r>
      <w:proofErr w:type="gramStart"/>
      <w:r w:rsidR="00062101">
        <w:t>a  theological</w:t>
      </w:r>
      <w:proofErr w:type="gramEnd"/>
      <w:r w:rsidR="00062101">
        <w:t xml:space="preserve"> treatise, nor is it intended to put forward any argument. Nevertheless, it is striking how clearly some of Lewis’s core ideas can be seen to be involved in his personal response to bereavement.</w:t>
      </w:r>
    </w:p>
    <w:p w14:paraId="0A29A9F0" w14:textId="77777777" w:rsidR="00062101" w:rsidRDefault="00062101"/>
    <w:p w14:paraId="49A95206" w14:textId="6BF1F7F3" w:rsidR="005A1C80" w:rsidRPr="005A1C80" w:rsidRDefault="005A1C80">
      <w:pPr>
        <w:rPr>
          <w:u w:val="single"/>
        </w:rPr>
      </w:pPr>
      <w:r w:rsidRPr="005A1C80">
        <w:rPr>
          <w:u w:val="single"/>
        </w:rPr>
        <w:t>Grief, time and eternity</w:t>
      </w:r>
    </w:p>
    <w:p w14:paraId="1AC09249" w14:textId="5D6B9388" w:rsidR="00062101" w:rsidRDefault="001D6B23">
      <w:r>
        <w:t xml:space="preserve">We might start by considering the striking passage in which Lewis reflects on </w:t>
      </w:r>
      <w:r w:rsidR="00543E75">
        <w:t xml:space="preserve">his fear that his memory of Joy is already fading, becoming something that reflects himself </w:t>
      </w:r>
      <w:proofErr w:type="gramStart"/>
      <w:r w:rsidR="00543E75">
        <w:t>more and more</w:t>
      </w:r>
      <w:proofErr w:type="gramEnd"/>
      <w:r w:rsidR="00543E75">
        <w:t xml:space="preserve"> – something </w:t>
      </w:r>
      <w:proofErr w:type="gramStart"/>
      <w:r w:rsidR="00543E75">
        <w:t>less and less</w:t>
      </w:r>
      <w:proofErr w:type="gramEnd"/>
      <w:r w:rsidR="00543E75">
        <w:t xml:space="preserve"> real. This moves him to consider difficult questions about </w:t>
      </w:r>
      <w:r w:rsidR="00F62CC2">
        <w:t>in what sense he can believe that Joy exists: how, or when, or where she exists</w:t>
      </w:r>
      <w:r w:rsidR="00062101">
        <w:t xml:space="preserve">. It seems obvious that the possibility of seeing </w:t>
      </w:r>
      <w:r w:rsidR="005D6071">
        <w:t xml:space="preserve">humans in a basically materialistic way is still lurking somewhere – he points out that he is surrounded by people (presumably academics) who see things in this way. But it rapidly becomes clear that his own way of conceiving of what is beyond death, and time, offers little consolation to him. </w:t>
      </w:r>
      <w:r w:rsidR="00105425">
        <w:t>In a fascinating passage he uses an image to reflect on his relationship with Joy Davidman, which at the same time makes a basically philosophical point about the difference between time and eternity:</w:t>
      </w:r>
    </w:p>
    <w:p w14:paraId="20BC67C0" w14:textId="0807E6C5" w:rsidR="00C54929" w:rsidRDefault="00C54929" w:rsidP="00C0225A">
      <w:pPr>
        <w:ind w:left="567"/>
      </w:pPr>
      <w:r>
        <w:t>‘</w:t>
      </w:r>
      <w:r w:rsidR="009F6903">
        <w:t xml:space="preserve">Suppose that the earthly lives she and I shared for a few years are </w:t>
      </w:r>
      <w:proofErr w:type="gramStart"/>
      <w:r w:rsidR="009F6903">
        <w:t>in reality only</w:t>
      </w:r>
      <w:proofErr w:type="gramEnd"/>
      <w:r w:rsidR="009F6903">
        <w:t xml:space="preserve"> the basis for, or prelude to, or earthly appearance of, two unimaginable, super</w:t>
      </w:r>
      <w:r w:rsidR="007F6D2A">
        <w:t>-</w:t>
      </w:r>
      <w:r w:rsidR="007F6D2A">
        <w:lastRenderedPageBreak/>
        <w:t>cosmic, eternal somethings. Those somethings could be pictured as spheres or globes. Where the plane of Nature cuts through them – that is, in earthly life – they appear as two circles (circles are slices of spheres)</w:t>
      </w:r>
      <w:r w:rsidR="004D16A9">
        <w:t xml:space="preserve">. Two circles that touched. But those two circles, above all the point at which they touched, </w:t>
      </w:r>
      <w:proofErr w:type="spellStart"/>
      <w:r w:rsidR="004D16A9">
        <w:t>ar</w:t>
      </w:r>
      <w:proofErr w:type="spellEnd"/>
      <w:r w:rsidR="004D16A9">
        <w:t xml:space="preserve"> ethe very I am mourning for, homesick for, famished fo</w:t>
      </w:r>
      <w:r w:rsidR="003C3451">
        <w:t xml:space="preserve">r. You tell </w:t>
      </w:r>
      <w:proofErr w:type="gramStart"/>
      <w:r w:rsidR="003C3451">
        <w:t>me</w:t>
      </w:r>
      <w:proofErr w:type="gramEnd"/>
      <w:r w:rsidR="003C3451">
        <w:t xml:space="preserve"> ‘she goes on’. But my heart and my body are crying out, come back, come back. Be a circle, </w:t>
      </w:r>
      <w:r w:rsidR="009B2CDC">
        <w:t>touching my circle on the Plane of Nature. But I know this is impossible. I know that the thing I want is exactly the thing I can never get. The old life, t</w:t>
      </w:r>
      <w:r w:rsidR="00596A28">
        <w:t>he jokes, the drinks, the arguments, the lovemaking, the tiny heartbreaking commonplace. On any whatever, to say ‘H. is dead’ is to say ‘All that is gone. It is a part of the past. And the past is the past and that is what time means, and time itself is one more name for death, and heaven itself is a state where “the former things have passed away”</w:t>
      </w:r>
      <w:r w:rsidR="00B37C56">
        <w:t>.’</w:t>
      </w:r>
    </w:p>
    <w:p w14:paraId="1853F49F" w14:textId="77777777" w:rsidR="003E536C" w:rsidRDefault="003E536C" w:rsidP="003E536C">
      <w:proofErr w:type="gramStart"/>
      <w:r>
        <w:t>So</w:t>
      </w:r>
      <w:proofErr w:type="gramEnd"/>
      <w:r>
        <w:t xml:space="preserve"> it seems that his understanding of what it means to believe – or hope – for life beyond earthly existence, </w:t>
      </w:r>
      <w:proofErr w:type="gramStart"/>
      <w:r>
        <w:t>actually rules</w:t>
      </w:r>
      <w:proofErr w:type="gramEnd"/>
      <w:r>
        <w:t xml:space="preserve"> out the thought of anything like a ‘reunion’; whatever hope there is for life beyond death, it is not hope for a return of the same. At various points, Lewis’s self-diagnoses his own longing for – ‘come back’ – as a kind of attachment to the earthly, a desire for what is in fact temporal to be somehow made permanent. The book closes with this same thought:</w:t>
      </w:r>
    </w:p>
    <w:p w14:paraId="04D4F182" w14:textId="66F67784" w:rsidR="00B37C56" w:rsidRDefault="00B37C56" w:rsidP="003E536C">
      <w:pPr>
        <w:ind w:left="567"/>
      </w:pPr>
      <w:r>
        <w:t>‘How wicked it would be, if we could, to call the dead back! She said not to me, but to the chaplain,</w:t>
      </w:r>
      <w:r w:rsidR="007C0AD4">
        <w:t xml:space="preserve"> “I am at peace with God”. She smiled, but not at me. </w:t>
      </w:r>
      <w:r w:rsidR="00C0225A" w:rsidRPr="00C0225A">
        <w:rPr>
          <w:i/>
          <w:iCs/>
        </w:rPr>
        <w:t xml:space="preserve">Poi </w:t>
      </w:r>
      <w:proofErr w:type="spellStart"/>
      <w:r w:rsidR="00C0225A" w:rsidRPr="00C0225A">
        <w:rPr>
          <w:i/>
          <w:iCs/>
        </w:rPr>
        <w:t>si</w:t>
      </w:r>
      <w:proofErr w:type="spellEnd"/>
      <w:r w:rsidR="00C0225A" w:rsidRPr="00C0225A">
        <w:rPr>
          <w:i/>
          <w:iCs/>
        </w:rPr>
        <w:t xml:space="preserve"> </w:t>
      </w:r>
      <w:proofErr w:type="spellStart"/>
      <w:r w:rsidR="00C0225A" w:rsidRPr="00C0225A">
        <w:rPr>
          <w:i/>
          <w:iCs/>
        </w:rPr>
        <w:t>torno</w:t>
      </w:r>
      <w:proofErr w:type="spellEnd"/>
      <w:r w:rsidR="00C0225A" w:rsidRPr="00C0225A">
        <w:rPr>
          <w:i/>
          <w:iCs/>
        </w:rPr>
        <w:t xml:space="preserve"> </w:t>
      </w:r>
      <w:proofErr w:type="gramStart"/>
      <w:r w:rsidR="00C0225A" w:rsidRPr="00C0225A">
        <w:rPr>
          <w:i/>
          <w:iCs/>
        </w:rPr>
        <w:t xml:space="preserve">all  </w:t>
      </w:r>
      <w:proofErr w:type="spellStart"/>
      <w:r w:rsidR="00C0225A" w:rsidRPr="00C0225A">
        <w:rPr>
          <w:i/>
          <w:iCs/>
        </w:rPr>
        <w:t>eterna</w:t>
      </w:r>
      <w:proofErr w:type="spellEnd"/>
      <w:proofErr w:type="gramEnd"/>
      <w:r w:rsidR="00C0225A" w:rsidRPr="00C0225A">
        <w:rPr>
          <w:i/>
          <w:iCs/>
        </w:rPr>
        <w:t xml:space="preserve"> </w:t>
      </w:r>
      <w:proofErr w:type="spellStart"/>
      <w:r w:rsidR="00C0225A" w:rsidRPr="00C0225A">
        <w:rPr>
          <w:i/>
          <w:iCs/>
        </w:rPr>
        <w:t>fontana</w:t>
      </w:r>
      <w:proofErr w:type="spellEnd"/>
      <w:r w:rsidR="00C0225A">
        <w:t xml:space="preserve"> [then she turned back to the eternal fountain]’</w:t>
      </w:r>
    </w:p>
    <w:p w14:paraId="1AE8B09F" w14:textId="77777777" w:rsidR="002F1255" w:rsidRDefault="00E26231" w:rsidP="00C7723F">
      <w:r>
        <w:t xml:space="preserve">Lewis was immersed in the </w:t>
      </w:r>
      <w:r w:rsidR="001A18A4">
        <w:t xml:space="preserve">world of mediaeval </w:t>
      </w:r>
      <w:proofErr w:type="gramStart"/>
      <w:r w:rsidR="001A18A4">
        <w:t>literature, and</w:t>
      </w:r>
      <w:proofErr w:type="gramEnd"/>
      <w:r w:rsidR="001A18A4">
        <w:t xml:space="preserve"> seems to have taken on the understanding of eternity that developed in the traditional known now as ‘classical theism’: a way of reasoning about the nature of God. In this tradition, God’s eternity is understood not as unending temporal succession (not </w:t>
      </w:r>
      <w:r w:rsidR="003E536C">
        <w:t xml:space="preserve">as </w:t>
      </w:r>
      <w:r w:rsidR="001A18A4">
        <w:t xml:space="preserve">‘everlasting’), but as </w:t>
      </w:r>
      <w:r w:rsidR="007B540A">
        <w:t xml:space="preserve">something rather harder to describe. Augustine, in his </w:t>
      </w:r>
      <w:r w:rsidR="007B540A" w:rsidRPr="003E536C">
        <w:rPr>
          <w:i/>
          <w:iCs/>
        </w:rPr>
        <w:t>Confessions</w:t>
      </w:r>
      <w:r w:rsidR="007B540A">
        <w:t>, is perhaps the first to properly explore what it might mean to understand time itself as part of creation:</w:t>
      </w:r>
    </w:p>
    <w:p w14:paraId="3C463BB6" w14:textId="20B355A0" w:rsidR="00C7723F" w:rsidRDefault="007B540A" w:rsidP="002F1255">
      <w:pPr>
        <w:ind w:left="567"/>
      </w:pPr>
      <w:r>
        <w:t xml:space="preserve"> </w:t>
      </w:r>
      <w:r w:rsidR="002F1255">
        <w:t>‘</w:t>
      </w:r>
      <w:r w:rsidR="00C7723F" w:rsidRPr="00C7723F">
        <w:t xml:space="preserve">In the sublimity of an eternity which is always in the present, you are before all things past and transcend all things future, because they are still to come, and when they have </w:t>
      </w:r>
      <w:proofErr w:type="gramStart"/>
      <w:r w:rsidR="00C7723F" w:rsidRPr="00C7723F">
        <w:t>come</w:t>
      </w:r>
      <w:proofErr w:type="gramEnd"/>
      <w:r w:rsidR="00C7723F" w:rsidRPr="00C7723F">
        <w:t xml:space="preserve"> they are past. “But you are the same and your years do not fail” (Ps. 101: 28). Your “years” neither go nor come. Ours come and go so that all may come in succession. All your “years” subsist in simultaneity, because they do not change; those going away are not thrust out by those coming in.’ (Augustine, </w:t>
      </w:r>
      <w:r w:rsidR="00C7723F" w:rsidRPr="00C7723F">
        <w:rPr>
          <w:i/>
          <w:iCs/>
        </w:rPr>
        <w:t>Confessions</w:t>
      </w:r>
      <w:r w:rsidR="00C7723F" w:rsidRPr="00C7723F">
        <w:t xml:space="preserve"> XI)</w:t>
      </w:r>
    </w:p>
    <w:p w14:paraId="5BEA9CBE" w14:textId="277C2F41" w:rsidR="00C7723F" w:rsidRPr="00C7723F" w:rsidRDefault="00AA4BEC" w:rsidP="00C7723F">
      <w:r>
        <w:t>God</w:t>
      </w:r>
      <w:r w:rsidR="002F1255">
        <w:t xml:space="preserve"> is</w:t>
      </w:r>
      <w:r>
        <w:t xml:space="preserve"> changelessness not because God’s being persist</w:t>
      </w:r>
      <w:r w:rsidR="002F1255">
        <w:t>s</w:t>
      </w:r>
      <w:r>
        <w:t xml:space="preserve"> through various times without being changed</w:t>
      </w:r>
      <w:r w:rsidR="002F1255">
        <w:t xml:space="preserve"> by any moment</w:t>
      </w:r>
      <w:r>
        <w:t>; it is that God’s being</w:t>
      </w:r>
      <w:r w:rsidR="002F1255">
        <w:t xml:space="preserve"> is not temporal,</w:t>
      </w:r>
      <w:r>
        <w:t xml:space="preserve"> does not fall away, and is not received, as in the case of finite, temporal creatures. For Augustine, then, the </w:t>
      </w:r>
      <w:r>
        <w:lastRenderedPageBreak/>
        <w:t xml:space="preserve">experience of time itself is always, in some sense, the experience of </w:t>
      </w:r>
      <w:r w:rsidR="00BA218D">
        <w:t xml:space="preserve">non-existence; each moment, </w:t>
      </w:r>
      <w:proofErr w:type="gramStart"/>
      <w:r w:rsidR="00BA218D">
        <w:t>in order to</w:t>
      </w:r>
      <w:proofErr w:type="gramEnd"/>
      <w:r w:rsidR="00BA218D">
        <w:t xml:space="preserve"> be ‘present’, must pass away in the nothingness of pastness:</w:t>
      </w:r>
      <w:r w:rsidR="002F1255">
        <w:t xml:space="preserve"> ‘</w:t>
      </w:r>
      <w:r w:rsidR="00C7723F" w:rsidRPr="00C7723F">
        <w:t xml:space="preserve">So indeed, we cannot truly say that time exists except in the sense that it tends towards non-existence.’ (Augustine, </w:t>
      </w:r>
      <w:r w:rsidR="00C7723F" w:rsidRPr="00C7723F">
        <w:rPr>
          <w:i/>
          <w:iCs/>
        </w:rPr>
        <w:t>Confessions</w:t>
      </w:r>
      <w:r w:rsidR="00C7723F" w:rsidRPr="00C7723F">
        <w:t xml:space="preserve"> XI)</w:t>
      </w:r>
      <w:r w:rsidR="002F1255">
        <w:t>.</w:t>
      </w:r>
    </w:p>
    <w:p w14:paraId="2D4D0F14" w14:textId="0735A97D" w:rsidR="00DC0974" w:rsidRDefault="006F5EEF" w:rsidP="006F5EEF">
      <w:proofErr w:type="gramStart"/>
      <w:r>
        <w:t>So</w:t>
      </w:r>
      <w:proofErr w:type="gramEnd"/>
      <w:r>
        <w:t xml:space="preserve"> the contrast being temporal and eternal being is not about quantity, but quality: God, as eternal, is more </w:t>
      </w:r>
      <w:r w:rsidR="005B59BB">
        <w:t xml:space="preserve">substantially real than that which is created and exists in time. </w:t>
      </w:r>
      <w:r w:rsidR="00607112">
        <w:t xml:space="preserve">God’s eternal being does not ‘tend toward nothingness’. </w:t>
      </w:r>
      <w:r w:rsidR="005B59BB">
        <w:t xml:space="preserve">Boethius expressed this thought in a definition which has </w:t>
      </w:r>
      <w:r w:rsidR="00DC0974">
        <w:t xml:space="preserve">become highly influential: </w:t>
      </w:r>
      <w:r w:rsidRPr="006F5EEF">
        <w:t>‘Eternity, then, is the complete, simultaneous and perfect possession of everlasting life</w:t>
      </w:r>
      <w:r w:rsidR="00DC0974">
        <w:t xml:space="preserve">.’ </w:t>
      </w:r>
      <w:r w:rsidR="00DC0974" w:rsidRPr="006F5EEF">
        <w:t xml:space="preserve">(Boethius in </w:t>
      </w:r>
      <w:proofErr w:type="spellStart"/>
      <w:r w:rsidR="00DC0974" w:rsidRPr="006F5EEF">
        <w:t>Zabzebski</w:t>
      </w:r>
      <w:proofErr w:type="spellEnd"/>
      <w:r w:rsidR="00DC0974" w:rsidRPr="006F5EEF">
        <w:t xml:space="preserve"> and Miller, 248). </w:t>
      </w:r>
      <w:r w:rsidR="00DC0974">
        <w:t xml:space="preserve">Lewis </w:t>
      </w:r>
      <w:r w:rsidR="00607112">
        <w:t xml:space="preserve">was obviously very familiar with Boethius, as he devotes a chapter of the </w:t>
      </w:r>
      <w:r w:rsidR="00DC0974">
        <w:t xml:space="preserve">textbook </w:t>
      </w:r>
      <w:r w:rsidR="00DC0974" w:rsidRPr="00607112">
        <w:rPr>
          <w:i/>
          <w:iCs/>
        </w:rPr>
        <w:t>The Discarded Image</w:t>
      </w:r>
      <w:r w:rsidR="00DC0974">
        <w:t>, published posthumously</w:t>
      </w:r>
      <w:r w:rsidR="00607112">
        <w:t>, to him, and his view of eternity:</w:t>
      </w:r>
    </w:p>
    <w:p w14:paraId="1D6D0F9C" w14:textId="3ADF036A" w:rsidR="00241E7F" w:rsidRDefault="00241E7F" w:rsidP="00154D9F">
      <w:pPr>
        <w:ind w:left="567"/>
      </w:pPr>
      <w:r w:rsidRPr="00241E7F">
        <w:t xml:space="preserve">‘Eternity is quite distinct from perpetuity, from mere endless continuance in time. Perpetuity is only the attainment of an endless series of moments, each lost as soon as it is attained. Eternity is the actual timeless fruition of illimitable life. Time, even endless time, is only an image, almost a parody, of that </w:t>
      </w:r>
      <w:proofErr w:type="spellStart"/>
      <w:r w:rsidRPr="00241E7F">
        <w:t>plentitude</w:t>
      </w:r>
      <w:proofErr w:type="spellEnd"/>
      <w:r w:rsidRPr="00241E7F">
        <w:t xml:space="preserve">; a hopeless attempt to compensate for the transitoriness of its ‘presents’ by infinitely multiplying them. [. . .] And God is eternal, not perpetual. Strictly speaking, he never </w:t>
      </w:r>
      <w:proofErr w:type="spellStart"/>
      <w:r w:rsidRPr="00241E7F">
        <w:t>forsees</w:t>
      </w:r>
      <w:proofErr w:type="spellEnd"/>
      <w:r w:rsidRPr="00241E7F">
        <w:t xml:space="preserve">; He simply sees. Your ‘future’ is only an area, and only for us a special area, of His infinite Now. He sees (not remembers) your yesterday’s acts because yesterday is still ‘there’ for Him; he sees (not </w:t>
      </w:r>
      <w:proofErr w:type="spellStart"/>
      <w:r w:rsidRPr="00241E7F">
        <w:t>forsees</w:t>
      </w:r>
      <w:proofErr w:type="spellEnd"/>
      <w:r w:rsidRPr="00241E7F">
        <w:t>) your tomorrows acts because He is already in tomorrow.’ (C.S. Lewis, ‘The Discarded Image: An Introduction to Medieval and Renaissance Literature’ p. 89)</w:t>
      </w:r>
    </w:p>
    <w:p w14:paraId="542459E5" w14:textId="613AE4FD" w:rsidR="00D4152E" w:rsidRDefault="0067588F" w:rsidP="00241E7F">
      <w:r>
        <w:t xml:space="preserve">Lewis uses this idea in a section of the fourth book of </w:t>
      </w:r>
      <w:r w:rsidRPr="00154D9F">
        <w:rPr>
          <w:i/>
          <w:iCs/>
        </w:rPr>
        <w:t>Mere Christianity</w:t>
      </w:r>
      <w:r>
        <w:t xml:space="preserve">, when discussing the question of prayer, </w:t>
      </w:r>
      <w:r w:rsidR="00A04493">
        <w:t>and the related problem of freedom and divine foreknowledge</w:t>
      </w:r>
      <w:r w:rsidR="00607112">
        <w:t xml:space="preserve">. It is because all times are simultaneously present to God that God can know an action eternally, and yet know it </w:t>
      </w:r>
      <w:r w:rsidR="00607112" w:rsidRPr="00D4152E">
        <w:rPr>
          <w:i/>
          <w:iCs/>
        </w:rPr>
        <w:t>as</w:t>
      </w:r>
      <w:r w:rsidR="00607112">
        <w:t xml:space="preserve"> a free action</w:t>
      </w:r>
      <w:r w:rsidR="00D4152E">
        <w:t>:</w:t>
      </w:r>
      <w:r w:rsidR="00A04493">
        <w:t xml:space="preserve"> ‘</w:t>
      </w:r>
      <w:r w:rsidR="00154D9F">
        <w:t>In a sense, he does not know your action till you have done it; but then the moment at which you have done it is already ‘Now’ for him.’ (</w:t>
      </w:r>
      <w:r w:rsidR="00154D9F" w:rsidRPr="00154D9F">
        <w:rPr>
          <w:i/>
          <w:iCs/>
        </w:rPr>
        <w:t>Mere Christianity</w:t>
      </w:r>
      <w:r w:rsidR="00154D9F">
        <w:t xml:space="preserve">, p. 170). </w:t>
      </w:r>
      <w:r w:rsidR="006324BD">
        <w:t xml:space="preserve">In a sense, then, Lewis’s perplexity about the nature of his love for the now-deceased Joy </w:t>
      </w:r>
      <w:proofErr w:type="gramStart"/>
      <w:r w:rsidR="006324BD">
        <w:t>is connected with</w:t>
      </w:r>
      <w:proofErr w:type="gramEnd"/>
      <w:r w:rsidR="006324BD">
        <w:t xml:space="preserve"> this philosophical issue: how can it be that the temporal person</w:t>
      </w:r>
      <w:r w:rsidR="008522AC">
        <w:t xml:space="preserve"> is ‘with’ the eternal God?</w:t>
      </w:r>
    </w:p>
    <w:p w14:paraId="44E90FD2" w14:textId="3EFBAD8A" w:rsidR="004170DB" w:rsidRDefault="004170DB" w:rsidP="004170DB">
      <w:r>
        <w:t>The point about the difference between earthly and heavenly existence being akin to the difference between a sphere, and a slice of a sphere (i.e. a circle) obviously recalls the analogy that Lewis used in his important essay ‘Transposition’, where a mother whose child is born into a dungeon draws on the wall in chalk, to try to convey the reality of the outside world. The lines on the wall really convey something of that reality, but the</w:t>
      </w:r>
      <w:r w:rsidR="008522AC">
        <w:t>y</w:t>
      </w:r>
      <w:r>
        <w:t xml:space="preserve"> only do this </w:t>
      </w:r>
      <w:r w:rsidR="008522AC">
        <w:t xml:space="preserve">fully when </w:t>
      </w:r>
      <w:r>
        <w:t xml:space="preserve">accompanied by a negation: that the reality to which they point is </w:t>
      </w:r>
      <w:r w:rsidR="008522AC">
        <w:t xml:space="preserve">utterly </w:t>
      </w:r>
      <w:r>
        <w:t xml:space="preserve">unlike the lines. There are no lines in that reality, but this is because it is more, not less real. But in </w:t>
      </w:r>
      <w:r w:rsidRPr="00EB3B32">
        <w:rPr>
          <w:i/>
          <w:iCs/>
        </w:rPr>
        <w:t>A Grief Observed</w:t>
      </w:r>
      <w:r>
        <w:t xml:space="preserve">, Lewis seems to encounter this point as part of his </w:t>
      </w:r>
      <w:r>
        <w:lastRenderedPageBreak/>
        <w:t>grief: what he loves, and grieves, is the ‘circle’ that was Joy – there meeting and loving was the meeting and loving of two earthly beings, not two heavenly beings – and that is what he can never have back, never have again</w:t>
      </w:r>
      <w:r w:rsidR="008522AC">
        <w:t>,</w:t>
      </w:r>
      <w:r>
        <w:t xml:space="preserve"> it is entirely gone. </w:t>
      </w:r>
      <w:r w:rsidR="008522AC">
        <w:t xml:space="preserve">If eternity stands to time as a circle to a sphere, and as the real world stands to the lines on a dungeon wall, then the problem is that it was the circle that he loved. </w:t>
      </w:r>
      <w:r w:rsidR="00441C9E">
        <w:t xml:space="preserve">For Lewis, it appears that </w:t>
      </w:r>
      <w:r>
        <w:t xml:space="preserve">Christian hope for ‘the life of the world to come’ is not reassuring if one what </w:t>
      </w:r>
      <w:r w:rsidR="00441C9E">
        <w:t>one really wants</w:t>
      </w:r>
      <w:r>
        <w:t xml:space="preserve"> is a return of earthly life, as it was: what i</w:t>
      </w:r>
      <w:r w:rsidR="00441C9E">
        <w:t>s</w:t>
      </w:r>
      <w:r>
        <w:t xml:space="preserve"> promise</w:t>
      </w:r>
      <w:r w:rsidR="00441C9E">
        <w:t>d, as Lewis understands it,</w:t>
      </w:r>
      <w:r>
        <w:t xml:space="preserve"> is</w:t>
      </w:r>
      <w:r w:rsidR="00441C9E">
        <w:t xml:space="preserve"> a fundamental</w:t>
      </w:r>
      <w:r>
        <w:t xml:space="preserve"> transformation</w:t>
      </w:r>
      <w:r w:rsidR="00441C9E">
        <w:t xml:space="preserve"> such that, from the heavenly perspective, earthly life appears as somewhat insubstantial, less real – like the semi-transparent ghosts </w:t>
      </w:r>
      <w:r w:rsidR="00441C9E" w:rsidRPr="00441C9E">
        <w:rPr>
          <w:i/>
          <w:iCs/>
        </w:rPr>
        <w:t>in The Great Divorce</w:t>
      </w:r>
      <w:r w:rsidR="00441C9E">
        <w:t xml:space="preserve">. </w:t>
      </w:r>
    </w:p>
    <w:p w14:paraId="5A1959DB" w14:textId="77777777" w:rsidR="00441C9E" w:rsidRDefault="00441C9E" w:rsidP="004170DB"/>
    <w:p w14:paraId="43BE5926" w14:textId="32320C4C" w:rsidR="00441C9E" w:rsidRPr="00441C9E" w:rsidRDefault="00441C9E" w:rsidP="004170DB">
      <w:pPr>
        <w:rPr>
          <w:u w:val="single"/>
        </w:rPr>
      </w:pPr>
      <w:r w:rsidRPr="00441C9E">
        <w:rPr>
          <w:u w:val="single"/>
        </w:rPr>
        <w:t>Suffering and love</w:t>
      </w:r>
    </w:p>
    <w:p w14:paraId="174A4A3A" w14:textId="4866DC35" w:rsidR="002D26BA" w:rsidRDefault="002D26BA" w:rsidP="004170DB">
      <w:r>
        <w:t xml:space="preserve">This last point takes us to the way that the book deals with the question of suffering, and its use. </w:t>
      </w:r>
      <w:r w:rsidR="00847F7A">
        <w:t>In his wartime essay ‘Of first and second things’, Lewis expresses a conviction that returns</w:t>
      </w:r>
      <w:r w:rsidR="00441C9E">
        <w:t xml:space="preserve"> throughout his work, and certainly</w:t>
      </w:r>
      <w:r w:rsidR="00847F7A">
        <w:t xml:space="preserve"> in </w:t>
      </w:r>
      <w:r w:rsidR="00847F7A" w:rsidRPr="00877569">
        <w:rPr>
          <w:i/>
          <w:iCs/>
        </w:rPr>
        <w:t>A Grief Observe</w:t>
      </w:r>
      <w:r w:rsidR="003023D9" w:rsidRPr="00877569">
        <w:rPr>
          <w:i/>
          <w:iCs/>
        </w:rPr>
        <w:t>d</w:t>
      </w:r>
      <w:r w:rsidR="003023D9">
        <w:t xml:space="preserve">. He </w:t>
      </w:r>
      <w:r w:rsidR="003C0F55">
        <w:t>writes:</w:t>
      </w:r>
    </w:p>
    <w:p w14:paraId="6E06873A" w14:textId="53626ADE" w:rsidR="003C0F55" w:rsidRDefault="003C0F55" w:rsidP="00195617">
      <w:pPr>
        <w:ind w:left="567"/>
      </w:pPr>
      <w:r>
        <w:t xml:space="preserve">‘It is a glorious thing to feel for a moment or two that the whole meaning of the universe is summed up in one woman – glorious so long as other duties and pleasures keep tearing you away from her. But clear the decks and so arrange your life (it is sometimes feasible) that you will have nothing to do but contemplate her, and what happens? [. . .] </w:t>
      </w:r>
      <w:r w:rsidR="008336D9">
        <w:t>every preference of a small good to a great or a partial good to a total good, involves the loss of the small or partial good for which the sacrifice was made.’ (</w:t>
      </w:r>
      <w:r w:rsidR="005A6EA9">
        <w:t>Undeceptions, p.  231)</w:t>
      </w:r>
    </w:p>
    <w:p w14:paraId="6435A009" w14:textId="0881E26F" w:rsidR="006F5EEF" w:rsidRDefault="005A6EA9" w:rsidP="00C0225A">
      <w:r>
        <w:t xml:space="preserve">This, of course, is just Lewis’ way of understanding what is meant by the ‘seek ye first the kingdom of God’ saying, </w:t>
      </w:r>
      <w:r w:rsidR="00195617">
        <w:t xml:space="preserve">in the sermon on the mount: </w:t>
      </w:r>
    </w:p>
    <w:p w14:paraId="0073AF92" w14:textId="38E570EF" w:rsidR="00195617" w:rsidRDefault="00195617" w:rsidP="00195617">
      <w:pPr>
        <w:ind w:left="567"/>
      </w:pPr>
      <w:r w:rsidRPr="00195617">
        <w:t>‘</w:t>
      </w:r>
      <w:proofErr w:type="gramStart"/>
      <w:r w:rsidRPr="00195617">
        <w:t>Therefore</w:t>
      </w:r>
      <w:proofErr w:type="gramEnd"/>
      <w:r w:rsidRPr="00195617">
        <w:t xml:space="preserve"> I tell you, do not worry about your life, what you will eat or what you will drink, or about your body, what you will wear. Is not life more than food, and the body more than clothing? </w:t>
      </w:r>
      <w:r>
        <w:t>[. . .]</w:t>
      </w:r>
      <w:r w:rsidRPr="00195617">
        <w:t xml:space="preserve"> But strive first for the kingdom of God and his righteousness, and all these things will be given to you as well.</w:t>
      </w:r>
      <w:r>
        <w:t xml:space="preserve">’ </w:t>
      </w:r>
    </w:p>
    <w:p w14:paraId="58A029C0" w14:textId="3949920D" w:rsidR="00FC5CA8" w:rsidRDefault="00FC5CA8" w:rsidP="00063BD1">
      <w:r>
        <w:t xml:space="preserve">It is also one of the central points of </w:t>
      </w:r>
      <w:r w:rsidRPr="00FC5CA8">
        <w:rPr>
          <w:i/>
          <w:iCs/>
        </w:rPr>
        <w:t>The Great Divorce</w:t>
      </w:r>
      <w:r>
        <w:t xml:space="preserve">, and </w:t>
      </w:r>
      <w:r w:rsidRPr="00FC5CA8">
        <w:rPr>
          <w:i/>
          <w:iCs/>
        </w:rPr>
        <w:t>The Four Love</w:t>
      </w:r>
      <w:r>
        <w:t xml:space="preserve">: God must be loved first, and not as a mere means to an end; </w:t>
      </w:r>
      <w:r w:rsidR="00A81CAF">
        <w:t xml:space="preserve">to the extent that we must be prepared to give up all earthly loves, even </w:t>
      </w:r>
      <w:r w:rsidR="00933444">
        <w:t>though these are all</w:t>
      </w:r>
      <w:r w:rsidR="00A81CAF">
        <w:t xml:space="preserve">, in their own way, precious. </w:t>
      </w:r>
    </w:p>
    <w:p w14:paraId="07633AA5" w14:textId="192F4CB6" w:rsidR="00063BD1" w:rsidRDefault="00902FDE" w:rsidP="00063BD1">
      <w:r>
        <w:t xml:space="preserve">The inevitability of death is, for Lewis, connected with the inexorability of God’s will for humans to be transformed: there is no middle ground between </w:t>
      </w:r>
      <w:proofErr w:type="spellStart"/>
      <w:r w:rsidR="009550E0" w:rsidRPr="009550E0">
        <w:rPr>
          <w:i/>
          <w:iCs/>
        </w:rPr>
        <w:t>theosis</w:t>
      </w:r>
      <w:proofErr w:type="spellEnd"/>
      <w:r w:rsidR="009550E0">
        <w:t xml:space="preserve"> and corruption</w:t>
      </w:r>
      <w:r w:rsidR="00933444">
        <w:t xml:space="preserve"> (no ‘marriage of heaven and hell’)</w:t>
      </w:r>
      <w:r w:rsidR="009550E0">
        <w:t xml:space="preserve"> and to love someone destined to die means to somehow incorporate their eternal calling</w:t>
      </w:r>
      <w:r w:rsidR="00933444">
        <w:t xml:space="preserve">, or destiny, </w:t>
      </w:r>
      <w:r w:rsidR="009550E0">
        <w:t xml:space="preserve">into one’s love of them. And </w:t>
      </w:r>
      <w:r w:rsidR="00063BD1">
        <w:t xml:space="preserve">Lewis obviously believed that it is </w:t>
      </w:r>
      <w:r w:rsidR="009550E0">
        <w:t xml:space="preserve">a horrible possibility of </w:t>
      </w:r>
      <w:r w:rsidR="00063BD1">
        <w:t xml:space="preserve">earthly love and attachments </w:t>
      </w:r>
      <w:r w:rsidR="009550E0">
        <w:t>that they can be more</w:t>
      </w:r>
      <w:r w:rsidR="00063BD1">
        <w:t xml:space="preserve"> less receptive</w:t>
      </w:r>
      <w:r w:rsidR="00933444">
        <w:t xml:space="preserve"> of, or hospitable to, </w:t>
      </w:r>
      <w:r w:rsidR="00063BD1">
        <w:t>of the promise of transformation</w:t>
      </w:r>
      <w:r w:rsidR="009550E0">
        <w:t>.</w:t>
      </w:r>
      <w:r w:rsidR="00933444">
        <w:t xml:space="preserve"> </w:t>
      </w:r>
      <w:r w:rsidR="009550E0">
        <w:t>I</w:t>
      </w:r>
      <w:r w:rsidR="00063BD1">
        <w:t xml:space="preserve">t </w:t>
      </w:r>
      <w:r w:rsidR="00063BD1">
        <w:lastRenderedPageBreak/>
        <w:t xml:space="preserve">is possible to love someone in such a way as to resist and reject </w:t>
      </w:r>
      <w:r w:rsidR="00933444">
        <w:t xml:space="preserve">this </w:t>
      </w:r>
      <w:proofErr w:type="gramStart"/>
      <w:r w:rsidR="00933444">
        <w:t>calling</w:t>
      </w:r>
      <w:r w:rsidR="00063BD1">
        <w:t>,</w:t>
      </w:r>
      <w:proofErr w:type="gramEnd"/>
      <w:r w:rsidR="00063BD1">
        <w:t xml:space="preserve"> by making the object of one’s love a static idol. Lewis comes to understand the pain of grief as a divine means of </w:t>
      </w:r>
      <w:r w:rsidR="002A2B10">
        <w:t>‘</w:t>
      </w:r>
      <w:r w:rsidR="00063BD1">
        <w:t>iconoclasm</w:t>
      </w:r>
      <w:r w:rsidR="002A2B10">
        <w:t>’:</w:t>
      </w:r>
      <w:r w:rsidR="00063BD1">
        <w:t xml:space="preserve"> the dead must be loved as one </w:t>
      </w:r>
      <w:proofErr w:type="gramStart"/>
      <w:r w:rsidR="00063BD1">
        <w:t>loves</w:t>
      </w:r>
      <w:proofErr w:type="gramEnd"/>
      <w:r w:rsidR="00063BD1">
        <w:t xml:space="preserve"> God – in </w:t>
      </w:r>
      <w:r w:rsidR="002A2B10">
        <w:t xml:space="preserve">the </w:t>
      </w:r>
      <w:r w:rsidR="00063BD1">
        <w:t xml:space="preserve">darkness of unknowing. Joy’s earthly life is over, and yet his love for her </w:t>
      </w:r>
      <w:proofErr w:type="gramStart"/>
      <w:r w:rsidR="00063BD1">
        <w:t>persists:</w:t>
      </w:r>
      <w:proofErr w:type="gramEnd"/>
      <w:r w:rsidR="00063BD1">
        <w:t xml:space="preserve"> nothing he </w:t>
      </w:r>
      <w:proofErr w:type="gramStart"/>
      <w:r w:rsidR="00063BD1">
        <w:t>is able to</w:t>
      </w:r>
      <w:proofErr w:type="gramEnd"/>
      <w:r w:rsidR="00063BD1">
        <w:t xml:space="preserve"> conceive, without illusion, can possibly correspond to the object of this love.</w:t>
      </w:r>
      <w:r w:rsidR="00FB25A5">
        <w:t xml:space="preserve"> As in the case of the parable in ‘Transposition’, the point seems to be that the pain in his grieving love of Joy is like the negation in the parable</w:t>
      </w:r>
      <w:r w:rsidR="00D70A42">
        <w:t>.</w:t>
      </w:r>
      <w:r w:rsidR="004735B2">
        <w:t xml:space="preserve"> At the end of the book he returns to the problem with images of heaven that envisage a </w:t>
      </w:r>
      <w:r w:rsidR="00575C5B">
        <w:t>happy reunion ‘on the further shore’: th</w:t>
      </w:r>
      <w:r w:rsidR="00A97435">
        <w:t>e danger is that these might</w:t>
      </w:r>
      <w:r w:rsidR="00575C5B">
        <w:t xml:space="preserve"> make God into a means to an end; God is that which guarantees we can meet again those that we love</w:t>
      </w:r>
      <w:r w:rsidR="00641EB9">
        <w:t xml:space="preserve">, </w:t>
      </w:r>
      <w:r w:rsidR="00641EB9" w:rsidRPr="00641EB9">
        <w:rPr>
          <w:i/>
          <w:iCs/>
        </w:rPr>
        <w:t>as</w:t>
      </w:r>
      <w:r w:rsidR="00641EB9">
        <w:t xml:space="preserve"> we loved them.</w:t>
      </w:r>
      <w:r w:rsidR="00A97435">
        <w:t xml:space="preserve"> Perhaps we may end up loving God out of the hope that in this way we ensure the ‘meeting’ that we long for. Lewis seems clear that this longing </w:t>
      </w:r>
      <w:r w:rsidR="00345EFD">
        <w:t xml:space="preserve">presents a danger, insofar as it could become a way in which we fail to love God </w:t>
      </w:r>
      <w:r w:rsidR="00345EFD" w:rsidRPr="00345EFD">
        <w:rPr>
          <w:i/>
          <w:iCs/>
        </w:rPr>
        <w:t>as</w:t>
      </w:r>
      <w:r w:rsidR="00345EFD">
        <w:t xml:space="preserve"> God, unconditionally.</w:t>
      </w:r>
    </w:p>
    <w:p w14:paraId="4D87F7EE" w14:textId="4CE3A57E" w:rsidR="00D663C5" w:rsidRDefault="003E264F" w:rsidP="00195617">
      <w:r>
        <w:t>I</w:t>
      </w:r>
      <w:r w:rsidR="00BB7982">
        <w:t xml:space="preserve">n some respects, what Lewis wrote in his imaginative fiction suggests </w:t>
      </w:r>
      <w:r w:rsidR="00345EFD">
        <w:t>a</w:t>
      </w:r>
      <w:r w:rsidR="00BB7982">
        <w:t xml:space="preserve"> less austere</w:t>
      </w:r>
      <w:r w:rsidR="00BE7C68">
        <w:t xml:space="preserve"> approach to these sorts of questions. </w:t>
      </w:r>
      <w:r w:rsidR="00AD4B40">
        <w:t xml:space="preserve">Precisely because he </w:t>
      </w:r>
      <w:r w:rsidR="007D0609">
        <w:t xml:space="preserve">believes that heaven is </w:t>
      </w:r>
      <w:r w:rsidR="00BE7C68">
        <w:t>‘</w:t>
      </w:r>
      <w:r w:rsidR="007D0609">
        <w:t>more real</w:t>
      </w:r>
      <w:r w:rsidR="00BE7C68">
        <w:t>’</w:t>
      </w:r>
      <w:r w:rsidR="007D0609">
        <w:t xml:space="preserve"> than earth, he allows his imagination to provide images </w:t>
      </w:r>
      <w:r w:rsidR="005B6E7E">
        <w:t>that involve an intensification of ordinary, earthly experiences</w:t>
      </w:r>
      <w:r w:rsidR="00285E03">
        <w:t xml:space="preserve">, as when the raindrops in heaven threaten to injure the visitors from hell in </w:t>
      </w:r>
      <w:r w:rsidR="00285E03" w:rsidRPr="00BE7C68">
        <w:rPr>
          <w:i/>
          <w:iCs/>
        </w:rPr>
        <w:t>The Great Divorce</w:t>
      </w:r>
      <w:r w:rsidR="00D06CC0">
        <w:t xml:space="preserve">, or as when the children experience running up hill without fatigue, in </w:t>
      </w:r>
      <w:r w:rsidR="00D06CC0" w:rsidRPr="00D06CC0">
        <w:rPr>
          <w:i/>
          <w:iCs/>
        </w:rPr>
        <w:t>The Last Battle</w:t>
      </w:r>
      <w:r w:rsidR="00285E03">
        <w:t xml:space="preserve">. </w:t>
      </w:r>
      <w:r w:rsidR="00973232">
        <w:t xml:space="preserve">At the end of </w:t>
      </w:r>
      <w:r w:rsidR="00973232" w:rsidRPr="00285E03">
        <w:rPr>
          <w:i/>
          <w:iCs/>
        </w:rPr>
        <w:t>The Last Battle</w:t>
      </w:r>
      <w:r w:rsidR="00973232">
        <w:t>, we find Aslan explaining to the children</w:t>
      </w:r>
      <w:r w:rsidR="00122962">
        <w:t xml:space="preserve"> </w:t>
      </w:r>
      <w:r w:rsidR="00973232">
        <w:t>that they have all been killed in a train accident</w:t>
      </w:r>
      <w:r w:rsidR="00D06CC0">
        <w:t xml:space="preserve">, and </w:t>
      </w:r>
      <w:r w:rsidR="00973232">
        <w:t xml:space="preserve">yet </w:t>
      </w:r>
      <w:r w:rsidR="00D06CC0">
        <w:t xml:space="preserve">that </w:t>
      </w:r>
      <w:r w:rsidR="00973232">
        <w:t xml:space="preserve">this ending is really a beginning:  </w:t>
      </w:r>
    </w:p>
    <w:p w14:paraId="10D410C3" w14:textId="1A3C4484" w:rsidR="00973232" w:rsidRPr="00973232" w:rsidRDefault="00973232" w:rsidP="00973232">
      <w:pPr>
        <w:ind w:left="567"/>
      </w:pPr>
      <w:proofErr w:type="gramStart"/>
      <w:r>
        <w:t>‘</w:t>
      </w:r>
      <w:r w:rsidR="00122962">
        <w:t xml:space="preserve"> “</w:t>
      </w:r>
      <w:proofErr w:type="gramEnd"/>
      <w:r w:rsidRPr="00973232">
        <w:t>The term is over: the holidays have begun. The dream is ended: this is the morning."</w:t>
      </w:r>
    </w:p>
    <w:p w14:paraId="3293B473" w14:textId="489917CD" w:rsidR="00973232" w:rsidRPr="00973232" w:rsidRDefault="00973232" w:rsidP="00973232">
      <w:pPr>
        <w:ind w:left="567"/>
      </w:pPr>
      <w:r w:rsidRPr="00973232">
        <w:t xml:space="preserve">And as He </w:t>
      </w:r>
      <w:proofErr w:type="gramStart"/>
      <w:r w:rsidRPr="00973232">
        <w:t>spoke</w:t>
      </w:r>
      <w:proofErr w:type="gramEnd"/>
      <w:r w:rsidRPr="00973232">
        <w:t xml:space="preserve"> He no longer looked to them like a lion; but the things that began to happen after that were so great and beautiful that I cannot write them. And for us this is the end of all the stories, and we can most truly say that they all lived happily ever after. But for them it was only the beginning of the real story. All their life in this world and all their adventures in Narnia had only been the cover and the title page: now at last they were beginning Chapter One of the Great Story, which no one on earth has read: which goes on for ever: in which every chapter is better than the one before.</w:t>
      </w:r>
      <w:r>
        <w:t>’</w:t>
      </w:r>
    </w:p>
    <w:p w14:paraId="6B5D53FE" w14:textId="0999B44F" w:rsidR="00973232" w:rsidRDefault="00285E03" w:rsidP="00195617">
      <w:r>
        <w:t xml:space="preserve">This is striking, because </w:t>
      </w:r>
      <w:r w:rsidR="00877569">
        <w:t>here heaven is envisaged as a story, where each chapter is different to the last, and therefore</w:t>
      </w:r>
      <w:r w:rsidR="00166C6B">
        <w:t xml:space="preserve"> </w:t>
      </w:r>
      <w:r w:rsidR="00166C6B" w:rsidRPr="00166C6B">
        <w:rPr>
          <w:i/>
          <w:iCs/>
        </w:rPr>
        <w:t>successive</w:t>
      </w:r>
      <w:r w:rsidR="00166C6B">
        <w:t xml:space="preserve"> -</w:t>
      </w:r>
      <w:r w:rsidR="00877569">
        <w:t xml:space="preserve"> not as taking place in a divine eternity, where all times are present </w:t>
      </w:r>
      <w:r w:rsidR="00B16004">
        <w:t>simultaneously.</w:t>
      </w:r>
      <w:r w:rsidR="00F4129B">
        <w:t xml:space="preserve"> </w:t>
      </w:r>
      <w:r w:rsidR="00BE7C68">
        <w:t xml:space="preserve">And the characters </w:t>
      </w:r>
      <w:proofErr w:type="gramStart"/>
      <w:r w:rsidR="00BE7C68">
        <w:t>are able to</w:t>
      </w:r>
      <w:proofErr w:type="gramEnd"/>
      <w:r w:rsidR="00BE7C68">
        <w:t xml:space="preserve"> recognise each other as being continuous with their earthly selves, despite their transfiguration. </w:t>
      </w:r>
    </w:p>
    <w:p w14:paraId="45172F95" w14:textId="77777777" w:rsidR="00B40D18" w:rsidRDefault="00B40D18" w:rsidP="00195617"/>
    <w:p w14:paraId="657C7D08" w14:textId="179B2882" w:rsidR="002319EE" w:rsidRPr="00160FB0" w:rsidRDefault="002319EE" w:rsidP="00195617">
      <w:pPr>
        <w:rPr>
          <w:u w:val="single"/>
        </w:rPr>
      </w:pPr>
      <w:r w:rsidRPr="00160FB0">
        <w:rPr>
          <w:u w:val="single"/>
        </w:rPr>
        <w:t>Resurrection</w:t>
      </w:r>
    </w:p>
    <w:p w14:paraId="2D0386AA" w14:textId="64CF156C" w:rsidR="002319EE" w:rsidRDefault="002319EE" w:rsidP="008272C8">
      <w:r>
        <w:lastRenderedPageBreak/>
        <w:t xml:space="preserve">One </w:t>
      </w:r>
      <w:r w:rsidR="00015FF8">
        <w:t xml:space="preserve">final </w:t>
      </w:r>
      <w:r>
        <w:t>question we might ponder is the role of resurrection in Lewis’s account of his grief</w:t>
      </w:r>
      <w:r w:rsidR="00015FF8">
        <w:t>, and in his thought more broadly.</w:t>
      </w:r>
      <w:r>
        <w:t xml:space="preserve"> The Nicene Creed affirms </w:t>
      </w:r>
      <w:r w:rsidR="00D22CFD">
        <w:t>resurrection as the true object of Christian hope: ‘</w:t>
      </w:r>
      <w:r w:rsidR="008272C8">
        <w:t>We look for the resurrection of the dead, and the life of the world to come</w:t>
      </w:r>
      <w:r w:rsidR="008272C8">
        <w:t xml:space="preserve">.’ Paul, in 1 Corinthians 15, argues fiercely that Christian hope of salvation is nothing without </w:t>
      </w:r>
      <w:r w:rsidR="004A1D6A">
        <w:t>belief in the resurrection of the body, and this makes sense given that Paul believes that, in the resurrection of Jesus Christ, God has done in the middle of history what he will do for all at the end of history. Paul’s hope is to</w:t>
      </w:r>
      <w:r w:rsidR="00A46407">
        <w:t xml:space="preserve"> be</w:t>
      </w:r>
      <w:r w:rsidR="004A1D6A">
        <w:t xml:space="preserve"> included in a resurrection ‘like </w:t>
      </w:r>
      <w:proofErr w:type="spellStart"/>
      <w:r w:rsidR="004A1D6A">
        <w:t>his’</w:t>
      </w:r>
      <w:proofErr w:type="spellEnd"/>
      <w:r w:rsidR="00E453EF">
        <w:t xml:space="preserve"> (</w:t>
      </w:r>
      <w:r w:rsidR="00A46407">
        <w:t xml:space="preserve">see </w:t>
      </w:r>
      <w:r w:rsidR="00F533D2">
        <w:t xml:space="preserve">e.g. </w:t>
      </w:r>
      <w:r w:rsidR="00E453EF">
        <w:t>Romans 6; Phil</w:t>
      </w:r>
      <w:r w:rsidR="00F533D2">
        <w:t xml:space="preserve"> 3).</w:t>
      </w:r>
      <w:r w:rsidR="00BC4766">
        <w:t xml:space="preserve"> The question of how to combine the thought that the dead are</w:t>
      </w:r>
      <w:r w:rsidR="00A46407">
        <w:t xml:space="preserve"> somehow</w:t>
      </w:r>
      <w:r w:rsidR="00BC4766">
        <w:t xml:space="preserve"> ‘with God’</w:t>
      </w:r>
      <w:r w:rsidR="00A46407">
        <w:t xml:space="preserve"> (God who is eternal, not in time)</w:t>
      </w:r>
      <w:r w:rsidR="00BC4766">
        <w:t xml:space="preserve"> with the</w:t>
      </w:r>
      <w:r w:rsidR="00A46407">
        <w:t xml:space="preserve"> more</w:t>
      </w:r>
      <w:r w:rsidR="00BC4766">
        <w:t xml:space="preserve"> </w:t>
      </w:r>
      <w:r w:rsidR="00A46407">
        <w:t xml:space="preserve">temporal, </w:t>
      </w:r>
      <w:r w:rsidR="00BC4766">
        <w:t xml:space="preserve">forward-facing hope </w:t>
      </w:r>
      <w:r w:rsidR="00A46407">
        <w:t>expressed in talk about</w:t>
      </w:r>
      <w:r w:rsidR="00BC4766">
        <w:t xml:space="preserve"> resurrection on ‘the last day’ is not straightforward in Christian theology</w:t>
      </w:r>
      <w:r w:rsidR="00A46407">
        <w:t xml:space="preserve"> (to say the least!)</w:t>
      </w:r>
      <w:r w:rsidR="00BC4766">
        <w:t xml:space="preserve">. It seems that </w:t>
      </w:r>
      <w:r w:rsidR="000845D0">
        <w:t xml:space="preserve">in the minds of many Christians over the centuries </w:t>
      </w:r>
      <w:r w:rsidR="00BC4766">
        <w:t xml:space="preserve">ideas of judgement, heaven and hell (or purgatory) have eclipsed </w:t>
      </w:r>
      <w:r w:rsidR="000845D0">
        <w:t xml:space="preserve">the idea of hope for the raising of the dead, in such a way as to </w:t>
      </w:r>
      <w:r w:rsidR="00160FB0">
        <w:t xml:space="preserve">make it unclear exactly what the resurrection of Jesus has to do with the hope for ‘the life of the world to come’. </w:t>
      </w:r>
      <w:r w:rsidR="00C217AF">
        <w:t>Lewis was certainly aware of this tendency, as is shown from the way he discusses the resurrection in Miracles. But, for one reason or another, i</w:t>
      </w:r>
      <w:r w:rsidR="00160FB0">
        <w:t xml:space="preserve">t certainly seems as though the resurrection of Christ plays little role in Lewis’s theological reflection, following his bereavement. </w:t>
      </w:r>
    </w:p>
    <w:p w14:paraId="43950B54" w14:textId="68A6DE37" w:rsidR="00BB7982" w:rsidRPr="00624C3B" w:rsidRDefault="00BB7982" w:rsidP="00195617"/>
    <w:sectPr w:rsidR="00BB7982" w:rsidRPr="00624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40"/>
    <w:rsid w:val="00002227"/>
    <w:rsid w:val="000101B5"/>
    <w:rsid w:val="00015FF8"/>
    <w:rsid w:val="00041474"/>
    <w:rsid w:val="00050504"/>
    <w:rsid w:val="000509F3"/>
    <w:rsid w:val="00051018"/>
    <w:rsid w:val="00057787"/>
    <w:rsid w:val="00062101"/>
    <w:rsid w:val="00063BD1"/>
    <w:rsid w:val="00063C5D"/>
    <w:rsid w:val="000671D7"/>
    <w:rsid w:val="00077497"/>
    <w:rsid w:val="00077EFA"/>
    <w:rsid w:val="000845D0"/>
    <w:rsid w:val="000D7F70"/>
    <w:rsid w:val="000F5287"/>
    <w:rsid w:val="00105425"/>
    <w:rsid w:val="00122962"/>
    <w:rsid w:val="00134809"/>
    <w:rsid w:val="00140915"/>
    <w:rsid w:val="001528D2"/>
    <w:rsid w:val="00154D9F"/>
    <w:rsid w:val="00160FB0"/>
    <w:rsid w:val="00166C6B"/>
    <w:rsid w:val="00195617"/>
    <w:rsid w:val="00197DA2"/>
    <w:rsid w:val="001A18A4"/>
    <w:rsid w:val="001A5F82"/>
    <w:rsid w:val="001D6B23"/>
    <w:rsid w:val="001E4916"/>
    <w:rsid w:val="001E6A7D"/>
    <w:rsid w:val="001E6AC6"/>
    <w:rsid w:val="001F0800"/>
    <w:rsid w:val="001F3270"/>
    <w:rsid w:val="002221DF"/>
    <w:rsid w:val="00227050"/>
    <w:rsid w:val="002319EE"/>
    <w:rsid w:val="002344D8"/>
    <w:rsid w:val="00236E70"/>
    <w:rsid w:val="00241E7F"/>
    <w:rsid w:val="00263F3D"/>
    <w:rsid w:val="00273488"/>
    <w:rsid w:val="00285E03"/>
    <w:rsid w:val="002A2B10"/>
    <w:rsid w:val="002A4E7C"/>
    <w:rsid w:val="002D0DEE"/>
    <w:rsid w:val="002D26BA"/>
    <w:rsid w:val="002F1255"/>
    <w:rsid w:val="002F6CF1"/>
    <w:rsid w:val="003023D9"/>
    <w:rsid w:val="003152FD"/>
    <w:rsid w:val="00345EFD"/>
    <w:rsid w:val="00356396"/>
    <w:rsid w:val="00357453"/>
    <w:rsid w:val="00382EB8"/>
    <w:rsid w:val="003A1582"/>
    <w:rsid w:val="003B30C0"/>
    <w:rsid w:val="003C0F55"/>
    <w:rsid w:val="003C3451"/>
    <w:rsid w:val="003D51AC"/>
    <w:rsid w:val="003E264F"/>
    <w:rsid w:val="003E536C"/>
    <w:rsid w:val="003E5D6C"/>
    <w:rsid w:val="00411933"/>
    <w:rsid w:val="00413461"/>
    <w:rsid w:val="004170DB"/>
    <w:rsid w:val="00441C9E"/>
    <w:rsid w:val="00470D2C"/>
    <w:rsid w:val="004735B2"/>
    <w:rsid w:val="00494ADF"/>
    <w:rsid w:val="00495BF7"/>
    <w:rsid w:val="00496A89"/>
    <w:rsid w:val="004A1D6A"/>
    <w:rsid w:val="004A42EB"/>
    <w:rsid w:val="004C356A"/>
    <w:rsid w:val="004D16A9"/>
    <w:rsid w:val="004F48D5"/>
    <w:rsid w:val="00537247"/>
    <w:rsid w:val="00543E75"/>
    <w:rsid w:val="0055042F"/>
    <w:rsid w:val="00550B84"/>
    <w:rsid w:val="00572A89"/>
    <w:rsid w:val="00575C5B"/>
    <w:rsid w:val="005808C4"/>
    <w:rsid w:val="00596A28"/>
    <w:rsid w:val="005A1C80"/>
    <w:rsid w:val="005A38F6"/>
    <w:rsid w:val="005A6EA9"/>
    <w:rsid w:val="005B59BB"/>
    <w:rsid w:val="005B6E7E"/>
    <w:rsid w:val="005C55CE"/>
    <w:rsid w:val="005D0EEC"/>
    <w:rsid w:val="005D6071"/>
    <w:rsid w:val="005E1FAA"/>
    <w:rsid w:val="00607112"/>
    <w:rsid w:val="0060716B"/>
    <w:rsid w:val="006161FB"/>
    <w:rsid w:val="00617540"/>
    <w:rsid w:val="00624C3B"/>
    <w:rsid w:val="006324BD"/>
    <w:rsid w:val="00641EB9"/>
    <w:rsid w:val="00645C11"/>
    <w:rsid w:val="00653B84"/>
    <w:rsid w:val="00661EF6"/>
    <w:rsid w:val="00665AEE"/>
    <w:rsid w:val="00673937"/>
    <w:rsid w:val="0067588F"/>
    <w:rsid w:val="00680EA6"/>
    <w:rsid w:val="006962DE"/>
    <w:rsid w:val="006A02F7"/>
    <w:rsid w:val="006C1C54"/>
    <w:rsid w:val="006E36B8"/>
    <w:rsid w:val="006E3B04"/>
    <w:rsid w:val="006F5EEF"/>
    <w:rsid w:val="00714FDC"/>
    <w:rsid w:val="007235B5"/>
    <w:rsid w:val="00725DF3"/>
    <w:rsid w:val="0073749E"/>
    <w:rsid w:val="00743B40"/>
    <w:rsid w:val="00746441"/>
    <w:rsid w:val="0075062F"/>
    <w:rsid w:val="0079432A"/>
    <w:rsid w:val="007B2F3C"/>
    <w:rsid w:val="007B540A"/>
    <w:rsid w:val="007C0AD4"/>
    <w:rsid w:val="007C5ED1"/>
    <w:rsid w:val="007D0609"/>
    <w:rsid w:val="007E53E3"/>
    <w:rsid w:val="007F484C"/>
    <w:rsid w:val="007F6D2A"/>
    <w:rsid w:val="00823486"/>
    <w:rsid w:val="008272C8"/>
    <w:rsid w:val="008336D9"/>
    <w:rsid w:val="00842D95"/>
    <w:rsid w:val="00847F7A"/>
    <w:rsid w:val="008522AC"/>
    <w:rsid w:val="00877569"/>
    <w:rsid w:val="008A38DB"/>
    <w:rsid w:val="008B7EE8"/>
    <w:rsid w:val="008E2CBD"/>
    <w:rsid w:val="008E742E"/>
    <w:rsid w:val="00902FDE"/>
    <w:rsid w:val="00911527"/>
    <w:rsid w:val="00915EC3"/>
    <w:rsid w:val="00917EE9"/>
    <w:rsid w:val="00924F29"/>
    <w:rsid w:val="009254AB"/>
    <w:rsid w:val="00931D31"/>
    <w:rsid w:val="00933444"/>
    <w:rsid w:val="00945F89"/>
    <w:rsid w:val="00952D1F"/>
    <w:rsid w:val="009550E0"/>
    <w:rsid w:val="009605AA"/>
    <w:rsid w:val="00973232"/>
    <w:rsid w:val="009821AE"/>
    <w:rsid w:val="00994DE2"/>
    <w:rsid w:val="009B0CB3"/>
    <w:rsid w:val="009B2CDC"/>
    <w:rsid w:val="009C21D1"/>
    <w:rsid w:val="009F6903"/>
    <w:rsid w:val="00A031D1"/>
    <w:rsid w:val="00A04493"/>
    <w:rsid w:val="00A34797"/>
    <w:rsid w:val="00A46407"/>
    <w:rsid w:val="00A641DC"/>
    <w:rsid w:val="00A7432A"/>
    <w:rsid w:val="00A81CAF"/>
    <w:rsid w:val="00A97435"/>
    <w:rsid w:val="00AA16F8"/>
    <w:rsid w:val="00AA4BEC"/>
    <w:rsid w:val="00AB6DF1"/>
    <w:rsid w:val="00AC21EE"/>
    <w:rsid w:val="00AD06A4"/>
    <w:rsid w:val="00AD361C"/>
    <w:rsid w:val="00AD4B40"/>
    <w:rsid w:val="00AE2BC7"/>
    <w:rsid w:val="00AF3A5E"/>
    <w:rsid w:val="00B13966"/>
    <w:rsid w:val="00B16004"/>
    <w:rsid w:val="00B37C56"/>
    <w:rsid w:val="00B40D18"/>
    <w:rsid w:val="00B43383"/>
    <w:rsid w:val="00B543AE"/>
    <w:rsid w:val="00B5608B"/>
    <w:rsid w:val="00B64D69"/>
    <w:rsid w:val="00B83C8F"/>
    <w:rsid w:val="00BA218D"/>
    <w:rsid w:val="00BB5031"/>
    <w:rsid w:val="00BB7982"/>
    <w:rsid w:val="00BC4766"/>
    <w:rsid w:val="00BE3CFE"/>
    <w:rsid w:val="00BE7C68"/>
    <w:rsid w:val="00C0225A"/>
    <w:rsid w:val="00C02C8F"/>
    <w:rsid w:val="00C2044D"/>
    <w:rsid w:val="00C217AF"/>
    <w:rsid w:val="00C26F1F"/>
    <w:rsid w:val="00C34B0D"/>
    <w:rsid w:val="00C54929"/>
    <w:rsid w:val="00C6276D"/>
    <w:rsid w:val="00C70758"/>
    <w:rsid w:val="00C7723F"/>
    <w:rsid w:val="00C938DC"/>
    <w:rsid w:val="00C9563E"/>
    <w:rsid w:val="00CC088B"/>
    <w:rsid w:val="00CD415F"/>
    <w:rsid w:val="00D06CC0"/>
    <w:rsid w:val="00D111DC"/>
    <w:rsid w:val="00D157E7"/>
    <w:rsid w:val="00D16EE1"/>
    <w:rsid w:val="00D2066E"/>
    <w:rsid w:val="00D22CFD"/>
    <w:rsid w:val="00D25C59"/>
    <w:rsid w:val="00D4152E"/>
    <w:rsid w:val="00D663C5"/>
    <w:rsid w:val="00D66608"/>
    <w:rsid w:val="00D70A42"/>
    <w:rsid w:val="00DB4518"/>
    <w:rsid w:val="00DB69B2"/>
    <w:rsid w:val="00DC0974"/>
    <w:rsid w:val="00DC7A36"/>
    <w:rsid w:val="00DD1D9D"/>
    <w:rsid w:val="00DE2C6C"/>
    <w:rsid w:val="00DF19B6"/>
    <w:rsid w:val="00E26231"/>
    <w:rsid w:val="00E3583F"/>
    <w:rsid w:val="00E453EF"/>
    <w:rsid w:val="00E73B7F"/>
    <w:rsid w:val="00E820CB"/>
    <w:rsid w:val="00EA2E4E"/>
    <w:rsid w:val="00EB3B32"/>
    <w:rsid w:val="00EC03DF"/>
    <w:rsid w:val="00EC1CBB"/>
    <w:rsid w:val="00ED4961"/>
    <w:rsid w:val="00EE0B66"/>
    <w:rsid w:val="00EE3FE8"/>
    <w:rsid w:val="00F01412"/>
    <w:rsid w:val="00F32847"/>
    <w:rsid w:val="00F4129B"/>
    <w:rsid w:val="00F42119"/>
    <w:rsid w:val="00F50521"/>
    <w:rsid w:val="00F533D2"/>
    <w:rsid w:val="00F62CC2"/>
    <w:rsid w:val="00F67C73"/>
    <w:rsid w:val="00F70A0B"/>
    <w:rsid w:val="00FA5FA5"/>
    <w:rsid w:val="00FA6D5E"/>
    <w:rsid w:val="00FB25A5"/>
    <w:rsid w:val="00FB2FCB"/>
    <w:rsid w:val="00FC5CA8"/>
    <w:rsid w:val="00FE36B4"/>
    <w:rsid w:val="02EC56AE"/>
    <w:rsid w:val="04651923"/>
    <w:rsid w:val="04EBED1D"/>
    <w:rsid w:val="06EFA6E0"/>
    <w:rsid w:val="076110ED"/>
    <w:rsid w:val="0877F4A9"/>
    <w:rsid w:val="095C608E"/>
    <w:rsid w:val="0A015101"/>
    <w:rsid w:val="0A826ACB"/>
    <w:rsid w:val="0B311BA7"/>
    <w:rsid w:val="0FB3DB1C"/>
    <w:rsid w:val="118A22AF"/>
    <w:rsid w:val="122E9B91"/>
    <w:rsid w:val="12AA009A"/>
    <w:rsid w:val="13B2FBF4"/>
    <w:rsid w:val="141EDD91"/>
    <w:rsid w:val="14467127"/>
    <w:rsid w:val="1518994B"/>
    <w:rsid w:val="169CAAA5"/>
    <w:rsid w:val="19058DB8"/>
    <w:rsid w:val="19176F11"/>
    <w:rsid w:val="19980DAC"/>
    <w:rsid w:val="1BC331BE"/>
    <w:rsid w:val="1BCB4FC1"/>
    <w:rsid w:val="1CFDFCFE"/>
    <w:rsid w:val="1D337486"/>
    <w:rsid w:val="1D832447"/>
    <w:rsid w:val="1F5D452A"/>
    <w:rsid w:val="23B88573"/>
    <w:rsid w:val="265BED74"/>
    <w:rsid w:val="26C8D5BE"/>
    <w:rsid w:val="27734BA7"/>
    <w:rsid w:val="2828E900"/>
    <w:rsid w:val="2905DB2E"/>
    <w:rsid w:val="2A7BC004"/>
    <w:rsid w:val="2AE4C9E0"/>
    <w:rsid w:val="2B4DFC23"/>
    <w:rsid w:val="2DA0F835"/>
    <w:rsid w:val="321F9FE4"/>
    <w:rsid w:val="328745AE"/>
    <w:rsid w:val="34AFDBB6"/>
    <w:rsid w:val="3703F112"/>
    <w:rsid w:val="37B88496"/>
    <w:rsid w:val="380132D2"/>
    <w:rsid w:val="39C9EA0A"/>
    <w:rsid w:val="3A3F7745"/>
    <w:rsid w:val="3BBF2B9A"/>
    <w:rsid w:val="3C8A8EE7"/>
    <w:rsid w:val="3CEB6C52"/>
    <w:rsid w:val="3EA68D83"/>
    <w:rsid w:val="3ECB6D89"/>
    <w:rsid w:val="3FECB77E"/>
    <w:rsid w:val="405DE107"/>
    <w:rsid w:val="418220C2"/>
    <w:rsid w:val="422744C6"/>
    <w:rsid w:val="433AB3FF"/>
    <w:rsid w:val="4367A9FA"/>
    <w:rsid w:val="43D921FD"/>
    <w:rsid w:val="446D5ECE"/>
    <w:rsid w:val="45BEE0E3"/>
    <w:rsid w:val="461E838E"/>
    <w:rsid w:val="4638FC88"/>
    <w:rsid w:val="471FE36C"/>
    <w:rsid w:val="47FA97FC"/>
    <w:rsid w:val="487E3D37"/>
    <w:rsid w:val="4A3500D9"/>
    <w:rsid w:val="4C920FC0"/>
    <w:rsid w:val="4D9E89E8"/>
    <w:rsid w:val="4FEAE776"/>
    <w:rsid w:val="500DC2AD"/>
    <w:rsid w:val="52C71856"/>
    <w:rsid w:val="538C7BF5"/>
    <w:rsid w:val="54AC1A6A"/>
    <w:rsid w:val="54AE29C8"/>
    <w:rsid w:val="54B98F05"/>
    <w:rsid w:val="54FB1415"/>
    <w:rsid w:val="55613067"/>
    <w:rsid w:val="55E86489"/>
    <w:rsid w:val="568F074A"/>
    <w:rsid w:val="56CC5DF1"/>
    <w:rsid w:val="56F09A09"/>
    <w:rsid w:val="573855EF"/>
    <w:rsid w:val="5773485A"/>
    <w:rsid w:val="588AC8B6"/>
    <w:rsid w:val="590A2EB7"/>
    <w:rsid w:val="5A291BC4"/>
    <w:rsid w:val="5BFB6DB4"/>
    <w:rsid w:val="5D73CAAB"/>
    <w:rsid w:val="5DD7A019"/>
    <w:rsid w:val="600E8358"/>
    <w:rsid w:val="61986B0C"/>
    <w:rsid w:val="62403D0C"/>
    <w:rsid w:val="6255D4E1"/>
    <w:rsid w:val="636A509D"/>
    <w:rsid w:val="649C6F1D"/>
    <w:rsid w:val="64F53A53"/>
    <w:rsid w:val="6510104A"/>
    <w:rsid w:val="65371A0E"/>
    <w:rsid w:val="689C3226"/>
    <w:rsid w:val="68B3428F"/>
    <w:rsid w:val="68B7B6A2"/>
    <w:rsid w:val="697A6715"/>
    <w:rsid w:val="6B5290CD"/>
    <w:rsid w:val="6D30B92F"/>
    <w:rsid w:val="6DCDE5A3"/>
    <w:rsid w:val="6E5D4406"/>
    <w:rsid w:val="7017CA90"/>
    <w:rsid w:val="717ED3A2"/>
    <w:rsid w:val="722DF843"/>
    <w:rsid w:val="73F20B63"/>
    <w:rsid w:val="74276E53"/>
    <w:rsid w:val="74C1A269"/>
    <w:rsid w:val="76FE1BF7"/>
    <w:rsid w:val="7B6ECF27"/>
    <w:rsid w:val="7BE22DEB"/>
    <w:rsid w:val="7C21CB58"/>
    <w:rsid w:val="7CA5BC61"/>
    <w:rsid w:val="7DCBD4F3"/>
    <w:rsid w:val="7EA59979"/>
    <w:rsid w:val="7F6AC695"/>
    <w:rsid w:val="7F6F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16DD"/>
  <w15:chartTrackingRefBased/>
  <w15:docId w15:val="{E7AB4075-8C51-4281-9934-A6C833F4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40"/>
  </w:style>
  <w:style w:type="paragraph" w:styleId="Heading1">
    <w:name w:val="heading 1"/>
    <w:basedOn w:val="Normal"/>
    <w:next w:val="Normal"/>
    <w:link w:val="Heading1Char"/>
    <w:uiPriority w:val="9"/>
    <w:qFormat/>
    <w:rsid w:val="00617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540"/>
    <w:rPr>
      <w:rFonts w:eastAsiaTheme="majorEastAsia" w:cstheme="majorBidi"/>
      <w:color w:val="272727" w:themeColor="text1" w:themeTint="D8"/>
    </w:rPr>
  </w:style>
  <w:style w:type="paragraph" w:styleId="Title">
    <w:name w:val="Title"/>
    <w:basedOn w:val="Normal"/>
    <w:next w:val="Normal"/>
    <w:link w:val="TitleChar"/>
    <w:uiPriority w:val="10"/>
    <w:qFormat/>
    <w:rsid w:val="00617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540"/>
    <w:pPr>
      <w:spacing w:before="160"/>
      <w:jc w:val="center"/>
    </w:pPr>
    <w:rPr>
      <w:i/>
      <w:iCs/>
      <w:color w:val="404040" w:themeColor="text1" w:themeTint="BF"/>
    </w:rPr>
  </w:style>
  <w:style w:type="character" w:customStyle="1" w:styleId="QuoteChar">
    <w:name w:val="Quote Char"/>
    <w:basedOn w:val="DefaultParagraphFont"/>
    <w:link w:val="Quote"/>
    <w:uiPriority w:val="29"/>
    <w:rsid w:val="00617540"/>
    <w:rPr>
      <w:i/>
      <w:iCs/>
      <w:color w:val="404040" w:themeColor="text1" w:themeTint="BF"/>
    </w:rPr>
  </w:style>
  <w:style w:type="paragraph" w:styleId="ListParagraph">
    <w:name w:val="List Paragraph"/>
    <w:basedOn w:val="Normal"/>
    <w:uiPriority w:val="34"/>
    <w:qFormat/>
    <w:rsid w:val="00617540"/>
    <w:pPr>
      <w:ind w:left="720"/>
      <w:contextualSpacing/>
    </w:pPr>
  </w:style>
  <w:style w:type="character" w:styleId="IntenseEmphasis">
    <w:name w:val="Intense Emphasis"/>
    <w:basedOn w:val="DefaultParagraphFont"/>
    <w:uiPriority w:val="21"/>
    <w:qFormat/>
    <w:rsid w:val="00617540"/>
    <w:rPr>
      <w:i/>
      <w:iCs/>
      <w:color w:val="0F4761" w:themeColor="accent1" w:themeShade="BF"/>
    </w:rPr>
  </w:style>
  <w:style w:type="paragraph" w:styleId="IntenseQuote">
    <w:name w:val="Intense Quote"/>
    <w:basedOn w:val="Normal"/>
    <w:next w:val="Normal"/>
    <w:link w:val="IntenseQuoteChar"/>
    <w:uiPriority w:val="30"/>
    <w:qFormat/>
    <w:rsid w:val="00617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540"/>
    <w:rPr>
      <w:i/>
      <w:iCs/>
      <w:color w:val="0F4761" w:themeColor="accent1" w:themeShade="BF"/>
    </w:rPr>
  </w:style>
  <w:style w:type="character" w:styleId="IntenseReference">
    <w:name w:val="Intense Reference"/>
    <w:basedOn w:val="DefaultParagraphFont"/>
    <w:uiPriority w:val="32"/>
    <w:qFormat/>
    <w:rsid w:val="00617540"/>
    <w:rPr>
      <w:b/>
      <w:bCs/>
      <w:smallCaps/>
      <w:color w:val="0F4761" w:themeColor="accent1" w:themeShade="BF"/>
      <w:spacing w:val="5"/>
    </w:rPr>
  </w:style>
  <w:style w:type="character" w:styleId="Hyperlink">
    <w:name w:val="Hyperlink"/>
    <w:basedOn w:val="DefaultParagraphFont"/>
    <w:uiPriority w:val="99"/>
    <w:unhideWhenUsed/>
    <w:rsid w:val="00617540"/>
    <w:rPr>
      <w:color w:val="467886" w:themeColor="hyperlink"/>
      <w:u w:val="single"/>
    </w:rPr>
  </w:style>
  <w:style w:type="character" w:styleId="FollowedHyperlink">
    <w:name w:val="FollowedHyperlink"/>
    <w:basedOn w:val="DefaultParagraphFont"/>
    <w:uiPriority w:val="99"/>
    <w:semiHidden/>
    <w:unhideWhenUsed/>
    <w:rsid w:val="007C5E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poetry.com/As-the-Ruin-Falls" TargetMode="External"/><Relationship Id="rId3" Type="http://schemas.openxmlformats.org/officeDocument/2006/relationships/customXml" Target="../customXml/item3.xml"/><Relationship Id="rId7" Type="http://schemas.openxmlformats.org/officeDocument/2006/relationships/hyperlink" Target="https://www.snyderfuneralhomes.com/Content/Media/SnyderFuneralHome/C-S-Lewis-A-Grief-Observe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2D9F8-35A6-4D49-B9FF-AF688691458F}">
  <ds:schemaRefs>
    <ds:schemaRef ds:uri="http://schemas.microsoft.com/sharepoint/v3/contenttype/forms"/>
  </ds:schemaRefs>
</ds:datastoreItem>
</file>

<file path=customXml/itemProps2.xml><?xml version="1.0" encoding="utf-8"?>
<ds:datastoreItem xmlns:ds="http://schemas.openxmlformats.org/officeDocument/2006/customXml" ds:itemID="{007197E4-E510-44A6-A426-5FFC4E03C804}">
  <ds:schemaRefs>
    <ds:schemaRef ds:uri="http://schemas.microsoft.com/office/2006/metadata/properties"/>
    <ds:schemaRef ds:uri="http://schemas.microsoft.com/office/infopath/2007/PartnerControls"/>
    <ds:schemaRef ds:uri="91f26f25-1717-4b86-a1b4-8d7140b77ed9"/>
    <ds:schemaRef ds:uri="c8e8acce-9069-4d32-802f-c81c2b98ca36"/>
  </ds:schemaRefs>
</ds:datastoreItem>
</file>

<file path=customXml/itemProps3.xml><?xml version="1.0" encoding="utf-8"?>
<ds:datastoreItem xmlns:ds="http://schemas.openxmlformats.org/officeDocument/2006/customXml" ds:itemID="{751AD8E9-8F47-4977-93B7-F113891E2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f25-1717-4b86-a1b4-8d7140b77ed9"/>
    <ds:schemaRef ds:uri="c8e8acce-9069-4d32-802f-c81c2b98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2410</Words>
  <Characters>13742</Characters>
  <Application>Microsoft Office Word</Application>
  <DocSecurity>0</DocSecurity>
  <Lines>114</Lines>
  <Paragraphs>32</Paragraphs>
  <ScaleCrop>false</ScaleCrop>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Stuart Jesson</dc:creator>
  <cp:keywords/>
  <dc:description/>
  <cp:lastModifiedBy>Dr Stuart Jesson</cp:lastModifiedBy>
  <cp:revision>113</cp:revision>
  <cp:lastPrinted>2026-05-20T16:25:00Z</cp:lastPrinted>
  <dcterms:created xsi:type="dcterms:W3CDTF">2026-05-27T13:35:00Z</dcterms:created>
  <dcterms:modified xsi:type="dcterms:W3CDTF">2026-05-28T15:51:00Z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