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928AA" w14:textId="77777777" w:rsidR="003901EE" w:rsidRDefault="00115C6C">
      <w:r>
        <w:t xml:space="preserve">Hello, and welcome to the final session of </w:t>
      </w:r>
      <w:r>
        <w:rPr>
          <w:i/>
          <w:iCs/>
        </w:rPr>
        <w:t xml:space="preserve">An Introduction to Trans Theology. </w:t>
      </w:r>
      <w:r>
        <w:t>This week, we’ll be looking at one of my own papers: ‘The Limits of Liminality: Where do Trans People Fit in to Pope Francis’ Church?’. Rather than it being some sort of ego trip, I’ve included this paper because it asks a fundamental question that I’d like you all to carry with you after the course: what is the role of trans theology, or indeed trans people, in a Church for whom our lives are unintelligible? It asks this question in the context of the Catholic Church—my own tradition, and the one of the organisation that lets me teach you! My answer is correspondingly tied to the way this Church thinks about its place in history and relationship to things that trouble it—or, more specifically, a particular theological development that I identify in the teachings of the late Pope Francis. However, non-Catholics among you may yet find something that speaks to your own traditions in it too.</w:t>
      </w:r>
      <w:r w:rsidR="003901EE">
        <w:t xml:space="preserve"> </w:t>
      </w:r>
    </w:p>
    <w:p w14:paraId="29F79CEA" w14:textId="566D4CB8" w:rsidR="00115C6C" w:rsidRDefault="00115C6C">
      <w:r>
        <w:t xml:space="preserve">In answering this question, the paper also touches on a number of other issues that we’ve raised in this course. First, the question of how to think about transness. The de-essentialising view of transness as gender transgression is central to the paper, first in its critique of Pope Francis’ pastoral response to transness, and later in its presentation of transness itself in </w:t>
      </w:r>
      <w:r w:rsidRPr="001A5F39">
        <w:rPr>
          <w:i/>
          <w:iCs/>
        </w:rPr>
        <w:t>eschatological</w:t>
      </w:r>
      <w:r>
        <w:t xml:space="preserve"> terms—which is to say, as it might be significant in relation to the destiny of the Church. Rather than stopping with an account of transness as transgression, it thus also offers a positive view of what transness conceived as transgression</w:t>
      </w:r>
      <w:r w:rsidR="00841FA5">
        <w:t>—or, more specifically, as people whom the Church marginalises in ways that are productive of transness—</w:t>
      </w:r>
      <w:r>
        <w:t>might mean.</w:t>
      </w:r>
    </w:p>
    <w:p w14:paraId="19AE0E6F" w14:textId="5804BC43" w:rsidR="003901EE" w:rsidRDefault="00115C6C" w:rsidP="003901EE">
      <w:r>
        <w:t>Second, read in a certain way, the paper is a piece of apologetics similar to what we saw in Mollenkott and Ford. It seeks to account for transness in a way that enables transness to have a place in the Church. However, it differs from what we might expect around apologetics in that it is not addressed to cisgender people, but to trans people who might be wondering whether Catholicism has any space for them. In this respect</w:t>
      </w:r>
      <w:r w:rsidR="003901EE">
        <w:t>,</w:t>
      </w:r>
      <w:r w:rsidR="00841FA5">
        <w:t xml:space="preserve"> it does provide an account of transness that justifies it in relation to Catholicism. However while this might speak more widely to the Church, it is aimed more specifically at </w:t>
      </w:r>
      <w:r w:rsidR="00841FA5">
        <w:rPr>
          <w:i/>
          <w:iCs/>
        </w:rPr>
        <w:t xml:space="preserve">trans </w:t>
      </w:r>
      <w:r w:rsidR="00841FA5">
        <w:t>Catholicism, showing how we might conceive of our transness in light of a Catholicism held alongside the acknowledgement of a need to embrace transness.</w:t>
      </w:r>
      <w:r w:rsidR="003901EE">
        <w:t xml:space="preserve"> </w:t>
      </w:r>
      <w:r w:rsidR="00841FA5">
        <w:t xml:space="preserve">In this respect, </w:t>
      </w:r>
      <w:r w:rsidR="003901EE">
        <w:t xml:space="preserve">it’s </w:t>
      </w:r>
      <w:r w:rsidR="00841FA5">
        <w:t>primarily</w:t>
      </w:r>
      <w:r w:rsidR="003901EE">
        <w:t xml:space="preserve"> an apology </w:t>
      </w:r>
      <w:r w:rsidR="00841FA5">
        <w:t xml:space="preserve">not for transness aimed at Catholics, but </w:t>
      </w:r>
      <w:r w:rsidR="003901EE">
        <w:t>for Catholicism aimed at trans people</w:t>
      </w:r>
      <w:r w:rsidR="00841FA5">
        <w:t>. At its heart is thus</w:t>
      </w:r>
      <w:r w:rsidR="003901EE">
        <w:t xml:space="preserve"> a</w:t>
      </w:r>
      <w:r w:rsidR="00841FA5">
        <w:t>n</w:t>
      </w:r>
      <w:r w:rsidR="003901EE">
        <w:t xml:space="preserve"> evaluation</w:t>
      </w:r>
      <w:r w:rsidR="00841FA5">
        <w:t xml:space="preserve"> not of transness, but</w:t>
      </w:r>
      <w:r w:rsidR="003901EE" w:rsidRPr="00841FA5">
        <w:t xml:space="preserve"> of</w:t>
      </w:r>
      <w:r w:rsidR="003901EE">
        <w:rPr>
          <w:i/>
          <w:iCs/>
        </w:rPr>
        <w:t xml:space="preserve"> </w:t>
      </w:r>
      <w:r w:rsidR="003901EE">
        <w:t>Catholicism</w:t>
      </w:r>
      <w:r w:rsidR="00841FA5">
        <w:t>, focusing specifically on its capacity to envisage a place within itself for those whom it seemingly cannot otherwise welcome</w:t>
      </w:r>
      <w:r w:rsidR="003901EE">
        <w:t>. It also differs from what we might expect from apologetics in that it has a constructive dimension, offering a positive (if thin) account of transness in light of the issues it presents—again, like Ford, whose natural law theology of transness enables us to think of it as exploration.</w:t>
      </w:r>
    </w:p>
    <w:p w14:paraId="104A6415" w14:textId="734DB883" w:rsidR="003901EE" w:rsidRDefault="003901EE" w:rsidP="00B12262">
      <w:r>
        <w:t>Third, the paper raises questions about the relationship of trans theology to specific traditions</w:t>
      </w:r>
      <w:r w:rsidR="003206F7">
        <w:t>, and people’s investment in those traditions</w:t>
      </w:r>
      <w:r>
        <w:t xml:space="preserve">. As I mentioned a moment ago, this paper responds to an issue specific to Catholicism. In this respect, it reflects Ford’s intervention </w:t>
      </w:r>
      <w:r w:rsidR="00841FA5">
        <w:t xml:space="preserve">around Catholic natural law approaches to transness, as well as Gordon’s attention in the chapter we read to a specific issue of nature and technology raised by Pope Francis’ transphobia. Its relationship to Catholicism is slightly more complex than we might initially expect, being aimed less at showing Catholics how transness might be welcomed than showing trans Catholics how they might conceive of their specific position in the Church </w:t>
      </w:r>
      <w:r w:rsidR="00841FA5">
        <w:rPr>
          <w:i/>
          <w:iCs/>
        </w:rPr>
        <w:t xml:space="preserve">as </w:t>
      </w:r>
      <w:r w:rsidR="00841FA5">
        <w:t xml:space="preserve">trans Catholics. In this respect, it aims to speak from a position that is </w:t>
      </w:r>
      <w:r w:rsidR="00841FA5">
        <w:rPr>
          <w:i/>
          <w:iCs/>
        </w:rPr>
        <w:t xml:space="preserve">both </w:t>
      </w:r>
      <w:r w:rsidR="00841FA5">
        <w:t xml:space="preserve">Catholic </w:t>
      </w:r>
      <w:r w:rsidR="00841FA5">
        <w:rPr>
          <w:i/>
          <w:iCs/>
        </w:rPr>
        <w:t xml:space="preserve">and </w:t>
      </w:r>
      <w:r w:rsidR="00841FA5">
        <w:t>trans, and amidst the tensions this raises.</w:t>
      </w:r>
      <w:r w:rsidR="00B12262">
        <w:t xml:space="preserve"> I’ll return to the question of trans theology and traditions at the end of the lecture.</w:t>
      </w:r>
    </w:p>
    <w:p w14:paraId="67B4A9EA" w14:textId="4A8AA567" w:rsidR="00F63E43" w:rsidRDefault="00B810E2" w:rsidP="00B810E2">
      <w:pPr>
        <w:pStyle w:val="Heading1"/>
      </w:pPr>
      <w:r>
        <w:lastRenderedPageBreak/>
        <w:t>Part 1—the limits of liminality</w:t>
      </w:r>
    </w:p>
    <w:p w14:paraId="0E3F0DB7" w14:textId="574209F0" w:rsidR="00AA459D" w:rsidRDefault="00B810E2" w:rsidP="00AA459D">
      <w:r>
        <w:t xml:space="preserve">A major strand of this paper is </w:t>
      </w:r>
      <w:r w:rsidR="00AA459D">
        <w:t>a response to a</w:t>
      </w:r>
      <w:r>
        <w:t xml:space="preserve"> </w:t>
      </w:r>
      <w:r w:rsidR="00E2700F">
        <w:t xml:space="preserve">2020 book by professional pope-watcher, Massimo Faggioli. Faggioli argues that Pope Francis’ papacy </w:t>
      </w:r>
      <w:r w:rsidR="00A07C03">
        <w:t>was characterised by a certain “liminality”, meaning an openness to people on the margins of society</w:t>
      </w:r>
      <w:r w:rsidR="00AE3950">
        <w:t>, but also whose lives pose a challenge for the boundaries of the Church.</w:t>
      </w:r>
      <w:r w:rsidR="009249F6">
        <w:t xml:space="preserve"> </w:t>
      </w:r>
      <w:r w:rsidR="00BA789A">
        <w:t>The paper’s response</w:t>
      </w:r>
      <w:r w:rsidR="009249F6">
        <w:t xml:space="preserve"> to Faggioli is that Francis’ openness to liminality breaks down around tra</w:t>
      </w:r>
      <w:r w:rsidR="00AA459D">
        <w:t>nsness.</w:t>
      </w:r>
    </w:p>
    <w:p w14:paraId="16C86AB3" w14:textId="28CFD0E3" w:rsidR="00AA459D" w:rsidRDefault="00AA459D" w:rsidP="00AA459D">
      <w:r>
        <w:t>At the heart of this</w:t>
      </w:r>
      <w:r w:rsidR="00032C47">
        <w:t xml:space="preserve"> breakdown is the narrative around transness that we saw with Gordon in week 3. </w:t>
      </w:r>
      <w:r w:rsidR="00863CAC">
        <w:t>In my opinion, this is the key narrative motivating transphobia in the Catholic Church—on</w:t>
      </w:r>
      <w:r w:rsidR="00A32C9E">
        <w:t>e</w:t>
      </w:r>
      <w:r w:rsidR="00863CAC">
        <w:t xml:space="preserve"> that, if you read the extra paper from our session on Ford, you’ll recognise has a long pedigree. </w:t>
      </w:r>
      <w:r w:rsidR="00032C47">
        <w:t xml:space="preserve">Francis thinks that </w:t>
      </w:r>
      <w:r w:rsidR="00AA6D96">
        <w:t>transness denies our nature as male or female</w:t>
      </w:r>
      <w:r w:rsidR="00EE7EC7">
        <w:t xml:space="preserve">. This includes </w:t>
      </w:r>
      <w:r w:rsidR="00AA6D96">
        <w:t>by</w:t>
      </w:r>
      <w:r w:rsidR="00EE7EC7">
        <w:t xml:space="preserve"> seeking to technologise it—</w:t>
      </w:r>
      <w:r w:rsidR="00E32504">
        <w:t xml:space="preserve">to </w:t>
      </w:r>
      <w:r w:rsidR="00F34EAB">
        <w:t>exercis</w:t>
      </w:r>
      <w:r w:rsidR="00E32504">
        <w:t>e</w:t>
      </w:r>
      <w:r w:rsidR="00F34EAB">
        <w:t xml:space="preserve"> power over nature </w:t>
      </w:r>
      <w:r w:rsidR="00E32504">
        <w:t xml:space="preserve">and </w:t>
      </w:r>
      <w:r w:rsidR="00F34EAB">
        <w:t>conform it to our will</w:t>
      </w:r>
      <w:r w:rsidR="00E32504">
        <w:t>, heedless</w:t>
      </w:r>
      <w:r w:rsidR="00F34EAB">
        <w:t xml:space="preserve"> of God’s design.</w:t>
      </w:r>
      <w:r w:rsidR="007B0FDA">
        <w:t xml:space="preserve"> </w:t>
      </w:r>
      <w:r w:rsidR="00BA789A">
        <w:t>The paper</w:t>
      </w:r>
      <w:r w:rsidR="007B0FDA">
        <w:t xml:space="preserve"> also note</w:t>
      </w:r>
      <w:r w:rsidR="00BA789A">
        <w:t>s</w:t>
      </w:r>
      <w:r w:rsidR="007B0FDA">
        <w:t xml:space="preserve"> a rhetorical move in the way Francis frames this issue, presenting it as the fruits of a depersonalised “gender theory”</w:t>
      </w:r>
      <w:r w:rsidR="00E32504">
        <w:t xml:space="preserve"> </w:t>
      </w:r>
      <w:r w:rsidR="00FA709F">
        <w:t>that can be separated out from individuals. In this way, his condemnations of transness ostensibly avoid becoming condemnations of people, who can still be welcomed as such.</w:t>
      </w:r>
    </w:p>
    <w:p w14:paraId="5459131D" w14:textId="6F4A55E5" w:rsidR="00D83CCF" w:rsidRDefault="00BA789A" w:rsidP="00F500EC">
      <w:r>
        <w:t xml:space="preserve">However, </w:t>
      </w:r>
      <w:r w:rsidR="00143B16">
        <w:t xml:space="preserve">the paper argues, this falls apart around transness. </w:t>
      </w:r>
      <w:r w:rsidR="001A7F34">
        <w:t xml:space="preserve">It begins by sketching </w:t>
      </w:r>
      <w:r w:rsidR="00143B16">
        <w:t>a historicising account of transness like the ones we’ve seen in this course,</w:t>
      </w:r>
      <w:r w:rsidR="00AC7267">
        <w:t xml:space="preserve"> </w:t>
      </w:r>
      <w:r w:rsidR="001A7F34">
        <w:t xml:space="preserve">in which the racialised body was produced as a cultural object by capitalism. </w:t>
      </w:r>
      <w:r w:rsidR="00DB77F9">
        <w:t>Drawing from the work of Black feminists like Hortense Spillers, the historian</w:t>
      </w:r>
      <w:r w:rsidR="001A7F34">
        <w:rPr>
          <w:i/>
          <w:iCs/>
        </w:rPr>
        <w:t xml:space="preserve"> </w:t>
      </w:r>
      <w:r w:rsidR="001A7F34">
        <w:t>C. Riley Snorton argues that our concepts of sex and race were produced in part through experimentation on Black sl</w:t>
      </w:r>
      <w:r w:rsidR="00E31E98">
        <w:t>aves, who were reduced</w:t>
      </w:r>
      <w:r w:rsidR="00BF150A">
        <w:t xml:space="preserve"> under slavery</w:t>
      </w:r>
      <w:r w:rsidR="00E31E98">
        <w:t xml:space="preserve"> to mere ‘flesh’—an ungendered, dehumanised material</w:t>
      </w:r>
      <w:r w:rsidR="00946D91">
        <w:t xml:space="preserve"> measured not in terms of numbers </w:t>
      </w:r>
      <w:r w:rsidR="008343C9">
        <w:t xml:space="preserve">or types </w:t>
      </w:r>
      <w:r w:rsidR="00946D91">
        <w:t xml:space="preserve">of bodies, but </w:t>
      </w:r>
      <w:r w:rsidR="00A421D8">
        <w:t>as</w:t>
      </w:r>
      <w:r w:rsidR="00946D91">
        <w:t xml:space="preserve"> volume in the hold of a slave ship. </w:t>
      </w:r>
      <w:r w:rsidR="00D83CCF">
        <w:t>One use of this resource was as the material for scientific experiments that taught people about the body</w:t>
      </w:r>
      <w:r w:rsidR="009B230D">
        <w:t>, including its sexed nature</w:t>
      </w:r>
      <w:r w:rsidR="00A11721">
        <w:t>. This enabled the construction of a concept of sex—but one that, due to the racist nature of the whole enterprise, was conceived as an ideal for White bodies. In contrast, Black bodies were seen as sexually imperfect or deviant</w:t>
      </w:r>
      <w:r w:rsidR="002026BF">
        <w:t>, echoing the ungendering that enabled them to be reduced to flesh in the first place.</w:t>
      </w:r>
    </w:p>
    <w:p w14:paraId="009A34FA" w14:textId="4BAC6158" w:rsidR="00AC7267" w:rsidRDefault="00710CCD" w:rsidP="00142292">
      <w:r>
        <w:t>Snorton argues that this process shows how our ideas of the body</w:t>
      </w:r>
      <w:r w:rsidR="008A4671">
        <w:t xml:space="preserve">, </w:t>
      </w:r>
      <w:r w:rsidR="00904769">
        <w:t>including</w:t>
      </w:r>
      <w:r w:rsidR="008A4671">
        <w:t xml:space="preserve"> sexual and racial classification</w:t>
      </w:r>
      <w:r w:rsidR="00904769">
        <w:t>s</w:t>
      </w:r>
      <w:r w:rsidR="008A4671">
        <w:t xml:space="preserve">, </w:t>
      </w:r>
      <w:r>
        <w:t>are detachable from the material of human existence</w:t>
      </w:r>
      <w:r w:rsidR="00946D91">
        <w:t xml:space="preserve">: they were literally detached from black bodies, who were reduced to </w:t>
      </w:r>
      <w:r w:rsidR="00A421D8">
        <w:t>flesh—a material</w:t>
      </w:r>
      <w:r w:rsidR="00946D91">
        <w:t xml:space="preserve"> that was treated </w:t>
      </w:r>
      <w:r w:rsidR="00A421D8">
        <w:t>neither as</w:t>
      </w:r>
      <w:r w:rsidR="00946D91">
        <w:t xml:space="preserve"> sexed</w:t>
      </w:r>
      <w:r w:rsidR="00A421D8">
        <w:t xml:space="preserve"> nor even as bodies</w:t>
      </w:r>
      <w:r w:rsidR="009D6A4D">
        <w:t>.</w:t>
      </w:r>
      <w:r w:rsidR="008A4671">
        <w:t xml:space="preserve"> </w:t>
      </w:r>
      <w:r w:rsidR="00E150CB">
        <w:t>Likewise,</w:t>
      </w:r>
      <w:r w:rsidR="009D6A4D">
        <w:t xml:space="preserve"> </w:t>
      </w:r>
      <w:r w:rsidR="008A4671">
        <w:t>the construct</w:t>
      </w:r>
      <w:r w:rsidR="0017530B">
        <w:t>ed nature</w:t>
      </w:r>
      <w:r w:rsidR="00A421D8">
        <w:t xml:space="preserve"> of these ideas</w:t>
      </w:r>
      <w:r w:rsidR="0017530B">
        <w:t xml:space="preserve"> is</w:t>
      </w:r>
      <w:r w:rsidR="008A4671">
        <w:t xml:space="preserve"> made visible in the historical records of the</w:t>
      </w:r>
      <w:r w:rsidR="00E150CB">
        <w:t>se processes</w:t>
      </w:r>
      <w:r w:rsidR="0005060C">
        <w:t>.</w:t>
      </w:r>
      <w:r w:rsidR="00B10D23">
        <w:t xml:space="preserve"> Black bodies are </w:t>
      </w:r>
      <w:r w:rsidR="007A3DE9">
        <w:t xml:space="preserve">what Snorton calls </w:t>
      </w:r>
      <w:r w:rsidR="00B10D23">
        <w:t>the “transitive” foundation for sex</w:t>
      </w:r>
      <w:r w:rsidR="007A3DE9">
        <w:t>:</w:t>
      </w:r>
      <w:r w:rsidR="00B10D23">
        <w:t xml:space="preserve"> the material </w:t>
      </w:r>
      <w:r w:rsidR="00B10D23">
        <w:rPr>
          <w:i/>
          <w:iCs/>
        </w:rPr>
        <w:t xml:space="preserve">through </w:t>
      </w:r>
      <w:r w:rsidR="00B10D23">
        <w:t xml:space="preserve">which it was constructed, </w:t>
      </w:r>
      <w:r w:rsidR="002E77B1">
        <w:t>but which is prior to and thus lies outside of it.</w:t>
      </w:r>
      <w:r w:rsidR="008A4671">
        <w:t xml:space="preserve"> </w:t>
      </w:r>
      <w:r w:rsidR="00757C45">
        <w:t>Correspondingly, black communities in the US have historically had a more ambivalent relationship to sex than white communities, using their perceived sexual ambiguity as a tool for navigating white supremacy</w:t>
      </w:r>
      <w:r w:rsidR="000A03CF">
        <w:t xml:space="preserve">, </w:t>
      </w:r>
      <w:r w:rsidR="00757C45">
        <w:t>for example when slaves would ‘pass’ as the opposite sex to escape their masters</w:t>
      </w:r>
      <w:r w:rsidR="000A03CF">
        <w:t>, or simply being more open to gender nonconformity tha</w:t>
      </w:r>
      <w:r w:rsidR="00C94AAB">
        <w:t>n</w:t>
      </w:r>
      <w:r w:rsidR="000A03CF">
        <w:t xml:space="preserve"> White communities. </w:t>
      </w:r>
      <w:r w:rsidR="00512A05">
        <w:t>In this context,</w:t>
      </w:r>
      <w:r w:rsidR="000A03CF">
        <w:t xml:space="preserve"> movement within gender</w:t>
      </w:r>
      <w:r w:rsidR="002E77B1">
        <w:t xml:space="preserve">—what Snorton calls </w:t>
      </w:r>
      <w:r w:rsidR="007A3DE9">
        <w:t xml:space="preserve">the </w:t>
      </w:r>
      <w:r w:rsidR="002E77B1">
        <w:t>“traversal”</w:t>
      </w:r>
      <w:r w:rsidR="007A3DE9">
        <w:t xml:space="preserve"> nature of transness</w:t>
      </w:r>
      <w:r w:rsidR="002E77B1">
        <w:t>—</w:t>
      </w:r>
      <w:r w:rsidR="000A03CF">
        <w:t>offered a way for black people to survive within the regime of racialised gender to which they were subject.</w:t>
      </w:r>
      <w:r w:rsidR="00142292">
        <w:t xml:space="preserve"> Transness today</w:t>
      </w:r>
      <w:r w:rsidR="00512A05">
        <w:t xml:space="preserve"> then evokes this history</w:t>
      </w:r>
      <w:r w:rsidR="004D4597">
        <w:t>. Transness</w:t>
      </w:r>
      <w:r w:rsidR="00512A05">
        <w:t xml:space="preserve"> emerg</w:t>
      </w:r>
      <w:r w:rsidR="004D4597">
        <w:t>es</w:t>
      </w:r>
      <w:r w:rsidR="00512A05">
        <w:t xml:space="preserve"> from and reveal</w:t>
      </w:r>
      <w:r w:rsidR="004D4597">
        <w:t>s</w:t>
      </w:r>
      <w:r w:rsidR="00512A05">
        <w:t xml:space="preserve"> the fact</w:t>
      </w:r>
      <w:r w:rsidR="00142292">
        <w:t xml:space="preserve"> that </w:t>
      </w:r>
      <w:r w:rsidR="0027193F">
        <w:t>bodies</w:t>
      </w:r>
      <w:r w:rsidR="00512A05">
        <w:t xml:space="preserve"> precede racialised gender</w:t>
      </w:r>
      <w:r w:rsidR="0027193F">
        <w:t>—and indeed, the body as such as a cultural object—</w:t>
      </w:r>
      <w:r w:rsidR="00512A05">
        <w:t>and thus cannot be fully captured by it</w:t>
      </w:r>
      <w:r w:rsidR="00096F6E">
        <w:t xml:space="preserve">. This includes their being captured </w:t>
      </w:r>
      <w:r w:rsidR="00512A05">
        <w:t>conceptually,</w:t>
      </w:r>
      <w:r w:rsidR="00096F6E">
        <w:t xml:space="preserve"> in the sense of being described fully and inescapably</w:t>
      </w:r>
      <w:r w:rsidR="00170CC3">
        <w:t xml:space="preserve">, and </w:t>
      </w:r>
      <w:r w:rsidR="00512A05">
        <w:t xml:space="preserve">in the sense of being forced to </w:t>
      </w:r>
      <w:r w:rsidR="000B7F81">
        <w:t>exist</w:t>
      </w:r>
      <w:r w:rsidR="00512A05">
        <w:t xml:space="preserve"> within the boundaries of its enforced categories.</w:t>
      </w:r>
    </w:p>
    <w:p w14:paraId="40C6B705" w14:textId="5194DA89" w:rsidR="002F1FE6" w:rsidRDefault="00C00344" w:rsidP="00142292">
      <w:r>
        <w:lastRenderedPageBreak/>
        <w:t>You don’t need to fully get this</w:t>
      </w:r>
      <w:r w:rsidR="00041413">
        <w:t>,</w:t>
      </w:r>
      <w:r>
        <w:t xml:space="preserve"> and I don’t want to make it the focus of this session. Rather, the paper cites Snorton because he provides a contemporary account of transnes</w:t>
      </w:r>
      <w:r w:rsidR="00E43FE4">
        <w:t>s in the vein of Stryker, albeit informed by more re</w:t>
      </w:r>
      <w:r w:rsidR="00AD4CA9">
        <w:t>cent interests in trans studies:</w:t>
      </w:r>
      <w:r w:rsidR="00E43FE4">
        <w:t xml:space="preserve"> race, capitalism, and the nature of materiality.</w:t>
      </w:r>
      <w:r w:rsidR="003368D6">
        <w:t xml:space="preserve"> What is important is that, for Snorton, transness emerges where </w:t>
      </w:r>
      <w:r w:rsidR="00FD7E10">
        <w:t>society’s attempts to classify, regulate, and exploit bodies runs up against reality</w:t>
      </w:r>
      <w:r w:rsidR="00270D87">
        <w:t xml:space="preserve">. In this context, Francis’ </w:t>
      </w:r>
      <w:r w:rsidR="00B671B5">
        <w:t>attempts to forbid transness can be seen as</w:t>
      </w:r>
      <w:r w:rsidR="00B502D3">
        <w:t xml:space="preserve"> working to facilitate the classification and regulation of bodies </w:t>
      </w:r>
      <w:r w:rsidR="006C7ABB">
        <w:t>in the face of reality.</w:t>
      </w:r>
      <w:r w:rsidR="00A52CA7">
        <w:t xml:space="preserve"> He uses his authority to assert norms that purport to dictate how bodies can be</w:t>
      </w:r>
      <w:r w:rsidR="001E1631">
        <w:t>. In doing so, he also implicitly establishes a limit to the meanings we can find in our embodied lives,</w:t>
      </w:r>
      <w:r w:rsidR="00B27BBE">
        <w:t xml:space="preserve"> reducing transness to the mere assertion of the human will over nature and closing out other kinds of meaning, rendering trans life as anything other than this unintelligible.</w:t>
      </w:r>
      <w:r w:rsidR="00270D87">
        <w:t xml:space="preserve"> </w:t>
      </w:r>
    </w:p>
    <w:p w14:paraId="13BED1C6" w14:textId="1D17622B" w:rsidR="000E1896" w:rsidRDefault="00AC610A" w:rsidP="00142292">
      <w:r>
        <w:t xml:space="preserve">This, the paper argues, is why Francis’ pastoral response to transness—which seeks to criticise the supposed ideology while welcoming people—fails. </w:t>
      </w:r>
      <w:r w:rsidR="002F1FE6">
        <w:t xml:space="preserve">His transphobic teachings </w:t>
      </w:r>
      <w:r w:rsidR="006E2315">
        <w:t xml:space="preserve">help to create the categories and social structures </w:t>
      </w:r>
      <w:r w:rsidR="0033519F">
        <w:t>that lead to certain kinds of bodies and lives being policed an</w:t>
      </w:r>
      <w:r w:rsidR="00852AE9">
        <w:t>d punished</w:t>
      </w:r>
      <w:r w:rsidR="001D4A1E">
        <w:t>.</w:t>
      </w:r>
      <w:r w:rsidR="0042582A">
        <w:t xml:space="preserve"> In this way, his attacks on transness as an ideological phenomenon also amount to attacks on trans people themselves. And, ironically, these attacks are what produce transness as such:</w:t>
      </w:r>
      <w:r w:rsidR="001D4A1E">
        <w:t xml:space="preserve"> </w:t>
      </w:r>
      <w:r w:rsidR="00F0110A">
        <w:t>“</w:t>
      </w:r>
      <w:r w:rsidR="0042582A">
        <w:t>tr</w:t>
      </w:r>
      <w:r w:rsidR="00F0110A">
        <w:t>ansness”</w:t>
      </w:r>
      <w:r w:rsidR="00BB4EFA">
        <w:t>, at least as Snorton understands it,</w:t>
      </w:r>
      <w:r w:rsidR="00F0110A">
        <w:t xml:space="preserve"> is simply the word </w:t>
      </w:r>
      <w:r w:rsidR="00BB4EFA">
        <w:t>for</w:t>
      </w:r>
      <w:r w:rsidR="00F0110A">
        <w:t xml:space="preserve"> what it means for bodies to be policed and marginalised in this way.</w:t>
      </w:r>
    </w:p>
    <w:p w14:paraId="671E9E05" w14:textId="77777777" w:rsidR="00BB4EFA" w:rsidRDefault="00BB4EFA" w:rsidP="00142292">
      <w:r>
        <w:t>The paper also argues that this issue is exacerbated by Francis’ use of</w:t>
      </w:r>
      <w:r w:rsidR="004C0AEA">
        <w:t xml:space="preserve"> the term</w:t>
      </w:r>
      <w:r>
        <w:t>,</w:t>
      </w:r>
      <w:r w:rsidR="004C0AEA">
        <w:t xml:space="preserve"> “gender theory” for transness</w:t>
      </w:r>
      <w:r>
        <w:t>. In doing so,</w:t>
      </w:r>
      <w:r w:rsidR="004C0AEA">
        <w:t xml:space="preserve"> </w:t>
      </w:r>
      <w:r>
        <w:t>he</w:t>
      </w:r>
      <w:r w:rsidR="004C0AEA">
        <w:t xml:space="preserve"> evokes a construct that has a vast and fluid scope</w:t>
      </w:r>
      <w:r w:rsidR="00603637">
        <w:t>,</w:t>
      </w:r>
      <w:r w:rsidR="004C0AEA">
        <w:t xml:space="preserve"> encompassing all forms of trans life and leaving no forms of transness untouched. In the paper, I discuss this in terms of “gender theory” being an “empty signifier”</w:t>
      </w:r>
      <w:r w:rsidR="00572E70">
        <w:t>. This comes from research into the term as the central concept of global anti-gender politics, uniting a disparate group of organisations and actors around a shared symbol that seems to encompass a range of more concrete issues and causes.</w:t>
      </w:r>
      <w:r w:rsidR="00432F3F">
        <w:t xml:space="preserve"> This leads some researchers to describe it as an “empty signifier”, or</w:t>
      </w:r>
      <w:r w:rsidR="004C0AEA">
        <w:t xml:space="preserve"> a term that has no ultimate content, and which can consequently be used for any number of things. </w:t>
      </w:r>
    </w:p>
    <w:p w14:paraId="2FD29A21" w14:textId="4B250ADD" w:rsidR="00BB4EFA" w:rsidRDefault="004C0AEA" w:rsidP="00142292">
      <w:r>
        <w:t xml:space="preserve">This is a point where my thinking has genuinely developed: in their </w:t>
      </w:r>
      <w:r>
        <w:rPr>
          <w:i/>
          <w:iCs/>
        </w:rPr>
        <w:t xml:space="preserve">Who’s Afraid of Gender? </w:t>
      </w:r>
      <w:r>
        <w:t xml:space="preserve">Judith Butler challenges this description, </w:t>
      </w:r>
      <w:r w:rsidR="00655D25">
        <w:t xml:space="preserve">and correctly in my opinion. Noting that </w:t>
      </w:r>
      <w:r w:rsidR="00931920">
        <w:t xml:space="preserve">“gender theory” </w:t>
      </w:r>
      <w:r w:rsidR="00432F3F">
        <w:t>does have distinct connotations</w:t>
      </w:r>
      <w:r w:rsidR="00931920">
        <w:t>,</w:t>
      </w:r>
      <w:r w:rsidR="00432F3F">
        <w:t xml:space="preserve"> only in a very broad range,</w:t>
      </w:r>
      <w:r w:rsidR="00931920">
        <w:t xml:space="preserve"> they </w:t>
      </w:r>
      <w:r>
        <w:t>argu</w:t>
      </w:r>
      <w:r w:rsidR="00931920">
        <w:t>e</w:t>
      </w:r>
      <w:r>
        <w:t xml:space="preserve"> that </w:t>
      </w:r>
      <w:r w:rsidR="00931920">
        <w:t xml:space="preserve">the term </w:t>
      </w:r>
      <w:r>
        <w:t>is instead “overdetermined”</w:t>
      </w:r>
      <w:r w:rsidR="00931920">
        <w:t>. What they mean is</w:t>
      </w:r>
      <w:r w:rsidR="000E1896">
        <w:t xml:space="preserve"> </w:t>
      </w:r>
      <w:r w:rsidR="00931920">
        <w:t xml:space="preserve">that its use is </w:t>
      </w:r>
      <w:r w:rsidR="00A66158">
        <w:t xml:space="preserve">simply </w:t>
      </w:r>
      <w:r w:rsidR="000E1896">
        <w:t xml:space="preserve">warranted by a range of different, sometimes contradictory conditions. </w:t>
      </w:r>
    </w:p>
    <w:p w14:paraId="16B51A62" w14:textId="7EE2FC6A" w:rsidR="003368D6" w:rsidRDefault="00BB4EFA" w:rsidP="00142292">
      <w:r>
        <w:t>Either way,</w:t>
      </w:r>
      <w:r w:rsidR="000E1896">
        <w:t xml:space="preserve"> the effect is the same: the term can be used</w:t>
      </w:r>
      <w:r w:rsidR="00DF404D">
        <w:t xml:space="preserve"> for a wide range of phenomena, enabling all forms of trans life to be reduced away to Francis’ core narrative without distinction.</w:t>
      </w:r>
      <w:r w:rsidR="00D26DE4">
        <w:t xml:space="preserve"> As a result, Francis’ transphobia does not simply </w:t>
      </w:r>
      <w:r w:rsidR="007B4C45">
        <w:t>address</w:t>
      </w:r>
      <w:r w:rsidR="00D26DE4">
        <w:t xml:space="preserve"> </w:t>
      </w:r>
      <w:r w:rsidR="007B4C45">
        <w:t>ways of thinking about transness that might just see nature as something to be manipulated by technology, but all forms of transness</w:t>
      </w:r>
      <w:r w:rsidR="00385650">
        <w:t xml:space="preserve">—which then means that his attacks on </w:t>
      </w:r>
      <w:r w:rsidR="00587E6B">
        <w:t>transness hit all trans people.</w:t>
      </w:r>
    </w:p>
    <w:p w14:paraId="075A48B9" w14:textId="37806858" w:rsidR="001E2934" w:rsidRDefault="00A66468" w:rsidP="00142292">
      <w:r>
        <w:t>The end result is a two-pronged</w:t>
      </w:r>
      <w:r w:rsidR="0052569A">
        <w:t xml:space="preserve"> attack that hits all trans people. First, Francis asserts norms around the body that </w:t>
      </w:r>
      <w:r w:rsidR="00EE5316">
        <w:t xml:space="preserve">lead to </w:t>
      </w:r>
      <w:r w:rsidR="0052569A">
        <w:t>polic</w:t>
      </w:r>
      <w:r w:rsidR="00EE5316">
        <w:t>ing</w:t>
      </w:r>
      <w:r w:rsidR="00A94C46">
        <w:t xml:space="preserve"> and punishing</w:t>
      </w:r>
      <w:r w:rsidR="0052569A">
        <w:t xml:space="preserve"> transness</w:t>
      </w:r>
      <w:r w:rsidR="00AD1C6A">
        <w:t>. Second, Francis has a totalising view of transness that makes it impossible to articulate any other accounts of trans life.</w:t>
      </w:r>
      <w:r w:rsidR="004C7A89">
        <w:t xml:space="preserve"> The result is that trans people become doubly excluded from society: first, trans life becomes difficult to live in the face of this policing.</w:t>
      </w:r>
      <w:r w:rsidR="00EE5316">
        <w:t xml:space="preserve"> Second, trans people can’t even advocate for themselves because any other ways of thinking about trans life other than the one that validates this policing are closed out</w:t>
      </w:r>
      <w:r w:rsidR="001E2934">
        <w:t>.</w:t>
      </w:r>
    </w:p>
    <w:p w14:paraId="5F9F506F" w14:textId="5000D818" w:rsidR="007657E9" w:rsidRPr="004C0AEA" w:rsidRDefault="007657E9" w:rsidP="00142292">
      <w:r>
        <w:t xml:space="preserve">As a quick aside, this is another point where I now have a problem with this paper—it doesn’t go far enough in making this point. Remember how Snorton sees </w:t>
      </w:r>
      <w:r w:rsidR="00473B3A">
        <w:t xml:space="preserve">the social boundaries and regimes that produce transness as bound up in racial capitalism? I could have gone further here to make </w:t>
      </w:r>
      <w:r w:rsidR="00EF372E">
        <w:t>a</w:t>
      </w:r>
      <w:r w:rsidR="00473B3A">
        <w:t xml:space="preserve"> much </w:t>
      </w:r>
      <w:r w:rsidR="00473B3A">
        <w:lastRenderedPageBreak/>
        <w:t>sharper critique: Franics doesn’t just add to the policing and punishing of transness</w:t>
      </w:r>
      <w:r w:rsidR="00006E8F">
        <w:t xml:space="preserve">, but </w:t>
      </w:r>
      <w:r w:rsidR="00D57976">
        <w:t>ways of policing the body</w:t>
      </w:r>
      <w:r w:rsidR="00006E8F">
        <w:t xml:space="preserve"> that has its roots in slavery.</w:t>
      </w:r>
      <w:r w:rsidR="00D57976">
        <w:t xml:space="preserve"> In this respect, his approach is arguably not just unjust towards trans people, but </w:t>
      </w:r>
      <w:r w:rsidR="00440381">
        <w:t xml:space="preserve">embedded in a range of troubling issues—issues about which </w:t>
      </w:r>
      <w:r w:rsidR="00C17CAE">
        <w:t>Catholics would hopefully</w:t>
      </w:r>
      <w:r w:rsidR="00440381">
        <w:t xml:space="preserve"> be considerably less conflicted than with regards to trans</w:t>
      </w:r>
      <w:r w:rsidR="00C17CAE">
        <w:t>ness!</w:t>
      </w:r>
    </w:p>
    <w:p w14:paraId="5B1F0703" w14:textId="77777777" w:rsidR="0018645B" w:rsidRDefault="00D23075" w:rsidP="00142292">
      <w:r>
        <w:t>Either way, t</w:t>
      </w:r>
      <w:r w:rsidR="00041413">
        <w:t>his is</w:t>
      </w:r>
      <w:r w:rsidR="001E2934">
        <w:t xml:space="preserve"> obviously</w:t>
      </w:r>
      <w:r w:rsidR="00041413">
        <w:t xml:space="preserve"> a problem</w:t>
      </w:r>
      <w:r w:rsidR="001E2934">
        <w:t xml:space="preserve"> in itself. However, the paper argues, it is especially a problem for Francis precisely because of his openness to liminality. Francis has a view of global society in which differences are incorporated within the whole</w:t>
      </w:r>
      <w:r w:rsidR="003B7629">
        <w:t xml:space="preserve">, even where those differences are difficult ones, and in which those who are otherwise excluded from society are given particular attention. Yet his response to transness </w:t>
      </w:r>
      <w:r w:rsidR="00E701D6">
        <w:t>creates the very kinds of exclusions that would otherwise trouble him.</w:t>
      </w:r>
      <w:r>
        <w:t xml:space="preserve"> </w:t>
      </w:r>
    </w:p>
    <w:p w14:paraId="28FC0FE9" w14:textId="183A5846" w:rsidR="00C00344" w:rsidRDefault="00D23075" w:rsidP="00142292">
      <w:r>
        <w:t>This gives rise to the fundamental question of the paper: Pope Francis wants everyone to have a place in the world, but, at least in the ways above, seems to draw the line at trans people. So where do we fit in?</w:t>
      </w:r>
      <w:r w:rsidR="008A27A9">
        <w:t xml:space="preserve"> And how might we see our role in the Church in light of this?</w:t>
      </w:r>
    </w:p>
    <w:p w14:paraId="546330CD" w14:textId="7117C8AD" w:rsidR="00BE6052" w:rsidRDefault="00BE6052" w:rsidP="00BE6052">
      <w:pPr>
        <w:pStyle w:val="Heading1"/>
      </w:pPr>
      <w:r>
        <w:t>Part 2—</w:t>
      </w:r>
      <w:r w:rsidR="00F50352">
        <w:t>the significance of limits</w:t>
      </w:r>
    </w:p>
    <w:p w14:paraId="02B0472D" w14:textId="6CA1F2AB" w:rsidR="00C72D41" w:rsidRDefault="00536904" w:rsidP="00C72D41">
      <w:r>
        <w:t>It might be tempting to just stop here, with the conclusion that F</w:t>
      </w:r>
      <w:r w:rsidR="00CE35BD">
        <w:t>rancis fails to extend his openness to liminality to trans people. However, the paper goes one step further to ask: if Francis</w:t>
      </w:r>
      <w:r w:rsidR="00BE1487">
        <w:t xml:space="preserve"> is open to liminality in other respects, then might he provide resources for thinking through the marginalisations he himself creates?</w:t>
      </w:r>
    </w:p>
    <w:p w14:paraId="1942CB7A" w14:textId="5F64846C" w:rsidR="00BE1487" w:rsidRDefault="00AA24A2" w:rsidP="00C72D41">
      <w:r>
        <w:t xml:space="preserve">The basis for doing so comes from Francis’ 2013 apostolic exhortation, </w:t>
      </w:r>
      <w:r>
        <w:rPr>
          <w:i/>
          <w:iCs/>
        </w:rPr>
        <w:t xml:space="preserve">Evangelii Gaudium. Evangelii Gaudium </w:t>
      </w:r>
      <w:r>
        <w:t xml:space="preserve">depicts human existence as existing in a tension between </w:t>
      </w:r>
      <w:r w:rsidR="001304A0">
        <w:t>four sets of</w:t>
      </w:r>
      <w:r>
        <w:t xml:space="preserve"> ‘poles’</w:t>
      </w:r>
      <w:r w:rsidR="001304A0">
        <w:t>. The key one is</w:t>
      </w:r>
      <w:r>
        <w:t xml:space="preserve"> time </w:t>
      </w:r>
      <w:r w:rsidR="0044116B">
        <w:t>and space</w:t>
      </w:r>
      <w:r w:rsidR="00CA216A">
        <w:t xml:space="preserve"> or fullness and limit</w:t>
      </w:r>
      <w:r w:rsidR="005015DC">
        <w:t>ation</w:t>
      </w:r>
      <w:r w:rsidR="001304A0">
        <w:t xml:space="preserve">. </w:t>
      </w:r>
      <w:r w:rsidR="0044116B">
        <w:t xml:space="preserve">The paper goes into this in more detail, and you can follow this up when you do the reading. However, the key point is this: for Francis, </w:t>
      </w:r>
      <w:r w:rsidR="00ED207D">
        <w:t xml:space="preserve">our destiny lies in a yet-unrealised future. God is leading us towards it, but we do not possess it today. This means that we need to prioritise </w:t>
      </w:r>
      <w:r w:rsidR="00ED207D">
        <w:rPr>
          <w:i/>
          <w:iCs/>
        </w:rPr>
        <w:t xml:space="preserve">time </w:t>
      </w:r>
      <w:r w:rsidR="00ED207D">
        <w:t xml:space="preserve">over </w:t>
      </w:r>
      <w:r w:rsidR="00ED207D">
        <w:rPr>
          <w:i/>
          <w:iCs/>
        </w:rPr>
        <w:t>space</w:t>
      </w:r>
      <w:r w:rsidR="00ED207D">
        <w:t>, seeing things as part of a longer process (in the manner of time) rather than as something already achieved and controllable (in the manner of space, or territory).</w:t>
      </w:r>
      <w:r w:rsidR="00F514B2">
        <w:t xml:space="preserve"> This also means recognising the limit</w:t>
      </w:r>
      <w:r w:rsidR="005015DC">
        <w:t>ation</w:t>
      </w:r>
      <w:r w:rsidR="00F514B2">
        <w:t>s of our own power in this process</w:t>
      </w:r>
      <w:r w:rsidR="00C35F5F">
        <w:t>—we must trust in a process beyond ourselves, in which we play a part, but in which various factors beyond our control also do so, including God and other people.</w:t>
      </w:r>
      <w:r w:rsidR="00CA216A">
        <w:t xml:space="preserve"> In this way, time and space correspond to fulness and limit</w:t>
      </w:r>
      <w:r w:rsidR="005015DC">
        <w:t>ation</w:t>
      </w:r>
      <w:r w:rsidR="00CA216A">
        <w:t>. Our fulfilment (fulness) lies in the future. Meanwhile, we are confronted with limi</w:t>
      </w:r>
      <w:r w:rsidR="005015DC">
        <w:t>tation</w:t>
      </w:r>
      <w:r w:rsidR="00CA216A">
        <w:t>s on our power, knowledge and control in the present.</w:t>
      </w:r>
    </w:p>
    <w:p w14:paraId="5564A7F8" w14:textId="6AAF3A1C" w:rsidR="001304A0" w:rsidRPr="001304A0" w:rsidRDefault="001304A0" w:rsidP="00C72D41">
      <w:r>
        <w:t xml:space="preserve">This provides the framework for thinking through the other three polarities: </w:t>
      </w:r>
      <w:r w:rsidR="00B53EA1">
        <w:t xml:space="preserve">realities and ideas, </w:t>
      </w:r>
      <w:r>
        <w:t xml:space="preserve">unity and conflict, and the whole (or the universal) and the part (or the particular). Our ideas orient us to the future, which is not yet a reality, but can only be realised </w:t>
      </w:r>
      <w:r>
        <w:rPr>
          <w:i/>
          <w:iCs/>
        </w:rPr>
        <w:t xml:space="preserve">in </w:t>
      </w:r>
      <w:r>
        <w:t xml:space="preserve">reality. They must therefore not replace what is actual. </w:t>
      </w:r>
      <w:r w:rsidR="00B53EA1">
        <w:t xml:space="preserve">Unity and peace belong to the future, but we must move through and resolve present conflicts as part of the process of achieving it rather than simply skating over them. </w:t>
      </w:r>
      <w:r w:rsidR="00C60D03">
        <w:t xml:space="preserve">Finally, the future has a place for all people. However, </w:t>
      </w:r>
      <w:r w:rsidR="002505D8">
        <w:t xml:space="preserve">because we cannot skate over existing differences and conflicts, and </w:t>
      </w:r>
      <w:r w:rsidR="00C60D03">
        <w:t xml:space="preserve">because </w:t>
      </w:r>
      <w:r w:rsidR="002B2D95">
        <w:t xml:space="preserve">the future lies beyond </w:t>
      </w:r>
      <w:r w:rsidR="0019598A">
        <w:t>us,</w:t>
      </w:r>
      <w:r w:rsidR="002B2D95">
        <w:t xml:space="preserve"> we </w:t>
      </w:r>
      <w:r w:rsidR="0019598A">
        <w:t>must be careful not to reduce the form of this universalism to any</w:t>
      </w:r>
      <w:r w:rsidR="002B2D95">
        <w:t xml:space="preserve"> one existing model. Rather, we must </w:t>
      </w:r>
      <w:r w:rsidR="00597214">
        <w:t>seek a universalism that admits the</w:t>
      </w:r>
      <w:r w:rsidR="002B2D95">
        <w:t xml:space="preserve"> various differences</w:t>
      </w:r>
      <w:r w:rsidR="00597214">
        <w:t xml:space="preserve"> of the present</w:t>
      </w:r>
      <w:r w:rsidR="0098570F">
        <w:t xml:space="preserve">—including where we may find them troublesome amidst our </w:t>
      </w:r>
      <w:r w:rsidR="00597214">
        <w:t xml:space="preserve">present </w:t>
      </w:r>
      <w:r w:rsidR="0098570F">
        <w:t>conflict</w:t>
      </w:r>
      <w:r w:rsidR="00597214">
        <w:t>s</w:t>
      </w:r>
      <w:r w:rsidR="0098570F">
        <w:t>.</w:t>
      </w:r>
    </w:p>
    <w:p w14:paraId="407FA218" w14:textId="06A30D5B" w:rsidR="00360C7D" w:rsidRDefault="00012BC1" w:rsidP="00C72D41">
      <w:r>
        <w:t>This offers a picture of the Church in the world too. Viewed in this way, the Church is on a journey towards its fulfilment—</w:t>
      </w:r>
      <w:r w:rsidR="00AB2B92">
        <w:t xml:space="preserve">one in that demands it recognise </w:t>
      </w:r>
      <w:r w:rsidR="007D4739">
        <w:t>the limit</w:t>
      </w:r>
      <w:r w:rsidR="005015DC">
        <w:t>ation</w:t>
      </w:r>
      <w:r w:rsidR="007D4739">
        <w:t xml:space="preserve">s that attend its present condition, </w:t>
      </w:r>
      <w:r w:rsidR="0001121E">
        <w:t xml:space="preserve">and create space for </w:t>
      </w:r>
      <w:r w:rsidR="007D4739">
        <w:t>the difference through which it will journey beyond them.</w:t>
      </w:r>
      <w:r w:rsidR="00510E29">
        <w:t xml:space="preserve"> </w:t>
      </w:r>
      <w:r w:rsidR="00F23564">
        <w:t xml:space="preserve">And indeed, the paper notes, Faggioli suggests a broader understanding of Francis’ papacy in these terms: </w:t>
      </w:r>
      <w:r w:rsidR="00F23564">
        <w:lastRenderedPageBreak/>
        <w:t xml:space="preserve">part of the long journey of the Church includes an ongoing process of renegotiating its identity after the collapse of Christendom through the reformation and the enlightenment. Francis’ openness to </w:t>
      </w:r>
      <w:r w:rsidR="004C5D3A">
        <w:t xml:space="preserve">liminality can be understood as the latest chapter in this process. </w:t>
      </w:r>
    </w:p>
    <w:p w14:paraId="13D0E0CB" w14:textId="60CB791D" w:rsidR="0081637E" w:rsidRDefault="0081637E" w:rsidP="00C72D41">
      <w:r>
        <w:t>Finally, this</w:t>
      </w:r>
      <w:r w:rsidR="004C5D3A">
        <w:t xml:space="preserve"> makes sense of the </w:t>
      </w:r>
      <w:r w:rsidR="00BF2348">
        <w:t>limits</w:t>
      </w:r>
      <w:r w:rsidR="004C5D3A">
        <w:t xml:space="preserve"> </w:t>
      </w:r>
      <w:r w:rsidR="00BF2348">
        <w:t>of</w:t>
      </w:r>
      <w:r w:rsidR="004C5D3A">
        <w:t xml:space="preserve"> that liminality</w:t>
      </w:r>
      <w:r w:rsidR="0017281B">
        <w:t>: perhaps they simply reflect that Francis himself does not present us with the fullness in which that process is to be realised.</w:t>
      </w:r>
      <w:r w:rsidR="00360C7D">
        <w:t xml:space="preserve"> They are not simply </w:t>
      </w:r>
      <w:r w:rsidR="00BF2348">
        <w:t>limits</w:t>
      </w:r>
      <w:r w:rsidR="00360C7D">
        <w:t xml:space="preserve">, but </w:t>
      </w:r>
      <w:r w:rsidR="00360C7D" w:rsidRPr="00BF2348">
        <w:rPr>
          <w:i/>
          <w:iCs/>
        </w:rPr>
        <w:t>limit</w:t>
      </w:r>
      <w:r w:rsidR="00BF2348" w:rsidRPr="00BF2348">
        <w:rPr>
          <w:i/>
          <w:iCs/>
        </w:rPr>
        <w:t>ations</w:t>
      </w:r>
      <w:r w:rsidR="00360C7D">
        <w:t>—ones that the Church is called to overcome through engaging in this process of fulfilment; a process that requires openness towards and engagement with its others, even where those differences are a cause of conflict.</w:t>
      </w:r>
    </w:p>
    <w:p w14:paraId="040E4F01" w14:textId="77777777" w:rsidR="00052267" w:rsidRDefault="0081637E" w:rsidP="00052267">
      <w:r>
        <w:t xml:space="preserve">Likewise, it helps us to renegotiate how we understand </w:t>
      </w:r>
      <w:r w:rsidR="00052267">
        <w:t>what Francis is doing when he</w:t>
      </w:r>
      <w:r>
        <w:t xml:space="preserve"> issues his transphobic teachings.</w:t>
      </w:r>
      <w:r w:rsidR="00052267">
        <w:t xml:space="preserve"> His teaching on transness marginalises trans people because it establishes norms. It does so by wielding authority, to which people assent and respond in obedience by adopting those norms. </w:t>
      </w:r>
    </w:p>
    <w:p w14:paraId="48E8B701" w14:textId="0B016615" w:rsidR="00C950B7" w:rsidRDefault="00052267" w:rsidP="00C950B7">
      <w:r>
        <w:t>There is a tension between this view of history and how people commonly think of</w:t>
      </w:r>
      <w:r w:rsidR="00883B40">
        <w:t xml:space="preserve"> how</w:t>
      </w:r>
      <w:r>
        <w:t xml:space="preserve"> papal aut</w:t>
      </w:r>
      <w:r w:rsidR="004C42C7">
        <w:t xml:space="preserve">hority </w:t>
      </w:r>
      <w:r w:rsidR="00883B40">
        <w:t>i</w:t>
      </w:r>
      <w:r w:rsidR="004C42C7">
        <w:t>s wielded in these sorts of gestures. People tend to assume that Popes speak as though everyone ought to simply passively receive their teachings. Yet Francis puts into question the idea that any one person—including the Pope—</w:t>
      </w:r>
      <w:r w:rsidR="00EF6D46">
        <w:t>should act in such a wa</w:t>
      </w:r>
      <w:r w:rsidR="00935F2C">
        <w:t xml:space="preserve">y as to shut off the possibility of the differences through which </w:t>
      </w:r>
      <w:r w:rsidR="00DF4EA5">
        <w:t>we reach our</w:t>
      </w:r>
      <w:r w:rsidR="00935F2C">
        <w:t xml:space="preserve"> fulfilment</w:t>
      </w:r>
      <w:r w:rsidR="00DF4EA5">
        <w:t>. Rather, we must read Francis as speaking in a way that prioritises time over the spatialisations of papal authority, admitting differences and conflicts rather than resolving them through decisive rulings</w:t>
      </w:r>
      <w:r w:rsidR="005D2FC0">
        <w:t xml:space="preserve"> that</w:t>
      </w:r>
      <w:r w:rsidR="00DF4EA5">
        <w:t xml:space="preserve"> </w:t>
      </w:r>
      <w:r w:rsidR="007431B1">
        <w:t>universalis</w:t>
      </w:r>
      <w:r w:rsidR="005D2FC0">
        <w:t>e</w:t>
      </w:r>
      <w:r w:rsidR="007431B1">
        <w:t xml:space="preserve"> a single worldview.</w:t>
      </w:r>
      <w:r w:rsidR="00C950B7">
        <w:t xml:space="preserve"> His </w:t>
      </w:r>
      <w:r w:rsidR="006874D1">
        <w:t>teachings</w:t>
      </w:r>
      <w:r w:rsidR="00C950B7">
        <w:t xml:space="preserve"> must be read as “an offering from a particular location in history that engages us in a process wherein the Church may be drawn out of the limitations represented by that offering itself”; one that invites a “dialogic response” that</w:t>
      </w:r>
    </w:p>
    <w:p w14:paraId="2E0A9C39" w14:textId="38275365" w:rsidR="006874D1" w:rsidRDefault="00C950B7" w:rsidP="00003A48">
      <w:pPr>
        <w:ind w:left="567" w:right="567"/>
      </w:pPr>
      <w:r>
        <w:t>…identifies us as inhabiting a new space of possibility for existence that Francis recognises in general, but, limited by the particularities of his place in history, simply does not recognise specific to us; one that provides a perspective from which we can discern both the possibility and necessity of such a movement within those teachings themselves</w:t>
      </w:r>
      <w:r w:rsidR="006874D1">
        <w:t>.</w:t>
      </w:r>
    </w:p>
    <w:p w14:paraId="44E01A09" w14:textId="53EC842E" w:rsidR="00F60379" w:rsidRDefault="00F60379" w:rsidP="00F60379">
      <w:pPr>
        <w:pStyle w:val="Heading1"/>
      </w:pPr>
      <w:r>
        <w:t>Part 3—</w:t>
      </w:r>
      <w:r w:rsidR="00003A48">
        <w:t>transness in the Catholic Church today</w:t>
      </w:r>
    </w:p>
    <w:p w14:paraId="74C5D77D" w14:textId="458FF213" w:rsidR="00B61170" w:rsidRDefault="001136AD" w:rsidP="00F60379">
      <w:r>
        <w:t>This reading of Francis then suggests a view of what it means to be trans. If Francis’ condemnations of transness reproduce the norms that produce transness,</w:t>
      </w:r>
      <w:r w:rsidR="00965777">
        <w:t xml:space="preserve"> with transness embodying the possibility of life beyond those norms,</w:t>
      </w:r>
      <w:r>
        <w:t xml:space="preserve"> and if these norms represent </w:t>
      </w:r>
      <w:r w:rsidR="00965777">
        <w:t xml:space="preserve">the </w:t>
      </w:r>
      <w:r w:rsidR="00BF2348">
        <w:t>limitations</w:t>
      </w:r>
      <w:r w:rsidR="00965777">
        <w:t xml:space="preserve"> of the present, then transness embodies the possibility of life beyond th</w:t>
      </w:r>
      <w:r w:rsidR="005417F6">
        <w:t xml:space="preserve">ose </w:t>
      </w:r>
      <w:r w:rsidR="00BF2348">
        <w:t>limitations</w:t>
      </w:r>
      <w:r w:rsidR="005417F6">
        <w:t xml:space="preserve">. In other words, transness has an </w:t>
      </w:r>
      <w:r w:rsidR="005417F6" w:rsidRPr="001A5F39">
        <w:rPr>
          <w:i/>
          <w:iCs/>
        </w:rPr>
        <w:t>eschatological</w:t>
      </w:r>
      <w:r w:rsidR="005417F6">
        <w:t xml:space="preserve"> significance: it embodies a way of being that belongs to the future,</w:t>
      </w:r>
      <w:r w:rsidR="00B61170">
        <w:t xml:space="preserve"> another step along the journey towards our fulfilment. The negative definition of transness as transgression that characterises trans liberationism thus takes on a positive theological aspect: transness is not just </w:t>
      </w:r>
      <w:r w:rsidR="00CA6F38">
        <w:t>a defiance of norms, but a redemptive one.</w:t>
      </w:r>
    </w:p>
    <w:p w14:paraId="345F337D" w14:textId="7E329317" w:rsidR="00205AF5" w:rsidRDefault="00FD4114" w:rsidP="00F60379">
      <w:r>
        <w:t>This then suggests a role for trans people in the Church. Francis’ view of history encourages us to trust in others to play a role in brin</w:t>
      </w:r>
      <w:r w:rsidR="00133B52">
        <w:t>g</w:t>
      </w:r>
      <w:r>
        <w:t>ing humanity to its fulfilment</w:t>
      </w:r>
      <w:r w:rsidR="00C7326F">
        <w:t>. Trans people, who embody a possibility that brings us closer to that fulfilment, can be thought of as those others.</w:t>
      </w:r>
      <w:r w:rsidR="009F73D5">
        <w:t xml:space="preserve"> </w:t>
      </w:r>
    </w:p>
    <w:p w14:paraId="5FEC973A" w14:textId="77777777" w:rsidR="00637179" w:rsidRDefault="009F73D5" w:rsidP="00F60379">
      <w:r>
        <w:t xml:space="preserve">Francis also provides language with which to think of this role: his concept of pastoral accompaniment is about </w:t>
      </w:r>
      <w:r w:rsidR="00C86176">
        <w:t>leading</w:t>
      </w:r>
      <w:r>
        <w:t xml:space="preserve"> people to their fulfilment</w:t>
      </w:r>
      <w:r w:rsidR="00C86176">
        <w:t xml:space="preserve"> in a gradual process that engages them amidst their limitations, and helps them to move forwards beyond them</w:t>
      </w:r>
      <w:r>
        <w:t xml:space="preserve">. This </w:t>
      </w:r>
      <w:r w:rsidR="00205AF5">
        <w:t xml:space="preserve">then introduces </w:t>
      </w:r>
      <w:r w:rsidR="00205AF5">
        <w:lastRenderedPageBreak/>
        <w:t>another dimension of significance to trans people’s place in the Church: for Francis, accompaniment is a mercy—something that we</w:t>
      </w:r>
      <w:r w:rsidR="00EB11B1">
        <w:t xml:space="preserve"> are given </w:t>
      </w:r>
      <w:r w:rsidR="00C5572F">
        <w:t>because our limitations prevent us from simply leaping to perfection</w:t>
      </w:r>
      <w:r w:rsidR="00CF4D13">
        <w:t xml:space="preserve">; </w:t>
      </w:r>
      <w:r w:rsidR="00C5572F">
        <w:t xml:space="preserve">“not simply prescribed to us, but </w:t>
      </w:r>
      <w:r w:rsidR="00C5572F">
        <w:rPr>
          <w:i/>
          <w:iCs/>
        </w:rPr>
        <w:t>allowed</w:t>
      </w:r>
      <w:r w:rsidR="00C5572F">
        <w:t>”.</w:t>
      </w:r>
      <w:r w:rsidR="00CF4D13">
        <w:t xml:space="preserve"> </w:t>
      </w:r>
    </w:p>
    <w:p w14:paraId="38CC561B" w14:textId="42B21DEC" w:rsidR="00FD4114" w:rsidRPr="00AF44A2" w:rsidRDefault="00CF4D13" w:rsidP="00F60379">
      <w:r>
        <w:t>This then enables us to rethink what it means for the Church to be led by trans people, and even for the Pope to offer up his teachings for dialogical response. Some Catholics might think that this is something of a demotion or a humiliation for the Church, which has historically seen itself as rightfully wielding a more authoritarian, unilateral power</w:t>
      </w:r>
      <w:r w:rsidR="00AF44A2">
        <w:t xml:space="preserve">. Francis helps us to see that this sort of power is insufficient amidst our limitations. The fact that the Church can look to trans people to help is thus of </w:t>
      </w:r>
      <w:r w:rsidR="00AF44A2">
        <w:rPr>
          <w:i/>
          <w:iCs/>
        </w:rPr>
        <w:t xml:space="preserve">benefit </w:t>
      </w:r>
      <w:r w:rsidR="00AF44A2">
        <w:t>to the Church</w:t>
      </w:r>
      <w:r w:rsidR="006F529B">
        <w:t xml:space="preserve"> amidst a more realistic appraisal of its capacities; something not to be resented, but to be embraced.</w:t>
      </w:r>
    </w:p>
    <w:p w14:paraId="6C3E0114" w14:textId="6F2CD569" w:rsidR="005855AC" w:rsidRDefault="009A4AC7" w:rsidP="00F60379">
      <w:r>
        <w:t>The</w:t>
      </w:r>
      <w:r w:rsidR="00911373">
        <w:t xml:space="preserve"> paper </w:t>
      </w:r>
      <w:r>
        <w:t xml:space="preserve">then </w:t>
      </w:r>
      <w:r w:rsidR="00911373">
        <w:t xml:space="preserve">looks </w:t>
      </w:r>
      <w:r w:rsidR="00480D5C">
        <w:t>more deeply at the theological significance of serving as the other who helps to being the Church to fulfilment. It does so by reference to a combination of</w:t>
      </w:r>
      <w:r w:rsidR="005C63A5">
        <w:t xml:space="preserve"> </w:t>
      </w:r>
      <w:r w:rsidR="005C63A5" w:rsidRPr="005C63A5">
        <w:rPr>
          <w:i/>
          <w:iCs/>
        </w:rPr>
        <w:t>Evangelii Gaudium</w:t>
      </w:r>
      <w:r w:rsidR="005C63A5">
        <w:t>,</w:t>
      </w:r>
      <w:r w:rsidR="00480D5C">
        <w:t xml:space="preserve"> Francis’ 2013 encyclical, </w:t>
      </w:r>
      <w:r w:rsidR="00480D5C">
        <w:rPr>
          <w:i/>
          <w:iCs/>
        </w:rPr>
        <w:t xml:space="preserve">Lumen fidei, </w:t>
      </w:r>
      <w:r w:rsidR="00480D5C">
        <w:t xml:space="preserve">and his 2016 apostolic exhortation, </w:t>
      </w:r>
      <w:r w:rsidR="00480D5C">
        <w:rPr>
          <w:i/>
          <w:iCs/>
        </w:rPr>
        <w:t xml:space="preserve">Amoris Laetitia. Lumen Fidei </w:t>
      </w:r>
      <w:r w:rsidR="00480D5C">
        <w:t>conceives of evangelisation as a matter of being touched by God’s love</w:t>
      </w:r>
      <w:r w:rsidR="00465586">
        <w:t xml:space="preserve">, which is communicated in what Francis both literally and figuratively refers to as Christ’s loving gaze. </w:t>
      </w:r>
    </w:p>
    <w:p w14:paraId="76EB4ED9" w14:textId="5343FFFC" w:rsidR="00C7326F" w:rsidRDefault="00465586" w:rsidP="00F60379">
      <w:r>
        <w:t>For Francis, being touched by God’s love</w:t>
      </w:r>
      <w:r w:rsidR="00480D5C">
        <w:t xml:space="preserve"> enkindles a corresponding love for God in us</w:t>
      </w:r>
      <w:r w:rsidR="001536CD">
        <w:t xml:space="preserve">, </w:t>
      </w:r>
      <w:r w:rsidR="005F35DE">
        <w:t>thus</w:t>
      </w:r>
      <w:r w:rsidR="001536CD">
        <w:t xml:space="preserve"> transform</w:t>
      </w:r>
      <w:r w:rsidR="005F35DE">
        <w:t>ing</w:t>
      </w:r>
      <w:r w:rsidR="001536CD">
        <w:t xml:space="preserve"> us so that we share in Christ’s love and loving gaze</w:t>
      </w:r>
      <w:r w:rsidR="00480D5C">
        <w:t>.</w:t>
      </w:r>
      <w:r w:rsidR="005F35DE">
        <w:t xml:space="preserve"> </w:t>
      </w:r>
      <w:r w:rsidR="005F35DE" w:rsidRPr="005F35DE">
        <w:rPr>
          <w:i/>
          <w:iCs/>
        </w:rPr>
        <w:t>Evangelii Gaudium</w:t>
      </w:r>
      <w:r w:rsidR="005F35DE">
        <w:rPr>
          <w:i/>
          <w:iCs/>
        </w:rPr>
        <w:t xml:space="preserve"> </w:t>
      </w:r>
      <w:r w:rsidR="005F35DE">
        <w:t>develops this idea</w:t>
      </w:r>
      <w:r w:rsidR="00BB7976">
        <w:t xml:space="preserve"> in relation to evangelisation, arguing that communicating God’s love is central to evangelization and outlining various ways in which we might do this—including in the pursuit of justice. </w:t>
      </w:r>
      <w:r w:rsidR="00FD2F7A">
        <w:rPr>
          <w:i/>
          <w:iCs/>
        </w:rPr>
        <w:t xml:space="preserve">Amoris Laetitia </w:t>
      </w:r>
      <w:r w:rsidR="00DE0018">
        <w:t xml:space="preserve">then </w:t>
      </w:r>
      <w:r w:rsidR="00FD2F7A">
        <w:t>offers a corresponding account of how we experience this gaze in others</w:t>
      </w:r>
      <w:r w:rsidR="00C406A3">
        <w:t>. We encounter Christ in the other, especially when they are in need</w:t>
      </w:r>
      <w:r w:rsidR="00BB652B">
        <w:t>. This means that we are evangelized ourselves when we encounter others, and particularly</w:t>
      </w:r>
      <w:r w:rsidR="005855AC">
        <w:t xml:space="preserve"> </w:t>
      </w:r>
      <w:r w:rsidR="00BB652B">
        <w:t>the marginalised and oppressed.</w:t>
      </w:r>
    </w:p>
    <w:p w14:paraId="19ED40E4" w14:textId="6195B102" w:rsidR="00CA6F38" w:rsidRDefault="00DE0018" w:rsidP="00F60379">
      <w:r>
        <w:t xml:space="preserve">In </w:t>
      </w:r>
      <w:r>
        <w:rPr>
          <w:i/>
          <w:iCs/>
        </w:rPr>
        <w:t xml:space="preserve">Evangelii Gaudium, </w:t>
      </w:r>
      <w:r>
        <w:t>Francis describes our fulfilment in terms of a “final cause”: the purpose for which we were created, and towards which our nature drives us (excepting of course the effects of sin).</w:t>
      </w:r>
      <w:r w:rsidR="00653AA3">
        <w:t xml:space="preserve"> As you may remember from our session on natural law, Catholicism sees our final cause as communion with God in eternal life</w:t>
      </w:r>
      <w:r w:rsidR="00074176">
        <w:t xml:space="preserve">, meaning that our future fulfilment is not purely a worldly one. This view of evangelization suggests </w:t>
      </w:r>
      <w:r w:rsidR="008C5108">
        <w:t>one aspect of why encountering others can lead us to our fulfilment: it is in the other, beyond the limitations of our selves, that we encounter God</w:t>
      </w:r>
      <w:r w:rsidR="00D16711">
        <w:t>’s love—which draws us towards Him and therein our fulfilment.</w:t>
      </w:r>
    </w:p>
    <w:p w14:paraId="18823CA5" w14:textId="557EFB93" w:rsidR="004945D2" w:rsidRDefault="004945D2" w:rsidP="00F60379">
      <w:r>
        <w:t xml:space="preserve">This then provides a final layer of significance to trans peoples’ role in bringing the Church beyond its limitations. We are not simply helping it to be better, but therein serving as agents of God’s love. We are the others in whom the Church encounters God’s love, and the servants of that love, bringing the world that God loves to its fulfilment—at least specifically with regards to the limitations we </w:t>
      </w:r>
      <w:r w:rsidR="00441B4E">
        <w:t>defy.</w:t>
      </w:r>
    </w:p>
    <w:p w14:paraId="321B66B3" w14:textId="0E2691BA" w:rsidR="00DB7572" w:rsidRDefault="0054540C" w:rsidP="00F60379">
      <w:r>
        <w:t xml:space="preserve">Finally, understanding the role of trans people in the Church in this way enables us to identify </w:t>
      </w:r>
      <w:r w:rsidR="00050DE0">
        <w:t>our</w:t>
      </w:r>
      <w:r>
        <w:t xml:space="preserve"> </w:t>
      </w:r>
      <w:r>
        <w:rPr>
          <w:i/>
          <w:iCs/>
        </w:rPr>
        <w:t xml:space="preserve">place </w:t>
      </w:r>
      <w:r>
        <w:t xml:space="preserve">in the Church—what it means for trans people to participate in the Church as a </w:t>
      </w:r>
      <w:r w:rsidR="002E089A">
        <w:t>culture and institution.</w:t>
      </w:r>
      <w:r w:rsidR="00CE686A">
        <w:t xml:space="preserve"> The paper situates everything I have just outlined within the project of </w:t>
      </w:r>
      <w:r w:rsidR="00CE686A">
        <w:rPr>
          <w:i/>
          <w:iCs/>
        </w:rPr>
        <w:t xml:space="preserve">Synodality. </w:t>
      </w:r>
      <w:r w:rsidR="00CE686A">
        <w:t xml:space="preserve">Catholics among </w:t>
      </w:r>
      <w:r w:rsidR="00031CAF">
        <w:t xml:space="preserve">you </w:t>
      </w:r>
      <w:r w:rsidR="00481201">
        <w:t>may</w:t>
      </w:r>
      <w:r w:rsidR="00CE686A">
        <w:t xml:space="preserve"> have heard all about this, repeatedly</w:t>
      </w:r>
      <w:r w:rsidR="00481201">
        <w:t xml:space="preserve">: it is one of the big legacies of Francis’ papacy. For those who have not, synodality is </w:t>
      </w:r>
      <w:r w:rsidR="00A53DCD">
        <w:t>an</w:t>
      </w:r>
      <w:r w:rsidR="00481201">
        <w:t xml:space="preserve"> ethic </w:t>
      </w:r>
      <w:r w:rsidR="00A53DCD">
        <w:t>of shared discernment in the Church; one that aims to “walk together” (which is what the name refers to—in Latin, of course</w:t>
      </w:r>
      <w:r w:rsidR="007E6E2E">
        <w:t>) in a way that incorporates all the various groups, cultures, and levels of the Church.</w:t>
      </w:r>
      <w:r w:rsidR="00B94244">
        <w:t xml:space="preserve"> A reform away from more unilateral modes of governance, the actual scope for what synodality can do is a little controversial</w:t>
      </w:r>
      <w:r w:rsidR="00893EEE">
        <w:t>. However,</w:t>
      </w:r>
      <w:r w:rsidR="00B94244">
        <w:t xml:space="preserve"> the </w:t>
      </w:r>
      <w:r w:rsidR="007C5F8C">
        <w:t>general aim is to create a more participatory way of being Church, with this having some effect on the decisions made at the top.</w:t>
      </w:r>
      <w:r w:rsidR="007E6E2E">
        <w:t xml:space="preserve"> </w:t>
      </w:r>
    </w:p>
    <w:p w14:paraId="5CB15D3D" w14:textId="03D0EEAC" w:rsidR="00893EEE" w:rsidRDefault="00893EEE" w:rsidP="00F60379">
      <w:r>
        <w:lastRenderedPageBreak/>
        <w:t>Synodality has a theology behind it, and one that strongly evokes the role this paper identifies for trans people. Synodality involves encountering others in order to see how the Holy Spirit is speaking through them</w:t>
      </w:r>
      <w:r w:rsidR="001F6899">
        <w:t xml:space="preserve">. </w:t>
      </w:r>
      <w:r w:rsidR="00BC7B15">
        <w:t>In this way, it</w:t>
      </w:r>
      <w:r w:rsidR="001F6899">
        <w:t xml:space="preserve"> involves embracing difference</w:t>
      </w:r>
      <w:r w:rsidR="00FA5CFE">
        <w:t xml:space="preserve"> and entering into a loving relationship with one another</w:t>
      </w:r>
      <w:r w:rsidR="002E73E2">
        <w:t>. This is</w:t>
      </w:r>
      <w:r w:rsidR="001F6899">
        <w:t xml:space="preserve"> a way of entering into a loving relationship with God</w:t>
      </w:r>
      <w:r w:rsidR="00BC7B15">
        <w:t xml:space="preserve"> who speaks to us </w:t>
      </w:r>
      <w:r w:rsidR="00BC7B15">
        <w:rPr>
          <w:i/>
          <w:iCs/>
        </w:rPr>
        <w:t xml:space="preserve">in </w:t>
      </w:r>
      <w:r w:rsidR="00BC7B15">
        <w:t>this difference,</w:t>
      </w:r>
      <w:r w:rsidR="001F6899">
        <w:t xml:space="preserve"> and thereby </w:t>
      </w:r>
      <w:r w:rsidR="00BC7B15">
        <w:t>leads us</w:t>
      </w:r>
      <w:r w:rsidR="001F6899">
        <w:t xml:space="preserve"> to our fulfilment.</w:t>
      </w:r>
      <w:r w:rsidR="00896C43">
        <w:t xml:space="preserve"> Thus, the paper argues, trans people might see ourselves as having a “vocation to synodality”.</w:t>
      </w:r>
    </w:p>
    <w:p w14:paraId="1322291B" w14:textId="245A7683" w:rsidR="0093316C" w:rsidRDefault="0093316C" w:rsidP="00F60379">
      <w:r>
        <w:t>Synodality is also seen as a way of inhabiting the communion created in the Eucharist, from which the Church emerges. Catholics believe that in taking the Eucharist, we are united in the Body of Christ: a spiritual reality that is embodied in our literal bodies, which thus come together in the corporate body that is the Church.</w:t>
      </w:r>
      <w:r w:rsidR="00FD045B">
        <w:t xml:space="preserve"> Synodality is eucharistic because it is a worldly component of this coming together</w:t>
      </w:r>
      <w:r w:rsidR="00D70DE3">
        <w:t xml:space="preserve">. In this respect, it is productive of the Church itself—the Body of Christ existing </w:t>
      </w:r>
      <w:r w:rsidR="00D70DE3">
        <w:rPr>
          <w:i/>
          <w:iCs/>
        </w:rPr>
        <w:t xml:space="preserve">as </w:t>
      </w:r>
      <w:r w:rsidR="00D70DE3">
        <w:t>the Body of Christ. The paper argues that this also helps us to think through the role of trans people in the Church: if trans people’s role is a synodal one, then it is also a Eucharistic one. We are not simply a minority group in the Church</w:t>
      </w:r>
      <w:r w:rsidR="002A2DBD">
        <w:t>, but help to build it up in our bringing it past its limitations. We are “</w:t>
      </w:r>
      <w:r w:rsidR="002A2DBD" w:rsidRPr="002A2DBD">
        <w:t>not only a constitut</w:t>
      </w:r>
      <w:r w:rsidR="002A2DBD" w:rsidRPr="002A2DBD">
        <w:rPr>
          <w:i/>
          <w:iCs/>
        </w:rPr>
        <w:t>ive</w:t>
      </w:r>
      <w:r w:rsidR="002A2DBD" w:rsidRPr="002A2DBD">
        <w:t xml:space="preserve"> but constitut</w:t>
      </w:r>
      <w:r w:rsidR="002A2DBD" w:rsidRPr="002A2DBD">
        <w:rPr>
          <w:i/>
          <w:iCs/>
        </w:rPr>
        <w:t>ing</w:t>
      </w:r>
      <w:r w:rsidR="002A2DBD" w:rsidRPr="002A2DBD">
        <w:t xml:space="preserve"> part of it</w:t>
      </w:r>
      <w:r w:rsidR="002A2DBD">
        <w:t>”</w:t>
      </w:r>
      <w:r w:rsidR="002A2DBD" w:rsidRPr="002A2DBD">
        <w:t>.</w:t>
      </w:r>
    </w:p>
    <w:p w14:paraId="5A20C149" w14:textId="4BBEE74B" w:rsidR="00807253" w:rsidRDefault="00E42A8A" w:rsidP="00F60379">
      <w:r>
        <w:t>P</w:t>
      </w:r>
      <w:r w:rsidR="00807253">
        <w:t xml:space="preserve">erhaps a little more difficultly, the paper argues that this process takes place within </w:t>
      </w:r>
      <w:r w:rsidR="00994A61">
        <w:t>the life of the Church as an</w:t>
      </w:r>
      <w:r w:rsidR="00807253">
        <w:t xml:space="preserve"> institution, </w:t>
      </w:r>
      <w:r w:rsidR="00994A61">
        <w:t xml:space="preserve">and </w:t>
      </w:r>
      <w:r w:rsidR="00807253">
        <w:t xml:space="preserve">in the lives of concrete </w:t>
      </w:r>
      <w:r w:rsidR="00994A61">
        <w:t xml:space="preserve">church </w:t>
      </w:r>
      <w:r w:rsidR="00807253">
        <w:t xml:space="preserve">communities. This means that, although trans people do not always have access to </w:t>
      </w:r>
      <w:r w:rsidR="00D671C8">
        <w:t xml:space="preserve">space within that institution, or the ability to participate in the lives of those communities, there is nevertheless something about our vocation that must be realised within </w:t>
      </w:r>
      <w:r w:rsidR="00994A61">
        <w:t xml:space="preserve">these institutional and communal contexts. </w:t>
      </w:r>
      <w:r w:rsidR="00847BB7">
        <w:t xml:space="preserve">While it is unrealistic to say that trans people </w:t>
      </w:r>
      <w:r w:rsidR="009E1C86">
        <w:t xml:space="preserve">are obliged to </w:t>
      </w:r>
      <w:r w:rsidR="00847BB7">
        <w:t>participate in a church community or the institutional life of the Church</w:t>
      </w:r>
      <w:r w:rsidR="009E1C86">
        <w:t>—something that will not be possible for many</w:t>
      </w:r>
      <w:r w:rsidR="005437AC">
        <w:t>, not least because of the Church’s current limitations</w:t>
      </w:r>
      <w:r w:rsidR="009E1C86">
        <w:t>—</w:t>
      </w:r>
      <w:r w:rsidR="00847BB7">
        <w:t>this</w:t>
      </w:r>
      <w:r w:rsidR="00990FE0">
        <w:t xml:space="preserve"> still</w:t>
      </w:r>
      <w:r w:rsidR="00847BB7">
        <w:t xml:space="preserve"> means that </w:t>
      </w:r>
      <w:r w:rsidR="00990FE0">
        <w:t xml:space="preserve">we cannot fully answer our </w:t>
      </w:r>
      <w:r w:rsidR="00847BB7">
        <w:t xml:space="preserve">vocation </w:t>
      </w:r>
      <w:r w:rsidR="009E1C86">
        <w:t>without doing so.</w:t>
      </w:r>
    </w:p>
    <w:p w14:paraId="48FC33EA" w14:textId="5B5EBA54" w:rsidR="00E42A8A" w:rsidRDefault="00E42A8A" w:rsidP="00F60379">
      <w:r>
        <w:t xml:space="preserve">With similar potential difficulty, the paper also notes that </w:t>
      </w:r>
      <w:r w:rsidR="0087716C">
        <w:t xml:space="preserve">synodality cuts both ways, and encountering the Church in order to bring it beyond its limitations means encountering it as potentially bringing </w:t>
      </w:r>
      <w:r w:rsidR="0087716C">
        <w:rPr>
          <w:i/>
          <w:iCs/>
        </w:rPr>
        <w:t xml:space="preserve">us </w:t>
      </w:r>
      <w:r w:rsidR="0087716C">
        <w:t xml:space="preserve">beyond </w:t>
      </w:r>
      <w:r w:rsidR="0087716C">
        <w:rPr>
          <w:i/>
          <w:iCs/>
        </w:rPr>
        <w:t xml:space="preserve">our </w:t>
      </w:r>
      <w:r w:rsidR="0087716C">
        <w:t xml:space="preserve">limitations, too. Many trans readers might find themselves inadvertently bristling at this idea, because it evokes the spectre of </w:t>
      </w:r>
      <w:r w:rsidR="0061408B">
        <w:t>religious attempts to detransition us. Note however that it does not necessarily mean this</w:t>
      </w:r>
      <w:r w:rsidR="00246480">
        <w:t xml:space="preserve">—there are many things we can learn from others, and the paper is not prescriptive here. </w:t>
      </w:r>
      <w:r w:rsidR="00033855">
        <w:t>The paper also</w:t>
      </w:r>
      <w:r w:rsidR="00246480">
        <w:t xml:space="preserve"> notes that, were the Church to overcome its limitations around us, then the social conditions that produce transness would change. In this way, transness and we as trans people would be changed</w:t>
      </w:r>
      <w:r w:rsidR="00033855">
        <w:t xml:space="preserve"> too.</w:t>
      </w:r>
    </w:p>
    <w:p w14:paraId="307E62A2" w14:textId="766DF346" w:rsidR="00033855" w:rsidRDefault="00033855" w:rsidP="00F60379">
      <w:r>
        <w:t>Finally, the paper concludes with a hopeful statement: if this process is ultimately one of God’s love leading us to fulfilment, then it is not wholly down to us to see it through. Rather</w:t>
      </w:r>
      <w:r w:rsidR="003D2C87">
        <w:t>, our task is to put ourselves at the service of this love, and to trust in God</w:t>
      </w:r>
      <w:r w:rsidR="00B476E1">
        <w:t xml:space="preserve">. This doesn’t mean surrendering all responsibility to actually </w:t>
      </w:r>
      <w:r w:rsidR="00B476E1">
        <w:rPr>
          <w:i/>
          <w:iCs/>
        </w:rPr>
        <w:t xml:space="preserve">do </w:t>
      </w:r>
      <w:r w:rsidR="00B476E1">
        <w:t>stuff, and certainly not to abandon fighting for our liberation. But it does mean that everything we do can be undergirded by hope.</w:t>
      </w:r>
    </w:p>
    <w:p w14:paraId="5FB5C1FA" w14:textId="1C55698B" w:rsidR="008978B2" w:rsidRDefault="00AF7297" w:rsidP="008978B2">
      <w:pPr>
        <w:pStyle w:val="Heading1"/>
      </w:pPr>
      <w:r>
        <w:t>Part 4—</w:t>
      </w:r>
      <w:r w:rsidR="00967BAE">
        <w:t>where does trans theology fit into Pope Leo’s church?</w:t>
      </w:r>
    </w:p>
    <w:p w14:paraId="3901978E" w14:textId="4CD96628" w:rsidR="00B36408" w:rsidRDefault="00B36408" w:rsidP="00967BAE">
      <w:r>
        <w:t>(and indeed the world more generally!)</w:t>
      </w:r>
    </w:p>
    <w:p w14:paraId="5C7441E8" w14:textId="78037DE4" w:rsidR="00967BAE" w:rsidRDefault="00967BAE" w:rsidP="00967BAE">
      <w:r>
        <w:t>I wrote this paper while Francis was pope but we are in a new era</w:t>
      </w:r>
      <w:r w:rsidR="00B36408">
        <w:t xml:space="preserve"> and, as someone far more cynical than I am once said, “there’s nothing deader than a dead pope”.</w:t>
      </w:r>
    </w:p>
    <w:p w14:paraId="3D47DB93" w14:textId="7B6BDE35" w:rsidR="00C5752C" w:rsidRDefault="00C5752C" w:rsidP="00967BAE">
      <w:r>
        <w:lastRenderedPageBreak/>
        <w:t xml:space="preserve">Obviously even in Pope Francis’ time, the vision of this paper was not exactly fulfilled! That’s alright—only the most </w:t>
      </w:r>
      <w:r w:rsidR="00BA2763">
        <w:t>narcissistic academic</w:t>
      </w:r>
      <w:r>
        <w:t xml:space="preserve"> would expect a</w:t>
      </w:r>
      <w:r w:rsidR="00BA2763">
        <w:t xml:space="preserve"> single</w:t>
      </w:r>
      <w:r>
        <w:t xml:space="preserve"> paper to bring about a sea-change in a global organisation with over a billion members.</w:t>
      </w:r>
      <w:r w:rsidR="00BD06DE">
        <w:t xml:space="preserve"> On the other hand, it embodies and expresses a hope: that the Catholic church has resources for thinking through its place in the world and the place of people within it that can continue to </w:t>
      </w:r>
      <w:r w:rsidR="00ED392B">
        <w:t>move it towards justice. I do genuinely think that Francis provided some of these resources, not least in the ways I’ve outlined in this lecture, and it falls to us after his time to realise them.</w:t>
      </w:r>
    </w:p>
    <w:p w14:paraId="3BD3AAF5" w14:textId="7281B56A" w:rsidR="00C31D0E" w:rsidRDefault="00C31D0E" w:rsidP="00967BAE">
      <w:r>
        <w:t>Of course, these are not easy times to do so. Far right politics are ascendant around the globe</w:t>
      </w:r>
      <w:r w:rsidR="0011277B">
        <w:t>, with the kinds of anti-gender ideologies that Francis himself subscribed to in his reaction against “gender theory” being a cornerstone of them. If you read the extra reading for the Ford session,</w:t>
      </w:r>
      <w:r w:rsidR="007F14FA">
        <w:t xml:space="preserve"> you will know how these emerged in no small part from specifically Catholic politics. Hence there is a certain irony to the fact that the Church finds itself struggling with the far right today</w:t>
      </w:r>
      <w:r w:rsidR="00E350DB">
        <w:t xml:space="preserve"> around things like refugees and climate change</w:t>
      </w:r>
      <w:r w:rsidR="00A34DE0">
        <w:t>:</w:t>
      </w:r>
      <w:r w:rsidR="00E350DB">
        <w:t xml:space="preserve"> </w:t>
      </w:r>
      <w:r w:rsidR="00A34DE0">
        <w:t>t</w:t>
      </w:r>
      <w:r w:rsidR="00E350DB">
        <w:t xml:space="preserve">oday’s political developments are in many respects some </w:t>
      </w:r>
      <w:r w:rsidR="00A34DE0">
        <w:t>unwelcome</w:t>
      </w:r>
      <w:r w:rsidR="00E350DB">
        <w:t xml:space="preserve"> chickens coming home to roost</w:t>
      </w:r>
      <w:r w:rsidR="006B759D">
        <w:t>.</w:t>
      </w:r>
    </w:p>
    <w:p w14:paraId="2E97C23F" w14:textId="77777777" w:rsidR="006A74DB" w:rsidRDefault="006B759D" w:rsidP="00967BAE">
      <w:r>
        <w:t xml:space="preserve">I personally think trans theology is especially vital in this context. </w:t>
      </w:r>
      <w:r w:rsidR="006420BD">
        <w:t>Maybe it has an apologetic role to play, although you doubtless all have your own perspectives on the effectiveness of these sorts of approaches. Mainly, however,</w:t>
      </w:r>
      <w:r w:rsidR="00E23D5A">
        <w:t xml:space="preserve"> I think that</w:t>
      </w:r>
      <w:r w:rsidR="009034FE">
        <w:t xml:space="preserve"> trans theology has a role to play in</w:t>
      </w:r>
      <w:r w:rsidR="00E23D5A">
        <w:t xml:space="preserve"> articulat</w:t>
      </w:r>
      <w:r w:rsidR="009034FE">
        <w:t>ing</w:t>
      </w:r>
      <w:r w:rsidR="00E23D5A">
        <w:t xml:space="preserve"> a view of what a given tradition </w:t>
      </w:r>
      <w:r w:rsidR="00E23D5A">
        <w:rPr>
          <w:i/>
          <w:iCs/>
        </w:rPr>
        <w:t xml:space="preserve">can </w:t>
      </w:r>
      <w:r w:rsidR="00E23D5A">
        <w:t>be, were it not to be what it is today</w:t>
      </w:r>
      <w:r w:rsidR="00375F39">
        <w:t xml:space="preserve">: something to be discovered </w:t>
      </w:r>
      <w:r w:rsidR="00375F39">
        <w:rPr>
          <w:i/>
          <w:iCs/>
        </w:rPr>
        <w:t xml:space="preserve">after </w:t>
      </w:r>
      <w:r w:rsidR="00375F39">
        <w:t xml:space="preserve"> people have decided a change is needed, </w:t>
      </w:r>
      <w:r w:rsidR="006A74DB">
        <w:t>and which</w:t>
      </w:r>
      <w:r w:rsidR="00375F39">
        <w:t xml:space="preserve"> can inform them in how they conceive of that need</w:t>
      </w:r>
      <w:r w:rsidR="0050267F">
        <w:t>.</w:t>
      </w:r>
      <w:r w:rsidR="00E23D5A">
        <w:t xml:space="preserve"> </w:t>
      </w:r>
    </w:p>
    <w:p w14:paraId="3946A116" w14:textId="3E032A0A" w:rsidR="006B759D" w:rsidRDefault="00E23D5A" w:rsidP="00967BAE">
      <w:r>
        <w:t xml:space="preserve">This is especially vital in a </w:t>
      </w:r>
      <w:r w:rsidR="00125198">
        <w:t xml:space="preserve">Christian context: Christianity plays a major role in the contemporary far right scene, in part emerging out of the way various religious communities try to negotiate or understand their relationship to the world around them. We saw </w:t>
      </w:r>
      <w:r w:rsidR="00762ED0">
        <w:t xml:space="preserve">various aspects of </w:t>
      </w:r>
      <w:r w:rsidR="00125198">
        <w:t xml:space="preserve">this </w:t>
      </w:r>
      <w:r w:rsidR="00762ED0">
        <w:t>in weeks two through to four.</w:t>
      </w:r>
      <w:r>
        <w:t xml:space="preserve"> </w:t>
      </w:r>
      <w:r w:rsidR="00762ED0">
        <w:t xml:space="preserve">The rise of the far right represents the failure of this process. </w:t>
      </w:r>
      <w:r w:rsidR="007601BB">
        <w:t>I</w:t>
      </w:r>
      <w:r w:rsidR="006A5AAA">
        <w:t>t therefore brings</w:t>
      </w:r>
      <w:r w:rsidR="008E1E90">
        <w:t xml:space="preserve"> a challenge to rethink what the </w:t>
      </w:r>
      <w:r w:rsidR="006A5AAA">
        <w:t>C</w:t>
      </w:r>
      <w:r w:rsidR="008E1E90">
        <w:t xml:space="preserve">hurch is </w:t>
      </w:r>
      <w:r w:rsidR="006A5AAA">
        <w:t>in the world today</w:t>
      </w:r>
      <w:r w:rsidR="008F178B">
        <w:t>—a challenge to which trans theology</w:t>
      </w:r>
      <w:r w:rsidR="0050267F">
        <w:t>, which defies theopolitical transphobia,</w:t>
      </w:r>
      <w:r w:rsidR="008F178B">
        <w:t xml:space="preserve"> necessarily rises. This paper was an attempt to </w:t>
      </w:r>
      <w:r w:rsidR="00BA2763">
        <w:t>do so.</w:t>
      </w:r>
    </w:p>
    <w:p w14:paraId="7483E02E" w14:textId="75FE9C86" w:rsidR="00044E14" w:rsidRDefault="001A0888" w:rsidP="00967BAE">
      <w:r>
        <w:t>Aspects of this</w:t>
      </w:r>
      <w:r w:rsidR="001A60BB">
        <w:t xml:space="preserve"> </w:t>
      </w:r>
      <w:r>
        <w:t xml:space="preserve">situation are </w:t>
      </w:r>
      <w:r w:rsidR="001A60BB">
        <w:t xml:space="preserve">specific to </w:t>
      </w:r>
      <w:r>
        <w:t>particular traditions. First, each tradition has its own</w:t>
      </w:r>
      <w:r w:rsidR="001A60BB">
        <w:t xml:space="preserve"> specific </w:t>
      </w:r>
      <w:r>
        <w:t>history in relation to these issues, raising specific problems and challenges in turn</w:t>
      </w:r>
      <w:r w:rsidR="00606EDF">
        <w:t>, while demanding specific methods and approaches in formulating responses</w:t>
      </w:r>
      <w:r>
        <w:t xml:space="preserve">. </w:t>
      </w:r>
      <w:r w:rsidR="00606EDF">
        <w:t xml:space="preserve">We’ve seen </w:t>
      </w:r>
      <w:r w:rsidR="001440B8">
        <w:t>this</w:t>
      </w:r>
      <w:r w:rsidR="00606EDF">
        <w:t xml:space="preserve"> in weeks two and three along with this one, where Catholic concerns about natural law</w:t>
      </w:r>
      <w:r w:rsidR="001440B8">
        <w:t xml:space="preserve"> or the relationship between nature and technology have explicitly shaped the texts.</w:t>
      </w:r>
      <w:r w:rsidR="001A60BB">
        <w:t xml:space="preserve"> </w:t>
      </w:r>
      <w:r w:rsidR="001440B8">
        <w:t xml:space="preserve">You might also consider whether </w:t>
      </w:r>
      <w:r w:rsidR="0017752A">
        <w:t>any</w:t>
      </w:r>
      <w:r w:rsidR="001440B8">
        <w:t xml:space="preserve"> tradition-specific factors have</w:t>
      </w:r>
      <w:r w:rsidR="0017752A">
        <w:t xml:space="preserve"> more</w:t>
      </w:r>
      <w:r w:rsidR="001440B8">
        <w:t xml:space="preserve"> implicitly shaped the others</w:t>
      </w:r>
      <w:r w:rsidR="0017752A">
        <w:t>, too</w:t>
      </w:r>
      <w:r w:rsidR="001440B8">
        <w:t>.</w:t>
      </w:r>
    </w:p>
    <w:p w14:paraId="271F99E7" w14:textId="55AC6EB4" w:rsidR="00A0303E" w:rsidRDefault="00390AEB" w:rsidP="00967BAE">
      <w:r>
        <w:t xml:space="preserve">This paper also asks Catholic trans people to think through our </w:t>
      </w:r>
      <w:r w:rsidRPr="00E63DD2">
        <w:rPr>
          <w:i/>
          <w:iCs/>
        </w:rPr>
        <w:t>investment</w:t>
      </w:r>
      <w:r>
        <w:t xml:space="preserve"> in the Catholic Church. It seeks to account for our place in the Church—som</w:t>
      </w:r>
      <w:r w:rsidR="00107CA8">
        <w:t xml:space="preserve">ething that non-Catholics may not see as valuable, or even see as something that should be rejected. Part of this means thinking through our relationship to an institution structured by various kinds of authority, and shaped by various ideas of what it means to participate in its life. The paper itself argues for </w:t>
      </w:r>
      <w:r w:rsidR="00EA50D4">
        <w:t xml:space="preserve">quite active participation, and in a way that raises issues for trans people inasmuch as </w:t>
      </w:r>
      <w:r w:rsidR="002E4A78">
        <w:t>we</w:t>
      </w:r>
      <w:r w:rsidR="00EA50D4">
        <w:t xml:space="preserve"> are</w:t>
      </w:r>
      <w:r w:rsidR="002E4A78">
        <w:t xml:space="preserve"> often</w:t>
      </w:r>
      <w:r w:rsidR="00EA50D4">
        <w:t xml:space="preserve"> excluded from </w:t>
      </w:r>
      <w:r w:rsidR="002E4A78">
        <w:t>this</w:t>
      </w:r>
      <w:r w:rsidR="00EA50D4">
        <w:t>.</w:t>
      </w:r>
    </w:p>
    <w:p w14:paraId="485BFE65" w14:textId="3B1041BC" w:rsidR="00D46FAC" w:rsidRDefault="00CC7E26" w:rsidP="00967BAE">
      <w:r>
        <w:t>In this respect, it</w:t>
      </w:r>
      <w:r w:rsidR="000364A1">
        <w:t xml:space="preserve"> also</w:t>
      </w:r>
      <w:r>
        <w:t xml:space="preserve"> reflects my own investments. I am </w:t>
      </w:r>
      <w:r w:rsidR="00EC66BF">
        <w:t>a cautious, highly conflict-averse person</w:t>
      </w:r>
      <w:r w:rsidR="000364A1">
        <w:t xml:space="preserve"> who like</w:t>
      </w:r>
      <w:r w:rsidR="00E63DD2">
        <w:t>s</w:t>
      </w:r>
      <w:r w:rsidR="000364A1">
        <w:t xml:space="preserve"> to be part of something rather than the centre of attention (this outgoing personality you see me teaching with is kind of an act, although one that is second nature to me now).</w:t>
      </w:r>
      <w:r w:rsidR="00286A1E">
        <w:t xml:space="preserve"> I </w:t>
      </w:r>
      <w:r w:rsidR="00BC4F1D">
        <w:t xml:space="preserve">might </w:t>
      </w:r>
      <w:r w:rsidR="00286A1E">
        <w:t>even say</w:t>
      </w:r>
      <w:r w:rsidR="00BC4F1D">
        <w:t xml:space="preserve"> that</w:t>
      </w:r>
      <w:r w:rsidR="00286A1E">
        <w:t xml:space="preserve"> I am authoritarian-minded, in that I instinctively </w:t>
      </w:r>
      <w:r w:rsidR="00BC4F1D">
        <w:t xml:space="preserve">fear and </w:t>
      </w:r>
      <w:r w:rsidR="00286A1E">
        <w:t xml:space="preserve">defer to authority. </w:t>
      </w:r>
      <w:r w:rsidR="00C86BE9">
        <w:t>I also found and continue to find God in the Catholic Church</w:t>
      </w:r>
      <w:r w:rsidR="0001544F">
        <w:t>, which gives me ties to the community and institution:</w:t>
      </w:r>
      <w:r w:rsidR="00C86BE9">
        <w:t xml:space="preserve"> I came to faith while studying Catholicism, learned to be a Christian from Catholics, and have a </w:t>
      </w:r>
      <w:r w:rsidR="00C86BE9">
        <w:lastRenderedPageBreak/>
        <w:t xml:space="preserve">spirituality that very much revolves around the sacraments—so my faith is Catholic in an integral way. </w:t>
      </w:r>
      <w:r w:rsidR="00286A1E">
        <w:t>Correspondingly,</w:t>
      </w:r>
      <w:r w:rsidR="00977DE8">
        <w:t xml:space="preserve"> </w:t>
      </w:r>
      <w:r w:rsidR="00867D24">
        <w:t>there is a part of me that wishes I could</w:t>
      </w:r>
      <w:r w:rsidR="00286A1E">
        <w:t xml:space="preserve"> just be a part of the Church in a relatively non-conflictual way.</w:t>
      </w:r>
    </w:p>
    <w:p w14:paraId="305044DE" w14:textId="77777777" w:rsidR="00B8310D" w:rsidRDefault="00286A1E" w:rsidP="0006615F">
      <w:r>
        <w:t>However, as a trans person</w:t>
      </w:r>
      <w:r w:rsidR="00880FEF">
        <w:t xml:space="preserve"> and someone who tries to have solidarity with other</w:t>
      </w:r>
      <w:r w:rsidR="00532691">
        <w:t xml:space="preserve"> groups who are</w:t>
      </w:r>
      <w:r w:rsidR="00880FEF">
        <w:t xml:space="preserve"> marginalised </w:t>
      </w:r>
      <w:r w:rsidR="00532691">
        <w:t>by the Church</w:t>
      </w:r>
      <w:r w:rsidR="00880FEF">
        <w:t>,</w:t>
      </w:r>
      <w:r>
        <w:t xml:space="preserve"> I don’t really get to be that kind of </w:t>
      </w:r>
      <w:r w:rsidR="00B8310D">
        <w:t>Catholic</w:t>
      </w:r>
      <w:r w:rsidR="00880FEF">
        <w:t>.</w:t>
      </w:r>
      <w:r>
        <w:t xml:space="preserve"> Plus I think the world we live in requires us to take a bit more </w:t>
      </w:r>
      <w:r w:rsidR="008D744B">
        <w:t>of a critical perspective</w:t>
      </w:r>
      <w:r w:rsidR="00867D24">
        <w:t xml:space="preserve"> towards institutions and authorities in general</w:t>
      </w:r>
      <w:r>
        <w:t xml:space="preserve"> than this sort of approach </w:t>
      </w:r>
      <w:r w:rsidR="005D3DBC">
        <w:t xml:space="preserve">involves. In this context, I </w:t>
      </w:r>
      <w:r w:rsidR="00EE3CD1">
        <w:t xml:space="preserve">often </w:t>
      </w:r>
      <w:r w:rsidR="005D3DBC">
        <w:t>find myself sympathising with more radical and conflictual approaches.</w:t>
      </w:r>
      <w:r w:rsidR="00332EF7">
        <w:t xml:space="preserve"> </w:t>
      </w:r>
    </w:p>
    <w:p w14:paraId="0D2D8D1A" w14:textId="65939605" w:rsidR="00CC7E26" w:rsidRDefault="00332EF7" w:rsidP="0006615F">
      <w:r>
        <w:t xml:space="preserve">This paper </w:t>
      </w:r>
      <w:r w:rsidR="00BD060C">
        <w:t xml:space="preserve">might be seen as me trying to </w:t>
      </w:r>
      <w:r w:rsidR="00B8310D">
        <w:t xml:space="preserve">mediate </w:t>
      </w:r>
      <w:r w:rsidR="00BD060C">
        <w:t xml:space="preserve">these aspects of myself </w:t>
      </w:r>
      <w:r w:rsidR="00B8310D">
        <w:t xml:space="preserve">via a theology whereby the </w:t>
      </w:r>
      <w:r w:rsidR="00BD060C">
        <w:t xml:space="preserve">Church can </w:t>
      </w:r>
      <w:r w:rsidR="00577F05">
        <w:t>embrace</w:t>
      </w:r>
      <w:r w:rsidR="0006615F">
        <w:t xml:space="preserve"> more radical challenge</w:t>
      </w:r>
      <w:r w:rsidR="00577F05">
        <w:t>s</w:t>
      </w:r>
      <w:r w:rsidR="0006615F">
        <w:t xml:space="preserve"> </w:t>
      </w:r>
      <w:r w:rsidR="00577F05">
        <w:t xml:space="preserve">to itself </w:t>
      </w:r>
      <w:r w:rsidR="0006615F">
        <w:t>as an integral part of its life. In this respect, it might be read alongside</w:t>
      </w:r>
      <w:r>
        <w:t xml:space="preserve"> a later piece </w:t>
      </w:r>
      <w:r w:rsidR="0006615F">
        <w:t xml:space="preserve">of mine </w:t>
      </w:r>
      <w:r>
        <w:t xml:space="preserve">that might be read as a companion to this one, </w:t>
      </w:r>
      <w:r w:rsidR="0006615F">
        <w:t xml:space="preserve">which </w:t>
      </w:r>
      <w:r>
        <w:t>develop</w:t>
      </w:r>
      <w:r w:rsidR="0006615F">
        <w:t>s</w:t>
      </w:r>
      <w:r>
        <w:t xml:space="preserve"> its critique of Francis and think</w:t>
      </w:r>
      <w:r w:rsidR="0006615F">
        <w:t>s</w:t>
      </w:r>
      <w:r>
        <w:t xml:space="preserve"> through the issue more from a general Catholic rather than specifically trans perspective</w:t>
      </w:r>
      <w:r w:rsidR="0006615F">
        <w:t>. I’ll upload this as an extra reading in case anyone is interested.</w:t>
      </w:r>
      <w:r w:rsidR="00577F05">
        <w:t xml:space="preserve"> You might want to consider how successful I’ve been in this—how open to challenge is the Catholicism of </w:t>
      </w:r>
      <w:r w:rsidR="00F72CF8">
        <w:t>today’s reading</w:t>
      </w:r>
      <w:r w:rsidR="00485B40">
        <w:t>? And is this sufficient?</w:t>
      </w:r>
      <w:r w:rsidR="00E01581">
        <w:t xml:space="preserve"> Alternatively, how Catholic is this vision </w:t>
      </w:r>
      <w:r w:rsidR="00B67710">
        <w:t xml:space="preserve">ultimately </w:t>
      </w:r>
      <w:r w:rsidR="00E01581">
        <w:t xml:space="preserve">in light of its openness to </w:t>
      </w:r>
      <w:r w:rsidR="00B67710">
        <w:t>c</w:t>
      </w:r>
      <w:r w:rsidR="00E01581">
        <w:t>hallenge?</w:t>
      </w:r>
    </w:p>
    <w:p w14:paraId="62BD7B61" w14:textId="280223E7" w:rsidR="00B422C5" w:rsidRDefault="00B422C5" w:rsidP="0006615F">
      <w:r>
        <w:t>Another dimension to this is the relationship between Catholicism and transness that is navigated in the paper. I also converted early on in my transition, and my transness and my Catholicism made one another intelligible to me: transness taught me what it means to be liberated, redeemed, and created as an embodied creature. Catholicism taught me about the transcendent dimension to these concepts, which gives them their weight. The two cannot be separated out for me—I literally don’t think I could be Catholic without being trans, or trans at least in the way that I am without being Catholic.</w:t>
      </w:r>
      <w:r w:rsidR="00C86BE9">
        <w:t xml:space="preserve"> </w:t>
      </w:r>
      <w:r w:rsidR="00DE081D">
        <w:t>Reading back through the paper in order to write this lecture, I was struck by how much it reflects this—after all, isn’t the core argument essentially that we can understand transness through Catholicism, and that transness can help Catholicism to understand itself in turn?</w:t>
      </w:r>
      <w:r w:rsidR="00564E7E">
        <w:t xml:space="preserve"> </w:t>
      </w:r>
      <w:r w:rsidR="00965D2C">
        <w:t xml:space="preserve">And this makes sense—it, along with the companion piece I mentioned a moment ago, are kind of re-writes of the core </w:t>
      </w:r>
      <w:r w:rsidR="00F44FC7">
        <w:t xml:space="preserve">idea of my PhD thesis, which I wrote shortly after both transitioning and converting! (don’t read my thesis though, it’s terrible). </w:t>
      </w:r>
      <w:r w:rsidR="00564E7E">
        <w:t>You might wa</w:t>
      </w:r>
      <w:r w:rsidR="00DB63D1">
        <w:t xml:space="preserve">nt to consider how </w:t>
      </w:r>
      <w:r w:rsidR="00F44FC7">
        <w:t>this week’s reading</w:t>
      </w:r>
      <w:r w:rsidR="00DB63D1">
        <w:t xml:space="preserve"> presents this relationship: is it an idea that you find compelling? Is there anything it misses?</w:t>
      </w:r>
    </w:p>
    <w:p w14:paraId="76131F43" w14:textId="1BF19515" w:rsidR="00A930A6" w:rsidRDefault="00C215D4" w:rsidP="00C215D4">
      <w:pPr>
        <w:pStyle w:val="Heading1"/>
      </w:pPr>
      <w:r>
        <w:t>Part 5—questions</w:t>
      </w:r>
    </w:p>
    <w:p w14:paraId="41B4A41A" w14:textId="0DE93432" w:rsidR="00C215D4" w:rsidRDefault="00C215D4" w:rsidP="00C215D4">
      <w:r>
        <w:t xml:space="preserve">Congratulations! You’ve made it to the end of the taught part of the course! </w:t>
      </w:r>
      <w:r w:rsidR="003206F7">
        <w:t>Take a look now at the reading. As mentioned</w:t>
      </w:r>
      <w:r w:rsidR="00C83C37">
        <w:t xml:space="preserve"> in the introduction to this lecture, I picked this essay because of what it illustrates</w:t>
      </w:r>
      <w:r w:rsidR="005F3FA4">
        <w:t>, not because this is some kind of ego trip for me. Y</w:t>
      </w:r>
      <w:r w:rsidR="00C83C37">
        <w:t xml:space="preserve">ou’re not expected to </w:t>
      </w:r>
      <w:r w:rsidR="005F3E51">
        <w:t xml:space="preserve">agree with it, and I invite you to be as critical as you think it deserves! </w:t>
      </w:r>
      <w:r w:rsidR="000C25E6">
        <w:t>A</w:t>
      </w:r>
      <w:r w:rsidR="005F3E51">
        <w:t>s you tear it apart</w:t>
      </w:r>
      <w:r w:rsidR="00AC4FA7">
        <w:t>(!)</w:t>
      </w:r>
      <w:r>
        <w:t>, I’d like you to consider the following questions:</w:t>
      </w:r>
    </w:p>
    <w:p w14:paraId="492A72AF" w14:textId="0680237F" w:rsidR="00C215D4" w:rsidRDefault="00C90879" w:rsidP="00C215D4">
      <w:pPr>
        <w:pStyle w:val="ListParagraph"/>
        <w:numPr>
          <w:ilvl w:val="0"/>
          <w:numId w:val="1"/>
        </w:numPr>
      </w:pPr>
      <w:r>
        <w:t>Does</w:t>
      </w:r>
      <w:r w:rsidR="00C1093E">
        <w:t xml:space="preserve"> transness</w:t>
      </w:r>
      <w:r>
        <w:t xml:space="preserve"> have an eschatological significance</w:t>
      </w:r>
      <w:r w:rsidR="00C1093E">
        <w:t>?</w:t>
      </w:r>
      <w:r>
        <w:t xml:space="preserve"> What is the significance of thinking about transness in this way?</w:t>
      </w:r>
    </w:p>
    <w:p w14:paraId="7CA92529" w14:textId="218BA1D1" w:rsidR="00C90879" w:rsidRDefault="003206F7" w:rsidP="00C215D4">
      <w:pPr>
        <w:pStyle w:val="ListParagraph"/>
        <w:numPr>
          <w:ilvl w:val="0"/>
          <w:numId w:val="1"/>
        </w:numPr>
      </w:pPr>
      <w:r>
        <w:t>Is the place this paper finds for trans people in the Catholic church a good one?</w:t>
      </w:r>
    </w:p>
    <w:p w14:paraId="2BCD884E" w14:textId="0A50FA8A" w:rsidR="003206F7" w:rsidRDefault="003206F7" w:rsidP="003206F7">
      <w:pPr>
        <w:pStyle w:val="ListParagraph"/>
        <w:numPr>
          <w:ilvl w:val="0"/>
          <w:numId w:val="1"/>
        </w:numPr>
      </w:pPr>
      <w:r>
        <w:t>To what extent might this paper’s understanding of the role of trans people speak beyond the Catholic church?</w:t>
      </w:r>
    </w:p>
    <w:p w14:paraId="0FFF4F49" w14:textId="4F8952E5" w:rsidR="00C1093E" w:rsidRPr="00C215D4" w:rsidRDefault="00083993" w:rsidP="00C215D4">
      <w:pPr>
        <w:pStyle w:val="ListParagraph"/>
        <w:numPr>
          <w:ilvl w:val="0"/>
          <w:numId w:val="1"/>
        </w:numPr>
      </w:pPr>
      <w:r>
        <w:t>What is the role of trans theology?</w:t>
      </w:r>
    </w:p>
    <w:sectPr w:rsidR="00C1093E" w:rsidRPr="00C215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D5AC7"/>
    <w:multiLevelType w:val="hybridMultilevel"/>
    <w:tmpl w:val="4C5A7F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048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6C"/>
    <w:rsid w:val="000038DF"/>
    <w:rsid w:val="00003A48"/>
    <w:rsid w:val="00006E8F"/>
    <w:rsid w:val="0001121E"/>
    <w:rsid w:val="00012BC1"/>
    <w:rsid w:val="0001544F"/>
    <w:rsid w:val="00015D19"/>
    <w:rsid w:val="00031CAF"/>
    <w:rsid w:val="00032C47"/>
    <w:rsid w:val="00033855"/>
    <w:rsid w:val="00033C32"/>
    <w:rsid w:val="000364A1"/>
    <w:rsid w:val="00041413"/>
    <w:rsid w:val="00044E14"/>
    <w:rsid w:val="0005060C"/>
    <w:rsid w:val="00050DE0"/>
    <w:rsid w:val="00052267"/>
    <w:rsid w:val="0006615F"/>
    <w:rsid w:val="00074176"/>
    <w:rsid w:val="00082A7D"/>
    <w:rsid w:val="00083993"/>
    <w:rsid w:val="0008668F"/>
    <w:rsid w:val="00096F6E"/>
    <w:rsid w:val="000A03CF"/>
    <w:rsid w:val="000B206E"/>
    <w:rsid w:val="000B7F81"/>
    <w:rsid w:val="000C25E6"/>
    <w:rsid w:val="000D01B2"/>
    <w:rsid w:val="000E1896"/>
    <w:rsid w:val="00107CA8"/>
    <w:rsid w:val="0011277B"/>
    <w:rsid w:val="001136AD"/>
    <w:rsid w:val="00115C6C"/>
    <w:rsid w:val="00123F27"/>
    <w:rsid w:val="00125198"/>
    <w:rsid w:val="001304A0"/>
    <w:rsid w:val="001311AB"/>
    <w:rsid w:val="00133B52"/>
    <w:rsid w:val="00142292"/>
    <w:rsid w:val="00143B16"/>
    <w:rsid w:val="001440B8"/>
    <w:rsid w:val="001536CD"/>
    <w:rsid w:val="00162A07"/>
    <w:rsid w:val="00163628"/>
    <w:rsid w:val="00170CC3"/>
    <w:rsid w:val="0017281B"/>
    <w:rsid w:val="0017530B"/>
    <w:rsid w:val="0017752A"/>
    <w:rsid w:val="001801DF"/>
    <w:rsid w:val="001819F0"/>
    <w:rsid w:val="0018645B"/>
    <w:rsid w:val="0019598A"/>
    <w:rsid w:val="001A0888"/>
    <w:rsid w:val="001A5F39"/>
    <w:rsid w:val="001A60BB"/>
    <w:rsid w:val="001A7F34"/>
    <w:rsid w:val="001B51EB"/>
    <w:rsid w:val="001C6927"/>
    <w:rsid w:val="001D4A1E"/>
    <w:rsid w:val="001E1631"/>
    <w:rsid w:val="001E2934"/>
    <w:rsid w:val="001E7B24"/>
    <w:rsid w:val="001F6899"/>
    <w:rsid w:val="002026BF"/>
    <w:rsid w:val="00205AF5"/>
    <w:rsid w:val="00205D93"/>
    <w:rsid w:val="0021243C"/>
    <w:rsid w:val="00246480"/>
    <w:rsid w:val="00246F6F"/>
    <w:rsid w:val="002505D8"/>
    <w:rsid w:val="00270D87"/>
    <w:rsid w:val="0027193F"/>
    <w:rsid w:val="00274736"/>
    <w:rsid w:val="00286A1E"/>
    <w:rsid w:val="002A2DBD"/>
    <w:rsid w:val="002B2D95"/>
    <w:rsid w:val="002E089A"/>
    <w:rsid w:val="002E4A78"/>
    <w:rsid w:val="002E73E2"/>
    <w:rsid w:val="002E77B1"/>
    <w:rsid w:val="002F1FE6"/>
    <w:rsid w:val="00315EDC"/>
    <w:rsid w:val="003206F7"/>
    <w:rsid w:val="00332EF7"/>
    <w:rsid w:val="0033519F"/>
    <w:rsid w:val="003368D6"/>
    <w:rsid w:val="00360C7D"/>
    <w:rsid w:val="00371CE9"/>
    <w:rsid w:val="00375F39"/>
    <w:rsid w:val="003839F9"/>
    <w:rsid w:val="00385650"/>
    <w:rsid w:val="003858AC"/>
    <w:rsid w:val="003901EE"/>
    <w:rsid w:val="00390AEB"/>
    <w:rsid w:val="003B7629"/>
    <w:rsid w:val="003D2C87"/>
    <w:rsid w:val="003F06B4"/>
    <w:rsid w:val="00420B59"/>
    <w:rsid w:val="0042582A"/>
    <w:rsid w:val="00432F3F"/>
    <w:rsid w:val="0043723A"/>
    <w:rsid w:val="00440381"/>
    <w:rsid w:val="0044116B"/>
    <w:rsid w:val="00441B4E"/>
    <w:rsid w:val="0044470A"/>
    <w:rsid w:val="00465586"/>
    <w:rsid w:val="00473B3A"/>
    <w:rsid w:val="00480D5C"/>
    <w:rsid w:val="00481201"/>
    <w:rsid w:val="00485B40"/>
    <w:rsid w:val="004945D2"/>
    <w:rsid w:val="004B7DB6"/>
    <w:rsid w:val="004C0AEA"/>
    <w:rsid w:val="004C42C7"/>
    <w:rsid w:val="004C5D3A"/>
    <w:rsid w:val="004C7A89"/>
    <w:rsid w:val="004D4597"/>
    <w:rsid w:val="004E1AD0"/>
    <w:rsid w:val="004F1E67"/>
    <w:rsid w:val="005015DC"/>
    <w:rsid w:val="0050167A"/>
    <w:rsid w:val="0050267F"/>
    <w:rsid w:val="00510E29"/>
    <w:rsid w:val="00512A05"/>
    <w:rsid w:val="0052144D"/>
    <w:rsid w:val="0052569A"/>
    <w:rsid w:val="00532691"/>
    <w:rsid w:val="00536904"/>
    <w:rsid w:val="005417F6"/>
    <w:rsid w:val="005437AC"/>
    <w:rsid w:val="0054540C"/>
    <w:rsid w:val="00562035"/>
    <w:rsid w:val="00564E7E"/>
    <w:rsid w:val="00572E70"/>
    <w:rsid w:val="00577F05"/>
    <w:rsid w:val="00584A8C"/>
    <w:rsid w:val="005855AC"/>
    <w:rsid w:val="00587E6B"/>
    <w:rsid w:val="00596BF4"/>
    <w:rsid w:val="00597214"/>
    <w:rsid w:val="005B3382"/>
    <w:rsid w:val="005C59F8"/>
    <w:rsid w:val="005C63A5"/>
    <w:rsid w:val="005D2FC0"/>
    <w:rsid w:val="005D3DBC"/>
    <w:rsid w:val="005F35DE"/>
    <w:rsid w:val="005F3E51"/>
    <w:rsid w:val="005F3FA4"/>
    <w:rsid w:val="0060221A"/>
    <w:rsid w:val="00603637"/>
    <w:rsid w:val="00606EDF"/>
    <w:rsid w:val="00610BD9"/>
    <w:rsid w:val="0061408B"/>
    <w:rsid w:val="00637179"/>
    <w:rsid w:val="006420BD"/>
    <w:rsid w:val="00653AA3"/>
    <w:rsid w:val="00655D25"/>
    <w:rsid w:val="00682122"/>
    <w:rsid w:val="006874D1"/>
    <w:rsid w:val="006943CD"/>
    <w:rsid w:val="006A5AAA"/>
    <w:rsid w:val="006A74DB"/>
    <w:rsid w:val="006B5CF8"/>
    <w:rsid w:val="006B759D"/>
    <w:rsid w:val="006C1D9E"/>
    <w:rsid w:val="006C7ABB"/>
    <w:rsid w:val="006E2315"/>
    <w:rsid w:val="006F529B"/>
    <w:rsid w:val="00702ED0"/>
    <w:rsid w:val="00704425"/>
    <w:rsid w:val="00710CCD"/>
    <w:rsid w:val="0072385A"/>
    <w:rsid w:val="007431B1"/>
    <w:rsid w:val="00750E93"/>
    <w:rsid w:val="00757C45"/>
    <w:rsid w:val="007601BB"/>
    <w:rsid w:val="00762ED0"/>
    <w:rsid w:val="007657E9"/>
    <w:rsid w:val="007739D2"/>
    <w:rsid w:val="00776F16"/>
    <w:rsid w:val="00790F69"/>
    <w:rsid w:val="007A3DE9"/>
    <w:rsid w:val="007B0FDA"/>
    <w:rsid w:val="007B4C45"/>
    <w:rsid w:val="007C5F8C"/>
    <w:rsid w:val="007D4739"/>
    <w:rsid w:val="007E6E2E"/>
    <w:rsid w:val="007F14FA"/>
    <w:rsid w:val="00807253"/>
    <w:rsid w:val="0081160A"/>
    <w:rsid w:val="00815CE8"/>
    <w:rsid w:val="0081637E"/>
    <w:rsid w:val="00831C48"/>
    <w:rsid w:val="008343C9"/>
    <w:rsid w:val="00841FA5"/>
    <w:rsid w:val="00847BB7"/>
    <w:rsid w:val="00852AE9"/>
    <w:rsid w:val="00863CAC"/>
    <w:rsid w:val="00867D24"/>
    <w:rsid w:val="0087716C"/>
    <w:rsid w:val="00880FEF"/>
    <w:rsid w:val="00883B40"/>
    <w:rsid w:val="00893EEE"/>
    <w:rsid w:val="00896C43"/>
    <w:rsid w:val="008978B2"/>
    <w:rsid w:val="008A27A9"/>
    <w:rsid w:val="008A4671"/>
    <w:rsid w:val="008C5108"/>
    <w:rsid w:val="008D2611"/>
    <w:rsid w:val="008D744B"/>
    <w:rsid w:val="008E1E90"/>
    <w:rsid w:val="008E242F"/>
    <w:rsid w:val="008F178B"/>
    <w:rsid w:val="00900D0B"/>
    <w:rsid w:val="009034FE"/>
    <w:rsid w:val="00904769"/>
    <w:rsid w:val="00911373"/>
    <w:rsid w:val="00917167"/>
    <w:rsid w:val="00920D1D"/>
    <w:rsid w:val="009249F6"/>
    <w:rsid w:val="00926405"/>
    <w:rsid w:val="009313BB"/>
    <w:rsid w:val="00931920"/>
    <w:rsid w:val="0093316C"/>
    <w:rsid w:val="00935F2C"/>
    <w:rsid w:val="00946D91"/>
    <w:rsid w:val="00951C6C"/>
    <w:rsid w:val="0095331C"/>
    <w:rsid w:val="009610D7"/>
    <w:rsid w:val="00965777"/>
    <w:rsid w:val="00965D2C"/>
    <w:rsid w:val="00967BAE"/>
    <w:rsid w:val="009720C9"/>
    <w:rsid w:val="00977DE8"/>
    <w:rsid w:val="0098570F"/>
    <w:rsid w:val="00990FE0"/>
    <w:rsid w:val="00994A61"/>
    <w:rsid w:val="009A13BF"/>
    <w:rsid w:val="009A4AC7"/>
    <w:rsid w:val="009A5814"/>
    <w:rsid w:val="009B0C6E"/>
    <w:rsid w:val="009B230D"/>
    <w:rsid w:val="009C09DC"/>
    <w:rsid w:val="009D07FD"/>
    <w:rsid w:val="009D6A4D"/>
    <w:rsid w:val="009E1C86"/>
    <w:rsid w:val="009F01ED"/>
    <w:rsid w:val="009F73D5"/>
    <w:rsid w:val="00A0303E"/>
    <w:rsid w:val="00A07C03"/>
    <w:rsid w:val="00A11721"/>
    <w:rsid w:val="00A32C9E"/>
    <w:rsid w:val="00A3407B"/>
    <w:rsid w:val="00A34DE0"/>
    <w:rsid w:val="00A421D8"/>
    <w:rsid w:val="00A441BE"/>
    <w:rsid w:val="00A52CA7"/>
    <w:rsid w:val="00A53DCD"/>
    <w:rsid w:val="00A66158"/>
    <w:rsid w:val="00A66468"/>
    <w:rsid w:val="00A930A6"/>
    <w:rsid w:val="00A94C46"/>
    <w:rsid w:val="00AA24A2"/>
    <w:rsid w:val="00AA459D"/>
    <w:rsid w:val="00AA6D96"/>
    <w:rsid w:val="00AB2B92"/>
    <w:rsid w:val="00AC1B9A"/>
    <w:rsid w:val="00AC4FA7"/>
    <w:rsid w:val="00AC610A"/>
    <w:rsid w:val="00AC7267"/>
    <w:rsid w:val="00AD1C6A"/>
    <w:rsid w:val="00AD4CA9"/>
    <w:rsid w:val="00AE3950"/>
    <w:rsid w:val="00AF44A2"/>
    <w:rsid w:val="00AF7297"/>
    <w:rsid w:val="00B10D23"/>
    <w:rsid w:val="00B12262"/>
    <w:rsid w:val="00B27BBE"/>
    <w:rsid w:val="00B31A7C"/>
    <w:rsid w:val="00B36408"/>
    <w:rsid w:val="00B422C5"/>
    <w:rsid w:val="00B447E7"/>
    <w:rsid w:val="00B476E1"/>
    <w:rsid w:val="00B502D3"/>
    <w:rsid w:val="00B53EA1"/>
    <w:rsid w:val="00B61170"/>
    <w:rsid w:val="00B65053"/>
    <w:rsid w:val="00B671B5"/>
    <w:rsid w:val="00B67710"/>
    <w:rsid w:val="00B805E8"/>
    <w:rsid w:val="00B810E2"/>
    <w:rsid w:val="00B8310D"/>
    <w:rsid w:val="00B94244"/>
    <w:rsid w:val="00BA2763"/>
    <w:rsid w:val="00BA789A"/>
    <w:rsid w:val="00BB0F34"/>
    <w:rsid w:val="00BB4EFA"/>
    <w:rsid w:val="00BB652B"/>
    <w:rsid w:val="00BB7976"/>
    <w:rsid w:val="00BC2511"/>
    <w:rsid w:val="00BC4F1D"/>
    <w:rsid w:val="00BC7B15"/>
    <w:rsid w:val="00BD060C"/>
    <w:rsid w:val="00BD06DE"/>
    <w:rsid w:val="00BE1487"/>
    <w:rsid w:val="00BE5E6E"/>
    <w:rsid w:val="00BE6052"/>
    <w:rsid w:val="00BF150A"/>
    <w:rsid w:val="00BF2348"/>
    <w:rsid w:val="00C00344"/>
    <w:rsid w:val="00C1093E"/>
    <w:rsid w:val="00C17CAE"/>
    <w:rsid w:val="00C215D4"/>
    <w:rsid w:val="00C31D0E"/>
    <w:rsid w:val="00C35F5F"/>
    <w:rsid w:val="00C406A3"/>
    <w:rsid w:val="00C5572F"/>
    <w:rsid w:val="00C5752C"/>
    <w:rsid w:val="00C60D03"/>
    <w:rsid w:val="00C62EF2"/>
    <w:rsid w:val="00C633B3"/>
    <w:rsid w:val="00C72D41"/>
    <w:rsid w:val="00C7326F"/>
    <w:rsid w:val="00C755D5"/>
    <w:rsid w:val="00C83C37"/>
    <w:rsid w:val="00C86176"/>
    <w:rsid w:val="00C86BE9"/>
    <w:rsid w:val="00C90879"/>
    <w:rsid w:val="00C94AAB"/>
    <w:rsid w:val="00C950B7"/>
    <w:rsid w:val="00CA216A"/>
    <w:rsid w:val="00CA6F38"/>
    <w:rsid w:val="00CC7E26"/>
    <w:rsid w:val="00CE0A8B"/>
    <w:rsid w:val="00CE35BD"/>
    <w:rsid w:val="00CE686A"/>
    <w:rsid w:val="00CF4D13"/>
    <w:rsid w:val="00CF6F3C"/>
    <w:rsid w:val="00D16711"/>
    <w:rsid w:val="00D23075"/>
    <w:rsid w:val="00D26DE4"/>
    <w:rsid w:val="00D374E4"/>
    <w:rsid w:val="00D46FAC"/>
    <w:rsid w:val="00D57976"/>
    <w:rsid w:val="00D671C8"/>
    <w:rsid w:val="00D70DE3"/>
    <w:rsid w:val="00D71C2B"/>
    <w:rsid w:val="00D8072C"/>
    <w:rsid w:val="00D83CCF"/>
    <w:rsid w:val="00DB63D1"/>
    <w:rsid w:val="00DB7572"/>
    <w:rsid w:val="00DB77F9"/>
    <w:rsid w:val="00DE0018"/>
    <w:rsid w:val="00DE081D"/>
    <w:rsid w:val="00DF404D"/>
    <w:rsid w:val="00DF4EA5"/>
    <w:rsid w:val="00E01581"/>
    <w:rsid w:val="00E150CB"/>
    <w:rsid w:val="00E23D5A"/>
    <w:rsid w:val="00E2700F"/>
    <w:rsid w:val="00E31E98"/>
    <w:rsid w:val="00E32504"/>
    <w:rsid w:val="00E350DB"/>
    <w:rsid w:val="00E37D30"/>
    <w:rsid w:val="00E42A8A"/>
    <w:rsid w:val="00E43FE4"/>
    <w:rsid w:val="00E5180F"/>
    <w:rsid w:val="00E63DD2"/>
    <w:rsid w:val="00E701D6"/>
    <w:rsid w:val="00E877AD"/>
    <w:rsid w:val="00EA50D4"/>
    <w:rsid w:val="00EB11B1"/>
    <w:rsid w:val="00EC66BF"/>
    <w:rsid w:val="00EC6A4B"/>
    <w:rsid w:val="00ED207D"/>
    <w:rsid w:val="00ED392B"/>
    <w:rsid w:val="00EE3CD1"/>
    <w:rsid w:val="00EE5316"/>
    <w:rsid w:val="00EE7EC7"/>
    <w:rsid w:val="00EF372E"/>
    <w:rsid w:val="00EF6D46"/>
    <w:rsid w:val="00F0110A"/>
    <w:rsid w:val="00F23564"/>
    <w:rsid w:val="00F34EAB"/>
    <w:rsid w:val="00F44FC7"/>
    <w:rsid w:val="00F452C9"/>
    <w:rsid w:val="00F500EC"/>
    <w:rsid w:val="00F50352"/>
    <w:rsid w:val="00F514B2"/>
    <w:rsid w:val="00F60379"/>
    <w:rsid w:val="00F63E43"/>
    <w:rsid w:val="00F72CF8"/>
    <w:rsid w:val="00F96CDB"/>
    <w:rsid w:val="00FA5CFE"/>
    <w:rsid w:val="00FA709F"/>
    <w:rsid w:val="00FB75BE"/>
    <w:rsid w:val="00FD045B"/>
    <w:rsid w:val="00FD0B21"/>
    <w:rsid w:val="00FD2F7A"/>
    <w:rsid w:val="00FD4114"/>
    <w:rsid w:val="00FD7E10"/>
    <w:rsid w:val="00FE5907"/>
    <w:rsid w:val="00FF18CF"/>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0C834"/>
  <w15:chartTrackingRefBased/>
  <w15:docId w15:val="{0BBE7C7B-D099-498B-9472-102E277AF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5C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5C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5C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5C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5C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5C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5C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5C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5C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C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5C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5C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5C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5C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5C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5C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5C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5C6C"/>
    <w:rPr>
      <w:rFonts w:eastAsiaTheme="majorEastAsia" w:cstheme="majorBidi"/>
      <w:color w:val="272727" w:themeColor="text1" w:themeTint="D8"/>
    </w:rPr>
  </w:style>
  <w:style w:type="paragraph" w:styleId="Title">
    <w:name w:val="Title"/>
    <w:basedOn w:val="Normal"/>
    <w:next w:val="Normal"/>
    <w:link w:val="TitleChar"/>
    <w:uiPriority w:val="10"/>
    <w:qFormat/>
    <w:rsid w:val="00115C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5C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5C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5C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5C6C"/>
    <w:pPr>
      <w:spacing w:before="160"/>
      <w:jc w:val="center"/>
    </w:pPr>
    <w:rPr>
      <w:i/>
      <w:iCs/>
      <w:color w:val="404040" w:themeColor="text1" w:themeTint="BF"/>
    </w:rPr>
  </w:style>
  <w:style w:type="character" w:customStyle="1" w:styleId="QuoteChar">
    <w:name w:val="Quote Char"/>
    <w:basedOn w:val="DefaultParagraphFont"/>
    <w:link w:val="Quote"/>
    <w:uiPriority w:val="29"/>
    <w:rsid w:val="00115C6C"/>
    <w:rPr>
      <w:i/>
      <w:iCs/>
      <w:color w:val="404040" w:themeColor="text1" w:themeTint="BF"/>
    </w:rPr>
  </w:style>
  <w:style w:type="paragraph" w:styleId="ListParagraph">
    <w:name w:val="List Paragraph"/>
    <w:basedOn w:val="Normal"/>
    <w:uiPriority w:val="34"/>
    <w:qFormat/>
    <w:rsid w:val="00115C6C"/>
    <w:pPr>
      <w:ind w:left="720"/>
      <w:contextualSpacing/>
    </w:pPr>
  </w:style>
  <w:style w:type="character" w:styleId="IntenseEmphasis">
    <w:name w:val="Intense Emphasis"/>
    <w:basedOn w:val="DefaultParagraphFont"/>
    <w:uiPriority w:val="21"/>
    <w:qFormat/>
    <w:rsid w:val="00115C6C"/>
    <w:rPr>
      <w:i/>
      <w:iCs/>
      <w:color w:val="2F5496" w:themeColor="accent1" w:themeShade="BF"/>
    </w:rPr>
  </w:style>
  <w:style w:type="paragraph" w:styleId="IntenseQuote">
    <w:name w:val="Intense Quote"/>
    <w:basedOn w:val="Normal"/>
    <w:next w:val="Normal"/>
    <w:link w:val="IntenseQuoteChar"/>
    <w:uiPriority w:val="30"/>
    <w:qFormat/>
    <w:rsid w:val="00115C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5C6C"/>
    <w:rPr>
      <w:i/>
      <w:iCs/>
      <w:color w:val="2F5496" w:themeColor="accent1" w:themeShade="BF"/>
    </w:rPr>
  </w:style>
  <w:style w:type="character" w:styleId="IntenseReference">
    <w:name w:val="Intense Reference"/>
    <w:basedOn w:val="DefaultParagraphFont"/>
    <w:uiPriority w:val="32"/>
    <w:qFormat/>
    <w:rsid w:val="00115C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5177A376361E4097C7A579BA2D6EB3" ma:contentTypeVersion="15" ma:contentTypeDescription="Create a new document." ma:contentTypeScope="" ma:versionID="9f930703bb118c88126740165fae9337">
  <xsd:schema xmlns:xsd="http://www.w3.org/2001/XMLSchema" xmlns:xs="http://www.w3.org/2001/XMLSchema" xmlns:p="http://schemas.microsoft.com/office/2006/metadata/properties" xmlns:ns2="91f26f25-1717-4b86-a1b4-8d7140b77ed9" xmlns:ns3="c8e8acce-9069-4d32-802f-c81c2b98ca36" targetNamespace="http://schemas.microsoft.com/office/2006/metadata/properties" ma:root="true" ma:fieldsID="3d128f301fb7b3d2f473a5b1c88eb1bb" ns2:_="" ns3:_="">
    <xsd:import namespace="91f26f25-1717-4b86-a1b4-8d7140b77ed9"/>
    <xsd:import namespace="c8e8acce-9069-4d32-802f-c81c2b98ca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f25-1717-4b86-a1b4-8d7140b77e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e797dd-a372-4630-b35c-17781ee6705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e8acce-9069-4d32-802f-c81c2b98ca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0283d9e-c408-46fb-a1b8-65ee7e6218c4}" ma:internalName="TaxCatchAll" ma:showField="CatchAllData" ma:web="c8e8acce-9069-4d32-802f-c81c2b98ca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f26f25-1717-4b86-a1b4-8d7140b77ed9">
      <Terms xmlns="http://schemas.microsoft.com/office/infopath/2007/PartnerControls"/>
    </lcf76f155ced4ddcb4097134ff3c332f>
    <TaxCatchAll xmlns="c8e8acce-9069-4d32-802f-c81c2b98ca36" xsi:nil="true"/>
  </documentManagement>
</p:properties>
</file>

<file path=customXml/itemProps1.xml><?xml version="1.0" encoding="utf-8"?>
<ds:datastoreItem xmlns:ds="http://schemas.openxmlformats.org/officeDocument/2006/customXml" ds:itemID="{9D4908ED-E410-4CC2-87BC-12797FD6D422}"/>
</file>

<file path=customXml/itemProps2.xml><?xml version="1.0" encoding="utf-8"?>
<ds:datastoreItem xmlns:ds="http://schemas.openxmlformats.org/officeDocument/2006/customXml" ds:itemID="{364EC9BC-D690-4348-919E-0CB1189D798F}"/>
</file>

<file path=customXml/itemProps3.xml><?xml version="1.0" encoding="utf-8"?>
<ds:datastoreItem xmlns:ds="http://schemas.openxmlformats.org/officeDocument/2006/customXml" ds:itemID="{57364578-73FE-4868-B7AD-9D97D2B50D9B}"/>
</file>

<file path=docProps/app.xml><?xml version="1.0" encoding="utf-8"?>
<Properties xmlns="http://schemas.openxmlformats.org/officeDocument/2006/extended-properties" xmlns:vt="http://schemas.openxmlformats.org/officeDocument/2006/docPropsVTypes">
  <Template>Normal</Template>
  <TotalTime>905</TotalTime>
  <Pages>9</Pages>
  <Words>5230</Words>
  <Characters>29811</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Nicolete Burbach</dc:creator>
  <cp:keywords/>
  <dc:description/>
  <cp:lastModifiedBy>Nicolete Burbach</cp:lastModifiedBy>
  <cp:revision>395</cp:revision>
  <dcterms:created xsi:type="dcterms:W3CDTF">2026-06-23T11:28:00Z</dcterms:created>
  <dcterms:modified xsi:type="dcterms:W3CDTF">2026-06-25T12:02:00Z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0x010100745177A376361E4097C7A579BA2D6EB3</vt:lpwstr>
  </property>
</Properties>
</file>