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Fonts w:ascii="Arial" w:cs="Arial" w:eastAsia="Arial" w:hAnsi="Arial"/>
          <w:color w:val="17375e"/>
          <w:sz w:val="18"/>
          <w:szCs w:val="18"/>
        </w:rPr>
        <w:drawing>
          <wp:inline distB="0" distT="0" distL="0" distR="0">
            <wp:extent cx="1798320" cy="518160"/>
            <wp:effectExtent b="0" l="0" r="0" t="0"/>
            <wp:docPr descr="Logo-Unindustria" id="34" name="image1.jpg"/>
            <a:graphic>
              <a:graphicData uri="http://schemas.openxmlformats.org/drawingml/2006/picture">
                <pic:pic>
                  <pic:nvPicPr>
                    <pic:cNvPr descr="Logo-Unindustr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51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/>
        <w:drawing>
          <wp:inline distB="0" distT="0" distL="0" distR="0">
            <wp:extent cx="2126932" cy="451168"/>
            <wp:effectExtent b="0" l="0" r="0" t="0"/>
            <wp:docPr id="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1887" l="0" r="0" t="21891"/>
                    <a:stretch>
                      <a:fillRect/>
                    </a:stretch>
                  </pic:blipFill>
                  <pic:spPr>
                    <a:xfrm>
                      <a:off x="0" y="0"/>
                      <a:ext cx="2126932" cy="451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" w:right="548" w:firstLine="0"/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COMUNICATO STAMPA</w:t>
      </w:r>
      <w:r w:rsidDel="00000000" w:rsidR="00000000" w:rsidRPr="00000000">
        <w:rPr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3" w:right="548" w:firstLine="0"/>
        <w:jc w:val="left"/>
        <w:rPr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3" w:right="548" w:firstLine="0"/>
        <w:jc w:val="center"/>
        <w:rPr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3" w:right="548" w:firstLine="0"/>
        <w:jc w:val="center"/>
        <w:rPr>
          <w:i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1155cc"/>
          <w:sz w:val="32"/>
          <w:szCs w:val="32"/>
          <w:rtl w:val="0"/>
        </w:rPr>
        <w:t xml:space="preserve">Al via il bando per la quarta edizione di Premio Film Impresa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83.46456692913375" w:right="548.7401574803164" w:firstLine="0"/>
        <w:jc w:val="center"/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83.46456692913375" w:right="548.7401574803164" w:firstLine="0"/>
        <w:jc w:val="center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Aperte le candidature per l’edizione 2026 del Premio promosso da Unindustria, con il supporto di Confindustria: cinema, innovazione e cultura d’impresa tornano protagonisti a Roma il 4, 5 e 6 marzo </w:t>
      </w:r>
    </w:p>
    <w:p w:rsidR="00000000" w:rsidDel="00000000" w:rsidP="00000000" w:rsidRDefault="00000000" w:rsidRPr="00000000" w14:paraId="00000009">
      <w:pPr>
        <w:spacing w:after="0" w:line="240" w:lineRule="auto"/>
        <w:ind w:left="283.46456692913375" w:right="548.7401574803164" w:firstLine="0"/>
        <w:jc w:val="center"/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right="548" w:firstLine="0"/>
        <w:jc w:val="left"/>
        <w:rPr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5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Roma, 06 agosto 2025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–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È ufficialmente aperto il bando per partecipare alla quarta edizione di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Film Impresa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l’iniziativa ideata e realizzata da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Unindustria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con il supporto di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Confindustria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divenuta ormai un vero hub culturale e luogo d’incontro e di riferimento.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Il Premio valorizza i linguaggi del cinema e dell’audiovisivo come strumenti per raccontare l’evoluzione del lavoro, dell’industria e dei territori, con uno sguardo attento all’innovazione e all’impatto sociale.</w:t>
        <w:br w:type="textWrapping"/>
        <w:t xml:space="preserve">L’obiettivo del Premio è infatti quello di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valorizzare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esaltare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comunicare i valori dell’impresa e delle persone che vi lavorano.</w:t>
      </w:r>
      <w:r w:rsidDel="00000000" w:rsidR="00000000" w:rsidRPr="00000000">
        <w:rPr>
          <w:color w:val="222222"/>
          <w:sz w:val="24"/>
          <w:szCs w:val="24"/>
          <w:rtl w:val="0"/>
        </w:rPr>
        <w:br w:type="textWrapping"/>
        <w:br w:type="textWrapping"/>
        <w:t xml:space="preserve">L’edizione 2026 si terrà 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Roma dal 4 al 6 marzo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e si articolerà in tre giornate in cui si alterneranno proiezioni, incontri, focus tematici e una serata di premiazione finale. </w:t>
        <w:br w:type="textWrapping"/>
        <w:t xml:space="preserve">Le opere potranno essere inviate fino al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30 novembre 2025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attraverso la sezione dedicata sul  sito ufficiale</w:t>
      </w:r>
      <w:hyperlink r:id="rId9">
        <w:r w:rsidDel="00000000" w:rsidR="00000000" w:rsidRPr="00000000">
          <w:rPr>
            <w:color w:val="222222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www.filmimpresa.it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“Premio Film Impresa nasce per raccontare l’impresa con lo sguardo del cinema, un linguaggio capace di connettere cultura, innovazione e società” –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ha dichiarato il Presidente di Premio Film Impresa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Giampaolo Letta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 “Con l’apertura del bando per la quarta edizione, vogliamo offrire a imprese e autori uno spazio di espressione autentica e contemporanea, dove idee, visioni e storie possano diventare patrimonio condiviso. È un invito a partecipare a un percorso di narrazione collettiva, in cui il mondo produttivo si racconta, si interroga e si rinnova.”</w:t>
      </w:r>
      <w:r w:rsidDel="00000000" w:rsidR="00000000" w:rsidRPr="00000000">
        <w:rPr>
          <w:color w:val="222222"/>
          <w:sz w:val="24"/>
          <w:szCs w:val="24"/>
          <w:rtl w:val="0"/>
        </w:rPr>
        <w:br w:type="textWrapping"/>
        <w:br w:type="textWrapping"/>
        <w:t xml:space="preserve">Sono ammesse opere audiovisive di qualunque genere e formato,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della durata massima di 20 minuti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a condizione che non siano già state presentate nelle precedenti edizioni del Premio, pena l’esclusione.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br w:type="textWrapping"/>
        <w:t xml:space="preserve">Saranno considerati quali titoli preferenziali, la presentazione di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film inediti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e il fatto di non essere stati realizzati in data precedente al 1° gennaio 2024, e comunque non antecedenti il 1° gennaio 2023.</w:t>
        <w:br w:type="textWrapping"/>
        <w:br w:type="textWrapping"/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“Con l’apertura del nuovo bando, Premio Film Impresa rinnova la sua sfida: invitare autori, imprese e creativi a raccontare il mondo produttivo attraverso il linguaggio del cinema e dell’audiovisivo”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– dichiara il Direttore Artistico di Premio Film Impresa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Mario Sesti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“Vogliamo continuare a stimolare uno sguardo contemporaneo, capace di cogliere l’evoluzione dell’impresa e della società con sensibilità narrativa, attenzione ai temi del presente e spirito innovativo.”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br w:type="textWrapping"/>
        <w:t xml:space="preserve">I premi in concorso saranno assegnati da una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giuria altamente qualificata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nelle seguenti categorie: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Miglior Film d’Impresa – Area narrativa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Miglior Film d’Impresa – Area documentaria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Miglior Film d’Impresa – Area II&amp;S (Innovation, Image &amp; Sound)</w:t>
        <w:br w:type="textWrapping"/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5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 questi si affiancano 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 speciali assegnati dalla direzione artistica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tra cui: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alla Carriera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a una personalità che nel corso dell’attività abbia saputo raccontare, esplorare o interpretare il mondo del lavoro e dell’impresa.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Speciale Unindustria alla creatività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conferito all’opera che si è distinta per l’efficace utilizzo della creatività al servizio dell’impresa, in linea con i valori e le tematiche promosse dal Premio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hanging="360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Ermanno Olmi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Tra le novità introdotte nella prossima edizione, anche il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alla Migliore Musica Originale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pensato per valorizzare le scelte musicali più significative a supporto della narrazione d’impresa e delle sue finalità espressive.</w:t>
        <w:br w:type="textWrapping"/>
        <w:br w:type="textWrapping"/>
        <w:t xml:space="preserve">Come ogni anno, anche il pubblico sarà protagonista dell’assegnazione di uno dei riconoscimenti ufficiali: tutte le opere ammesse alla preselezione parteciperanno infatti al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al Miglior Film d’Impresa assegnato dalla giuria popolare online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  <w:br w:type="textWrapping"/>
        <w:br w:type="textWrapping"/>
        <w:t xml:space="preserve">Nell’ottica di promuovere un dialogo sempre più aperto tra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impresa e nuove generazioni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Premio Film Impresa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intende inoltre coinvolgere giovani in formazione e semplici appassionati attraverso una call to action lanciata sul sito e sui canali social del Premio. I candidati selezionati andranno a comporre la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Platea Competente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che assegnerà un riconoscimento a uno dei film d’impresa selezionati tra quelli  in concorso.</w:t>
        <w:br w:type="textWrapping"/>
        <w:br w:type="textWrapping"/>
        <w:t xml:space="preserve">Per tutte le informazioni su modalità di partecipazione e requisiti tecnici è sufficiente consultare il sito ufficiale:</w:t>
      </w:r>
      <w:hyperlink r:id="rId11">
        <w:r w:rsidDel="00000000" w:rsidR="00000000" w:rsidRPr="00000000">
          <w:rPr>
            <w:color w:val="222222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www.filmimpresa.it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550" w:firstLine="0"/>
        <w:jc w:val="both"/>
        <w:rPr>
          <w:color w:val="222222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right="55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283" w:right="550" w:firstLine="0"/>
        <w:jc w:val="both"/>
        <w:rPr>
          <w:b w:val="1"/>
          <w:color w:val="222222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283" w:right="548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222222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Ufficio stampa Premio Film Impresa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</w:t>
      </w:r>
      <w:hyperlink r:id="rId1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press@filmimpresa.it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u w:val="singl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Mob. 320 9407364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www.filmimpresa.it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454" w:top="568" w:left="992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69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6957"/>
    <w:rPr>
      <w:rFonts w:ascii="Tahoma" w:cs="Tahoma" w:hAnsi="Tahoma"/>
      <w:sz w:val="16"/>
      <w:szCs w:val="16"/>
    </w:rPr>
  </w:style>
  <w:style w:type="paragraph" w:styleId="Nessunostileparagrafo" w:customStyle="1">
    <w:name w:val="[Nessuno stile paragrafo]"/>
    <w:rsid w:val="006D3E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6D3E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D3E5A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unhideWhenUsed w:val="1"/>
    <w:rsid w:val="00B108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RIO" w:customStyle="1">
    <w:name w:val="MARIO"/>
    <w:basedOn w:val="Normale"/>
    <w:link w:val="MARIOCarattere"/>
    <w:autoRedefine w:val="1"/>
    <w:qFormat w:val="1"/>
    <w:rsid w:val="00FE32B0"/>
    <w:pPr>
      <w:spacing w:after="0" w:line="240" w:lineRule="auto"/>
      <w:jc w:val="both"/>
    </w:pPr>
    <w:rPr>
      <w:rFonts w:ascii="Times New Roman" w:cs="Arial" w:hAnsi="Times New Roman" w:eastAsiaTheme="majorEastAsia"/>
      <w:color w:val="1f1f1f"/>
      <w:sz w:val="40"/>
      <w:szCs w:val="30"/>
      <w:shd w:color="auto" w:fill="ffffff" w:val="clear"/>
    </w:rPr>
  </w:style>
  <w:style w:type="character" w:styleId="MARIOCarattere" w:customStyle="1">
    <w:name w:val="MARIO Carattere"/>
    <w:link w:val="MARIO"/>
    <w:rsid w:val="00FE32B0"/>
    <w:rPr>
      <w:rFonts w:ascii="Times New Roman" w:cs="Arial" w:hAnsi="Times New Roman" w:eastAsiaTheme="majorEastAsia"/>
      <w:color w:val="1f1f1f"/>
      <w:sz w:val="40"/>
      <w:szCs w:val="3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lmimpresa.it" TargetMode="External"/><Relationship Id="rId10" Type="http://schemas.openxmlformats.org/officeDocument/2006/relationships/hyperlink" Target="http://www.filmimpresa.it" TargetMode="External"/><Relationship Id="rId13" Type="http://schemas.openxmlformats.org/officeDocument/2006/relationships/hyperlink" Target="mailto:press@filmimpresa.it" TargetMode="External"/><Relationship Id="rId12" Type="http://schemas.openxmlformats.org/officeDocument/2006/relationships/hyperlink" Target="https://www.filmimpres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ilmimpresa.it" TargetMode="External"/><Relationship Id="rId14" Type="http://schemas.openxmlformats.org/officeDocument/2006/relationships/hyperlink" Target="http://www.filmimpres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r5W7OwuchKmsZ2FPYKT4yXxrQ==">CgMxLjA4AHIhMWotaXRPS1NwYWZjOUpHeWVPYVN5WksxeTVmQU5jVG9f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2025-04-08T11:04:00Z</dcterms:created>
  <dc:creator>Ivano Oddi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0x0101008769A79110B3DC46BE2D5CE4AFB22E90</vt:lpwstr>
  </property>
</Properties>
</file>