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8480F" w14:textId="66B5FC71" w:rsidR="000066AB" w:rsidRPr="007F77E1" w:rsidRDefault="00022F22" w:rsidP="000066AB">
      <w:pPr>
        <w:rPr>
          <w:rFonts w:ascii="Aptos" w:hAnsi="Aptos" w:cstheme="minorHAnsi"/>
          <w:b/>
          <w:bCs/>
        </w:rPr>
      </w:pPr>
      <w:r>
        <w:rPr>
          <w:rFonts w:ascii="Aptos" w:hAnsi="Aptos" w:cstheme="minorHAnsi"/>
          <w:b/>
          <w:bCs/>
          <w:color w:val="00B050"/>
          <w:sz w:val="40"/>
          <w:szCs w:val="40"/>
        </w:rPr>
        <w:t>Conditions technical note</w:t>
      </w:r>
    </w:p>
    <w:p w14:paraId="02D3DCC3" w14:textId="05A980F0" w:rsidR="000066AB" w:rsidRPr="007F77E1" w:rsidRDefault="000066AB" w:rsidP="000066AB">
      <w:pPr>
        <w:rPr>
          <w:rFonts w:ascii="Aptos" w:hAnsi="Aptos" w:cstheme="minorHAnsi"/>
        </w:rPr>
      </w:pPr>
      <w:r w:rsidRPr="007F77E1">
        <w:rPr>
          <w:rFonts w:ascii="Aptos" w:hAnsi="Aptos" w:cstheme="minorHAnsi"/>
        </w:rPr>
        <w:t>The following conditions provide examples of how conditions can be drafted to ensure that development is delivered in</w:t>
      </w:r>
      <w:r w:rsidR="00AF7780" w:rsidRPr="007F77E1">
        <w:rPr>
          <w:rFonts w:ascii="Aptos" w:hAnsi="Aptos" w:cstheme="minorHAnsi"/>
        </w:rPr>
        <w:t xml:space="preserve"> </w:t>
      </w:r>
      <w:r w:rsidRPr="007F77E1">
        <w:rPr>
          <w:rFonts w:ascii="Aptos" w:hAnsi="Aptos" w:cstheme="minorHAnsi"/>
        </w:rPr>
        <w:t xml:space="preserve">a way that secures necessary improvements to support the water environment.  </w:t>
      </w:r>
    </w:p>
    <w:p w14:paraId="77AA421D" w14:textId="01A9B785" w:rsidR="002E57C5" w:rsidRPr="007F77E1" w:rsidRDefault="000066AB" w:rsidP="000066AB">
      <w:pPr>
        <w:rPr>
          <w:rStyle w:val="eop"/>
          <w:rFonts w:ascii="Aptos" w:hAnsi="Aptos" w:cstheme="minorHAnsi"/>
          <w:color w:val="000000"/>
          <w:shd w:val="clear" w:color="auto" w:fill="FFFFFF"/>
        </w:rPr>
      </w:pPr>
      <w:r w:rsidRPr="007F77E1">
        <w:rPr>
          <w:rFonts w:ascii="Aptos" w:hAnsi="Aptos" w:cstheme="minorHAnsi"/>
        </w:rPr>
        <w:t xml:space="preserve">The condition wording required for </w:t>
      </w:r>
      <w:r w:rsidR="00AF73C9">
        <w:rPr>
          <w:rFonts w:ascii="Aptos" w:hAnsi="Aptos" w:cstheme="minorHAnsi"/>
        </w:rPr>
        <w:t>your</w:t>
      </w:r>
      <w:r w:rsidRPr="007F77E1">
        <w:rPr>
          <w:rFonts w:ascii="Aptos" w:hAnsi="Aptos" w:cstheme="minorHAnsi"/>
        </w:rPr>
        <w:t xml:space="preserve"> Local Authority area and each application will be unique however the following examples </w:t>
      </w:r>
      <w:r w:rsidRPr="007F77E1">
        <w:rPr>
          <w:rStyle w:val="normaltextrun"/>
          <w:rFonts w:ascii="Aptos" w:hAnsi="Aptos" w:cstheme="minorHAnsi"/>
          <w:color w:val="000000"/>
          <w:shd w:val="clear" w:color="auto" w:fill="FFFFFF"/>
        </w:rPr>
        <w:t>demonstrate the type of wording and focus that could be replicated and is intended to help provide ideas for your own specifically worded conditions. </w:t>
      </w:r>
      <w:r w:rsidRPr="007F77E1">
        <w:rPr>
          <w:rStyle w:val="eop"/>
          <w:rFonts w:ascii="Aptos" w:hAnsi="Aptos" w:cstheme="minorHAnsi"/>
          <w:color w:val="000000"/>
          <w:shd w:val="clear" w:color="auto" w:fill="FFFFFF"/>
        </w:rPr>
        <w:t> </w:t>
      </w:r>
    </w:p>
    <w:p w14:paraId="6C1AAA35" w14:textId="77777777" w:rsidR="00AF7780" w:rsidRPr="007F77E1" w:rsidRDefault="00FC32C7" w:rsidP="00AF7780">
      <w:pPr>
        <w:pStyle w:val="paragraph"/>
        <w:spacing w:before="0" w:beforeAutospacing="0" w:after="0" w:afterAutospacing="0"/>
        <w:textAlignment w:val="baseline"/>
        <w:rPr>
          <w:rStyle w:val="normaltextrun"/>
          <w:rFonts w:ascii="Aptos" w:hAnsi="Aptos" w:cstheme="minorHAnsi"/>
          <w:sz w:val="22"/>
          <w:szCs w:val="22"/>
        </w:rPr>
      </w:pPr>
      <w:r w:rsidRPr="007F77E1">
        <w:rPr>
          <w:rStyle w:val="normaltextrun"/>
          <w:rFonts w:ascii="Aptos" w:hAnsi="Aptos" w:cstheme="minorHAnsi"/>
          <w:sz w:val="22"/>
          <w:szCs w:val="22"/>
        </w:rPr>
        <w:t xml:space="preserve">The condition examples have been grouped into the following categories – </w:t>
      </w:r>
    </w:p>
    <w:p w14:paraId="489570D4" w14:textId="77777777" w:rsidR="00FC32C7" w:rsidRPr="007F77E1" w:rsidRDefault="00FC32C7" w:rsidP="00FC32C7">
      <w:pPr>
        <w:pStyle w:val="paragraph"/>
        <w:numPr>
          <w:ilvl w:val="0"/>
          <w:numId w:val="1"/>
        </w:numPr>
        <w:spacing w:before="0" w:beforeAutospacing="0" w:after="0" w:afterAutospacing="0"/>
        <w:ind w:left="1080" w:firstLine="0"/>
        <w:textAlignment w:val="baseline"/>
        <w:rPr>
          <w:rFonts w:ascii="Aptos" w:hAnsi="Aptos" w:cstheme="minorHAnsi"/>
          <w:sz w:val="22"/>
          <w:szCs w:val="22"/>
        </w:rPr>
      </w:pPr>
      <w:r w:rsidRPr="007F77E1">
        <w:rPr>
          <w:rStyle w:val="normaltextrun"/>
          <w:rFonts w:ascii="Aptos" w:hAnsi="Aptos" w:cstheme="minorHAnsi"/>
          <w:sz w:val="22"/>
          <w:szCs w:val="22"/>
        </w:rPr>
        <w:t>Water resources </w:t>
      </w:r>
      <w:r w:rsidRPr="007F77E1">
        <w:rPr>
          <w:rStyle w:val="eop"/>
          <w:rFonts w:ascii="Aptos" w:hAnsi="Aptos" w:cstheme="minorHAnsi"/>
          <w:sz w:val="22"/>
          <w:szCs w:val="22"/>
        </w:rPr>
        <w:t> </w:t>
      </w:r>
    </w:p>
    <w:p w14:paraId="7C576828" w14:textId="77777777" w:rsidR="00FC32C7" w:rsidRPr="007F77E1" w:rsidRDefault="00FC32C7" w:rsidP="00FC32C7">
      <w:pPr>
        <w:pStyle w:val="paragraph"/>
        <w:numPr>
          <w:ilvl w:val="0"/>
          <w:numId w:val="1"/>
        </w:numPr>
        <w:spacing w:before="0" w:beforeAutospacing="0" w:after="0" w:afterAutospacing="0"/>
        <w:ind w:left="1080" w:firstLine="0"/>
        <w:textAlignment w:val="baseline"/>
        <w:rPr>
          <w:rFonts w:ascii="Aptos" w:hAnsi="Aptos" w:cstheme="minorHAnsi"/>
          <w:sz w:val="22"/>
          <w:szCs w:val="22"/>
        </w:rPr>
      </w:pPr>
      <w:r w:rsidRPr="007F77E1">
        <w:rPr>
          <w:rStyle w:val="normaltextrun"/>
          <w:rFonts w:ascii="Aptos" w:hAnsi="Aptos" w:cstheme="minorHAnsi"/>
          <w:sz w:val="22"/>
          <w:szCs w:val="22"/>
        </w:rPr>
        <w:t>Wastewater</w:t>
      </w:r>
      <w:r w:rsidRPr="007F77E1">
        <w:rPr>
          <w:rStyle w:val="eop"/>
          <w:rFonts w:ascii="Aptos" w:hAnsi="Aptos" w:cstheme="minorHAnsi"/>
          <w:sz w:val="22"/>
          <w:szCs w:val="22"/>
        </w:rPr>
        <w:t> </w:t>
      </w:r>
    </w:p>
    <w:p w14:paraId="4D884C31" w14:textId="25B60CF7" w:rsidR="00AF7780" w:rsidRPr="007F77E1" w:rsidRDefault="00FC32C7" w:rsidP="00FC32C7">
      <w:pPr>
        <w:pStyle w:val="paragraph"/>
        <w:numPr>
          <w:ilvl w:val="0"/>
          <w:numId w:val="1"/>
        </w:numPr>
        <w:spacing w:before="0" w:beforeAutospacing="0" w:after="0" w:afterAutospacing="0"/>
        <w:ind w:left="1080" w:firstLine="0"/>
        <w:textAlignment w:val="baseline"/>
        <w:rPr>
          <w:rFonts w:ascii="Aptos" w:hAnsi="Aptos" w:cstheme="minorHAnsi"/>
          <w:sz w:val="22"/>
          <w:szCs w:val="22"/>
        </w:rPr>
      </w:pPr>
      <w:r w:rsidRPr="007F77E1">
        <w:rPr>
          <w:rStyle w:val="normaltextrun"/>
          <w:rFonts w:ascii="Aptos" w:hAnsi="Aptos" w:cstheme="minorHAnsi"/>
          <w:sz w:val="22"/>
          <w:szCs w:val="22"/>
        </w:rPr>
        <w:t>Sustainable Drainage Systems (SUDS)</w:t>
      </w:r>
      <w:r w:rsidRPr="007F77E1">
        <w:rPr>
          <w:rStyle w:val="eop"/>
          <w:rFonts w:ascii="Aptos" w:hAnsi="Aptos" w:cstheme="minorHAnsi"/>
          <w:sz w:val="22"/>
          <w:szCs w:val="22"/>
        </w:rPr>
        <w:t> </w:t>
      </w:r>
    </w:p>
    <w:p w14:paraId="27116509" w14:textId="77777777" w:rsidR="00AF7780" w:rsidRPr="007F77E1" w:rsidRDefault="00AF7780" w:rsidP="00FC32C7">
      <w:pPr>
        <w:pStyle w:val="paragraph"/>
        <w:spacing w:before="0" w:beforeAutospacing="0" w:after="0" w:afterAutospacing="0"/>
        <w:textAlignment w:val="baseline"/>
        <w:rPr>
          <w:rFonts w:ascii="Aptos" w:hAnsi="Aptos" w:cstheme="minorHAnsi"/>
          <w:b/>
          <w:bCs/>
          <w:sz w:val="22"/>
          <w:szCs w:val="22"/>
        </w:rPr>
      </w:pPr>
    </w:p>
    <w:p w14:paraId="32E615DD" w14:textId="77777777" w:rsidR="00FC32C7" w:rsidRPr="00DF4351" w:rsidRDefault="00FC32C7" w:rsidP="00FC32C7">
      <w:pPr>
        <w:pStyle w:val="paragraph"/>
        <w:spacing w:before="0" w:beforeAutospacing="0" w:after="0" w:afterAutospacing="0"/>
        <w:textAlignment w:val="baseline"/>
        <w:rPr>
          <w:rStyle w:val="eop"/>
          <w:rFonts w:ascii="Aptos" w:hAnsi="Aptos" w:cstheme="minorHAnsi"/>
          <w:b/>
          <w:bCs/>
          <w:sz w:val="28"/>
          <w:szCs w:val="28"/>
        </w:rPr>
      </w:pPr>
      <w:r w:rsidRPr="00DF4351">
        <w:rPr>
          <w:rStyle w:val="normaltextrun"/>
          <w:rFonts w:ascii="Aptos" w:hAnsi="Aptos" w:cstheme="minorHAnsi"/>
          <w:b/>
          <w:bCs/>
          <w:sz w:val="28"/>
          <w:szCs w:val="28"/>
        </w:rPr>
        <w:t>Water resources </w:t>
      </w:r>
      <w:r w:rsidRPr="00DF4351">
        <w:rPr>
          <w:rStyle w:val="eop"/>
          <w:rFonts w:ascii="Aptos" w:hAnsi="Aptos" w:cstheme="minorHAnsi"/>
          <w:b/>
          <w:bCs/>
          <w:sz w:val="28"/>
          <w:szCs w:val="28"/>
        </w:rPr>
        <w:t> </w:t>
      </w:r>
    </w:p>
    <w:p w14:paraId="673C9809" w14:textId="3F404FB4" w:rsidR="00AF7780" w:rsidRPr="007F77E1" w:rsidRDefault="00AF7780" w:rsidP="00AF7780">
      <w:pPr>
        <w:rPr>
          <w:rStyle w:val="eop"/>
          <w:rFonts w:ascii="Aptos" w:hAnsi="Aptos" w:cstheme="minorHAnsi"/>
          <w:b/>
          <w:bCs/>
          <w:i/>
          <w:iCs/>
          <w:color w:val="7F7F7F"/>
          <w:lang w:val="en-US"/>
        </w:rPr>
      </w:pPr>
      <w:r w:rsidRPr="007F77E1">
        <w:rPr>
          <w:rStyle w:val="normaltextrun"/>
          <w:rFonts w:ascii="Aptos" w:hAnsi="Aptos" w:cstheme="minorHAnsi"/>
          <w:color w:val="404040"/>
          <w:position w:val="1"/>
        </w:rPr>
        <w:t>This condition was included on a planning consent issued by the Greater Cambridge Planning Service in August 2022 relating to </w:t>
      </w:r>
      <w:r w:rsidRPr="007F77E1">
        <w:rPr>
          <w:rStyle w:val="normaltextrun"/>
          <w:rFonts w:ascii="Aptos" w:hAnsi="Aptos" w:cstheme="minorHAnsi"/>
          <w:b/>
          <w:bCs/>
          <w:color w:val="404040"/>
          <w:position w:val="1"/>
        </w:rPr>
        <w:t>water resource, and more specifically water efficiency</w:t>
      </w:r>
      <w:r w:rsidRPr="007F77E1">
        <w:rPr>
          <w:rStyle w:val="normaltextrun"/>
          <w:rFonts w:ascii="Aptos" w:hAnsi="Aptos" w:cstheme="minorHAnsi"/>
          <w:color w:val="404040"/>
          <w:position w:val="1"/>
        </w:rPr>
        <w:t>.</w:t>
      </w:r>
      <w:r w:rsidRPr="007F77E1">
        <w:rPr>
          <w:rStyle w:val="scxp28057782"/>
          <w:rFonts w:ascii="Arial" w:hAnsi="Arial" w:cs="Arial"/>
          <w:color w:val="7F7F7F"/>
          <w:lang w:val="en-US"/>
        </w:rPr>
        <w:t>​</w:t>
      </w:r>
    </w:p>
    <w:p w14:paraId="725019CF" w14:textId="4DEF0FC3" w:rsidR="00AF7780" w:rsidRPr="007F77E1" w:rsidRDefault="00AF7780" w:rsidP="00AF7780">
      <w:pPr>
        <w:pBdr>
          <w:top w:val="single" w:sz="4" w:space="1" w:color="auto"/>
          <w:left w:val="single" w:sz="4" w:space="4" w:color="auto"/>
          <w:bottom w:val="single" w:sz="4" w:space="1" w:color="auto"/>
          <w:right w:val="single" w:sz="4" w:space="4" w:color="auto"/>
        </w:pBdr>
        <w:rPr>
          <w:rFonts w:ascii="Aptos" w:hAnsi="Aptos" w:cstheme="minorHAnsi"/>
          <w:i/>
          <w:iCs/>
          <w:color w:val="7F7F7F"/>
          <w:lang w:val="en-US"/>
        </w:rPr>
      </w:pPr>
      <w:r w:rsidRPr="007F77E1">
        <w:rPr>
          <w:rStyle w:val="normaltextrun"/>
          <w:rFonts w:ascii="Aptos" w:hAnsi="Aptos" w:cstheme="minorHAnsi"/>
          <w:i/>
          <w:iCs/>
          <w:color w:val="404040"/>
          <w:position w:val="1"/>
          <w:lang w:val="en-US"/>
        </w:rPr>
        <w:t>No dwelling(s) shall be occupied until a water efficiency specification for each dwelling type, based on the Water Efficiency Calculator Methodology or the Fitting Approach set out in Part G of the Building Regulations 2010 (2015 edition) has been submitted to and approved in writing by the Local Planning Authority. This shall demonstrate that all dwellings are able to achieve a design standard of water use of no more than 110 </w:t>
      </w:r>
      <w:r w:rsidRPr="007F77E1">
        <w:rPr>
          <w:rStyle w:val="spellingerror"/>
          <w:rFonts w:ascii="Aptos" w:hAnsi="Aptos" w:cstheme="minorHAnsi"/>
          <w:i/>
          <w:iCs/>
          <w:color w:val="404040"/>
          <w:position w:val="1"/>
          <w:lang w:val="en-US"/>
        </w:rPr>
        <w:t>litres</w:t>
      </w:r>
      <w:r w:rsidRPr="007F77E1">
        <w:rPr>
          <w:rStyle w:val="normaltextrun"/>
          <w:rFonts w:ascii="Aptos" w:hAnsi="Aptos" w:cstheme="minorHAnsi"/>
          <w:i/>
          <w:iCs/>
          <w:color w:val="404040"/>
          <w:position w:val="1"/>
          <w:lang w:val="en-US"/>
        </w:rPr>
        <w:t>/person/day and the development shall be carried out in accordance with the agreed details. </w:t>
      </w:r>
      <w:r w:rsidRPr="007F77E1">
        <w:rPr>
          <w:rStyle w:val="eop"/>
          <w:rFonts w:ascii="Arial" w:hAnsi="Arial" w:cs="Arial"/>
          <w:i/>
          <w:iCs/>
          <w:color w:val="7F7F7F"/>
          <w:lang w:val="en-US"/>
        </w:rPr>
        <w:t>​</w:t>
      </w:r>
    </w:p>
    <w:p w14:paraId="09931CD0" w14:textId="213E89AE"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lang w:val="en-US"/>
        </w:rPr>
        <w:t>​</w:t>
      </w:r>
      <w:r w:rsidRPr="007F77E1">
        <w:rPr>
          <w:rStyle w:val="normaltextrun"/>
          <w:rFonts w:ascii="Aptos" w:hAnsi="Aptos" w:cstheme="minorHAnsi"/>
          <w:b/>
          <w:bCs/>
          <w:color w:val="404040"/>
          <w:position w:val="1"/>
          <w:sz w:val="22"/>
          <w:szCs w:val="22"/>
          <w:lang w:val="en-US"/>
        </w:rPr>
        <w:t>Reason: </w:t>
      </w:r>
      <w:r w:rsidRPr="007F77E1">
        <w:rPr>
          <w:rStyle w:val="normaltextrun"/>
          <w:rFonts w:ascii="Aptos" w:hAnsi="Aptos" w:cstheme="minorHAnsi"/>
          <w:color w:val="404040"/>
          <w:position w:val="1"/>
          <w:sz w:val="22"/>
          <w:szCs w:val="22"/>
          <w:lang w:val="en-US"/>
        </w:rPr>
        <w:t>To ensure that the development makes efficient use of water and promotes the principles of sustainable construction in accordance with Policy CC/4 of the South Cambridgeshire Local Plan 2018 and the Greater Cambridge Sustainable Design and Construction SPD 2020.</w:t>
      </w:r>
      <w:r w:rsidRPr="007F77E1">
        <w:rPr>
          <w:rStyle w:val="eop"/>
          <w:rFonts w:ascii="Arial" w:hAnsi="Arial" w:cs="Arial"/>
          <w:color w:val="7F7F7F"/>
          <w:sz w:val="22"/>
          <w:szCs w:val="22"/>
          <w:lang w:val="en-US"/>
        </w:rPr>
        <w:t>​</w:t>
      </w:r>
    </w:p>
    <w:p w14:paraId="6BC501D2" w14:textId="77777777" w:rsidR="00AF7780" w:rsidRPr="007F77E1" w:rsidRDefault="00AF7780" w:rsidP="00AF7780">
      <w:pPr>
        <w:rPr>
          <w:rFonts w:ascii="Aptos" w:hAnsi="Aptos" w:cstheme="minorHAnsi"/>
        </w:rPr>
      </w:pPr>
    </w:p>
    <w:p w14:paraId="5D040FD4" w14:textId="69657A58"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rPr>
      </w:pPr>
      <w:r w:rsidRPr="007F77E1">
        <w:rPr>
          <w:rStyle w:val="normaltextrun"/>
          <w:rFonts w:ascii="Aptos" w:hAnsi="Aptos" w:cstheme="minorHAnsi"/>
          <w:color w:val="404040"/>
          <w:position w:val="1"/>
          <w:sz w:val="22"/>
          <w:szCs w:val="22"/>
        </w:rPr>
        <w:t>This condition was included on a planning consent issued by West Oxfordshire Council in October 2023 regarding the provision of adequate </w:t>
      </w:r>
      <w:r w:rsidRPr="007F77E1">
        <w:rPr>
          <w:rStyle w:val="normaltextrun"/>
          <w:rFonts w:ascii="Aptos" w:hAnsi="Aptos" w:cstheme="minorHAnsi"/>
          <w:b/>
          <w:bCs/>
          <w:color w:val="404040"/>
          <w:position w:val="1"/>
          <w:sz w:val="22"/>
          <w:szCs w:val="22"/>
        </w:rPr>
        <w:t xml:space="preserve">water resource </w:t>
      </w:r>
      <w:r w:rsidRPr="007F77E1">
        <w:rPr>
          <w:rStyle w:val="normaltextrun"/>
          <w:rFonts w:ascii="Aptos" w:hAnsi="Aptos" w:cstheme="minorHAnsi"/>
          <w:color w:val="404040"/>
          <w:position w:val="1"/>
          <w:sz w:val="22"/>
          <w:szCs w:val="22"/>
        </w:rPr>
        <w:t xml:space="preserve">for the development. </w:t>
      </w:r>
      <w:r w:rsidRPr="007F77E1">
        <w:rPr>
          <w:rStyle w:val="eop"/>
          <w:rFonts w:ascii="Arial" w:hAnsi="Arial" w:cs="Arial"/>
          <w:color w:val="7F7F7F"/>
          <w:sz w:val="22"/>
          <w:szCs w:val="22"/>
        </w:rPr>
        <w:t>​</w:t>
      </w:r>
    </w:p>
    <w:p w14:paraId="7FE02987" w14:textId="7513732F" w:rsidR="00AF7780" w:rsidRPr="007F77E1" w:rsidRDefault="00AF7780" w:rsidP="00AF7780">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lang w:val="en-US"/>
        </w:rPr>
      </w:pPr>
      <w:r w:rsidRPr="007F77E1">
        <w:rPr>
          <w:rStyle w:val="normaltextrun"/>
          <w:rFonts w:ascii="Aptos" w:hAnsi="Aptos" w:cstheme="minorHAnsi"/>
          <w:i/>
          <w:iCs/>
          <w:color w:val="404040"/>
          <w:position w:val="1"/>
          <w:sz w:val="22"/>
          <w:szCs w:val="22"/>
          <w:lang w:val="en-US"/>
        </w:rPr>
        <w:t>No development shall be occupied until confirmation has been provided that either:- all water network upgrades required to accommodate the additional demand to serve the development have been completed; or - a development and infrastructure phasing plan has been agreed with Thames Water to allow development to be occupied. Where a development and infrastructure phasing plan is agreed no occupation shall take place other than in accordance with the agreed development and infrastructure phasing plan. </w:t>
      </w:r>
      <w:r w:rsidRPr="007F77E1">
        <w:rPr>
          <w:rStyle w:val="eop"/>
          <w:rFonts w:ascii="Arial" w:hAnsi="Arial" w:cs="Arial"/>
          <w:i/>
          <w:iCs/>
          <w:color w:val="7F7F7F"/>
          <w:sz w:val="22"/>
          <w:szCs w:val="22"/>
          <w:lang w:val="en-US"/>
        </w:rPr>
        <w:t>​</w:t>
      </w:r>
    </w:p>
    <w:p w14:paraId="6240F66C" w14:textId="7D11836F"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lang w:val="en-US"/>
        </w:rPr>
        <w:t>​</w:t>
      </w:r>
      <w:r w:rsidRPr="007F77E1">
        <w:rPr>
          <w:rStyle w:val="normaltextrun"/>
          <w:rFonts w:ascii="Aptos" w:hAnsi="Aptos" w:cstheme="minorHAnsi"/>
          <w:b/>
          <w:bCs/>
          <w:color w:val="404040"/>
          <w:position w:val="1"/>
          <w:sz w:val="22"/>
          <w:szCs w:val="22"/>
          <w:lang w:val="en-US"/>
        </w:rPr>
        <w:t>REASON: </w:t>
      </w:r>
      <w:r w:rsidRPr="007F77E1">
        <w:rPr>
          <w:rStyle w:val="normaltextrun"/>
          <w:rFonts w:ascii="Aptos" w:hAnsi="Aptos" w:cstheme="minorHAnsi"/>
          <w:color w:val="404040"/>
          <w:position w:val="1"/>
          <w:sz w:val="22"/>
          <w:szCs w:val="22"/>
          <w:lang w:val="en-US"/>
        </w:rPr>
        <w:t>The development may lead to no/low water pressure and network reinforcement works are anticipated to be necessary to ensure that sufficient capacity is made available to accommodate additional demand anticipated from the new development.</w:t>
      </w:r>
      <w:r w:rsidRPr="007F77E1">
        <w:rPr>
          <w:rStyle w:val="eop"/>
          <w:rFonts w:ascii="Arial" w:hAnsi="Arial" w:cs="Arial"/>
          <w:color w:val="7F7F7F"/>
          <w:sz w:val="22"/>
          <w:szCs w:val="22"/>
          <w:lang w:val="en-US"/>
        </w:rPr>
        <w:t>​</w:t>
      </w:r>
    </w:p>
    <w:p w14:paraId="713A6CB1" w14:textId="77777777" w:rsidR="00AF7780" w:rsidRPr="007F77E1" w:rsidRDefault="00AF7780" w:rsidP="00AF7780">
      <w:pPr>
        <w:rPr>
          <w:rFonts w:ascii="Aptos" w:hAnsi="Aptos" w:cstheme="minorHAnsi"/>
        </w:rPr>
      </w:pPr>
    </w:p>
    <w:p w14:paraId="6968ABDF" w14:textId="219F2CB3"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rPr>
      </w:pPr>
      <w:r w:rsidRPr="007F77E1">
        <w:rPr>
          <w:rStyle w:val="normaltextrun"/>
          <w:rFonts w:ascii="Aptos" w:hAnsi="Aptos" w:cstheme="minorHAnsi"/>
          <w:color w:val="404040"/>
          <w:position w:val="1"/>
          <w:sz w:val="22"/>
          <w:szCs w:val="22"/>
        </w:rPr>
        <w:t>This condition was suggested by Thames Water in June 2022 to secure the provision of adequate </w:t>
      </w:r>
      <w:r w:rsidRPr="007F77E1">
        <w:rPr>
          <w:rStyle w:val="normaltextrun"/>
          <w:rFonts w:ascii="Aptos" w:hAnsi="Aptos" w:cstheme="minorHAnsi"/>
          <w:b/>
          <w:bCs/>
          <w:color w:val="404040"/>
          <w:position w:val="1"/>
          <w:sz w:val="22"/>
          <w:szCs w:val="22"/>
        </w:rPr>
        <w:t>water resource. </w:t>
      </w:r>
      <w:r w:rsidRPr="007F77E1">
        <w:rPr>
          <w:rStyle w:val="normaltextrun"/>
          <w:rFonts w:ascii="Aptos" w:hAnsi="Aptos" w:cstheme="minorHAnsi"/>
          <w:color w:val="404040"/>
          <w:position w:val="1"/>
          <w:sz w:val="22"/>
          <w:szCs w:val="22"/>
        </w:rPr>
        <w:t>The planning application was subsequently refused on other grounds.</w:t>
      </w:r>
      <w:r w:rsidRPr="007F77E1">
        <w:rPr>
          <w:rStyle w:val="scxp184994168"/>
          <w:rFonts w:ascii="Arial" w:hAnsi="Arial" w:cs="Arial"/>
          <w:color w:val="7F7F7F"/>
          <w:sz w:val="22"/>
          <w:szCs w:val="22"/>
        </w:rPr>
        <w:t>​</w:t>
      </w:r>
      <w:r w:rsidRPr="007F77E1">
        <w:rPr>
          <w:rStyle w:val="eop"/>
          <w:rFonts w:ascii="Arial" w:hAnsi="Arial" w:cs="Arial"/>
          <w:color w:val="7F7F7F"/>
          <w:sz w:val="22"/>
          <w:szCs w:val="22"/>
        </w:rPr>
        <w:t>​</w:t>
      </w:r>
    </w:p>
    <w:p w14:paraId="6F9687AA" w14:textId="77777777" w:rsidR="00AF7780" w:rsidRPr="007F77E1" w:rsidRDefault="00AF7780" w:rsidP="00AF7780">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lang w:val="en-US"/>
        </w:rPr>
      </w:pPr>
      <w:r w:rsidRPr="007F77E1">
        <w:rPr>
          <w:rStyle w:val="normaltextrun"/>
          <w:rFonts w:ascii="Aptos" w:hAnsi="Aptos" w:cstheme="minorHAnsi"/>
          <w:i/>
          <w:iCs/>
          <w:color w:val="404040"/>
          <w:position w:val="1"/>
          <w:sz w:val="22"/>
          <w:szCs w:val="22"/>
          <w:lang w:val="en-US"/>
        </w:rPr>
        <w:t xml:space="preserve">There shall be no occupation beyond the 50th* dwelling until confirmation has been provided that either:- all water network upgrades required to accommodate the additional demand to serve the development have been completed; or- a development and infrastructure phasing </w:t>
      </w:r>
      <w:r w:rsidRPr="007F77E1">
        <w:rPr>
          <w:rStyle w:val="normaltextrun"/>
          <w:rFonts w:ascii="Aptos" w:hAnsi="Aptos" w:cstheme="minorHAnsi"/>
          <w:i/>
          <w:iCs/>
          <w:color w:val="404040"/>
          <w:position w:val="1"/>
          <w:sz w:val="22"/>
          <w:szCs w:val="22"/>
          <w:lang w:val="en-US"/>
        </w:rPr>
        <w:lastRenderedPageBreak/>
        <w:t>plan has been agreed with Thames Water to allow additional development to be occupied. Where a development and infrastructure phasing plan is agreed no occupation of those additional dwellings shall take place other than in accordance with the agreed development and infrastructure phasing plan.</w:t>
      </w:r>
      <w:r w:rsidRPr="007F77E1">
        <w:rPr>
          <w:rStyle w:val="eop"/>
          <w:rFonts w:ascii="Arial" w:hAnsi="Arial" w:cs="Arial"/>
          <w:i/>
          <w:iCs/>
          <w:color w:val="7F7F7F"/>
          <w:sz w:val="22"/>
          <w:szCs w:val="22"/>
          <w:lang w:val="en-US"/>
        </w:rPr>
        <w:t>​</w:t>
      </w:r>
    </w:p>
    <w:p w14:paraId="23C09CC7" w14:textId="728284AC"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lang w:val="en-US"/>
        </w:rPr>
        <w:t>​</w:t>
      </w:r>
      <w:r w:rsidRPr="007F77E1">
        <w:rPr>
          <w:rStyle w:val="normaltextrun"/>
          <w:rFonts w:ascii="Aptos" w:hAnsi="Aptos" w:cstheme="minorHAnsi"/>
          <w:b/>
          <w:bCs/>
          <w:color w:val="404040"/>
          <w:position w:val="1"/>
          <w:sz w:val="22"/>
          <w:szCs w:val="22"/>
          <w:lang w:val="en-US"/>
        </w:rPr>
        <w:t>Reason</w:t>
      </w:r>
      <w:r w:rsidRPr="007F77E1">
        <w:rPr>
          <w:rStyle w:val="normaltextrun"/>
          <w:rFonts w:ascii="Aptos" w:hAnsi="Aptos" w:cstheme="minorHAnsi"/>
          <w:color w:val="404040"/>
          <w:position w:val="1"/>
          <w:sz w:val="22"/>
          <w:szCs w:val="22"/>
          <w:lang w:val="en-US"/>
        </w:rPr>
        <w:t> - The development may lead to low / no water pressures and network reinforcement works are anticipated to be necessary to ensure that sufficient capacity is made available to accommodate additional demand anticipated from the new development. Any necessary reinforcement works will be necessary </w:t>
      </w:r>
      <w:r w:rsidRPr="007F77E1">
        <w:rPr>
          <w:rStyle w:val="advancedproofingissue"/>
          <w:rFonts w:ascii="Aptos" w:hAnsi="Aptos" w:cstheme="minorHAnsi"/>
          <w:color w:val="404040"/>
          <w:position w:val="1"/>
          <w:sz w:val="22"/>
          <w:szCs w:val="22"/>
          <w:lang w:val="en-US"/>
        </w:rPr>
        <w:t>in order to</w:t>
      </w:r>
      <w:r w:rsidRPr="007F77E1">
        <w:rPr>
          <w:rStyle w:val="normaltextrun"/>
          <w:rFonts w:ascii="Aptos" w:hAnsi="Aptos" w:cstheme="minorHAnsi"/>
          <w:color w:val="404040"/>
          <w:position w:val="1"/>
          <w:sz w:val="22"/>
          <w:szCs w:val="22"/>
          <w:lang w:val="en-US"/>
        </w:rPr>
        <w:t> avoid low / no water pressure issues.</w:t>
      </w:r>
      <w:r w:rsidRPr="007F77E1">
        <w:rPr>
          <w:rStyle w:val="eop"/>
          <w:rFonts w:ascii="Arial" w:hAnsi="Arial" w:cs="Arial"/>
          <w:color w:val="7F7F7F"/>
          <w:sz w:val="22"/>
          <w:szCs w:val="22"/>
          <w:lang w:val="en-US"/>
        </w:rPr>
        <w:t>​</w:t>
      </w:r>
    </w:p>
    <w:p w14:paraId="2F4B3FDB" w14:textId="77777777"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lang w:val="en-US"/>
        </w:rPr>
        <w:t>​</w:t>
      </w:r>
    </w:p>
    <w:p w14:paraId="74DD8BEC" w14:textId="77777777"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normaltextrun"/>
          <w:rFonts w:ascii="Aptos" w:hAnsi="Aptos" w:cstheme="minorHAnsi"/>
          <w:color w:val="404040"/>
          <w:position w:val="1"/>
          <w:sz w:val="22"/>
          <w:szCs w:val="22"/>
          <w:lang w:val="en-US"/>
        </w:rPr>
        <w:t>* The figure of 50 was inserted based </w:t>
      </w:r>
      <w:r w:rsidRPr="007F77E1">
        <w:rPr>
          <w:rStyle w:val="advancedproofingissue"/>
          <w:rFonts w:ascii="Aptos" w:hAnsi="Aptos" w:cstheme="minorHAnsi"/>
          <w:color w:val="404040"/>
          <w:position w:val="1"/>
          <w:sz w:val="22"/>
          <w:szCs w:val="22"/>
          <w:lang w:val="en-US"/>
        </w:rPr>
        <w:t>on the basis of</w:t>
      </w:r>
      <w:r w:rsidRPr="007F77E1">
        <w:rPr>
          <w:rStyle w:val="normaltextrun"/>
          <w:rFonts w:ascii="Aptos" w:hAnsi="Aptos" w:cstheme="minorHAnsi"/>
          <w:color w:val="404040"/>
          <w:position w:val="1"/>
          <w:sz w:val="22"/>
          <w:szCs w:val="22"/>
          <w:lang w:val="en-US"/>
        </w:rPr>
        <w:t> available existing capacity.</w:t>
      </w:r>
      <w:r w:rsidRPr="007F77E1">
        <w:rPr>
          <w:rStyle w:val="eop"/>
          <w:rFonts w:ascii="Arial" w:hAnsi="Arial" w:cs="Arial"/>
          <w:color w:val="7F7F7F"/>
          <w:sz w:val="22"/>
          <w:szCs w:val="22"/>
          <w:lang w:val="en-US"/>
        </w:rPr>
        <w:t>​</w:t>
      </w:r>
    </w:p>
    <w:p w14:paraId="5BB5747B" w14:textId="77777777" w:rsidR="00FC32C7" w:rsidRPr="007F77E1" w:rsidRDefault="00FC32C7" w:rsidP="00FC32C7">
      <w:pPr>
        <w:pStyle w:val="paragraph"/>
        <w:spacing w:before="0" w:beforeAutospacing="0" w:after="0" w:afterAutospacing="0"/>
        <w:textAlignment w:val="baseline"/>
        <w:rPr>
          <w:rFonts w:ascii="Aptos" w:hAnsi="Aptos" w:cstheme="minorHAnsi"/>
          <w:b/>
          <w:bCs/>
          <w:sz w:val="22"/>
          <w:szCs w:val="22"/>
        </w:rPr>
      </w:pPr>
    </w:p>
    <w:p w14:paraId="0BE4DA85" w14:textId="77777777" w:rsidR="00AF7780" w:rsidRPr="007F77E1" w:rsidRDefault="00AF7780" w:rsidP="00FC32C7">
      <w:pPr>
        <w:pStyle w:val="paragraph"/>
        <w:spacing w:before="0" w:beforeAutospacing="0" w:after="0" w:afterAutospacing="0"/>
        <w:textAlignment w:val="baseline"/>
        <w:rPr>
          <w:rFonts w:ascii="Aptos" w:hAnsi="Aptos" w:cstheme="minorHAnsi"/>
          <w:b/>
          <w:bCs/>
          <w:sz w:val="22"/>
          <w:szCs w:val="22"/>
        </w:rPr>
      </w:pPr>
    </w:p>
    <w:p w14:paraId="4AF046FD" w14:textId="77777777" w:rsidR="00FC32C7" w:rsidRPr="00DF4351" w:rsidRDefault="00FC32C7" w:rsidP="00FC32C7">
      <w:pPr>
        <w:pStyle w:val="paragraph"/>
        <w:spacing w:before="0" w:beforeAutospacing="0" w:after="0" w:afterAutospacing="0"/>
        <w:textAlignment w:val="baseline"/>
        <w:rPr>
          <w:rStyle w:val="eop"/>
          <w:rFonts w:ascii="Aptos" w:hAnsi="Aptos" w:cstheme="minorHAnsi"/>
          <w:b/>
          <w:bCs/>
          <w:sz w:val="28"/>
          <w:szCs w:val="28"/>
        </w:rPr>
      </w:pPr>
      <w:r w:rsidRPr="00DF4351">
        <w:rPr>
          <w:rStyle w:val="normaltextrun"/>
          <w:rFonts w:ascii="Aptos" w:hAnsi="Aptos" w:cstheme="minorHAnsi"/>
          <w:b/>
          <w:bCs/>
          <w:sz w:val="28"/>
          <w:szCs w:val="28"/>
        </w:rPr>
        <w:t>Wastewater</w:t>
      </w:r>
      <w:r w:rsidRPr="00DF4351">
        <w:rPr>
          <w:rStyle w:val="eop"/>
          <w:rFonts w:ascii="Aptos" w:hAnsi="Aptos" w:cstheme="minorHAnsi"/>
          <w:b/>
          <w:bCs/>
          <w:sz w:val="28"/>
          <w:szCs w:val="28"/>
        </w:rPr>
        <w:t> </w:t>
      </w:r>
    </w:p>
    <w:p w14:paraId="69B1767D" w14:textId="77777777" w:rsidR="00AF7780" w:rsidRPr="007F77E1" w:rsidRDefault="00AF7780" w:rsidP="00AF7780">
      <w:pPr>
        <w:pStyle w:val="paragraph"/>
        <w:spacing w:before="0" w:beforeAutospacing="0" w:after="0" w:afterAutospacing="0"/>
        <w:textAlignment w:val="baseline"/>
        <w:rPr>
          <w:rStyle w:val="normaltextrun"/>
          <w:rFonts w:ascii="Aptos" w:hAnsi="Aptos" w:cstheme="minorHAnsi"/>
          <w:color w:val="404040"/>
          <w:position w:val="1"/>
          <w:sz w:val="22"/>
          <w:szCs w:val="22"/>
        </w:rPr>
      </w:pPr>
      <w:r w:rsidRPr="007F77E1">
        <w:rPr>
          <w:rStyle w:val="normaltextrun"/>
          <w:rFonts w:ascii="Aptos" w:hAnsi="Aptos" w:cstheme="minorHAnsi"/>
          <w:color w:val="404040"/>
          <w:position w:val="1"/>
          <w:sz w:val="22"/>
          <w:szCs w:val="22"/>
        </w:rPr>
        <w:t>This condition was included on a planning consent issued by the Greater Cambridge Planning Service in August 2022 relating to </w:t>
      </w:r>
      <w:r w:rsidRPr="007F77E1">
        <w:rPr>
          <w:rStyle w:val="normaltextrun"/>
          <w:rFonts w:ascii="Aptos" w:hAnsi="Aptos" w:cstheme="minorHAnsi"/>
          <w:b/>
          <w:bCs/>
          <w:color w:val="404040"/>
          <w:position w:val="1"/>
          <w:sz w:val="22"/>
          <w:szCs w:val="22"/>
        </w:rPr>
        <w:t>foul</w:t>
      </w:r>
      <w:r w:rsidRPr="007F77E1">
        <w:rPr>
          <w:rStyle w:val="normaltextrun"/>
          <w:rFonts w:ascii="Aptos" w:hAnsi="Aptos" w:cstheme="minorHAnsi"/>
          <w:color w:val="404040"/>
          <w:position w:val="1"/>
          <w:sz w:val="22"/>
          <w:szCs w:val="22"/>
        </w:rPr>
        <w:t> </w:t>
      </w:r>
      <w:r w:rsidRPr="007F77E1">
        <w:rPr>
          <w:rStyle w:val="normaltextrun"/>
          <w:rFonts w:ascii="Aptos" w:hAnsi="Aptos" w:cstheme="minorHAnsi"/>
          <w:b/>
          <w:bCs/>
          <w:color w:val="404040"/>
          <w:position w:val="1"/>
          <w:sz w:val="22"/>
          <w:szCs w:val="22"/>
        </w:rPr>
        <w:t>water drainage</w:t>
      </w:r>
      <w:r w:rsidRPr="007F77E1">
        <w:rPr>
          <w:rStyle w:val="normaltextrun"/>
          <w:rFonts w:ascii="Aptos" w:hAnsi="Aptos" w:cstheme="minorHAnsi"/>
          <w:color w:val="404040"/>
          <w:position w:val="1"/>
          <w:sz w:val="22"/>
          <w:szCs w:val="22"/>
        </w:rPr>
        <w:t>.</w:t>
      </w:r>
    </w:p>
    <w:p w14:paraId="03D1D266" w14:textId="723155B2" w:rsidR="00AF7780" w:rsidRPr="007F77E1" w:rsidRDefault="00AF7780" w:rsidP="00AF7780">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lang w:val="en-US"/>
        </w:rPr>
      </w:pPr>
      <w:r w:rsidRPr="007F77E1">
        <w:rPr>
          <w:rStyle w:val="normaltextrun"/>
          <w:rFonts w:ascii="Aptos" w:hAnsi="Aptos" w:cstheme="minorHAnsi"/>
          <w:i/>
          <w:iCs/>
          <w:color w:val="404040"/>
          <w:position w:val="1"/>
          <w:sz w:val="22"/>
          <w:szCs w:val="22"/>
          <w:lang w:val="en-US"/>
        </w:rPr>
        <w:t>No development above ground level shall commence until a scheme for the provision and implementation of foul water drainage has been submitted to and approved in writing by the Local Planning Authority. The scheme shall subsequently be implemented in accordance with the approved details prior to the occupation of any part of the development or in accordance with an implementation </w:t>
      </w:r>
      <w:r w:rsidRPr="007F77E1">
        <w:rPr>
          <w:rStyle w:val="spellingerror"/>
          <w:rFonts w:ascii="Aptos" w:hAnsi="Aptos" w:cstheme="minorHAnsi"/>
          <w:i/>
          <w:iCs/>
          <w:color w:val="404040"/>
          <w:position w:val="1"/>
          <w:sz w:val="22"/>
          <w:szCs w:val="22"/>
          <w:lang w:val="en-US"/>
        </w:rPr>
        <w:t>programme</w:t>
      </w:r>
      <w:r w:rsidRPr="007F77E1">
        <w:rPr>
          <w:rStyle w:val="normaltextrun"/>
          <w:rFonts w:ascii="Aptos" w:hAnsi="Aptos" w:cstheme="minorHAnsi"/>
          <w:i/>
          <w:iCs/>
          <w:color w:val="404040"/>
          <w:position w:val="1"/>
          <w:sz w:val="22"/>
          <w:szCs w:val="22"/>
          <w:lang w:val="en-US"/>
        </w:rPr>
        <w:t> agreed in writing with the Local Planning Authority. </w:t>
      </w:r>
      <w:r w:rsidRPr="007F77E1">
        <w:rPr>
          <w:rStyle w:val="eop"/>
          <w:rFonts w:ascii="Arial" w:hAnsi="Arial" w:cs="Arial"/>
          <w:i/>
          <w:iCs/>
          <w:color w:val="7F7F7F"/>
          <w:sz w:val="22"/>
          <w:szCs w:val="22"/>
          <w:lang w:val="en-US"/>
        </w:rPr>
        <w:t>​</w:t>
      </w:r>
    </w:p>
    <w:p w14:paraId="30C3A95B" w14:textId="581B77BE" w:rsidR="00AF7780" w:rsidRPr="007F77E1" w:rsidRDefault="00AF7780" w:rsidP="00AF7780">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lang w:val="en-US"/>
        </w:rPr>
        <w:t>​</w:t>
      </w:r>
      <w:r w:rsidRPr="007F77E1">
        <w:rPr>
          <w:rStyle w:val="normaltextrun"/>
          <w:rFonts w:ascii="Aptos" w:hAnsi="Aptos" w:cstheme="minorHAnsi"/>
          <w:b/>
          <w:bCs/>
          <w:color w:val="404040"/>
          <w:position w:val="1"/>
          <w:sz w:val="22"/>
          <w:szCs w:val="22"/>
          <w:lang w:val="en-US"/>
        </w:rPr>
        <w:t>Reason:</w:t>
      </w:r>
      <w:r w:rsidRPr="007F77E1">
        <w:rPr>
          <w:rStyle w:val="normaltextrun"/>
          <w:rFonts w:ascii="Aptos" w:hAnsi="Aptos" w:cstheme="minorHAnsi"/>
          <w:color w:val="404040"/>
          <w:position w:val="1"/>
          <w:sz w:val="22"/>
          <w:szCs w:val="22"/>
          <w:lang w:val="en-US"/>
        </w:rPr>
        <w:t> To reduce the risk of pollution to the water environment and to ensure a satisfactory method of foul water drainage in accordance with Policies CC/7 and CC/8 of the South Cambridgeshire Local Plan 2018.</w:t>
      </w:r>
      <w:r w:rsidRPr="007F77E1">
        <w:rPr>
          <w:rStyle w:val="eop"/>
          <w:rFonts w:ascii="Arial" w:hAnsi="Arial" w:cs="Arial"/>
          <w:color w:val="7F7F7F"/>
          <w:sz w:val="22"/>
          <w:szCs w:val="22"/>
          <w:lang w:val="en-US"/>
        </w:rPr>
        <w:t>​</w:t>
      </w:r>
    </w:p>
    <w:p w14:paraId="51F2EAAD" w14:textId="77777777" w:rsidR="00FC32C7" w:rsidRPr="007F77E1" w:rsidRDefault="00FC32C7" w:rsidP="00FC32C7">
      <w:pPr>
        <w:pStyle w:val="paragraph"/>
        <w:spacing w:before="0" w:beforeAutospacing="0" w:after="0" w:afterAutospacing="0"/>
        <w:textAlignment w:val="baseline"/>
        <w:rPr>
          <w:rFonts w:ascii="Aptos" w:hAnsi="Aptos" w:cstheme="minorHAnsi"/>
          <w:b/>
          <w:bCs/>
          <w:sz w:val="22"/>
          <w:szCs w:val="22"/>
        </w:rPr>
      </w:pPr>
    </w:p>
    <w:p w14:paraId="00AC02D8" w14:textId="2E3A17A3" w:rsidR="00AF7780" w:rsidRPr="007F77E1" w:rsidRDefault="00AF7780" w:rsidP="00AF7780">
      <w:pPr>
        <w:rPr>
          <w:rFonts w:ascii="Aptos" w:hAnsi="Aptos" w:cstheme="minorHAnsi"/>
          <w:color w:val="7F7F7F"/>
        </w:rPr>
      </w:pPr>
      <w:r w:rsidRPr="007F77E1">
        <w:rPr>
          <w:rStyle w:val="normaltextrun"/>
          <w:rFonts w:ascii="Aptos" w:hAnsi="Aptos" w:cstheme="minorHAnsi"/>
          <w:color w:val="404040"/>
          <w:position w:val="1"/>
        </w:rPr>
        <w:t>This condition was included on a planning consent issued by West Oxfordshire District Council in October 2023 relating to the disposal of </w:t>
      </w:r>
      <w:r w:rsidRPr="007F77E1">
        <w:rPr>
          <w:rStyle w:val="normaltextrun"/>
          <w:rFonts w:ascii="Aptos" w:hAnsi="Aptos" w:cstheme="minorHAnsi"/>
          <w:b/>
          <w:bCs/>
          <w:color w:val="404040"/>
          <w:position w:val="1"/>
        </w:rPr>
        <w:t>wastewater</w:t>
      </w:r>
      <w:r w:rsidRPr="007F77E1">
        <w:rPr>
          <w:rStyle w:val="normaltextrun"/>
          <w:rFonts w:ascii="Aptos" w:hAnsi="Aptos" w:cstheme="minorHAnsi"/>
          <w:color w:val="404040"/>
          <w:position w:val="1"/>
        </w:rPr>
        <w:t>.</w:t>
      </w:r>
      <w:r w:rsidRPr="007F77E1">
        <w:rPr>
          <w:rStyle w:val="eop"/>
          <w:rFonts w:ascii="Arial" w:hAnsi="Arial" w:cs="Arial"/>
          <w:color w:val="7F7F7F"/>
        </w:rPr>
        <w:t>​</w:t>
      </w:r>
    </w:p>
    <w:p w14:paraId="61F5CA12" w14:textId="77777777" w:rsidR="00AF7780" w:rsidRPr="007F77E1" w:rsidRDefault="00AF7780" w:rsidP="00AF7780">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No development shall be occupied until confirmation has been provided that all sewage works upgrades required to accommodate the additional flows from the development have been completed. Reason - Sewage Treatment Upgrades are likely to be required to accommodate the proposed development. Any upgrade works identified will be necessary </w:t>
      </w:r>
      <w:r w:rsidRPr="007F77E1">
        <w:rPr>
          <w:rStyle w:val="advancedproofingissue"/>
          <w:rFonts w:ascii="Aptos" w:hAnsi="Aptos" w:cstheme="minorHAnsi"/>
          <w:i/>
          <w:iCs/>
          <w:color w:val="404040"/>
          <w:position w:val="1"/>
          <w:sz w:val="22"/>
          <w:szCs w:val="22"/>
        </w:rPr>
        <w:t>in order to</w:t>
      </w:r>
      <w:r w:rsidRPr="007F77E1">
        <w:rPr>
          <w:rStyle w:val="normaltextrun"/>
          <w:rFonts w:ascii="Aptos" w:hAnsi="Aptos" w:cstheme="minorHAnsi"/>
          <w:i/>
          <w:iCs/>
          <w:color w:val="404040"/>
          <w:position w:val="1"/>
          <w:sz w:val="22"/>
          <w:szCs w:val="22"/>
        </w:rPr>
        <w:t> avoid sewage flooding and/or potential pollution incidents.</w:t>
      </w:r>
      <w:r w:rsidRPr="007F77E1">
        <w:rPr>
          <w:rStyle w:val="eop"/>
          <w:rFonts w:ascii="Arial" w:hAnsi="Arial" w:cs="Arial"/>
          <w:i/>
          <w:iCs/>
          <w:color w:val="7F7F7F"/>
          <w:sz w:val="22"/>
          <w:szCs w:val="22"/>
        </w:rPr>
        <w:t>​</w:t>
      </w:r>
    </w:p>
    <w:p w14:paraId="3F3A4BCA" w14:textId="77777777" w:rsidR="00AF7780" w:rsidRPr="007F77E1" w:rsidRDefault="00AF7780" w:rsidP="00FC32C7">
      <w:pPr>
        <w:pStyle w:val="paragraph"/>
        <w:spacing w:before="0" w:beforeAutospacing="0" w:after="0" w:afterAutospacing="0"/>
        <w:textAlignment w:val="baseline"/>
        <w:rPr>
          <w:rFonts w:ascii="Aptos" w:hAnsi="Aptos" w:cstheme="minorHAnsi"/>
          <w:b/>
          <w:bCs/>
          <w:sz w:val="22"/>
          <w:szCs w:val="22"/>
        </w:rPr>
      </w:pPr>
    </w:p>
    <w:p w14:paraId="40533B7F" w14:textId="77777777" w:rsidR="00AF7780" w:rsidRPr="007F77E1" w:rsidRDefault="00AF7780" w:rsidP="00FC32C7">
      <w:pPr>
        <w:pStyle w:val="paragraph"/>
        <w:spacing w:before="0" w:beforeAutospacing="0" w:after="0" w:afterAutospacing="0"/>
        <w:textAlignment w:val="baseline"/>
        <w:rPr>
          <w:rFonts w:ascii="Aptos" w:hAnsi="Aptos" w:cstheme="minorHAnsi"/>
          <w:b/>
          <w:bCs/>
          <w:sz w:val="22"/>
          <w:szCs w:val="22"/>
        </w:rPr>
      </w:pPr>
    </w:p>
    <w:p w14:paraId="7AE418C7" w14:textId="77777777" w:rsidR="00FC32C7" w:rsidRPr="00DF4351" w:rsidRDefault="00FC32C7" w:rsidP="00FC32C7">
      <w:pPr>
        <w:pStyle w:val="paragraph"/>
        <w:spacing w:before="0" w:beforeAutospacing="0" w:after="0" w:afterAutospacing="0"/>
        <w:textAlignment w:val="baseline"/>
        <w:rPr>
          <w:rFonts w:ascii="Aptos" w:hAnsi="Aptos" w:cstheme="minorHAnsi"/>
          <w:b/>
          <w:bCs/>
          <w:sz w:val="22"/>
          <w:szCs w:val="22"/>
        </w:rPr>
      </w:pPr>
      <w:r w:rsidRPr="00DF4351">
        <w:rPr>
          <w:rStyle w:val="normaltextrun"/>
          <w:rFonts w:ascii="Aptos" w:hAnsi="Aptos" w:cstheme="minorHAnsi"/>
          <w:b/>
          <w:bCs/>
          <w:sz w:val="28"/>
          <w:szCs w:val="28"/>
        </w:rPr>
        <w:t>Sustainable Drainage Systems (SUDS)</w:t>
      </w:r>
      <w:r w:rsidRPr="00DF4351">
        <w:rPr>
          <w:rStyle w:val="eop"/>
          <w:rFonts w:ascii="Aptos" w:hAnsi="Aptos" w:cstheme="minorHAnsi"/>
          <w:b/>
          <w:bCs/>
          <w:sz w:val="28"/>
          <w:szCs w:val="28"/>
        </w:rPr>
        <w:t> </w:t>
      </w:r>
    </w:p>
    <w:p w14:paraId="3C1D5CD7" w14:textId="67A3FF9C" w:rsidR="00FC32C7" w:rsidRPr="007F77E1" w:rsidRDefault="00FC32C7" w:rsidP="00FC32C7">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normaltextrun"/>
          <w:rFonts w:ascii="Aptos" w:hAnsi="Aptos" w:cstheme="minorHAnsi"/>
          <w:color w:val="404040"/>
          <w:position w:val="1"/>
          <w:sz w:val="22"/>
          <w:szCs w:val="22"/>
        </w:rPr>
        <w:t xml:space="preserve">This condition was included on a planning consent issued by the Greater Cambridge Planning Service in August 2022 to ensure an adequate surface water drainage system was established and </w:t>
      </w:r>
      <w:r w:rsidRPr="007F77E1">
        <w:rPr>
          <w:rStyle w:val="scxp112340597"/>
          <w:rFonts w:ascii="Arial" w:hAnsi="Arial" w:cs="Arial"/>
          <w:color w:val="7F7F7F"/>
          <w:sz w:val="22"/>
          <w:szCs w:val="22"/>
          <w:lang w:val="en-US"/>
        </w:rPr>
        <w:t>​</w:t>
      </w:r>
      <w:r w:rsidRPr="007F77E1">
        <w:rPr>
          <w:rStyle w:val="scxp112340597"/>
          <w:rFonts w:ascii="Aptos" w:hAnsi="Aptos" w:cstheme="minorHAnsi"/>
          <w:color w:val="7F7F7F"/>
          <w:sz w:val="22"/>
          <w:szCs w:val="22"/>
          <w:lang w:val="en-US"/>
        </w:rPr>
        <w:t>delivered.</w:t>
      </w:r>
      <w:r w:rsidRPr="007F77E1">
        <w:rPr>
          <w:rFonts w:ascii="Aptos" w:hAnsi="Aptos" w:cstheme="minorHAnsi"/>
          <w:color w:val="7F7F7F"/>
          <w:sz w:val="22"/>
          <w:szCs w:val="22"/>
          <w:lang w:val="en-US"/>
        </w:rPr>
        <w:br/>
      </w:r>
      <w:r w:rsidRPr="007F77E1">
        <w:rPr>
          <w:rStyle w:val="eop"/>
          <w:rFonts w:ascii="Arial" w:hAnsi="Arial" w:cs="Arial"/>
          <w:color w:val="7F7F7F"/>
          <w:sz w:val="22"/>
          <w:szCs w:val="22"/>
          <w:lang w:val="en-US"/>
        </w:rPr>
        <w:t>​</w:t>
      </w:r>
    </w:p>
    <w:p w14:paraId="4D7F67EA" w14:textId="77777777" w:rsidR="00FC32C7" w:rsidRPr="007F77E1" w:rsidRDefault="00FC32C7" w:rsidP="00FC32C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lang w:val="en-US"/>
        </w:rPr>
      </w:pPr>
      <w:r w:rsidRPr="007F77E1">
        <w:rPr>
          <w:rStyle w:val="normaltextrun"/>
          <w:rFonts w:ascii="Aptos" w:hAnsi="Aptos" w:cstheme="minorHAnsi"/>
          <w:i/>
          <w:iCs/>
          <w:color w:val="404040"/>
          <w:position w:val="1"/>
          <w:sz w:val="22"/>
          <w:szCs w:val="22"/>
        </w:rPr>
        <w:t xml:space="preserve">No laying of services, creation of hard surfaces or erection of a building shall commence until a detailed design of the surface water drainage of the site has been submitted to and approved in writing by the Local Planning Authority. Those elements of the surface water drainage system not adopted by a statutory undertaker shall thereafter be maintained and managed in accordance with the approved management and maintenance plan to be submitted to and approved in writing by the Local Planning Authority alongside the detailed drainage scheme required by this condition. The scheme shall be based upon the principles within the agreed Flood Risk Assessment and Drainage Strategy prepared by ***** and shall also include: a) Full calculations detailing the existing surface water runoff rates for the QBAR, 3.3% Annual Exceedance Probability (AEP) (1 in 30) and 1% AEP (1 in 100) storm events; b) Full results of the proposed drainage system modelling in the above-referenced storm events (as well as 1% AEP </w:t>
      </w:r>
      <w:r w:rsidRPr="007F77E1">
        <w:rPr>
          <w:rStyle w:val="normaltextrun"/>
          <w:rFonts w:ascii="Aptos" w:hAnsi="Aptos" w:cstheme="minorHAnsi"/>
          <w:i/>
          <w:iCs/>
          <w:color w:val="404040"/>
          <w:position w:val="1"/>
          <w:sz w:val="22"/>
          <w:szCs w:val="22"/>
        </w:rPr>
        <w:lastRenderedPageBreak/>
        <w:t>plus climate change), inclusive of all collection, conveyance, storage, flow control and disposal elements and including an allowance for urban creep, together with an assessment of system performance; c) Detailed drawings of the entire proposed surface water drainage system, attenuation and flow control measures, including levels, gradients, dimensions and pipe reference numbers, designed to accord with the CIRIA C753 </w:t>
      </w:r>
      <w:r w:rsidRPr="007F77E1">
        <w:rPr>
          <w:rStyle w:val="spellingerror"/>
          <w:rFonts w:ascii="Aptos" w:hAnsi="Aptos" w:cstheme="minorHAnsi"/>
          <w:i/>
          <w:iCs/>
          <w:color w:val="404040"/>
          <w:position w:val="1"/>
          <w:sz w:val="22"/>
          <w:szCs w:val="22"/>
        </w:rPr>
        <w:t>SuDS</w:t>
      </w:r>
      <w:r w:rsidRPr="007F77E1">
        <w:rPr>
          <w:rStyle w:val="normaltextrun"/>
          <w:rFonts w:ascii="Aptos" w:hAnsi="Aptos" w:cstheme="minorHAnsi"/>
          <w:i/>
          <w:iCs/>
          <w:color w:val="404040"/>
          <w:position w:val="1"/>
          <w:sz w:val="22"/>
          <w:szCs w:val="22"/>
        </w:rPr>
        <w:t> Manual (or any equivalent guidance that may supersede or replace it); d) Full detail on </w:t>
      </w:r>
      <w:r w:rsidRPr="007F77E1">
        <w:rPr>
          <w:rStyle w:val="spellingerror"/>
          <w:rFonts w:ascii="Aptos" w:hAnsi="Aptos" w:cstheme="minorHAnsi"/>
          <w:i/>
          <w:iCs/>
          <w:color w:val="404040"/>
          <w:position w:val="1"/>
          <w:sz w:val="22"/>
          <w:szCs w:val="22"/>
        </w:rPr>
        <w:t>SuDS</w:t>
      </w:r>
      <w:r w:rsidRPr="007F77E1">
        <w:rPr>
          <w:rStyle w:val="normaltextrun"/>
          <w:rFonts w:ascii="Aptos" w:hAnsi="Aptos" w:cstheme="minorHAnsi"/>
          <w:i/>
          <w:iCs/>
          <w:color w:val="404040"/>
          <w:position w:val="1"/>
          <w:sz w:val="22"/>
          <w:szCs w:val="22"/>
        </w:rPr>
        <w:t> proposals (including location, type, size, depths, side slopes and cross sections); e) Site Investigation and test results to confirm infiltration rates; f) Temporary storage facilities if the development is to be phased; g) A timetable for implementation if the development is to be phased; h) Details of overland flood flow routes in the event of system exceedance, with demonstration that such flows can be appropriately managed on site without increasing flood risk to occupants; </w:t>
      </w:r>
      <w:r w:rsidRPr="007F77E1">
        <w:rPr>
          <w:rStyle w:val="spellingerror"/>
          <w:rFonts w:ascii="Aptos" w:hAnsi="Aptos" w:cstheme="minorHAnsi"/>
          <w:i/>
          <w:iCs/>
          <w:color w:val="404040"/>
          <w:position w:val="1"/>
          <w:sz w:val="22"/>
          <w:szCs w:val="22"/>
        </w:rPr>
        <w:t>i</w:t>
      </w:r>
      <w:r w:rsidRPr="007F77E1">
        <w:rPr>
          <w:rStyle w:val="normaltextrun"/>
          <w:rFonts w:ascii="Aptos" w:hAnsi="Aptos" w:cstheme="minorHAnsi"/>
          <w:i/>
          <w:iCs/>
          <w:color w:val="404040"/>
          <w:position w:val="1"/>
          <w:sz w:val="22"/>
          <w:szCs w:val="22"/>
        </w:rPr>
        <w:t>) Demonstration that the surface water drainage of the site is in accordance with DEFRA non-statutory technical standards for sustainable drainage systems; j) Full details of the maintenance/adoption of the surface water drainage system; k) Measures taken to prevent pollution of the receiving groundwater and/or surface water. The drainage scheme must adhere to the hierarchy of drainage options as outlined in the NPPF PPG.</w:t>
      </w:r>
      <w:r w:rsidRPr="007F77E1">
        <w:rPr>
          <w:rStyle w:val="eop"/>
          <w:rFonts w:ascii="Arial" w:hAnsi="Arial" w:cs="Arial"/>
          <w:i/>
          <w:iCs/>
          <w:color w:val="7F7F7F"/>
          <w:sz w:val="22"/>
          <w:szCs w:val="22"/>
          <w:lang w:val="en-US"/>
        </w:rPr>
        <w:t>​</w:t>
      </w:r>
    </w:p>
    <w:p w14:paraId="5B9A7E06" w14:textId="0CF0930A" w:rsidR="00FC32C7" w:rsidRPr="007F77E1" w:rsidRDefault="00FC32C7" w:rsidP="00FC32C7">
      <w:pPr>
        <w:pStyle w:val="paragraph"/>
        <w:spacing w:before="0" w:beforeAutospacing="0" w:after="0" w:afterAutospacing="0"/>
        <w:textAlignment w:val="baseline"/>
        <w:rPr>
          <w:rFonts w:ascii="Aptos" w:hAnsi="Aptos" w:cstheme="minorHAnsi"/>
          <w:color w:val="7F7F7F"/>
          <w:sz w:val="22"/>
          <w:szCs w:val="22"/>
          <w:lang w:val="en-US"/>
        </w:rPr>
      </w:pPr>
      <w:r w:rsidRPr="007F77E1">
        <w:rPr>
          <w:rStyle w:val="eop"/>
          <w:rFonts w:ascii="Arial" w:hAnsi="Arial" w:cs="Arial"/>
          <w:color w:val="7F7F7F"/>
          <w:sz w:val="22"/>
          <w:szCs w:val="22"/>
        </w:rPr>
        <w:t>​</w:t>
      </w:r>
      <w:r w:rsidRPr="007F77E1">
        <w:rPr>
          <w:rStyle w:val="normaltextrun"/>
          <w:rFonts w:ascii="Aptos" w:hAnsi="Aptos" w:cstheme="minorHAnsi"/>
          <w:b/>
          <w:bCs/>
          <w:color w:val="404040"/>
          <w:position w:val="1"/>
          <w:sz w:val="22"/>
          <w:szCs w:val="22"/>
        </w:rPr>
        <w:t>Reason</w:t>
      </w:r>
      <w:r w:rsidRPr="007F77E1">
        <w:rPr>
          <w:rStyle w:val="normaltextrun"/>
          <w:rFonts w:ascii="Aptos" w:hAnsi="Aptos" w:cstheme="minorHAnsi"/>
          <w:color w:val="404040"/>
          <w:position w:val="1"/>
          <w:sz w:val="22"/>
          <w:szCs w:val="22"/>
        </w:rPr>
        <w:t>: To ensure a satisfactory method of surface water drainage and to prevent the increased risk of flooding in accordance with Policies CC/7 and CC/9 of the South Cambridgeshire Local Plan 2018.</w:t>
      </w:r>
      <w:r w:rsidRPr="007F77E1">
        <w:rPr>
          <w:rStyle w:val="eop"/>
          <w:rFonts w:ascii="Arial" w:hAnsi="Arial" w:cs="Arial"/>
          <w:color w:val="7F7F7F"/>
          <w:sz w:val="22"/>
          <w:szCs w:val="22"/>
          <w:lang w:val="en-US"/>
        </w:rPr>
        <w:t>​</w:t>
      </w:r>
    </w:p>
    <w:p w14:paraId="21C8A6AA" w14:textId="77777777" w:rsidR="00FC32C7" w:rsidRPr="007F77E1" w:rsidRDefault="00FC32C7" w:rsidP="000066AB">
      <w:pPr>
        <w:rPr>
          <w:rFonts w:ascii="Aptos" w:hAnsi="Aptos" w:cstheme="minorHAnsi"/>
        </w:rPr>
      </w:pPr>
    </w:p>
    <w:p w14:paraId="35FC9760" w14:textId="744818E9" w:rsidR="00FC32C7" w:rsidRPr="007F77E1" w:rsidRDefault="00FC32C7" w:rsidP="00FC32C7">
      <w:pPr>
        <w:rPr>
          <w:rFonts w:ascii="Aptos" w:hAnsi="Aptos" w:cstheme="minorHAnsi"/>
          <w:color w:val="7F7F7F"/>
          <w:lang w:val="en-US"/>
        </w:rPr>
      </w:pPr>
      <w:r w:rsidRPr="007F77E1">
        <w:rPr>
          <w:rFonts w:ascii="Aptos" w:hAnsi="Aptos" w:cstheme="minorHAnsi"/>
        </w:rPr>
        <w:t xml:space="preserve">This condition </w:t>
      </w:r>
      <w:r w:rsidRPr="007F77E1">
        <w:rPr>
          <w:rStyle w:val="normaltextrun"/>
          <w:rFonts w:ascii="Aptos" w:hAnsi="Aptos" w:cstheme="minorHAnsi"/>
          <w:color w:val="404040"/>
          <w:position w:val="1"/>
        </w:rPr>
        <w:t>was included on a planning consent issued by the Greater Cambridge Planning Service in August 2022 to ensure appropriate management of</w:t>
      </w:r>
      <w:r w:rsidRPr="007F77E1">
        <w:rPr>
          <w:rStyle w:val="normaltextrun"/>
          <w:rFonts w:ascii="Aptos" w:hAnsi="Aptos" w:cstheme="minorHAnsi"/>
          <w:b/>
          <w:bCs/>
          <w:color w:val="404040"/>
          <w:position w:val="1"/>
        </w:rPr>
        <w:t xml:space="preserve"> surface water drainage</w:t>
      </w:r>
      <w:r w:rsidRPr="007F77E1">
        <w:rPr>
          <w:rStyle w:val="normaltextrun"/>
          <w:rFonts w:ascii="Aptos" w:hAnsi="Aptos" w:cstheme="minorHAnsi"/>
          <w:color w:val="404040"/>
          <w:position w:val="1"/>
        </w:rPr>
        <w:t xml:space="preserve"> during construction. </w:t>
      </w:r>
    </w:p>
    <w:p w14:paraId="06C69875" w14:textId="77777777" w:rsidR="00FC32C7" w:rsidRPr="007F77E1" w:rsidRDefault="00FC32C7" w:rsidP="00FC32C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No development, including preparatory works, shall commence until details of measures indicating how additional surface water run-off from the site will be avoided during the construction phase have been submitted to and approved in writing by the Local Planning Authority. The applicant may be required to provide collection, balancing and/or settlement systems for these flows. Unless otherwise detailed and approved in the submitted scheme, the approved measures and systems shall be brought into operation before any works to create buildings or hard surfaces commence. </w:t>
      </w:r>
      <w:r w:rsidRPr="007F77E1">
        <w:rPr>
          <w:rStyle w:val="eop"/>
          <w:rFonts w:ascii="Arial" w:hAnsi="Arial" w:cs="Arial"/>
          <w:i/>
          <w:iCs/>
          <w:color w:val="7F7F7F"/>
          <w:sz w:val="22"/>
          <w:szCs w:val="22"/>
        </w:rPr>
        <w:t>​</w:t>
      </w:r>
    </w:p>
    <w:p w14:paraId="4C4E5C40" w14:textId="0445ABCC" w:rsidR="00FC32C7" w:rsidRPr="007F77E1" w:rsidRDefault="00FC32C7" w:rsidP="00FC32C7">
      <w:pPr>
        <w:pStyle w:val="paragraph"/>
        <w:spacing w:before="0" w:beforeAutospacing="0" w:after="0" w:afterAutospacing="0"/>
        <w:textAlignment w:val="baseline"/>
        <w:rPr>
          <w:rFonts w:ascii="Aptos" w:hAnsi="Aptos" w:cstheme="minorHAnsi"/>
          <w:color w:val="7F7F7F"/>
          <w:sz w:val="22"/>
          <w:szCs w:val="22"/>
        </w:rPr>
      </w:pPr>
      <w:r w:rsidRPr="007F77E1">
        <w:rPr>
          <w:rStyle w:val="eop"/>
          <w:rFonts w:ascii="Arial" w:hAnsi="Arial" w:cs="Arial"/>
          <w:color w:val="7F7F7F"/>
          <w:sz w:val="22"/>
          <w:szCs w:val="22"/>
        </w:rPr>
        <w:t>​</w:t>
      </w:r>
      <w:r w:rsidRPr="007F77E1">
        <w:rPr>
          <w:rStyle w:val="normaltextrun"/>
          <w:rFonts w:ascii="Aptos" w:hAnsi="Aptos" w:cstheme="minorHAnsi"/>
          <w:b/>
          <w:bCs/>
          <w:color w:val="404040"/>
          <w:position w:val="1"/>
          <w:sz w:val="22"/>
          <w:szCs w:val="22"/>
        </w:rPr>
        <w:t>Reason</w:t>
      </w:r>
      <w:r w:rsidRPr="007F77E1">
        <w:rPr>
          <w:rStyle w:val="normaltextrun"/>
          <w:rFonts w:ascii="Aptos" w:hAnsi="Aptos" w:cstheme="minorHAnsi"/>
          <w:color w:val="404040"/>
          <w:position w:val="1"/>
          <w:sz w:val="22"/>
          <w:szCs w:val="22"/>
        </w:rPr>
        <w:t>: To ensure surface water is managed appropriately during the construction phase of the development, so as not to increase the flood risk to adjacent land/properties or occupied properties within the development itself; recognising that initial works to prepare the site could bring about unacceptable impacts in accordance with Policies CC/7 and CC/9 of the South Cambridgeshire Local Plan 2018.</w:t>
      </w:r>
      <w:r w:rsidRPr="007F77E1">
        <w:rPr>
          <w:rStyle w:val="eop"/>
          <w:rFonts w:ascii="Arial" w:hAnsi="Arial" w:cs="Arial"/>
          <w:color w:val="7F7F7F"/>
          <w:sz w:val="22"/>
          <w:szCs w:val="22"/>
        </w:rPr>
        <w:t>​</w:t>
      </w:r>
    </w:p>
    <w:p w14:paraId="27A5948F" w14:textId="77777777" w:rsidR="00AF7780" w:rsidRPr="007F77E1" w:rsidRDefault="00AF7780" w:rsidP="00FC32C7">
      <w:pPr>
        <w:rPr>
          <w:rFonts w:ascii="Aptos" w:hAnsi="Aptos" w:cstheme="minorHAnsi"/>
        </w:rPr>
      </w:pPr>
    </w:p>
    <w:p w14:paraId="33912A17" w14:textId="541E40B7" w:rsidR="00FC32C7" w:rsidRPr="007F77E1" w:rsidRDefault="00FC32C7" w:rsidP="00FC32C7">
      <w:pPr>
        <w:rPr>
          <w:rFonts w:ascii="Aptos" w:hAnsi="Aptos" w:cstheme="minorHAnsi"/>
          <w:color w:val="7F7F7F"/>
          <w:lang w:val="en-US"/>
        </w:rPr>
      </w:pPr>
      <w:r w:rsidRPr="007F77E1">
        <w:rPr>
          <w:rFonts w:ascii="Aptos" w:hAnsi="Aptos" w:cstheme="minorHAnsi"/>
        </w:rPr>
        <w:t xml:space="preserve">This condition </w:t>
      </w:r>
      <w:r w:rsidRPr="007F77E1">
        <w:rPr>
          <w:rStyle w:val="normaltextrun"/>
          <w:rFonts w:ascii="Aptos" w:hAnsi="Aptos" w:cstheme="minorHAnsi"/>
          <w:color w:val="404040"/>
          <w:position w:val="1"/>
        </w:rPr>
        <w:t>was included on a planning consent issued by West Oxfordshire Council in October 2023 to ensure appropriate management of</w:t>
      </w:r>
      <w:r w:rsidRPr="007F77E1">
        <w:rPr>
          <w:rStyle w:val="normaltextrun"/>
          <w:rFonts w:ascii="Aptos" w:hAnsi="Aptos" w:cstheme="minorHAnsi"/>
          <w:b/>
          <w:bCs/>
          <w:color w:val="404040"/>
          <w:position w:val="1"/>
        </w:rPr>
        <w:t xml:space="preserve"> surface water drainage</w:t>
      </w:r>
      <w:r w:rsidRPr="007F77E1">
        <w:rPr>
          <w:rStyle w:val="normaltextrun"/>
          <w:rFonts w:ascii="Aptos" w:hAnsi="Aptos" w:cstheme="minorHAnsi"/>
          <w:color w:val="404040"/>
          <w:position w:val="1"/>
        </w:rPr>
        <w:t xml:space="preserve"> during construction. </w:t>
      </w:r>
    </w:p>
    <w:p w14:paraId="66E84F24" w14:textId="77777777" w:rsidR="00FC32C7" w:rsidRPr="007F77E1" w:rsidRDefault="00FC32C7" w:rsidP="00FC32C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Construction shall not begin until/prior to the approval of first reserved matters; a detailed surface water drainage scheme for the site, has been submitted to and approved in writing by the Local Planning Authority. The scheme shall be subsequently be implemented in accordance with the approved details before the development is completed. The scheme shall include:</w:t>
      </w:r>
      <w:r w:rsidRPr="007F77E1">
        <w:rPr>
          <w:rStyle w:val="eop"/>
          <w:rFonts w:ascii="Arial" w:hAnsi="Arial" w:cs="Arial"/>
          <w:i/>
          <w:iCs/>
          <w:color w:val="7F7F7F"/>
          <w:sz w:val="22"/>
          <w:szCs w:val="22"/>
        </w:rPr>
        <w:t>​</w:t>
      </w:r>
    </w:p>
    <w:p w14:paraId="7931162E" w14:textId="77777777" w:rsidR="00FC32C7" w:rsidRPr="007F77E1" w:rsidRDefault="00FC32C7" w:rsidP="00FC32C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 A compliance report to demonstrate how the scheme complies with the "Local Standards and Guidance for Surface Water Drainage on Major Development in Oxfordshire";</w:t>
      </w:r>
      <w:r w:rsidRPr="007F77E1">
        <w:rPr>
          <w:rStyle w:val="eop"/>
          <w:rFonts w:ascii="Arial" w:hAnsi="Arial" w:cs="Arial"/>
          <w:i/>
          <w:iCs/>
          <w:color w:val="7F7F7F"/>
          <w:sz w:val="22"/>
          <w:szCs w:val="22"/>
        </w:rPr>
        <w:t>​</w:t>
      </w:r>
    </w:p>
    <w:p w14:paraId="6B2CD772"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Full drainage calculations for all events up to and including the 1 in 100 year plus 40% climate change;</w:t>
      </w:r>
      <w:r w:rsidRPr="007F77E1">
        <w:rPr>
          <w:rStyle w:val="eop"/>
          <w:rFonts w:ascii="Arial" w:hAnsi="Arial" w:cs="Arial"/>
          <w:i/>
          <w:iCs/>
          <w:color w:val="7F7F7F"/>
          <w:sz w:val="22"/>
          <w:szCs w:val="22"/>
        </w:rPr>
        <w:t>​</w:t>
      </w:r>
    </w:p>
    <w:p w14:paraId="3252309E"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A Flood Exceedance Conveyance Plan; </w:t>
      </w:r>
      <w:r w:rsidRPr="007F77E1">
        <w:rPr>
          <w:rStyle w:val="eop"/>
          <w:rFonts w:ascii="Arial" w:hAnsi="Arial" w:cs="Arial"/>
          <w:i/>
          <w:iCs/>
          <w:color w:val="7F7F7F"/>
          <w:sz w:val="22"/>
          <w:szCs w:val="22"/>
        </w:rPr>
        <w:t>​</w:t>
      </w:r>
    </w:p>
    <w:p w14:paraId="161FEF26"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lastRenderedPageBreak/>
        <w:t>Comprehensive infiltration testing across the site to BRE DG 365 (if applicable) </w:t>
      </w:r>
      <w:r w:rsidRPr="007F77E1">
        <w:rPr>
          <w:rStyle w:val="eop"/>
          <w:rFonts w:ascii="Arial" w:hAnsi="Arial" w:cs="Arial"/>
          <w:i/>
          <w:iCs/>
          <w:color w:val="7F7F7F"/>
          <w:sz w:val="22"/>
          <w:szCs w:val="22"/>
        </w:rPr>
        <w:t>​</w:t>
      </w:r>
    </w:p>
    <w:p w14:paraId="62263ECC"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Detailed design drainage layout drawings of the </w:t>
      </w:r>
      <w:r w:rsidRPr="007F77E1">
        <w:rPr>
          <w:rStyle w:val="spellingerror"/>
          <w:rFonts w:ascii="Aptos" w:hAnsi="Aptos" w:cstheme="minorHAnsi"/>
          <w:i/>
          <w:iCs/>
          <w:color w:val="404040"/>
          <w:position w:val="1"/>
          <w:sz w:val="22"/>
          <w:szCs w:val="22"/>
        </w:rPr>
        <w:t>SuDS</w:t>
      </w:r>
      <w:r w:rsidRPr="007F77E1">
        <w:rPr>
          <w:rStyle w:val="normaltextrun"/>
          <w:rFonts w:ascii="Aptos" w:hAnsi="Aptos" w:cstheme="minorHAnsi"/>
          <w:i/>
          <w:iCs/>
          <w:color w:val="404040"/>
          <w:position w:val="1"/>
          <w:sz w:val="22"/>
          <w:szCs w:val="22"/>
        </w:rPr>
        <w:t> proposals including cross-section details; </w:t>
      </w:r>
      <w:r w:rsidRPr="007F77E1">
        <w:rPr>
          <w:rStyle w:val="eop"/>
          <w:rFonts w:ascii="Arial" w:hAnsi="Arial" w:cs="Arial"/>
          <w:i/>
          <w:iCs/>
          <w:color w:val="7F7F7F"/>
          <w:sz w:val="22"/>
          <w:szCs w:val="22"/>
        </w:rPr>
        <w:t>​</w:t>
      </w:r>
    </w:p>
    <w:p w14:paraId="70440893"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Detailed maintenance management plan in accordance with Section 32 of CIRIA C753 including maintenance schedules for each drainage element, and; </w:t>
      </w:r>
      <w:r w:rsidRPr="007F77E1">
        <w:rPr>
          <w:rStyle w:val="eop"/>
          <w:rFonts w:ascii="Arial" w:hAnsi="Arial" w:cs="Arial"/>
          <w:i/>
          <w:iCs/>
          <w:color w:val="7F7F7F"/>
          <w:sz w:val="22"/>
          <w:szCs w:val="22"/>
        </w:rPr>
        <w:t>​</w:t>
      </w:r>
    </w:p>
    <w:p w14:paraId="7D09E1E4"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Details of how water quality will be managed during construction and post development in perpetuity; </w:t>
      </w:r>
      <w:r w:rsidRPr="007F77E1">
        <w:rPr>
          <w:rStyle w:val="eop"/>
          <w:rFonts w:ascii="Arial" w:hAnsi="Arial" w:cs="Arial"/>
          <w:i/>
          <w:iCs/>
          <w:color w:val="7F7F7F"/>
          <w:sz w:val="22"/>
          <w:szCs w:val="22"/>
        </w:rPr>
        <w:t>​</w:t>
      </w:r>
    </w:p>
    <w:p w14:paraId="7F2BD6A5"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Confirmation of any outfall details. </w:t>
      </w:r>
      <w:r w:rsidRPr="007F77E1">
        <w:rPr>
          <w:rStyle w:val="eop"/>
          <w:rFonts w:ascii="Arial" w:hAnsi="Arial" w:cs="Arial"/>
          <w:i/>
          <w:iCs/>
          <w:color w:val="7F7F7F"/>
          <w:sz w:val="22"/>
          <w:szCs w:val="22"/>
        </w:rPr>
        <w:t>​</w:t>
      </w:r>
    </w:p>
    <w:p w14:paraId="4FD66AA8" w14:textId="77777777" w:rsidR="00FC32C7" w:rsidRPr="007F77E1" w:rsidRDefault="00FC32C7" w:rsidP="00FC32C7">
      <w:pPr>
        <w:pStyle w:val="paragraph"/>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ind w:left="1073" w:firstLine="0"/>
        <w:textAlignment w:val="baseline"/>
        <w:rPr>
          <w:rFonts w:ascii="Aptos" w:hAnsi="Aptos" w:cstheme="minorHAnsi"/>
          <w:i/>
          <w:iCs/>
          <w:color w:val="7F7F7F"/>
          <w:sz w:val="22"/>
          <w:szCs w:val="22"/>
        </w:rPr>
      </w:pPr>
      <w:r w:rsidRPr="007F77E1">
        <w:rPr>
          <w:rStyle w:val="normaltextrun"/>
          <w:rFonts w:ascii="Aptos" w:hAnsi="Aptos" w:cstheme="minorHAnsi"/>
          <w:i/>
          <w:iCs/>
          <w:color w:val="404040"/>
          <w:position w:val="1"/>
          <w:sz w:val="22"/>
          <w:szCs w:val="22"/>
        </w:rPr>
        <w:t>Consent for any connections into third party drainage systems.</w:t>
      </w:r>
      <w:r w:rsidRPr="007F77E1">
        <w:rPr>
          <w:rStyle w:val="eop"/>
          <w:rFonts w:ascii="Arial" w:hAnsi="Arial" w:cs="Arial"/>
          <w:i/>
          <w:iCs/>
          <w:color w:val="7F7F7F"/>
          <w:sz w:val="22"/>
          <w:szCs w:val="22"/>
        </w:rPr>
        <w:t>​</w:t>
      </w:r>
    </w:p>
    <w:p w14:paraId="2F079E7A" w14:textId="267B41FE" w:rsidR="00FC32C7" w:rsidRPr="007F77E1" w:rsidRDefault="00FC32C7" w:rsidP="00FC32C7">
      <w:pPr>
        <w:pStyle w:val="paragraph"/>
        <w:spacing w:before="0" w:beforeAutospacing="0" w:after="0" w:afterAutospacing="0"/>
        <w:textAlignment w:val="baseline"/>
        <w:rPr>
          <w:rFonts w:ascii="Aptos" w:hAnsi="Aptos" w:cstheme="minorHAnsi"/>
          <w:color w:val="7F7F7F"/>
          <w:sz w:val="22"/>
          <w:szCs w:val="22"/>
        </w:rPr>
      </w:pPr>
      <w:r w:rsidRPr="007F77E1">
        <w:rPr>
          <w:rStyle w:val="eop"/>
          <w:rFonts w:ascii="Arial" w:hAnsi="Arial" w:cs="Arial"/>
          <w:color w:val="7F7F7F"/>
          <w:sz w:val="22"/>
          <w:szCs w:val="22"/>
        </w:rPr>
        <w:t>​</w:t>
      </w:r>
      <w:r w:rsidRPr="007F77E1">
        <w:rPr>
          <w:rStyle w:val="normaltextrun"/>
          <w:rFonts w:ascii="Aptos" w:hAnsi="Aptos" w:cstheme="minorHAnsi"/>
          <w:b/>
          <w:bCs/>
          <w:color w:val="404040"/>
          <w:position w:val="1"/>
          <w:sz w:val="22"/>
          <w:szCs w:val="22"/>
        </w:rPr>
        <w:t>R</w:t>
      </w:r>
      <w:r w:rsidR="00DF4351">
        <w:rPr>
          <w:rStyle w:val="normaltextrun"/>
          <w:rFonts w:ascii="Aptos" w:hAnsi="Aptos" w:cstheme="minorHAnsi"/>
          <w:b/>
          <w:bCs/>
          <w:color w:val="404040"/>
          <w:position w:val="1"/>
          <w:sz w:val="22"/>
          <w:szCs w:val="22"/>
        </w:rPr>
        <w:t>eason</w:t>
      </w:r>
      <w:r w:rsidRPr="007F77E1">
        <w:rPr>
          <w:rStyle w:val="normaltextrun"/>
          <w:rFonts w:ascii="Aptos" w:hAnsi="Aptos" w:cstheme="minorHAnsi"/>
          <w:color w:val="404040"/>
          <w:position w:val="1"/>
          <w:sz w:val="22"/>
          <w:szCs w:val="22"/>
        </w:rPr>
        <w:t>: To ensure the proper provision for surface water drainage and/ or to ensure flooding is not exacerbated in the locality.</w:t>
      </w:r>
      <w:r w:rsidRPr="007F77E1">
        <w:rPr>
          <w:rStyle w:val="eop"/>
          <w:rFonts w:ascii="Arial" w:hAnsi="Arial" w:cs="Arial"/>
          <w:color w:val="7F7F7F"/>
          <w:sz w:val="22"/>
          <w:szCs w:val="22"/>
        </w:rPr>
        <w:t>​</w:t>
      </w:r>
    </w:p>
    <w:p w14:paraId="69DE41DC" w14:textId="77777777" w:rsidR="00FC32C7" w:rsidRPr="007F77E1" w:rsidRDefault="00FC32C7" w:rsidP="000066AB">
      <w:pPr>
        <w:rPr>
          <w:rFonts w:ascii="Aptos" w:hAnsi="Aptos" w:cstheme="minorHAnsi"/>
        </w:rPr>
      </w:pPr>
    </w:p>
    <w:p w14:paraId="3149BA3A" w14:textId="77777777" w:rsidR="00AF7780" w:rsidRPr="007F77E1" w:rsidRDefault="00FC32C7" w:rsidP="00AF7780">
      <w:pPr>
        <w:rPr>
          <w:rStyle w:val="normaltextrun"/>
          <w:rFonts w:ascii="Aptos" w:hAnsi="Aptos" w:cstheme="minorHAnsi"/>
          <w:b/>
          <w:bCs/>
          <w:color w:val="404040"/>
          <w:position w:val="1"/>
        </w:rPr>
      </w:pPr>
      <w:r w:rsidRPr="007F77E1">
        <w:rPr>
          <w:rFonts w:ascii="Aptos" w:hAnsi="Aptos" w:cstheme="minorHAnsi"/>
        </w:rPr>
        <w:t xml:space="preserve">This condition </w:t>
      </w:r>
      <w:r w:rsidRPr="007F77E1">
        <w:rPr>
          <w:rStyle w:val="normaltextrun"/>
          <w:rFonts w:ascii="Aptos" w:hAnsi="Aptos" w:cstheme="minorHAnsi"/>
          <w:color w:val="404040"/>
          <w:position w:val="1"/>
        </w:rPr>
        <w:t>was included on a planning consent issued West Oxfordshire Council in October 2023:</w:t>
      </w:r>
      <w:r w:rsidRPr="007F77E1">
        <w:rPr>
          <w:rStyle w:val="scxp203484392"/>
          <w:rFonts w:ascii="Aptos" w:hAnsi="Aptos" w:cstheme="minorHAnsi"/>
          <w:color w:val="7F7F7F"/>
          <w:lang w:val="en-US"/>
        </w:rPr>
        <w:t xml:space="preserve"> to ensure suitable </w:t>
      </w:r>
      <w:r w:rsidRPr="007F77E1">
        <w:rPr>
          <w:rStyle w:val="normaltextrun"/>
          <w:rFonts w:ascii="Aptos" w:hAnsi="Aptos" w:cstheme="minorHAnsi"/>
          <w:color w:val="404040"/>
          <w:position w:val="1"/>
        </w:rPr>
        <w:t>monitoring of </w:t>
      </w:r>
      <w:r w:rsidRPr="007F77E1">
        <w:rPr>
          <w:rStyle w:val="normaltextrun"/>
          <w:rFonts w:ascii="Aptos" w:hAnsi="Aptos" w:cstheme="minorHAnsi"/>
          <w:b/>
          <w:bCs/>
          <w:color w:val="404040"/>
          <w:position w:val="1"/>
        </w:rPr>
        <w:t>sustainable urban drainage systems</w:t>
      </w:r>
      <w:r w:rsidR="00AF7780" w:rsidRPr="007F77E1">
        <w:rPr>
          <w:rStyle w:val="normaltextrun"/>
          <w:rFonts w:ascii="Aptos" w:hAnsi="Aptos" w:cstheme="minorHAnsi"/>
          <w:b/>
          <w:bCs/>
          <w:color w:val="404040"/>
          <w:position w:val="1"/>
        </w:rPr>
        <w:t>.</w:t>
      </w:r>
    </w:p>
    <w:p w14:paraId="087DCD4F" w14:textId="77777777" w:rsidR="00AF7780" w:rsidRPr="007F77E1" w:rsidRDefault="00FC32C7" w:rsidP="00AF7780">
      <w:pPr>
        <w:pBdr>
          <w:top w:val="single" w:sz="4" w:space="1" w:color="auto"/>
          <w:left w:val="single" w:sz="4" w:space="4" w:color="auto"/>
          <w:bottom w:val="single" w:sz="4" w:space="1" w:color="auto"/>
          <w:right w:val="single" w:sz="4" w:space="4" w:color="auto"/>
        </w:pBdr>
        <w:rPr>
          <w:rStyle w:val="normaltextrun"/>
          <w:rFonts w:ascii="Aptos" w:hAnsi="Aptos" w:cstheme="minorHAnsi"/>
          <w:i/>
          <w:iCs/>
          <w:color w:val="404040"/>
          <w:position w:val="1"/>
        </w:rPr>
      </w:pPr>
      <w:r w:rsidRPr="007F77E1">
        <w:rPr>
          <w:rStyle w:val="normaltextrun"/>
          <w:rFonts w:ascii="Aptos" w:hAnsi="Aptos" w:cstheme="minorHAnsi"/>
          <w:i/>
          <w:iCs/>
          <w:color w:val="404040"/>
          <w:position w:val="1"/>
        </w:rPr>
        <w:t>8 Prior to first occupation, a record of the installed </w:t>
      </w:r>
      <w:r w:rsidRPr="007F77E1">
        <w:rPr>
          <w:rStyle w:val="spellingerror"/>
          <w:rFonts w:ascii="Aptos" w:hAnsi="Aptos" w:cstheme="minorHAnsi"/>
          <w:i/>
          <w:iCs/>
          <w:color w:val="404040"/>
          <w:position w:val="1"/>
        </w:rPr>
        <w:t>SuDS</w:t>
      </w:r>
      <w:r w:rsidRPr="007F77E1">
        <w:rPr>
          <w:rStyle w:val="normaltextrun"/>
          <w:rFonts w:ascii="Aptos" w:hAnsi="Aptos" w:cstheme="minorHAnsi"/>
          <w:i/>
          <w:iCs/>
          <w:color w:val="404040"/>
          <w:position w:val="1"/>
        </w:rPr>
        <w:t> and site wide drainage scheme shall be submitted to and approved in writing by the Local Planning Authority for deposit with the Lead Local Flood Authority Asset Register. The details shall include: (a) As built plans in both .pdf and .</w:t>
      </w:r>
      <w:r w:rsidRPr="007F77E1">
        <w:rPr>
          <w:rStyle w:val="spellingerror"/>
          <w:rFonts w:ascii="Aptos" w:hAnsi="Aptos" w:cstheme="minorHAnsi"/>
          <w:i/>
          <w:iCs/>
          <w:color w:val="404040"/>
          <w:position w:val="1"/>
        </w:rPr>
        <w:t>shp</w:t>
      </w:r>
      <w:r w:rsidRPr="007F77E1">
        <w:rPr>
          <w:rStyle w:val="normaltextrun"/>
          <w:rFonts w:ascii="Aptos" w:hAnsi="Aptos" w:cstheme="minorHAnsi"/>
          <w:i/>
          <w:iCs/>
          <w:color w:val="404040"/>
          <w:position w:val="1"/>
        </w:rPr>
        <w:t> file format; (b) Photographs to document each key stage of the drainage system when installed on site; (c) Photographs to document the completed installation of the drainage structures onsite; (d) The name and contact details of any appointed management company information.</w:t>
      </w:r>
    </w:p>
    <w:p w14:paraId="09F2A0EF" w14:textId="34AD963B" w:rsidR="00AF7780" w:rsidRPr="007F77E1" w:rsidRDefault="00FC32C7" w:rsidP="00AF7780">
      <w:pPr>
        <w:rPr>
          <w:rStyle w:val="normaltextrun"/>
          <w:rFonts w:ascii="Aptos" w:hAnsi="Aptos" w:cstheme="minorHAnsi"/>
          <w:color w:val="404040"/>
          <w:position w:val="1"/>
        </w:rPr>
      </w:pPr>
      <w:r w:rsidRPr="007F77E1">
        <w:rPr>
          <w:rStyle w:val="normaltextrun"/>
          <w:rFonts w:ascii="Aptos" w:hAnsi="Aptos" w:cstheme="minorHAnsi"/>
          <w:b/>
          <w:bCs/>
          <w:color w:val="404040"/>
          <w:position w:val="1"/>
        </w:rPr>
        <w:t>R</w:t>
      </w:r>
      <w:r w:rsidR="00DF4351">
        <w:rPr>
          <w:rStyle w:val="normaltextrun"/>
          <w:rFonts w:ascii="Aptos" w:hAnsi="Aptos" w:cstheme="minorHAnsi"/>
          <w:b/>
          <w:bCs/>
          <w:color w:val="404040"/>
          <w:position w:val="1"/>
        </w:rPr>
        <w:t>eason</w:t>
      </w:r>
      <w:r w:rsidRPr="007F77E1">
        <w:rPr>
          <w:rStyle w:val="normaltextrun"/>
          <w:rFonts w:ascii="Aptos" w:hAnsi="Aptos" w:cstheme="minorHAnsi"/>
          <w:b/>
          <w:bCs/>
          <w:color w:val="404040"/>
          <w:position w:val="1"/>
        </w:rPr>
        <w:t xml:space="preserve">: </w:t>
      </w:r>
      <w:r w:rsidRPr="007F77E1">
        <w:rPr>
          <w:rStyle w:val="normaltextrun"/>
          <w:rFonts w:ascii="Aptos" w:hAnsi="Aptos" w:cstheme="minorHAnsi"/>
          <w:color w:val="404040"/>
          <w:position w:val="1"/>
        </w:rPr>
        <w:t>To ensure the proper provision for surface water drainage and/ or to ensure flooding is not exacerbated in the locality.</w:t>
      </w:r>
    </w:p>
    <w:p w14:paraId="7F09CE7A" w14:textId="77777777" w:rsidR="00AF7780" w:rsidRPr="007F77E1" w:rsidRDefault="00AF7780" w:rsidP="00AF7780">
      <w:pPr>
        <w:rPr>
          <w:rStyle w:val="normaltextrun"/>
          <w:rFonts w:ascii="Aptos" w:hAnsi="Aptos" w:cstheme="minorHAnsi"/>
          <w:color w:val="404040"/>
          <w:position w:val="1"/>
        </w:rPr>
      </w:pPr>
    </w:p>
    <w:p w14:paraId="4CB9B8E2" w14:textId="05255D82" w:rsidR="00FC32C7" w:rsidRPr="007F77E1" w:rsidRDefault="00AF7780" w:rsidP="000066AB">
      <w:pPr>
        <w:rPr>
          <w:rFonts w:ascii="Aptos" w:hAnsi="Aptos" w:cstheme="minorHAnsi"/>
        </w:rPr>
      </w:pPr>
      <w:r w:rsidRPr="007F77E1">
        <w:rPr>
          <w:rStyle w:val="normaltextrun"/>
          <w:rFonts w:ascii="Aptos" w:hAnsi="Aptos" w:cstheme="minorHAnsi"/>
          <w:color w:val="404040"/>
          <w:position w:val="1"/>
        </w:rPr>
        <w:t xml:space="preserve">Cambridgeshire County Council’s surface water planning guidance also contains advice on condition wording to support </w:t>
      </w:r>
      <w:hyperlink r:id="rId11" w:history="1">
        <w:r w:rsidR="00B34175">
          <w:rPr>
            <w:rStyle w:val="Hyperlink"/>
          </w:rPr>
          <w:t>Surface Water Planning Guidance (cambridgeshire.gov.uk)</w:t>
        </w:r>
      </w:hyperlink>
      <w:r w:rsidR="00B34175">
        <w:t xml:space="preserve"> </w:t>
      </w:r>
    </w:p>
    <w:sectPr w:rsidR="00FC32C7" w:rsidRPr="007F77E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7765" w14:textId="77777777" w:rsidR="00E54C36" w:rsidRDefault="00E54C36" w:rsidP="00336487">
      <w:pPr>
        <w:spacing w:after="0" w:line="240" w:lineRule="auto"/>
      </w:pPr>
      <w:r>
        <w:separator/>
      </w:r>
    </w:p>
  </w:endnote>
  <w:endnote w:type="continuationSeparator" w:id="0">
    <w:p w14:paraId="1B74AA84" w14:textId="77777777" w:rsidR="00E54C36" w:rsidRDefault="00E54C36" w:rsidP="0033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1703" w14:textId="77777777" w:rsidR="00E54C36" w:rsidRDefault="00E54C36" w:rsidP="00336487">
      <w:pPr>
        <w:spacing w:after="0" w:line="240" w:lineRule="auto"/>
      </w:pPr>
      <w:r>
        <w:separator/>
      </w:r>
    </w:p>
  </w:footnote>
  <w:footnote w:type="continuationSeparator" w:id="0">
    <w:p w14:paraId="29801177" w14:textId="77777777" w:rsidR="00E54C36" w:rsidRDefault="00E54C36" w:rsidP="0033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10C9" w14:textId="4D107962" w:rsidR="00336487" w:rsidRDefault="00DA2C92">
    <w:pPr>
      <w:pStyle w:val="Header"/>
    </w:pPr>
    <w:r>
      <w:rPr>
        <w:noProof/>
      </w:rPr>
      <mc:AlternateContent>
        <mc:Choice Requires="wps">
          <w:drawing>
            <wp:anchor distT="45720" distB="45720" distL="114300" distR="114300" simplePos="0" relativeHeight="251661312" behindDoc="0" locked="0" layoutInCell="1" allowOverlap="1" wp14:anchorId="37B58776" wp14:editId="7BFD9112">
              <wp:simplePos x="0" y="0"/>
              <wp:positionH relativeFrom="column">
                <wp:posOffset>-796925</wp:posOffset>
              </wp:positionH>
              <wp:positionV relativeFrom="paragraph">
                <wp:posOffset>-185420</wp:posOffset>
              </wp:positionV>
              <wp:extent cx="6091555" cy="5410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541020"/>
                      </a:xfrm>
                      <a:prstGeom prst="rect">
                        <a:avLst/>
                      </a:prstGeom>
                      <a:noFill/>
                      <a:ln w="9525">
                        <a:noFill/>
                        <a:miter lim="800000"/>
                        <a:headEnd/>
                        <a:tailEnd/>
                      </a:ln>
                    </wps:spPr>
                    <wps:txbx>
                      <w:txbxContent>
                        <w:p w14:paraId="2CEA3ABC" w14:textId="245151CD" w:rsidR="00DA2C92" w:rsidRPr="005015B8" w:rsidRDefault="00DA2C92" w:rsidP="00DA2C92">
                          <w:pPr>
                            <w:rPr>
                              <w:rFonts w:ascii="Arial Narrow" w:hAnsi="Arial Narrow" w:cs="Arial"/>
                              <w:color w:val="FFFFFF" w:themeColor="background1"/>
                              <w:sz w:val="30"/>
                              <w:szCs w:val="30"/>
                            </w:rPr>
                          </w:pPr>
                          <w:r w:rsidRPr="005015B8">
                            <w:rPr>
                              <w:rFonts w:ascii="Arial Narrow" w:hAnsi="Arial Narrow" w:cs="Arial"/>
                              <w:b/>
                              <w:bCs/>
                              <w:color w:val="FFFFFF" w:themeColor="background1"/>
                              <w:sz w:val="40"/>
                              <w:szCs w:val="40"/>
                            </w:rPr>
                            <w:t>Planning and Water Toolkit</w:t>
                          </w:r>
                          <w:r w:rsidRPr="005015B8">
                            <w:rPr>
                              <w:rFonts w:ascii="Arial Narrow" w:hAnsi="Arial Narrow" w:cs="Arial"/>
                              <w:color w:val="FFFFFF" w:themeColor="background1"/>
                              <w:sz w:val="40"/>
                              <w:szCs w:val="40"/>
                            </w:rPr>
                            <w:t xml:space="preserve"> </w:t>
                          </w:r>
                          <w:r w:rsidRPr="005015B8">
                            <w:rPr>
                              <w:rFonts w:ascii="Arial Narrow" w:hAnsi="Arial Narrow" w:cs="Arial"/>
                              <w:color w:val="FFFFFF" w:themeColor="background1"/>
                              <w:sz w:val="40"/>
                              <w:szCs w:val="40"/>
                            </w:rPr>
                            <w:tab/>
                            <w:t xml:space="preserve">  </w:t>
                          </w:r>
                          <w:r w:rsidR="005015B8">
                            <w:rPr>
                              <w:rFonts w:ascii="Arial Narrow" w:hAnsi="Arial Narrow" w:cs="Arial"/>
                              <w:color w:val="FFFFFF" w:themeColor="background1"/>
                              <w:sz w:val="40"/>
                              <w:szCs w:val="40"/>
                            </w:rPr>
                            <w:tab/>
                          </w:r>
                          <w:r w:rsidRPr="005015B8">
                            <w:rPr>
                              <w:rFonts w:ascii="Arial Narrow" w:hAnsi="Arial Narrow" w:cs="Arial"/>
                              <w:color w:val="FFFFFF" w:themeColor="background1"/>
                              <w:sz w:val="30"/>
                              <w:szCs w:val="30"/>
                            </w:rPr>
                            <w:t>For Local Planning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58776" id="_x0000_t202" coordsize="21600,21600" o:spt="202" path="m,l,21600r21600,l21600,xe">
              <v:stroke joinstyle="miter"/>
              <v:path gradientshapeok="t" o:connecttype="rect"/>
            </v:shapetype>
            <v:shape id="Text Box 2" o:spid="_x0000_s1026" type="#_x0000_t202" style="position:absolute;margin-left:-62.75pt;margin-top:-14.6pt;width:479.65pt;height:4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" filled="f" stroked="f">
              <v:textbox>
                <w:txbxContent>
                  <w:p w14:paraId="2CEA3ABC" w14:textId="245151CD" w:rsidR="00DA2C92" w:rsidRPr="005015B8" w:rsidRDefault="00DA2C92" w:rsidP="00DA2C92">
                    <w:pPr>
                      <w:rPr>
                        <w:rFonts w:ascii="Arial Narrow" w:hAnsi="Arial Narrow" w:cs="Arial"/>
                        <w:color w:val="FFFFFF" w:themeColor="background1"/>
                        <w:sz w:val="30"/>
                        <w:szCs w:val="30"/>
                      </w:rPr>
                    </w:pPr>
                    <w:r w:rsidRPr="005015B8">
                      <w:rPr>
                        <w:rFonts w:ascii="Arial Narrow" w:hAnsi="Arial Narrow" w:cs="Arial"/>
                        <w:b/>
                        <w:bCs/>
                        <w:color w:val="FFFFFF" w:themeColor="background1"/>
                        <w:sz w:val="40"/>
                        <w:szCs w:val="40"/>
                      </w:rPr>
                      <w:t>Planning and Water Toolkit</w:t>
                    </w:r>
                    <w:r w:rsidRPr="005015B8">
                      <w:rPr>
                        <w:rFonts w:ascii="Arial Narrow" w:hAnsi="Arial Narrow" w:cs="Arial"/>
                        <w:color w:val="FFFFFF" w:themeColor="background1"/>
                        <w:sz w:val="40"/>
                        <w:szCs w:val="40"/>
                      </w:rPr>
                      <w:t xml:space="preserve"> </w:t>
                    </w:r>
                    <w:proofErr w:type="gramStart"/>
                    <w:r w:rsidRPr="005015B8">
                      <w:rPr>
                        <w:rFonts w:ascii="Arial Narrow" w:hAnsi="Arial Narrow" w:cs="Arial"/>
                        <w:color w:val="FFFFFF" w:themeColor="background1"/>
                        <w:sz w:val="40"/>
                        <w:szCs w:val="40"/>
                      </w:rPr>
                      <w:tab/>
                      <w:t xml:space="preserve">  </w:t>
                    </w:r>
                    <w:r w:rsidR="005015B8">
                      <w:rPr>
                        <w:rFonts w:ascii="Arial Narrow" w:hAnsi="Arial Narrow" w:cs="Arial"/>
                        <w:color w:val="FFFFFF" w:themeColor="background1"/>
                        <w:sz w:val="40"/>
                        <w:szCs w:val="40"/>
                      </w:rPr>
                      <w:tab/>
                    </w:r>
                    <w:proofErr w:type="gramEnd"/>
                    <w:r w:rsidRPr="005015B8">
                      <w:rPr>
                        <w:rFonts w:ascii="Arial Narrow" w:hAnsi="Arial Narrow" w:cs="Arial"/>
                        <w:color w:val="FFFFFF" w:themeColor="background1"/>
                        <w:sz w:val="30"/>
                        <w:szCs w:val="30"/>
                      </w:rPr>
                      <w:t>For Local Planning Authorities</w:t>
                    </w:r>
                  </w:p>
                </w:txbxContent>
              </v:textbox>
            </v:shape>
          </w:pict>
        </mc:Fallback>
      </mc:AlternateContent>
    </w:r>
    <w:r w:rsidRPr="000E451C">
      <w:rPr>
        <w:noProof/>
      </w:rPr>
      <w:drawing>
        <wp:anchor distT="0" distB="0" distL="114300" distR="114300" simplePos="0" relativeHeight="251660288" behindDoc="0" locked="0" layoutInCell="1" allowOverlap="1" wp14:anchorId="63F7A21F" wp14:editId="6B9CDE00">
          <wp:simplePos x="0" y="0"/>
          <wp:positionH relativeFrom="page">
            <wp:posOffset>6134100</wp:posOffset>
          </wp:positionH>
          <wp:positionV relativeFrom="paragraph">
            <wp:posOffset>-450215</wp:posOffset>
          </wp:positionV>
          <wp:extent cx="1435735" cy="841375"/>
          <wp:effectExtent l="0" t="0" r="0" b="0"/>
          <wp:wrapNone/>
          <wp:docPr id="489795917" name="Picture 2" descr="A map of england with different colored symbols&#10;&#10;Description automatically generated">
            <a:extLst xmlns:a="http://schemas.openxmlformats.org/drawingml/2006/main">
              <a:ext uri="{FF2B5EF4-FFF2-40B4-BE49-F238E27FC236}">
                <a16:creationId xmlns:a16="http://schemas.microsoft.com/office/drawing/2014/main" id="{0D4FB462-49A1-27AF-5C81-5B5814A98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5917" name="Picture 2" descr="A map of england with different colored symbols&#10;&#10;Description automatically generated">
                    <a:extLst>
                      <a:ext uri="{FF2B5EF4-FFF2-40B4-BE49-F238E27FC236}">
                        <a16:creationId xmlns:a16="http://schemas.microsoft.com/office/drawing/2014/main" id="{0D4FB462-49A1-27AF-5C81-5B5814A9897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9" t="-268" r="299" b="-507"/>
                  <a:stretch/>
                </pic:blipFill>
                <pic:spPr bwMode="auto">
                  <a:xfrm>
                    <a:off x="0" y="0"/>
                    <a:ext cx="143573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9D7A9FE" wp14:editId="020CF227">
              <wp:simplePos x="0" y="0"/>
              <wp:positionH relativeFrom="column">
                <wp:posOffset>-914400</wp:posOffset>
              </wp:positionH>
              <wp:positionV relativeFrom="paragraph">
                <wp:posOffset>-446055</wp:posOffset>
              </wp:positionV>
              <wp:extent cx="7564120" cy="816603"/>
              <wp:effectExtent l="0" t="0" r="17780" b="22225"/>
              <wp:wrapNone/>
              <wp:docPr id="1277950568" name="Rectangle 1"/>
              <wp:cNvGraphicFramePr/>
              <a:graphic xmlns:a="http://schemas.openxmlformats.org/drawingml/2006/main">
                <a:graphicData uri="http://schemas.microsoft.com/office/word/2010/wordprocessingShape">
                  <wps:wsp>
                    <wps:cNvSpPr/>
                    <wps:spPr>
                      <a:xfrm>
                        <a:off x="0" y="0"/>
                        <a:ext cx="7564120" cy="816603"/>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D2E3F" id="Rectangle 1" o:spid="_x0000_s1026" style="position:absolute;margin-left:-1in;margin-top:-35.1pt;width:595.6pt;height: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312AC"/>
    <w:multiLevelType w:val="multilevel"/>
    <w:tmpl w:val="EA7C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D26BC4"/>
    <w:multiLevelType w:val="multilevel"/>
    <w:tmpl w:val="2A0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338814">
    <w:abstractNumId w:val="1"/>
  </w:num>
  <w:num w:numId="2" w16cid:durableId="21070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eMessage" w:val="true"/>
  </w:docVars>
  <w:rsids>
    <w:rsidRoot w:val="000066AB"/>
    <w:rsid w:val="0000432F"/>
    <w:rsid w:val="00004B54"/>
    <w:rsid w:val="000066AB"/>
    <w:rsid w:val="000167AE"/>
    <w:rsid w:val="00022F22"/>
    <w:rsid w:val="00251FDD"/>
    <w:rsid w:val="002E57C5"/>
    <w:rsid w:val="00336487"/>
    <w:rsid w:val="003B7FB5"/>
    <w:rsid w:val="005015B8"/>
    <w:rsid w:val="005E56CD"/>
    <w:rsid w:val="006350FB"/>
    <w:rsid w:val="006D50F9"/>
    <w:rsid w:val="00774EBD"/>
    <w:rsid w:val="007B7E47"/>
    <w:rsid w:val="007F77E1"/>
    <w:rsid w:val="00911FCE"/>
    <w:rsid w:val="00AA709D"/>
    <w:rsid w:val="00AF73C9"/>
    <w:rsid w:val="00AF7780"/>
    <w:rsid w:val="00B34175"/>
    <w:rsid w:val="00BA572C"/>
    <w:rsid w:val="00C3793B"/>
    <w:rsid w:val="00CE0CF3"/>
    <w:rsid w:val="00D95733"/>
    <w:rsid w:val="00DA2C92"/>
    <w:rsid w:val="00DA3940"/>
    <w:rsid w:val="00DE04E9"/>
    <w:rsid w:val="00DF2E34"/>
    <w:rsid w:val="00DF4351"/>
    <w:rsid w:val="00E54C36"/>
    <w:rsid w:val="00F82256"/>
    <w:rsid w:val="00FC32C7"/>
    <w:rsid w:val="00FF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B901"/>
  <w15:chartTrackingRefBased/>
  <w15:docId w15:val="{DFEE4D7A-5B63-4C86-A7F3-1996AD0E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66AB"/>
  </w:style>
  <w:style w:type="character" w:customStyle="1" w:styleId="eop">
    <w:name w:val="eop"/>
    <w:basedOn w:val="DefaultParagraphFont"/>
    <w:rsid w:val="000066AB"/>
  </w:style>
  <w:style w:type="paragraph" w:customStyle="1" w:styleId="paragraph">
    <w:name w:val="paragraph"/>
    <w:basedOn w:val="Normal"/>
    <w:rsid w:val="00FC32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p112340597">
    <w:name w:val="scxp112340597"/>
    <w:basedOn w:val="DefaultParagraphFont"/>
    <w:rsid w:val="00FC32C7"/>
  </w:style>
  <w:style w:type="character" w:customStyle="1" w:styleId="spellingerror">
    <w:name w:val="spellingerror"/>
    <w:basedOn w:val="DefaultParagraphFont"/>
    <w:rsid w:val="00FC32C7"/>
  </w:style>
  <w:style w:type="character" w:customStyle="1" w:styleId="scxp23870422">
    <w:name w:val="scxp23870422"/>
    <w:basedOn w:val="DefaultParagraphFont"/>
    <w:rsid w:val="00FC32C7"/>
  </w:style>
  <w:style w:type="character" w:customStyle="1" w:styleId="scxp262724204">
    <w:name w:val="scxp262724204"/>
    <w:basedOn w:val="DefaultParagraphFont"/>
    <w:rsid w:val="00FC32C7"/>
  </w:style>
  <w:style w:type="character" w:customStyle="1" w:styleId="scxp203484392">
    <w:name w:val="scxp203484392"/>
    <w:basedOn w:val="DefaultParagraphFont"/>
    <w:rsid w:val="00FC32C7"/>
  </w:style>
  <w:style w:type="character" w:customStyle="1" w:styleId="scxp206578044">
    <w:name w:val="scxp206578044"/>
    <w:basedOn w:val="DefaultParagraphFont"/>
    <w:rsid w:val="00FC32C7"/>
  </w:style>
  <w:style w:type="character" w:customStyle="1" w:styleId="scxp28057782">
    <w:name w:val="scxp28057782"/>
    <w:basedOn w:val="DefaultParagraphFont"/>
    <w:rsid w:val="00FC32C7"/>
  </w:style>
  <w:style w:type="character" w:customStyle="1" w:styleId="scxp10214508">
    <w:name w:val="scxp10214508"/>
    <w:basedOn w:val="DefaultParagraphFont"/>
    <w:rsid w:val="00FC32C7"/>
  </w:style>
  <w:style w:type="character" w:customStyle="1" w:styleId="scxp8825072">
    <w:name w:val="scxp8825072"/>
    <w:basedOn w:val="DefaultParagraphFont"/>
    <w:rsid w:val="00FC32C7"/>
  </w:style>
  <w:style w:type="character" w:customStyle="1" w:styleId="scxp184994168">
    <w:name w:val="scxp184994168"/>
    <w:basedOn w:val="DefaultParagraphFont"/>
    <w:rsid w:val="00FC32C7"/>
  </w:style>
  <w:style w:type="character" w:customStyle="1" w:styleId="advancedproofingissue">
    <w:name w:val="advancedproofingissue"/>
    <w:basedOn w:val="DefaultParagraphFont"/>
    <w:rsid w:val="00FC32C7"/>
  </w:style>
  <w:style w:type="character" w:customStyle="1" w:styleId="scxp120682708">
    <w:name w:val="scxp120682708"/>
    <w:basedOn w:val="DefaultParagraphFont"/>
    <w:rsid w:val="00FC32C7"/>
  </w:style>
  <w:style w:type="character" w:styleId="Hyperlink">
    <w:name w:val="Hyperlink"/>
    <w:basedOn w:val="DefaultParagraphFont"/>
    <w:uiPriority w:val="99"/>
    <w:semiHidden/>
    <w:unhideWhenUsed/>
    <w:rsid w:val="00AF7780"/>
    <w:rPr>
      <w:color w:val="0000FF"/>
      <w:u w:val="single"/>
    </w:rPr>
  </w:style>
  <w:style w:type="paragraph" w:styleId="Header">
    <w:name w:val="header"/>
    <w:basedOn w:val="Normal"/>
    <w:link w:val="HeaderChar"/>
    <w:uiPriority w:val="99"/>
    <w:unhideWhenUsed/>
    <w:rsid w:val="00336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487"/>
  </w:style>
  <w:style w:type="paragraph" w:styleId="Footer">
    <w:name w:val="footer"/>
    <w:basedOn w:val="Normal"/>
    <w:link w:val="FooterChar"/>
    <w:uiPriority w:val="99"/>
    <w:unhideWhenUsed/>
    <w:rsid w:val="00336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0938">
      <w:bodyDiv w:val="1"/>
      <w:marLeft w:val="0"/>
      <w:marRight w:val="0"/>
      <w:marTop w:val="0"/>
      <w:marBottom w:val="0"/>
      <w:divBdr>
        <w:top w:val="none" w:sz="0" w:space="0" w:color="auto"/>
        <w:left w:val="none" w:sz="0" w:space="0" w:color="auto"/>
        <w:bottom w:val="none" w:sz="0" w:space="0" w:color="auto"/>
        <w:right w:val="none" w:sz="0" w:space="0" w:color="auto"/>
      </w:divBdr>
      <w:divsChild>
        <w:div w:id="566722424">
          <w:marLeft w:val="0"/>
          <w:marRight w:val="0"/>
          <w:marTop w:val="0"/>
          <w:marBottom w:val="0"/>
          <w:divBdr>
            <w:top w:val="none" w:sz="0" w:space="0" w:color="auto"/>
            <w:left w:val="none" w:sz="0" w:space="0" w:color="auto"/>
            <w:bottom w:val="none" w:sz="0" w:space="0" w:color="auto"/>
            <w:right w:val="none" w:sz="0" w:space="0" w:color="auto"/>
          </w:divBdr>
        </w:div>
        <w:div w:id="1363626061">
          <w:marLeft w:val="0"/>
          <w:marRight w:val="0"/>
          <w:marTop w:val="0"/>
          <w:marBottom w:val="0"/>
          <w:divBdr>
            <w:top w:val="none" w:sz="0" w:space="0" w:color="auto"/>
            <w:left w:val="none" w:sz="0" w:space="0" w:color="auto"/>
            <w:bottom w:val="none" w:sz="0" w:space="0" w:color="auto"/>
            <w:right w:val="none" w:sz="0" w:space="0" w:color="auto"/>
          </w:divBdr>
        </w:div>
        <w:div w:id="1653296485">
          <w:marLeft w:val="0"/>
          <w:marRight w:val="0"/>
          <w:marTop w:val="0"/>
          <w:marBottom w:val="0"/>
          <w:divBdr>
            <w:top w:val="none" w:sz="0" w:space="0" w:color="auto"/>
            <w:left w:val="none" w:sz="0" w:space="0" w:color="auto"/>
            <w:bottom w:val="none" w:sz="0" w:space="0" w:color="auto"/>
            <w:right w:val="none" w:sz="0" w:space="0" w:color="auto"/>
          </w:divBdr>
        </w:div>
        <w:div w:id="710617751">
          <w:marLeft w:val="0"/>
          <w:marRight w:val="0"/>
          <w:marTop w:val="0"/>
          <w:marBottom w:val="0"/>
          <w:divBdr>
            <w:top w:val="none" w:sz="0" w:space="0" w:color="auto"/>
            <w:left w:val="none" w:sz="0" w:space="0" w:color="auto"/>
            <w:bottom w:val="none" w:sz="0" w:space="0" w:color="auto"/>
            <w:right w:val="none" w:sz="0" w:space="0" w:color="auto"/>
          </w:divBdr>
        </w:div>
      </w:divsChild>
    </w:div>
    <w:div w:id="208029844">
      <w:bodyDiv w:val="1"/>
      <w:marLeft w:val="0"/>
      <w:marRight w:val="0"/>
      <w:marTop w:val="0"/>
      <w:marBottom w:val="0"/>
      <w:divBdr>
        <w:top w:val="none" w:sz="0" w:space="0" w:color="auto"/>
        <w:left w:val="none" w:sz="0" w:space="0" w:color="auto"/>
        <w:bottom w:val="none" w:sz="0" w:space="0" w:color="auto"/>
        <w:right w:val="none" w:sz="0" w:space="0" w:color="auto"/>
      </w:divBdr>
      <w:divsChild>
        <w:div w:id="939068309">
          <w:marLeft w:val="0"/>
          <w:marRight w:val="0"/>
          <w:marTop w:val="0"/>
          <w:marBottom w:val="0"/>
          <w:divBdr>
            <w:top w:val="none" w:sz="0" w:space="0" w:color="auto"/>
            <w:left w:val="none" w:sz="0" w:space="0" w:color="auto"/>
            <w:bottom w:val="none" w:sz="0" w:space="0" w:color="auto"/>
            <w:right w:val="none" w:sz="0" w:space="0" w:color="auto"/>
          </w:divBdr>
        </w:div>
        <w:div w:id="1451123499">
          <w:marLeft w:val="0"/>
          <w:marRight w:val="0"/>
          <w:marTop w:val="0"/>
          <w:marBottom w:val="0"/>
          <w:divBdr>
            <w:top w:val="none" w:sz="0" w:space="0" w:color="auto"/>
            <w:left w:val="none" w:sz="0" w:space="0" w:color="auto"/>
            <w:bottom w:val="none" w:sz="0" w:space="0" w:color="auto"/>
            <w:right w:val="none" w:sz="0" w:space="0" w:color="auto"/>
          </w:divBdr>
        </w:div>
        <w:div w:id="372655793">
          <w:marLeft w:val="0"/>
          <w:marRight w:val="0"/>
          <w:marTop w:val="0"/>
          <w:marBottom w:val="0"/>
          <w:divBdr>
            <w:top w:val="none" w:sz="0" w:space="0" w:color="auto"/>
            <w:left w:val="none" w:sz="0" w:space="0" w:color="auto"/>
            <w:bottom w:val="none" w:sz="0" w:space="0" w:color="auto"/>
            <w:right w:val="none" w:sz="0" w:space="0" w:color="auto"/>
          </w:divBdr>
        </w:div>
        <w:div w:id="1015420727">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334263772">
      <w:bodyDiv w:val="1"/>
      <w:marLeft w:val="0"/>
      <w:marRight w:val="0"/>
      <w:marTop w:val="0"/>
      <w:marBottom w:val="0"/>
      <w:divBdr>
        <w:top w:val="none" w:sz="0" w:space="0" w:color="auto"/>
        <w:left w:val="none" w:sz="0" w:space="0" w:color="auto"/>
        <w:bottom w:val="none" w:sz="0" w:space="0" w:color="auto"/>
        <w:right w:val="none" w:sz="0" w:space="0" w:color="auto"/>
      </w:divBdr>
      <w:divsChild>
        <w:div w:id="156388822">
          <w:marLeft w:val="0"/>
          <w:marRight w:val="0"/>
          <w:marTop w:val="0"/>
          <w:marBottom w:val="0"/>
          <w:divBdr>
            <w:top w:val="none" w:sz="0" w:space="0" w:color="auto"/>
            <w:left w:val="none" w:sz="0" w:space="0" w:color="auto"/>
            <w:bottom w:val="none" w:sz="0" w:space="0" w:color="auto"/>
            <w:right w:val="none" w:sz="0" w:space="0" w:color="auto"/>
          </w:divBdr>
        </w:div>
        <w:div w:id="815337185">
          <w:marLeft w:val="0"/>
          <w:marRight w:val="0"/>
          <w:marTop w:val="0"/>
          <w:marBottom w:val="0"/>
          <w:divBdr>
            <w:top w:val="none" w:sz="0" w:space="0" w:color="auto"/>
            <w:left w:val="none" w:sz="0" w:space="0" w:color="auto"/>
            <w:bottom w:val="none" w:sz="0" w:space="0" w:color="auto"/>
            <w:right w:val="none" w:sz="0" w:space="0" w:color="auto"/>
          </w:divBdr>
        </w:div>
        <w:div w:id="1522471150">
          <w:marLeft w:val="0"/>
          <w:marRight w:val="0"/>
          <w:marTop w:val="0"/>
          <w:marBottom w:val="0"/>
          <w:divBdr>
            <w:top w:val="none" w:sz="0" w:space="0" w:color="auto"/>
            <w:left w:val="none" w:sz="0" w:space="0" w:color="auto"/>
            <w:bottom w:val="none" w:sz="0" w:space="0" w:color="auto"/>
            <w:right w:val="none" w:sz="0" w:space="0" w:color="auto"/>
          </w:divBdr>
        </w:div>
        <w:div w:id="231699591">
          <w:marLeft w:val="0"/>
          <w:marRight w:val="0"/>
          <w:marTop w:val="0"/>
          <w:marBottom w:val="0"/>
          <w:divBdr>
            <w:top w:val="none" w:sz="0" w:space="0" w:color="auto"/>
            <w:left w:val="none" w:sz="0" w:space="0" w:color="auto"/>
            <w:bottom w:val="none" w:sz="0" w:space="0" w:color="auto"/>
            <w:right w:val="none" w:sz="0" w:space="0" w:color="auto"/>
          </w:divBdr>
        </w:div>
      </w:divsChild>
    </w:div>
    <w:div w:id="1147625442">
      <w:bodyDiv w:val="1"/>
      <w:marLeft w:val="0"/>
      <w:marRight w:val="0"/>
      <w:marTop w:val="0"/>
      <w:marBottom w:val="0"/>
      <w:divBdr>
        <w:top w:val="none" w:sz="0" w:space="0" w:color="auto"/>
        <w:left w:val="none" w:sz="0" w:space="0" w:color="auto"/>
        <w:bottom w:val="none" w:sz="0" w:space="0" w:color="auto"/>
        <w:right w:val="none" w:sz="0" w:space="0" w:color="auto"/>
      </w:divBdr>
    </w:div>
    <w:div w:id="1239510755">
      <w:bodyDiv w:val="1"/>
      <w:marLeft w:val="0"/>
      <w:marRight w:val="0"/>
      <w:marTop w:val="0"/>
      <w:marBottom w:val="0"/>
      <w:divBdr>
        <w:top w:val="none" w:sz="0" w:space="0" w:color="auto"/>
        <w:left w:val="none" w:sz="0" w:space="0" w:color="auto"/>
        <w:bottom w:val="none" w:sz="0" w:space="0" w:color="auto"/>
        <w:right w:val="none" w:sz="0" w:space="0" w:color="auto"/>
      </w:divBdr>
      <w:divsChild>
        <w:div w:id="613942212">
          <w:marLeft w:val="0"/>
          <w:marRight w:val="0"/>
          <w:marTop w:val="0"/>
          <w:marBottom w:val="0"/>
          <w:divBdr>
            <w:top w:val="none" w:sz="0" w:space="0" w:color="auto"/>
            <w:left w:val="none" w:sz="0" w:space="0" w:color="auto"/>
            <w:bottom w:val="none" w:sz="0" w:space="0" w:color="auto"/>
            <w:right w:val="none" w:sz="0" w:space="0" w:color="auto"/>
          </w:divBdr>
        </w:div>
        <w:div w:id="2142915618">
          <w:marLeft w:val="0"/>
          <w:marRight w:val="0"/>
          <w:marTop w:val="0"/>
          <w:marBottom w:val="0"/>
          <w:divBdr>
            <w:top w:val="none" w:sz="0" w:space="0" w:color="auto"/>
            <w:left w:val="none" w:sz="0" w:space="0" w:color="auto"/>
            <w:bottom w:val="none" w:sz="0" w:space="0" w:color="auto"/>
            <w:right w:val="none" w:sz="0" w:space="0" w:color="auto"/>
          </w:divBdr>
        </w:div>
        <w:div w:id="1532381127">
          <w:marLeft w:val="0"/>
          <w:marRight w:val="0"/>
          <w:marTop w:val="0"/>
          <w:marBottom w:val="0"/>
          <w:divBdr>
            <w:top w:val="none" w:sz="0" w:space="0" w:color="auto"/>
            <w:left w:val="none" w:sz="0" w:space="0" w:color="auto"/>
            <w:bottom w:val="none" w:sz="0" w:space="0" w:color="auto"/>
            <w:right w:val="none" w:sz="0" w:space="0" w:color="auto"/>
          </w:divBdr>
        </w:div>
        <w:div w:id="987704345">
          <w:marLeft w:val="0"/>
          <w:marRight w:val="0"/>
          <w:marTop w:val="0"/>
          <w:marBottom w:val="0"/>
          <w:divBdr>
            <w:top w:val="none" w:sz="0" w:space="0" w:color="auto"/>
            <w:left w:val="none" w:sz="0" w:space="0" w:color="auto"/>
            <w:bottom w:val="none" w:sz="0" w:space="0" w:color="auto"/>
            <w:right w:val="none" w:sz="0" w:space="0" w:color="auto"/>
          </w:divBdr>
        </w:div>
        <w:div w:id="1279333233">
          <w:marLeft w:val="0"/>
          <w:marRight w:val="0"/>
          <w:marTop w:val="0"/>
          <w:marBottom w:val="0"/>
          <w:divBdr>
            <w:top w:val="none" w:sz="0" w:space="0" w:color="auto"/>
            <w:left w:val="none" w:sz="0" w:space="0" w:color="auto"/>
            <w:bottom w:val="none" w:sz="0" w:space="0" w:color="auto"/>
            <w:right w:val="none" w:sz="0" w:space="0" w:color="auto"/>
          </w:divBdr>
        </w:div>
        <w:div w:id="1749688564">
          <w:marLeft w:val="0"/>
          <w:marRight w:val="0"/>
          <w:marTop w:val="0"/>
          <w:marBottom w:val="0"/>
          <w:divBdr>
            <w:top w:val="none" w:sz="0" w:space="0" w:color="auto"/>
            <w:left w:val="none" w:sz="0" w:space="0" w:color="auto"/>
            <w:bottom w:val="none" w:sz="0" w:space="0" w:color="auto"/>
            <w:right w:val="none" w:sz="0" w:space="0" w:color="auto"/>
          </w:divBdr>
        </w:div>
      </w:divsChild>
    </w:div>
    <w:div w:id="1261647546">
      <w:bodyDiv w:val="1"/>
      <w:marLeft w:val="0"/>
      <w:marRight w:val="0"/>
      <w:marTop w:val="0"/>
      <w:marBottom w:val="0"/>
      <w:divBdr>
        <w:top w:val="none" w:sz="0" w:space="0" w:color="auto"/>
        <w:left w:val="none" w:sz="0" w:space="0" w:color="auto"/>
        <w:bottom w:val="none" w:sz="0" w:space="0" w:color="auto"/>
        <w:right w:val="none" w:sz="0" w:space="0" w:color="auto"/>
      </w:divBdr>
      <w:divsChild>
        <w:div w:id="1314486419">
          <w:marLeft w:val="0"/>
          <w:marRight w:val="0"/>
          <w:marTop w:val="0"/>
          <w:marBottom w:val="0"/>
          <w:divBdr>
            <w:top w:val="none" w:sz="0" w:space="0" w:color="auto"/>
            <w:left w:val="none" w:sz="0" w:space="0" w:color="auto"/>
            <w:bottom w:val="none" w:sz="0" w:space="0" w:color="auto"/>
            <w:right w:val="none" w:sz="0" w:space="0" w:color="auto"/>
          </w:divBdr>
        </w:div>
        <w:div w:id="1128622836">
          <w:marLeft w:val="0"/>
          <w:marRight w:val="0"/>
          <w:marTop w:val="0"/>
          <w:marBottom w:val="0"/>
          <w:divBdr>
            <w:top w:val="none" w:sz="0" w:space="0" w:color="auto"/>
            <w:left w:val="none" w:sz="0" w:space="0" w:color="auto"/>
            <w:bottom w:val="none" w:sz="0" w:space="0" w:color="auto"/>
            <w:right w:val="none" w:sz="0" w:space="0" w:color="auto"/>
          </w:divBdr>
        </w:div>
      </w:divsChild>
    </w:div>
    <w:div w:id="1308899208">
      <w:bodyDiv w:val="1"/>
      <w:marLeft w:val="0"/>
      <w:marRight w:val="0"/>
      <w:marTop w:val="0"/>
      <w:marBottom w:val="0"/>
      <w:divBdr>
        <w:top w:val="none" w:sz="0" w:space="0" w:color="auto"/>
        <w:left w:val="none" w:sz="0" w:space="0" w:color="auto"/>
        <w:bottom w:val="none" w:sz="0" w:space="0" w:color="auto"/>
        <w:right w:val="none" w:sz="0" w:space="0" w:color="auto"/>
      </w:divBdr>
      <w:divsChild>
        <w:div w:id="1249072954">
          <w:marLeft w:val="0"/>
          <w:marRight w:val="0"/>
          <w:marTop w:val="0"/>
          <w:marBottom w:val="0"/>
          <w:divBdr>
            <w:top w:val="none" w:sz="0" w:space="0" w:color="auto"/>
            <w:left w:val="none" w:sz="0" w:space="0" w:color="auto"/>
            <w:bottom w:val="none" w:sz="0" w:space="0" w:color="auto"/>
            <w:right w:val="none" w:sz="0" w:space="0" w:color="auto"/>
          </w:divBdr>
        </w:div>
        <w:div w:id="1801217059">
          <w:marLeft w:val="0"/>
          <w:marRight w:val="0"/>
          <w:marTop w:val="0"/>
          <w:marBottom w:val="0"/>
          <w:divBdr>
            <w:top w:val="none" w:sz="0" w:space="0" w:color="auto"/>
            <w:left w:val="none" w:sz="0" w:space="0" w:color="auto"/>
            <w:bottom w:val="none" w:sz="0" w:space="0" w:color="auto"/>
            <w:right w:val="none" w:sz="0" w:space="0" w:color="auto"/>
          </w:divBdr>
        </w:div>
        <w:div w:id="1210730725">
          <w:marLeft w:val="0"/>
          <w:marRight w:val="0"/>
          <w:marTop w:val="0"/>
          <w:marBottom w:val="0"/>
          <w:divBdr>
            <w:top w:val="none" w:sz="0" w:space="0" w:color="auto"/>
            <w:left w:val="none" w:sz="0" w:space="0" w:color="auto"/>
            <w:bottom w:val="none" w:sz="0" w:space="0" w:color="auto"/>
            <w:right w:val="none" w:sz="0" w:space="0" w:color="auto"/>
          </w:divBdr>
        </w:div>
        <w:div w:id="147015297">
          <w:marLeft w:val="0"/>
          <w:marRight w:val="0"/>
          <w:marTop w:val="0"/>
          <w:marBottom w:val="0"/>
          <w:divBdr>
            <w:top w:val="none" w:sz="0" w:space="0" w:color="auto"/>
            <w:left w:val="none" w:sz="0" w:space="0" w:color="auto"/>
            <w:bottom w:val="none" w:sz="0" w:space="0" w:color="auto"/>
            <w:right w:val="none" w:sz="0" w:space="0" w:color="auto"/>
          </w:divBdr>
        </w:div>
      </w:divsChild>
    </w:div>
    <w:div w:id="1360080881">
      <w:bodyDiv w:val="1"/>
      <w:marLeft w:val="0"/>
      <w:marRight w:val="0"/>
      <w:marTop w:val="0"/>
      <w:marBottom w:val="0"/>
      <w:divBdr>
        <w:top w:val="none" w:sz="0" w:space="0" w:color="auto"/>
        <w:left w:val="none" w:sz="0" w:space="0" w:color="auto"/>
        <w:bottom w:val="none" w:sz="0" w:space="0" w:color="auto"/>
        <w:right w:val="none" w:sz="0" w:space="0" w:color="auto"/>
      </w:divBdr>
      <w:divsChild>
        <w:div w:id="241524751">
          <w:marLeft w:val="0"/>
          <w:marRight w:val="0"/>
          <w:marTop w:val="0"/>
          <w:marBottom w:val="0"/>
          <w:divBdr>
            <w:top w:val="none" w:sz="0" w:space="0" w:color="auto"/>
            <w:left w:val="none" w:sz="0" w:space="0" w:color="auto"/>
            <w:bottom w:val="none" w:sz="0" w:space="0" w:color="auto"/>
            <w:right w:val="none" w:sz="0" w:space="0" w:color="auto"/>
          </w:divBdr>
        </w:div>
        <w:div w:id="1026564788">
          <w:marLeft w:val="0"/>
          <w:marRight w:val="0"/>
          <w:marTop w:val="0"/>
          <w:marBottom w:val="0"/>
          <w:divBdr>
            <w:top w:val="none" w:sz="0" w:space="0" w:color="auto"/>
            <w:left w:val="none" w:sz="0" w:space="0" w:color="auto"/>
            <w:bottom w:val="none" w:sz="0" w:space="0" w:color="auto"/>
            <w:right w:val="none" w:sz="0" w:space="0" w:color="auto"/>
          </w:divBdr>
        </w:div>
        <w:div w:id="1511027081">
          <w:marLeft w:val="0"/>
          <w:marRight w:val="0"/>
          <w:marTop w:val="0"/>
          <w:marBottom w:val="0"/>
          <w:divBdr>
            <w:top w:val="none" w:sz="0" w:space="0" w:color="auto"/>
            <w:left w:val="none" w:sz="0" w:space="0" w:color="auto"/>
            <w:bottom w:val="none" w:sz="0" w:space="0" w:color="auto"/>
            <w:right w:val="none" w:sz="0" w:space="0" w:color="auto"/>
          </w:divBdr>
        </w:div>
        <w:div w:id="1082682394">
          <w:marLeft w:val="0"/>
          <w:marRight w:val="0"/>
          <w:marTop w:val="0"/>
          <w:marBottom w:val="0"/>
          <w:divBdr>
            <w:top w:val="none" w:sz="0" w:space="0" w:color="auto"/>
            <w:left w:val="none" w:sz="0" w:space="0" w:color="auto"/>
            <w:bottom w:val="none" w:sz="0" w:space="0" w:color="auto"/>
            <w:right w:val="none" w:sz="0" w:space="0" w:color="auto"/>
          </w:divBdr>
        </w:div>
      </w:divsChild>
    </w:div>
    <w:div w:id="1651251959">
      <w:bodyDiv w:val="1"/>
      <w:marLeft w:val="0"/>
      <w:marRight w:val="0"/>
      <w:marTop w:val="0"/>
      <w:marBottom w:val="0"/>
      <w:divBdr>
        <w:top w:val="none" w:sz="0" w:space="0" w:color="auto"/>
        <w:left w:val="none" w:sz="0" w:space="0" w:color="auto"/>
        <w:bottom w:val="none" w:sz="0" w:space="0" w:color="auto"/>
        <w:right w:val="none" w:sz="0" w:space="0" w:color="auto"/>
      </w:divBdr>
      <w:divsChild>
        <w:div w:id="2042239937">
          <w:marLeft w:val="0"/>
          <w:marRight w:val="0"/>
          <w:marTop w:val="0"/>
          <w:marBottom w:val="0"/>
          <w:divBdr>
            <w:top w:val="none" w:sz="0" w:space="0" w:color="auto"/>
            <w:left w:val="none" w:sz="0" w:space="0" w:color="auto"/>
            <w:bottom w:val="none" w:sz="0" w:space="0" w:color="auto"/>
            <w:right w:val="none" w:sz="0" w:space="0" w:color="auto"/>
          </w:divBdr>
        </w:div>
        <w:div w:id="1014499331">
          <w:marLeft w:val="0"/>
          <w:marRight w:val="0"/>
          <w:marTop w:val="0"/>
          <w:marBottom w:val="0"/>
          <w:divBdr>
            <w:top w:val="none" w:sz="0" w:space="0" w:color="auto"/>
            <w:left w:val="none" w:sz="0" w:space="0" w:color="auto"/>
            <w:bottom w:val="none" w:sz="0" w:space="0" w:color="auto"/>
            <w:right w:val="none" w:sz="0" w:space="0" w:color="auto"/>
          </w:divBdr>
        </w:div>
        <w:div w:id="1678846076">
          <w:marLeft w:val="0"/>
          <w:marRight w:val="0"/>
          <w:marTop w:val="0"/>
          <w:marBottom w:val="0"/>
          <w:divBdr>
            <w:top w:val="none" w:sz="0" w:space="0" w:color="auto"/>
            <w:left w:val="none" w:sz="0" w:space="0" w:color="auto"/>
            <w:bottom w:val="none" w:sz="0" w:space="0" w:color="auto"/>
            <w:right w:val="none" w:sz="0" w:space="0" w:color="auto"/>
          </w:divBdr>
        </w:div>
        <w:div w:id="623922948">
          <w:marLeft w:val="0"/>
          <w:marRight w:val="0"/>
          <w:marTop w:val="0"/>
          <w:marBottom w:val="0"/>
          <w:divBdr>
            <w:top w:val="none" w:sz="0" w:space="0" w:color="auto"/>
            <w:left w:val="none" w:sz="0" w:space="0" w:color="auto"/>
            <w:bottom w:val="none" w:sz="0" w:space="0" w:color="auto"/>
            <w:right w:val="none" w:sz="0" w:space="0" w:color="auto"/>
          </w:divBdr>
        </w:div>
      </w:divsChild>
    </w:div>
    <w:div w:id="1660111582">
      <w:bodyDiv w:val="1"/>
      <w:marLeft w:val="0"/>
      <w:marRight w:val="0"/>
      <w:marTop w:val="0"/>
      <w:marBottom w:val="0"/>
      <w:divBdr>
        <w:top w:val="none" w:sz="0" w:space="0" w:color="auto"/>
        <w:left w:val="none" w:sz="0" w:space="0" w:color="auto"/>
        <w:bottom w:val="none" w:sz="0" w:space="0" w:color="auto"/>
        <w:right w:val="none" w:sz="0" w:space="0" w:color="auto"/>
      </w:divBdr>
      <w:divsChild>
        <w:div w:id="1989699374">
          <w:marLeft w:val="0"/>
          <w:marRight w:val="0"/>
          <w:marTop w:val="0"/>
          <w:marBottom w:val="0"/>
          <w:divBdr>
            <w:top w:val="none" w:sz="0" w:space="0" w:color="auto"/>
            <w:left w:val="none" w:sz="0" w:space="0" w:color="auto"/>
            <w:bottom w:val="none" w:sz="0" w:space="0" w:color="auto"/>
            <w:right w:val="none" w:sz="0" w:space="0" w:color="auto"/>
          </w:divBdr>
        </w:div>
        <w:div w:id="67461278">
          <w:marLeft w:val="0"/>
          <w:marRight w:val="0"/>
          <w:marTop w:val="0"/>
          <w:marBottom w:val="0"/>
          <w:divBdr>
            <w:top w:val="none" w:sz="0" w:space="0" w:color="auto"/>
            <w:left w:val="none" w:sz="0" w:space="0" w:color="auto"/>
            <w:bottom w:val="none" w:sz="0" w:space="0" w:color="auto"/>
            <w:right w:val="none" w:sz="0" w:space="0" w:color="auto"/>
          </w:divBdr>
        </w:div>
        <w:div w:id="697004525">
          <w:marLeft w:val="0"/>
          <w:marRight w:val="0"/>
          <w:marTop w:val="0"/>
          <w:marBottom w:val="0"/>
          <w:divBdr>
            <w:top w:val="none" w:sz="0" w:space="0" w:color="auto"/>
            <w:left w:val="none" w:sz="0" w:space="0" w:color="auto"/>
            <w:bottom w:val="none" w:sz="0" w:space="0" w:color="auto"/>
            <w:right w:val="none" w:sz="0" w:space="0" w:color="auto"/>
          </w:divBdr>
        </w:div>
        <w:div w:id="909537354">
          <w:marLeft w:val="0"/>
          <w:marRight w:val="0"/>
          <w:marTop w:val="0"/>
          <w:marBottom w:val="0"/>
          <w:divBdr>
            <w:top w:val="none" w:sz="0" w:space="0" w:color="auto"/>
            <w:left w:val="none" w:sz="0" w:space="0" w:color="auto"/>
            <w:bottom w:val="none" w:sz="0" w:space="0" w:color="auto"/>
            <w:right w:val="none" w:sz="0" w:space="0" w:color="auto"/>
          </w:divBdr>
        </w:div>
      </w:divsChild>
    </w:div>
    <w:div w:id="1814784549">
      <w:bodyDiv w:val="1"/>
      <w:marLeft w:val="0"/>
      <w:marRight w:val="0"/>
      <w:marTop w:val="0"/>
      <w:marBottom w:val="0"/>
      <w:divBdr>
        <w:top w:val="none" w:sz="0" w:space="0" w:color="auto"/>
        <w:left w:val="none" w:sz="0" w:space="0" w:color="auto"/>
        <w:bottom w:val="none" w:sz="0" w:space="0" w:color="auto"/>
        <w:right w:val="none" w:sz="0" w:space="0" w:color="auto"/>
      </w:divBdr>
      <w:divsChild>
        <w:div w:id="793445319">
          <w:marLeft w:val="0"/>
          <w:marRight w:val="0"/>
          <w:marTop w:val="0"/>
          <w:marBottom w:val="0"/>
          <w:divBdr>
            <w:top w:val="none" w:sz="0" w:space="0" w:color="auto"/>
            <w:left w:val="none" w:sz="0" w:space="0" w:color="auto"/>
            <w:bottom w:val="none" w:sz="0" w:space="0" w:color="auto"/>
            <w:right w:val="none" w:sz="0" w:space="0" w:color="auto"/>
          </w:divBdr>
        </w:div>
        <w:div w:id="1761637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bridgeshire.gov.uk/asset-library/Surface-Water-Planning-Guidanc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EA2DCDABDF445A86FC6908F54AC80" ma:contentTypeVersion="23" ma:contentTypeDescription="Create a new document." ma:contentTypeScope="" ma:versionID="f51381bfb64593a99fadbf60cb7393ea">
  <xsd:schema xmlns:xsd="http://www.w3.org/2001/XMLSchema" xmlns:xs="http://www.w3.org/2001/XMLSchema" xmlns:p="http://schemas.microsoft.com/office/2006/metadata/properties" xmlns:ns2="c37b5790-acd4-42f4-8325-bee80aaab7c3" xmlns:ns3="830b4a80-df52-4f19-a9d2-14f553f08061" targetNamespace="http://schemas.microsoft.com/office/2006/metadata/properties" ma:root="true" ma:fieldsID="9bb8877c5efa1f24b675e2127222b337" ns2:_="" ns3:_="">
    <xsd:import namespace="c37b5790-acd4-42f4-8325-bee80aaab7c3"/>
    <xsd:import namespace="830b4a80-df52-4f19-a9d2-14f553f080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33c8b8-f2d2-48c1-a635-3ac3b1960140}" ma:internalName="TaxCatchAll" ma:showField="CatchAllData" ma:web="c37b5790-acd4-42f4-8325-bee80aaa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b4a80-df52-4f19-a9d2-14f553f0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847585-2009-4777-bb37-4ef53c124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7b5790-acd4-42f4-8325-bee80aaab7c3" xsi:nil="true"/>
    <lcf76f155ced4ddcb4097134ff3c332f xmlns="830b4a80-df52-4f19-a9d2-14f553f08061">
      <Terms xmlns="http://schemas.microsoft.com/office/infopath/2007/PartnerControls"/>
    </lcf76f155ced4ddcb4097134ff3c332f>
    <_dlc_DocId xmlns="c37b5790-acd4-42f4-8325-bee80aaab7c3">HXSSKMFARZKA-1519940043-1935218</_dlc_DocId>
    <_dlc_DocIdUrl xmlns="c37b5790-acd4-42f4-8325-bee80aaab7c3">
      <Url>https://eunomiacouk.sharepoint.com/sites/EunomiaDrive/_layouts/15/DocIdRedir.aspx?ID=HXSSKMFARZKA-1519940043-1935218</Url>
      <Description>HXSSKMFARZKA-1519940043-1935218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270B3F-CAA5-47D8-B1E0-12DE8605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830b4a80-df52-4f19-a9d2-14f553f0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D8B44-84EC-4F84-9326-2987345A7046}">
  <ds:schemaRefs>
    <ds:schemaRef ds:uri="http://schemas.microsoft.com/office/2006/metadata/properties"/>
    <ds:schemaRef ds:uri="http://schemas.microsoft.com/office/infopath/2007/PartnerControls"/>
    <ds:schemaRef ds:uri="c37b5790-acd4-42f4-8325-bee80aaab7c3"/>
    <ds:schemaRef ds:uri="830b4a80-df52-4f19-a9d2-14f553f08061"/>
  </ds:schemaRefs>
</ds:datastoreItem>
</file>

<file path=customXml/itemProps3.xml><?xml version="1.0" encoding="utf-8"?>
<ds:datastoreItem xmlns:ds="http://schemas.openxmlformats.org/officeDocument/2006/customXml" ds:itemID="{C323B400-7D28-4A8B-9B59-F90A8B387E46}">
  <ds:schemaRefs>
    <ds:schemaRef ds:uri="http://schemas.microsoft.com/sharepoint/v3/contenttype/forms"/>
  </ds:schemaRefs>
</ds:datastoreItem>
</file>

<file path=customXml/itemProps4.xml><?xml version="1.0" encoding="utf-8"?>
<ds:datastoreItem xmlns:ds="http://schemas.openxmlformats.org/officeDocument/2006/customXml" ds:itemID="{53254710-EA3A-43FE-8ADE-89A291AFB29D}">
  <ds:schemaRefs>
    <ds:schemaRef ds:uri="http://schemas.microsoft.com/sharepoint/events"/>
  </ds:schemaRefs>
</ds:datastoreItem>
</file>

<file path=docMetadata/LabelInfo.xml><?xml version="1.0" encoding="utf-8"?>
<clbl:labelList xmlns:clbl="http://schemas.microsoft.com/office/2020/mipLabelMetadata">
  <clbl:label id="{9cb3ec79-f361-4fce-9968-760546e8777f}" enabled="0" method="" siteId="{9cb3ec79-f361-4fce-9968-760546e8777f}" removed="1"/>
</clbl:labelList>
</file>

<file path=docProps/app.xml><?xml version="1.0" encoding="utf-8"?>
<Properties xmlns="http://schemas.openxmlformats.org/officeDocument/2006/extended-properties" xmlns:vt="http://schemas.openxmlformats.org/officeDocument/2006/docPropsVTypes">
  <Template>Normal</Template>
  <TotalTime>238</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Kurihara</dc:creator>
  <cp:keywords/>
  <dc:description/>
  <cp:lastModifiedBy>Juliet Savage</cp:lastModifiedBy>
  <cp:revision>8</cp:revision>
  <dcterms:created xsi:type="dcterms:W3CDTF">2024-06-28T18:30:00Z</dcterms:created>
  <dcterms:modified xsi:type="dcterms:W3CDTF">2025-08-04T12:14:00Z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0x010100811EA2DCDABDF445A86FC6908F54AC80</vt:lpwstr>
  </property>
  <property fmtid="{D5CDD505-2E9C-101B-9397-08002B2CF9AE}" pid="3" name="_dlc_DocIdItemGuid">
    <vt:lpwstr>03d51b0f-62ad-4f39-a23e-45a0070aeb3a</vt:lpwstr>
  </property>
  <property fmtid="{D5CDD505-2E9C-101B-9397-08002B2CF9AE}" pid="4" name="MediaServiceImageTags">
    <vt:lpwstr/>
  </property>
</Properties>
</file>