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04BC5" w14:textId="77777777" w:rsidR="00F6779D" w:rsidRDefault="00C75485" w:rsidP="00AA2DA2">
      <w:pPr>
        <w:pStyle w:val="Rubrik"/>
      </w:pPr>
      <w:r>
        <w:t>i</w:t>
      </w:r>
      <w:r>
        <w:rPr>
          <w:noProof/>
        </w:rPr>
        <w:drawing>
          <wp:inline distT="0" distB="0" distL="0" distR="0" wp14:anchorId="3128D7D8" wp14:editId="79F8CF5A">
            <wp:extent cx="1447800" cy="366339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O_logotyp_2014_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13" cy="37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 w:rsidRPr="00AA2DA2">
        <w:rPr>
          <w:sz w:val="24"/>
          <w:szCs w:val="24"/>
        </w:rPr>
        <w:t>BOV-tidrapport Hyrläkare</w:t>
      </w:r>
    </w:p>
    <w:tbl>
      <w:tblPr>
        <w:tblStyle w:val="TableNormal0"/>
        <w:tblW w:w="0" w:type="auto"/>
        <w:tblInd w:w="273" w:type="dxa"/>
        <w:tblLayout w:type="fixed"/>
        <w:tblLook w:val="01E0" w:firstRow="1" w:lastRow="1" w:firstColumn="1" w:lastColumn="1" w:noHBand="0" w:noVBand="0"/>
      </w:tblPr>
      <w:tblGrid>
        <w:gridCol w:w="5505"/>
        <w:gridCol w:w="4393"/>
        <w:gridCol w:w="3311"/>
      </w:tblGrid>
      <w:tr w:rsidR="00E62863" w14:paraId="20E2F8F6" w14:textId="77777777" w:rsidTr="002F40A0">
        <w:trPr>
          <w:trHeight w:val="531"/>
        </w:trPr>
        <w:tc>
          <w:tcPr>
            <w:tcW w:w="5505" w:type="dxa"/>
          </w:tcPr>
          <w:p w14:paraId="33F7B21D" w14:textId="77777777" w:rsidR="00F6779D" w:rsidRDefault="00C75485" w:rsidP="00F6779D">
            <w:pPr>
              <w:pStyle w:val="TableParagraph"/>
              <w:tabs>
                <w:tab w:val="left" w:pos="5221"/>
              </w:tabs>
              <w:spacing w:before="100" w:beforeAutospacing="1" w:after="100" w:afterAutospacing="1"/>
              <w:ind w:left="50"/>
            </w:pPr>
            <w:r>
              <w:t>Namn: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93" w:type="dxa"/>
          </w:tcPr>
          <w:p w14:paraId="4078CB71" w14:textId="77777777" w:rsidR="00F6779D" w:rsidRDefault="00C75485" w:rsidP="00F6779D">
            <w:pPr>
              <w:pStyle w:val="TableParagraph"/>
              <w:tabs>
                <w:tab w:val="left" w:pos="3117"/>
                <w:tab w:val="left" w:pos="3967"/>
              </w:tabs>
              <w:spacing w:before="100" w:beforeAutospacing="1" w:after="100" w:afterAutospacing="1"/>
              <w:ind w:left="283"/>
            </w:pPr>
            <w:r>
              <w:t>Personnummer: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-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11" w:type="dxa"/>
          </w:tcPr>
          <w:p w14:paraId="75217DC6" w14:textId="77777777" w:rsidR="00F6779D" w:rsidRDefault="00C75485" w:rsidP="00F6779D">
            <w:pPr>
              <w:pStyle w:val="TableParagraph"/>
              <w:tabs>
                <w:tab w:val="left" w:pos="2834"/>
              </w:tabs>
              <w:spacing w:before="100" w:beforeAutospacing="1" w:after="100" w:afterAutospacing="1"/>
              <w:ind w:right="48"/>
              <w:jc w:val="right"/>
            </w:pPr>
            <w:r>
              <w:rPr>
                <w:spacing w:val="-1"/>
              </w:rPr>
              <w:t>Bolag: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62863" w14:paraId="03893AEC" w14:textId="77777777" w:rsidTr="002F40A0">
        <w:trPr>
          <w:trHeight w:val="592"/>
        </w:trPr>
        <w:tc>
          <w:tcPr>
            <w:tcW w:w="5505" w:type="dxa"/>
          </w:tcPr>
          <w:p w14:paraId="3E75BBBA" w14:textId="77777777" w:rsidR="00F6779D" w:rsidRDefault="00C75485" w:rsidP="00F6779D">
            <w:pPr>
              <w:pStyle w:val="TableParagraph"/>
              <w:tabs>
                <w:tab w:val="left" w:pos="5221"/>
              </w:tabs>
              <w:spacing w:before="100" w:beforeAutospacing="1" w:after="100" w:afterAutospacing="1"/>
              <w:ind w:left="50"/>
            </w:pPr>
            <w:r>
              <w:t>Sign: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93" w:type="dxa"/>
          </w:tcPr>
          <w:p w14:paraId="45AF978D" w14:textId="77777777" w:rsidR="00F6779D" w:rsidRDefault="00C75485" w:rsidP="00F6779D">
            <w:pPr>
              <w:pStyle w:val="TableParagraph"/>
              <w:tabs>
                <w:tab w:val="left" w:pos="3967"/>
              </w:tabs>
              <w:spacing w:before="100" w:beforeAutospacing="1" w:after="100" w:afterAutospacing="1"/>
              <w:ind w:left="283"/>
            </w:pPr>
            <w:r>
              <w:t>Datum: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11" w:type="dxa"/>
          </w:tcPr>
          <w:p w14:paraId="7C55D2E9" w14:textId="77777777" w:rsidR="00F6779D" w:rsidRDefault="00C75485" w:rsidP="00F6779D">
            <w:pPr>
              <w:pStyle w:val="TableParagraph"/>
              <w:tabs>
                <w:tab w:val="left" w:pos="2834"/>
              </w:tabs>
              <w:spacing w:before="100" w:beforeAutospacing="1" w:after="100" w:afterAutospacing="1"/>
              <w:ind w:right="48"/>
              <w:jc w:val="right"/>
            </w:pPr>
            <w:r>
              <w:rPr>
                <w:spacing w:val="-1"/>
              </w:rPr>
              <w:t>Ref.nr: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E62863" w14:paraId="301FE7D3" w14:textId="77777777" w:rsidTr="002F40A0">
        <w:trPr>
          <w:trHeight w:val="406"/>
        </w:trPr>
        <w:tc>
          <w:tcPr>
            <w:tcW w:w="5505" w:type="dxa"/>
          </w:tcPr>
          <w:p w14:paraId="42A61007" w14:textId="77777777" w:rsidR="00F6779D" w:rsidRDefault="00C75485" w:rsidP="00F6779D">
            <w:pPr>
              <w:pStyle w:val="TableParagraph"/>
              <w:tabs>
                <w:tab w:val="left" w:pos="5221"/>
              </w:tabs>
              <w:spacing w:before="100" w:beforeAutospacing="1" w:after="100" w:afterAutospacing="1" w:line="245" w:lineRule="exact"/>
              <w:ind w:left="50"/>
            </w:pPr>
            <w:r>
              <w:t>Arbetsplats: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93" w:type="dxa"/>
          </w:tcPr>
          <w:p w14:paraId="77C1C165" w14:textId="77777777" w:rsidR="00F6779D" w:rsidRDefault="00C75485" w:rsidP="00F6779D">
            <w:pPr>
              <w:pStyle w:val="TableParagraph"/>
              <w:tabs>
                <w:tab w:val="left" w:pos="3967"/>
              </w:tabs>
              <w:spacing w:before="100" w:beforeAutospacing="1" w:after="100" w:afterAutospacing="1" w:line="245" w:lineRule="exact"/>
              <w:ind w:left="283"/>
            </w:pPr>
            <w:r>
              <w:t>Arbetat</w:t>
            </w:r>
            <w:r>
              <w:rPr>
                <w:spacing w:val="-10"/>
              </w:rPr>
              <w:t xml:space="preserve"> </w:t>
            </w:r>
            <w:r>
              <w:t>som: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311" w:type="dxa"/>
          </w:tcPr>
          <w:p w14:paraId="5F252C43" w14:textId="77777777" w:rsidR="00F6779D" w:rsidRDefault="00C75485" w:rsidP="00F6779D">
            <w:pPr>
              <w:pStyle w:val="TableParagraph"/>
              <w:tabs>
                <w:tab w:val="left" w:pos="1416"/>
                <w:tab w:val="left" w:pos="2834"/>
              </w:tabs>
              <w:spacing w:before="100" w:beforeAutospacing="1" w:after="100" w:afterAutospacing="1" w:line="245" w:lineRule="exact"/>
              <w:ind w:right="48"/>
              <w:jc w:val="right"/>
            </w:pPr>
            <w:r>
              <w:t>Vecka: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2"/>
              </w:rPr>
              <w:t>År: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tbl>
      <w:tblPr>
        <w:tblW w:w="14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240"/>
        <w:gridCol w:w="1273"/>
        <w:gridCol w:w="1613"/>
        <w:gridCol w:w="2026"/>
        <w:gridCol w:w="1203"/>
        <w:gridCol w:w="1600"/>
        <w:gridCol w:w="1229"/>
        <w:gridCol w:w="1132"/>
        <w:gridCol w:w="2090"/>
      </w:tblGrid>
      <w:tr w:rsidR="00E62863" w14:paraId="6E411339" w14:textId="77777777" w:rsidTr="00704757">
        <w:trPr>
          <w:trHeight w:val="297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93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B7D7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Veckoarbetstid</w:t>
            </w:r>
          </w:p>
        </w:tc>
        <w:tc>
          <w:tcPr>
            <w:tcW w:w="3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812E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Jour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A5E4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Beredskap A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F020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Beredskap B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BC5C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</w:p>
        </w:tc>
      </w:tr>
      <w:tr w:rsidR="00E62863" w14:paraId="53171933" w14:textId="77777777" w:rsidTr="00704757">
        <w:trPr>
          <w:trHeight w:val="446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7102" w14:textId="77777777" w:rsidR="00F6779D" w:rsidRPr="00F6779D" w:rsidRDefault="00F6779D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AF1" w14:textId="77777777" w:rsidR="00F6779D" w:rsidRPr="00F6779D" w:rsidRDefault="00F6779D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</w:p>
        </w:tc>
        <w:tc>
          <w:tcPr>
            <w:tcW w:w="3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EB00" w14:textId="77777777" w:rsidR="00F6779D" w:rsidRPr="00F6779D" w:rsidRDefault="00F6779D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24C1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30 min inställelsetid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0471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 xml:space="preserve">60 minuter </w:t>
            </w: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inställelsetid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C0E22" w14:textId="77777777" w:rsidR="00F6779D" w:rsidRPr="00F6779D" w:rsidRDefault="00F6779D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</w:p>
        </w:tc>
      </w:tr>
      <w:tr w:rsidR="00E62863" w14:paraId="19663993" w14:textId="77777777" w:rsidTr="00704757">
        <w:trPr>
          <w:trHeight w:val="893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41E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Datum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D86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1133DC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Arbetstid exkl. rast. Ange antal timmar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CA95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Ange mellan vilka klockslag</w:t>
            </w:r>
            <w:r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 xml:space="preserve"> </w:t>
            </w: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Fr.o.m. – t.o.m.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AE8A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Bundenhet (beredskap) Ange antal timmar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BA13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Störd tid Ange mellan vilka klockslag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1DA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Bundenhet (beredskap) Ange antal timmar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0810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 xml:space="preserve">Störd tid Ange mellan </w:t>
            </w: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vilka klockslag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2EEC" w14:textId="77777777" w:rsid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Bundenhet (beredskap)</w:t>
            </w:r>
          </w:p>
          <w:p w14:paraId="7002D6CB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Ange antal timmar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964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6"/>
                <w:szCs w:val="16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16"/>
                <w:szCs w:val="24"/>
                <w:lang w:eastAsia="sv-SE"/>
              </w:rPr>
              <w:t>Störd tid Ange mellan vilka klockslag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DDAF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color w:val="000000"/>
                <w:lang w:eastAsia="sv-SE"/>
              </w:rPr>
              <w:t> </w:t>
            </w:r>
            <w:r w:rsidR="001133DC">
              <w:rPr>
                <w:rFonts w:ascii="Georgia" w:eastAsia="Times New Roman" w:hAnsi="Georgia" w:cs="Times New Roman"/>
                <w:color w:val="000000"/>
                <w:sz w:val="20"/>
                <w:lang w:eastAsia="sv-SE"/>
              </w:rPr>
              <w:t>I</w:t>
            </w:r>
            <w:r w:rsidR="001133DC" w:rsidRPr="00F6779D">
              <w:rPr>
                <w:rFonts w:ascii="Georgia" w:eastAsia="Times New Roman" w:hAnsi="Georgia" w:cs="Times New Roman"/>
                <w:color w:val="000000"/>
                <w:sz w:val="20"/>
                <w:lang w:eastAsia="sv-SE"/>
              </w:rPr>
              <w:t xml:space="preserve">ntroduktionstimmar </w:t>
            </w:r>
            <w:r w:rsidR="001133DC">
              <w:rPr>
                <w:rFonts w:ascii="Georgia" w:eastAsia="Times New Roman" w:hAnsi="Georgia" w:cs="Times New Roman"/>
                <w:color w:val="000000"/>
                <w:sz w:val="20"/>
                <w:lang w:eastAsia="sv-SE"/>
              </w:rPr>
              <w:t>s</w:t>
            </w:r>
            <w:r w:rsidR="001133DC" w:rsidRPr="00F6779D">
              <w:rPr>
                <w:rFonts w:ascii="Georgia" w:eastAsia="Times New Roman" w:hAnsi="Georgia" w:cs="Times New Roman"/>
                <w:color w:val="000000"/>
                <w:sz w:val="20"/>
                <w:lang w:eastAsia="sv-SE"/>
              </w:rPr>
              <w:t>om ska dras av på fakturan</w:t>
            </w:r>
          </w:p>
        </w:tc>
      </w:tr>
      <w:tr w:rsidR="00E62863" w14:paraId="2FCDA7B5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7C52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6F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2B6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4BA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C04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031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F700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81A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EE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40D3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237C962A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A869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64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8B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CC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288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9A2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BA57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BD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0FDD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5C23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5C8E4E56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8EDD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AAD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620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5C57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F7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BE7C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BD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4E1C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1F0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FEE4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4FCD29B5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D74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B0C7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A2D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4A6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77B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0A8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2BA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FE24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556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F09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3D4E34D8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D71B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BD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2D2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04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0FE4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852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159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1554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855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8CED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1CD95ABA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06A6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9B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8F9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D66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7C7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F66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E6B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D05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8EB0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6C9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7DFCDD7A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63C4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3A0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367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7F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6EC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D8C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5B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DF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39F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1058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700FA20D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588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A81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6E7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0CA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C4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1C6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488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23D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70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ECC8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5ED5ED58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AE0E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272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E0D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BA95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AB6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C23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088D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3F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CE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B20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2815F09D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3730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0DB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36A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D8CC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D70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493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C87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A48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97E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6F3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3C57116C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615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5AC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1CA4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284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6437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242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C69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70A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1EB9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6770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6474C728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3EFD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930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1DB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49F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A00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62A9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E9D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81EB9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607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BD74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4326741D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653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0477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1BDF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47A1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AAA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A73C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55D5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863A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1B3E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C787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  <w:tr w:rsidR="00E62863" w14:paraId="51B444D6" w14:textId="77777777" w:rsidTr="00704757">
        <w:trPr>
          <w:trHeight w:val="297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4FDB" w14:textId="77777777" w:rsidR="00F6779D" w:rsidRPr="00F6779D" w:rsidRDefault="00C75485" w:rsidP="00F6779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</w:pPr>
            <w:r w:rsidRPr="00F6779D">
              <w:rPr>
                <w:rFonts w:ascii="Georgia" w:eastAsia="Times New Roman" w:hAnsi="Georgia" w:cs="Times New Roman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5DCD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41C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A9D5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41F9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F06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2A30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EF8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FE63" w14:textId="77777777" w:rsidR="00F6779D" w:rsidRPr="00F6779D" w:rsidRDefault="00C75485" w:rsidP="00F67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F677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FBB" w14:textId="77777777" w:rsidR="00F6779D" w:rsidRPr="00F6779D" w:rsidRDefault="00C75485" w:rsidP="00F6779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</w:pPr>
            <w:r w:rsidRPr="00F6779D">
              <w:rPr>
                <w:rFonts w:ascii="Roboto" w:eastAsia="Times New Roman" w:hAnsi="Roboto" w:cs="Times New Roman"/>
                <w:b/>
                <w:bCs/>
                <w:color w:val="000000"/>
                <w:lang w:eastAsia="sv-SE"/>
              </w:rPr>
              <w:t> </w:t>
            </w:r>
          </w:p>
        </w:tc>
      </w:tr>
    </w:tbl>
    <w:p w14:paraId="0BC19FA9" w14:textId="77777777" w:rsidR="00704757" w:rsidRDefault="00704757" w:rsidP="00704757">
      <w:pPr>
        <w:pStyle w:val="Brdtext"/>
        <w:tabs>
          <w:tab w:val="left" w:pos="6337"/>
          <w:tab w:val="left" w:pos="6904"/>
          <w:tab w:val="left" w:pos="9738"/>
        </w:tabs>
        <w:spacing w:before="57"/>
        <w:ind w:left="100"/>
      </w:pPr>
    </w:p>
    <w:p w14:paraId="1E16C8AC" w14:textId="77777777" w:rsidR="00704757" w:rsidRDefault="00C75485" w:rsidP="00704757">
      <w:pPr>
        <w:pStyle w:val="Brdtext"/>
        <w:tabs>
          <w:tab w:val="left" w:pos="6337"/>
          <w:tab w:val="left" w:pos="6904"/>
          <w:tab w:val="left" w:pos="9738"/>
        </w:tabs>
        <w:spacing w:before="57"/>
        <w:ind w:left="100"/>
      </w:pPr>
      <w:r>
        <w:t>Namnteckning</w:t>
      </w:r>
      <w:r>
        <w:rPr>
          <w:spacing w:val="-5"/>
        </w:rPr>
        <w:t xml:space="preserve"> </w:t>
      </w:r>
      <w:r>
        <w:t>(Verksamhetschef):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Datum: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D43C0" w14:textId="77777777" w:rsidR="00704757" w:rsidRDefault="00704757" w:rsidP="00704757">
      <w:pPr>
        <w:pStyle w:val="Brdtext"/>
        <w:rPr>
          <w:sz w:val="15"/>
        </w:rPr>
      </w:pPr>
    </w:p>
    <w:p w14:paraId="5CBD11B6" w14:textId="77777777" w:rsidR="00704757" w:rsidRDefault="00C75485" w:rsidP="00704757">
      <w:pPr>
        <w:pStyle w:val="Brdtext"/>
        <w:tabs>
          <w:tab w:val="left" w:pos="6337"/>
        </w:tabs>
        <w:spacing w:before="57"/>
        <w:ind w:left="100"/>
      </w:pPr>
      <w:r>
        <w:t>Namnförtydligande: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7D40BA" w14:textId="581A09DA" w:rsidR="005439CD" w:rsidRPr="00C75485" w:rsidRDefault="00C75485" w:rsidP="00C75485">
      <w:pPr>
        <w:spacing w:before="56"/>
        <w:ind w:right="1033"/>
        <w:jc w:val="right"/>
        <w:rPr>
          <w:b/>
        </w:rPr>
      </w:pPr>
      <w:r>
        <w:rPr>
          <w:b/>
        </w:rPr>
        <w:t>Det är bemanningsföretagets ansvar att bifoga tidrapporten med fakturan</w:t>
      </w:r>
    </w:p>
    <w:sectPr w:rsidR="005439CD" w:rsidRPr="00C75485" w:rsidSect="00704757">
      <w:pgSz w:w="16838" w:h="11906" w:orient="landscape"/>
      <w:pgMar w:top="737" w:right="1418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9D"/>
    <w:rsid w:val="001133DC"/>
    <w:rsid w:val="005439CD"/>
    <w:rsid w:val="00704757"/>
    <w:rsid w:val="00AA2DA2"/>
    <w:rsid w:val="00C75485"/>
    <w:rsid w:val="00E62863"/>
    <w:rsid w:val="00F6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C7D1"/>
  <w15:chartTrackingRefBased/>
  <w15:docId w15:val="{8ECA5A84-F4A2-4A85-9986-EB9DFD9A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rsid w:val="00F6779D"/>
    <w:pPr>
      <w:spacing w:before="240" w:after="60" w:line="240" w:lineRule="auto"/>
      <w:outlineLvl w:val="0"/>
    </w:pPr>
    <w:rPr>
      <w:rFonts w:ascii="Georgia" w:eastAsia="Times New Roman" w:hAnsi="Georgia" w:cs="Arial"/>
      <w:b/>
      <w:bCs/>
      <w:kern w:val="28"/>
      <w:sz w:val="40"/>
      <w:szCs w:val="36"/>
      <w:lang w:eastAsia="sv-SE"/>
    </w:rPr>
  </w:style>
  <w:style w:type="character" w:customStyle="1" w:styleId="RubrikChar">
    <w:name w:val="Rubrik Char"/>
    <w:basedOn w:val="Standardstycketeckensnitt"/>
    <w:link w:val="Rubrik"/>
    <w:rsid w:val="00F6779D"/>
    <w:rPr>
      <w:rFonts w:ascii="Georgia" w:eastAsia="Times New Roman" w:hAnsi="Georgia" w:cs="Arial"/>
      <w:b/>
      <w:bCs/>
      <w:kern w:val="28"/>
      <w:sz w:val="40"/>
      <w:szCs w:val="36"/>
      <w:lang w:eastAsia="sv-SE"/>
    </w:rPr>
  </w:style>
  <w:style w:type="table" w:customStyle="1" w:styleId="TableNormal0">
    <w:name w:val="Table Normal_0"/>
    <w:uiPriority w:val="2"/>
    <w:semiHidden/>
    <w:unhideWhenUsed/>
    <w:qFormat/>
    <w:rsid w:val="00F67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779D"/>
    <w:pPr>
      <w:spacing w:after="0" w:line="240" w:lineRule="auto"/>
    </w:pPr>
    <w:rPr>
      <w:rFonts w:ascii="Georgia" w:eastAsia="Times New Roman" w:hAnsi="Georgia" w:cs="Times New Roman"/>
      <w:szCs w:val="24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704757"/>
    <w:pPr>
      <w:spacing w:after="0" w:line="240" w:lineRule="auto"/>
    </w:pPr>
    <w:rPr>
      <w:rFonts w:ascii="Georgia" w:eastAsia="Times New Roman" w:hAnsi="Georgia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uiPriority w:val="1"/>
    <w:rsid w:val="00704757"/>
    <w:rPr>
      <w:rFonts w:ascii="Georgia" w:eastAsia="Times New Roman" w:hAnsi="Georgia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F8F2-06FD-4FED-ADD2-DCB58321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Bergström Elin</dc:creator>
  <cp:lastModifiedBy>Katachiotis Viola</cp:lastModifiedBy>
  <cp:revision>2</cp:revision>
  <dcterms:created xsi:type="dcterms:W3CDTF">2024-03-04T13:03:00Z</dcterms:created>
  <dcterms:modified xsi:type="dcterms:W3CDTF">2024-03-04T13:03:00Z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2025-05-15T00:00:00Z</vt:filetime>
  </property>
  <property fmtid="{D5CDD505-2E9C-101B-9397-08002B2CF9AE}" pid="3" name="ArchivedDescription">
    <vt:lpwstr/>
  </property>
  <property fmtid="{D5CDD505-2E9C-101B-9397-08002B2CF9AE}" pid="4" name="ChangeDescription">
    <vt:lpwstr>Ny tidrapport</vt:lpwstr>
  </property>
  <property fmtid="{D5CDD505-2E9C-101B-9397-08002B2CF9AE}" pid="5" name="CreateDate">
    <vt:filetime>2019-09-26T10:11:56Z</vt:filetime>
  </property>
  <property fmtid="{D5CDD505-2E9C-101B-9397-08002B2CF9AE}" pid="6" name="Creator">
    <vt:lpwstr>Elin Bergström</vt:lpwstr>
  </property>
  <property fmtid="{D5CDD505-2E9C-101B-9397-08002B2CF9AE}" pid="7" name="DocumentType">
    <vt:lpwstr>Blanketter och mallar</vt:lpwstr>
  </property>
  <property fmtid="{D5CDD505-2E9C-101B-9397-08002B2CF9AE}" pid="8" name="Draft">
    <vt:i4>0</vt:i4>
  </property>
  <property fmtid="{D5CDD505-2E9C-101B-9397-08002B2CF9AE}" pid="9" name="IsCheckedOut">
    <vt:bool>false</vt:bool>
  </property>
  <property fmtid="{D5CDD505-2E9C-101B-9397-08002B2CF9AE}" pid="10" name="IsPublished">
    <vt:bool>true</vt:bool>
  </property>
  <property fmtid="{D5CDD505-2E9C-101B-9397-08002B2CF9AE}" pid="11" name="MetadataDiarienummer">
    <vt:lpwstr/>
  </property>
  <property fmtid="{D5CDD505-2E9C-101B-9397-08002B2CF9AE}" pid="12" name="MetadataE-post till ">
    <vt:lpwstr/>
  </property>
  <property fmtid="{D5CDD505-2E9C-101B-9397-08002B2CF9AE}" pid="13" name="MetadataGodkännare">
    <vt:lpwstr>Sarah Wirdebäck | Enhetschef</vt:lpwstr>
  </property>
  <property fmtid="{D5CDD505-2E9C-101B-9397-08002B2CF9AE}" pid="14" name="MetadataGranskare Utformning">
    <vt:lpwstr> Granskare Region Östergötland</vt:lpwstr>
  </property>
  <property fmtid="{D5CDD505-2E9C-101B-9397-08002B2CF9AE}" pid="15" name="MetadataHuvudprocess">
    <vt:lpwstr/>
  </property>
  <property fmtid="{D5CDD505-2E9C-101B-9397-08002B2CF9AE}" pid="16" name="MetadataInnehållsansvarig">
    <vt:lpwstr>Elin Bergström | Operativ Inköpare</vt:lpwstr>
  </property>
  <property fmtid="{D5CDD505-2E9C-101B-9397-08002B2CF9AE}" pid="17" name="MetadataMedförfattare">
    <vt:lpwstr>Fredrik Odensåker | Utbildningsadministratör</vt:lpwstr>
  </property>
  <property fmtid="{D5CDD505-2E9C-101B-9397-08002B2CF9AE}" pid="18" name="MetadataMålgrupp Centrum">
    <vt:lpwstr/>
  </property>
  <property fmtid="{D5CDD505-2E9C-101B-9397-08002B2CF9AE}" pid="19" name="MetadataMålgrupp Enhet">
    <vt:lpwstr/>
  </property>
  <property fmtid="{D5CDD505-2E9C-101B-9397-08002B2CF9AE}" pid="20" name="MetadataMålgrupp Verksamhet">
    <vt:lpwstr/>
  </property>
  <property fmtid="{D5CDD505-2E9C-101B-9397-08002B2CF9AE}" pid="21" name="MetadataNyckelord">
    <vt:lpwstr/>
  </property>
  <property fmtid="{D5CDD505-2E9C-101B-9397-08002B2CF9AE}" pid="22" name="MetadataProcess">
    <vt:lpwstr/>
  </property>
  <property fmtid="{D5CDD505-2E9C-101B-9397-08002B2CF9AE}" pid="23" name="MetadataTillgänglighetsnivå">
    <vt:lpwstr>2. Medarbetare</vt:lpwstr>
  </property>
  <property fmtid="{D5CDD505-2E9C-101B-9397-08002B2CF9AE}" pid="24" name="MetadataUnderprocess Nivå 1">
    <vt:lpwstr/>
  </property>
  <property fmtid="{D5CDD505-2E9C-101B-9397-08002B2CF9AE}" pid="25" name="MetadataUnderprocess Nivå 2">
    <vt:lpwstr/>
  </property>
  <property fmtid="{D5CDD505-2E9C-101B-9397-08002B2CF9AE}" pid="26" name="MetadataUnderprocess Nivå 3">
    <vt:lpwstr/>
  </property>
  <property fmtid="{D5CDD505-2E9C-101B-9397-08002B2CF9AE}" pid="27" name="MetadataUtfärdande Centrum">
    <vt:lpwstr>Hälso- och sjukvården stab</vt:lpwstr>
  </property>
  <property fmtid="{D5CDD505-2E9C-101B-9397-08002B2CF9AE}" pid="28" name="MetadataUtfärdande Verksamhet">
    <vt:lpwstr>HR</vt:lpwstr>
  </property>
  <property fmtid="{D5CDD505-2E9C-101B-9397-08002B2CF9AE}" pid="29" name="Number">
    <vt:lpwstr>30813</vt:lpwstr>
  </property>
  <property fmtid="{D5CDD505-2E9C-101B-9397-08002B2CF9AE}" pid="30" name="Prefix">
    <vt:lpwstr/>
  </property>
  <property fmtid="{D5CDD505-2E9C-101B-9397-08002B2CF9AE}" pid="31" name="PublishDate">
    <vt:filetime>2024-02-20T10:21:27Z</vt:filetime>
  </property>
  <property fmtid="{D5CDD505-2E9C-101B-9397-08002B2CF9AE}" pid="32" name="RoleDistributör">
    <vt:lpwstr/>
  </property>
  <property fmtid="{D5CDD505-2E9C-101B-9397-08002B2CF9AE}" pid="33" name="RoleGodkännare">
    <vt:lpwstr>Sarah Wirdebäck | Enhetschef</vt:lpwstr>
  </property>
  <property fmtid="{D5CDD505-2E9C-101B-9397-08002B2CF9AE}" pid="34" name="RoleGranskare Utformning">
    <vt:lpwstr> Granskare Region Östergötland</vt:lpwstr>
  </property>
  <property fmtid="{D5CDD505-2E9C-101B-9397-08002B2CF9AE}" pid="35" name="RoleInnehållsansvarig">
    <vt:lpwstr>Elin Bergström | Operativ Inköpare</vt:lpwstr>
  </property>
  <property fmtid="{D5CDD505-2E9C-101B-9397-08002B2CF9AE}" pid="36" name="RoleIntressent">
    <vt:lpwstr>Region Östergötland</vt:lpwstr>
  </property>
  <property fmtid="{D5CDD505-2E9C-101B-9397-08002B2CF9AE}" pid="37" name="RoleMedförfattare">
    <vt:lpwstr>Fredrik Odensåker | Utbildningsadministratör</vt:lpwstr>
  </property>
  <property fmtid="{D5CDD505-2E9C-101B-9397-08002B2CF9AE}" pid="38" name="RoleSkapare">
    <vt:lpwstr>Elin Bergström</vt:lpwstr>
  </property>
  <property fmtid="{D5CDD505-2E9C-101B-9397-08002B2CF9AE}" pid="39" name="SecurityLevel">
    <vt:i4>3</vt:i4>
  </property>
  <property fmtid="{D5CDD505-2E9C-101B-9397-08002B2CF9AE}" pid="40" name="Title">
    <vt:lpwstr>BOV-tidrapport Hyrläkare</vt:lpwstr>
  </property>
  <property fmtid="{D5CDD505-2E9C-101B-9397-08002B2CF9AE}" pid="41" name="Version">
    <vt:i4>6</vt:i4>
  </property>
</Properties>
</file>