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8F0E" w14:textId="3FED350C" w:rsidR="005227C1" w:rsidRPr="00442D38" w:rsidRDefault="00442D38" w:rsidP="005227C1">
      <w:pPr>
        <w:pStyle w:val="Heading1"/>
        <w:spacing w:after="240"/>
        <w:rPr>
          <w:rFonts w:ascii="Times New Roman" w:hAnsi="Times New Roman" w:cs="Times New Roman"/>
          <w:color w:val="auto"/>
        </w:rPr>
      </w:pPr>
      <w:r w:rsidRPr="00442D38">
        <w:rPr>
          <w:rFonts w:ascii="Times New Roman" w:hAnsi="Times New Roman" w:cs="Times New Roman"/>
          <w:color w:val="auto"/>
        </w:rPr>
        <w:t>Preparing</w:t>
      </w:r>
      <w:r w:rsidR="005227C1" w:rsidRPr="00442D38">
        <w:rPr>
          <w:rFonts w:ascii="Times New Roman" w:hAnsi="Times New Roman" w:cs="Times New Roman"/>
          <w:color w:val="auto"/>
        </w:rPr>
        <w:t xml:space="preserve"> a Business Tax Return</w:t>
      </w:r>
    </w:p>
    <w:p w14:paraId="4E00D7EA" w14:textId="5845D67B" w:rsidR="005227C1" w:rsidRPr="00442D38" w:rsidRDefault="00E17682" w:rsidP="005227C1">
      <w:pPr>
        <w:autoSpaceDE w:val="0"/>
        <w:autoSpaceDN w:val="0"/>
        <w:adjustRightInd w:val="0"/>
        <w:spacing w:after="240" w:line="240" w:lineRule="auto"/>
        <w:rPr>
          <w:rFonts w:ascii="Times New Roman" w:hAnsi="Times New Roman" w:cs="Times New Roman"/>
          <w:sz w:val="24"/>
          <w:szCs w:val="24"/>
          <w:u w:val="single"/>
        </w:rPr>
      </w:pPr>
      <w:r w:rsidRPr="00442D38">
        <w:rPr>
          <w:rFonts w:ascii="Times New Roman" w:hAnsi="Times New Roman" w:cs="Times New Roman"/>
          <w:sz w:val="24"/>
          <w:szCs w:val="24"/>
          <w:u w:val="single"/>
        </w:rPr>
        <w:t>Before You Get Started</w:t>
      </w:r>
    </w:p>
    <w:p w14:paraId="1167FEF5" w14:textId="7609504D" w:rsidR="005227C1" w:rsidRPr="00442D38" w:rsidRDefault="005227C1" w:rsidP="005227C1">
      <w:pPr>
        <w:pStyle w:val="ListParagraph"/>
        <w:numPr>
          <w:ilvl w:val="0"/>
          <w:numId w:val="11"/>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Assign yourself the project in </w:t>
      </w:r>
      <w:r w:rsidR="00E17682" w:rsidRPr="00442D38">
        <w:rPr>
          <w:rFonts w:ascii="Times New Roman" w:hAnsi="Times New Roman" w:cs="Times New Roman"/>
          <w:sz w:val="24"/>
          <w:szCs w:val="24"/>
        </w:rPr>
        <w:t>Workflow</w:t>
      </w:r>
      <w:r w:rsidRPr="00442D38">
        <w:rPr>
          <w:rFonts w:ascii="Times New Roman" w:hAnsi="Times New Roman" w:cs="Times New Roman"/>
          <w:sz w:val="24"/>
          <w:szCs w:val="24"/>
        </w:rPr>
        <w:t xml:space="preserve"> and make sure the role you will be handling is up to date.</w:t>
      </w:r>
    </w:p>
    <w:p w14:paraId="7EE7A6C9" w14:textId="77777777" w:rsidR="00D456DA" w:rsidRPr="00442D38" w:rsidRDefault="005227C1" w:rsidP="005227C1">
      <w:pPr>
        <w:pStyle w:val="ListParagraph"/>
        <w:numPr>
          <w:ilvl w:val="0"/>
          <w:numId w:val="11"/>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Review any notes added to the project in </w:t>
      </w:r>
      <w:r w:rsidR="005D7183" w:rsidRPr="00442D38">
        <w:rPr>
          <w:rFonts w:ascii="Times New Roman" w:hAnsi="Times New Roman" w:cs="Times New Roman"/>
          <w:sz w:val="24"/>
          <w:szCs w:val="24"/>
        </w:rPr>
        <w:t>Workflow</w:t>
      </w:r>
      <w:r w:rsidRPr="00442D38">
        <w:rPr>
          <w:rFonts w:ascii="Times New Roman" w:hAnsi="Times New Roman" w:cs="Times New Roman"/>
          <w:sz w:val="24"/>
          <w:szCs w:val="24"/>
        </w:rPr>
        <w:t xml:space="preserve"> about where to get </w:t>
      </w:r>
      <w:proofErr w:type="gramStart"/>
      <w:r w:rsidRPr="00442D38">
        <w:rPr>
          <w:rFonts w:ascii="Times New Roman" w:hAnsi="Times New Roman" w:cs="Times New Roman"/>
          <w:sz w:val="24"/>
          <w:szCs w:val="24"/>
        </w:rPr>
        <w:t>information for</w:t>
      </w:r>
      <w:proofErr w:type="gramEnd"/>
      <w:r w:rsidRPr="00442D38">
        <w:rPr>
          <w:rFonts w:ascii="Times New Roman" w:hAnsi="Times New Roman" w:cs="Times New Roman"/>
          <w:sz w:val="24"/>
          <w:szCs w:val="24"/>
        </w:rPr>
        <w:t xml:space="preserve"> preparation.</w:t>
      </w:r>
    </w:p>
    <w:p w14:paraId="5DACB366" w14:textId="44976417" w:rsidR="005227C1" w:rsidRPr="00442D38" w:rsidRDefault="005D7183" w:rsidP="005227C1">
      <w:pPr>
        <w:pStyle w:val="ListParagraph"/>
        <w:numPr>
          <w:ilvl w:val="0"/>
          <w:numId w:val="11"/>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Additionally, inquire with the in charge about where information can be found, time budget for the </w:t>
      </w:r>
      <w:r w:rsidR="00D456DA" w:rsidRPr="00442D38">
        <w:rPr>
          <w:rFonts w:ascii="Times New Roman" w:hAnsi="Times New Roman" w:cs="Times New Roman"/>
          <w:sz w:val="24"/>
          <w:szCs w:val="24"/>
        </w:rPr>
        <w:t xml:space="preserve">project, expectations, etc. </w:t>
      </w:r>
    </w:p>
    <w:p w14:paraId="40350E2F" w14:textId="77777777" w:rsidR="005227C1" w:rsidRPr="00442D38" w:rsidRDefault="005227C1" w:rsidP="005227C1">
      <w:pPr>
        <w:pStyle w:val="ListParagraph"/>
        <w:numPr>
          <w:ilvl w:val="0"/>
          <w:numId w:val="11"/>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Check basic information like if the mailing address is up to date or if any partner ownership has changed.</w:t>
      </w:r>
    </w:p>
    <w:p w14:paraId="4E6DFDE9" w14:textId="77777777" w:rsidR="005227C1" w:rsidRPr="00442D38" w:rsidRDefault="005227C1" w:rsidP="005227C1">
      <w:pPr>
        <w:autoSpaceDE w:val="0"/>
        <w:autoSpaceDN w:val="0"/>
        <w:adjustRightInd w:val="0"/>
        <w:spacing w:after="240" w:line="240" w:lineRule="auto"/>
        <w:rPr>
          <w:rFonts w:ascii="Times New Roman" w:hAnsi="Times New Roman" w:cs="Times New Roman"/>
          <w:sz w:val="24"/>
          <w:szCs w:val="24"/>
          <w:u w:val="single"/>
        </w:rPr>
      </w:pPr>
      <w:r w:rsidRPr="00442D38">
        <w:rPr>
          <w:rFonts w:ascii="Times New Roman" w:hAnsi="Times New Roman" w:cs="Times New Roman"/>
          <w:sz w:val="24"/>
          <w:szCs w:val="24"/>
          <w:u w:val="single"/>
        </w:rPr>
        <w:t>Engagement</w:t>
      </w:r>
    </w:p>
    <w:p w14:paraId="6CB2AF81" w14:textId="5AF72E95" w:rsidR="005227C1" w:rsidRPr="00442D38" w:rsidRDefault="005227C1" w:rsidP="005227C1">
      <w:pPr>
        <w:pStyle w:val="ListParagraph"/>
        <w:numPr>
          <w:ilvl w:val="0"/>
          <w:numId w:val="12"/>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Make sure the previous </w:t>
      </w:r>
      <w:r w:rsidR="00442D38" w:rsidRPr="00442D38">
        <w:rPr>
          <w:rFonts w:ascii="Times New Roman" w:hAnsi="Times New Roman" w:cs="Times New Roman"/>
          <w:sz w:val="24"/>
          <w:szCs w:val="24"/>
        </w:rPr>
        <w:t>year’s</w:t>
      </w:r>
      <w:r w:rsidRPr="00442D38">
        <w:rPr>
          <w:rFonts w:ascii="Times New Roman" w:hAnsi="Times New Roman" w:cs="Times New Roman"/>
          <w:sz w:val="24"/>
          <w:szCs w:val="24"/>
        </w:rPr>
        <w:t xml:space="preserve"> binder has not already been rolled, roll if necessary. If there is no binder, follow instructions below.</w:t>
      </w:r>
    </w:p>
    <w:p w14:paraId="1E03DC3B" w14:textId="77777777" w:rsidR="005227C1" w:rsidRPr="00442D38" w:rsidRDefault="005227C1" w:rsidP="005227C1">
      <w:pPr>
        <w:autoSpaceDE w:val="0"/>
        <w:autoSpaceDN w:val="0"/>
        <w:adjustRightInd w:val="0"/>
        <w:spacing w:after="240" w:line="240" w:lineRule="auto"/>
        <w:ind w:left="360"/>
        <w:rPr>
          <w:rFonts w:ascii="Times New Roman" w:hAnsi="Times New Roman" w:cs="Times New Roman"/>
          <w:sz w:val="24"/>
          <w:szCs w:val="24"/>
        </w:rPr>
      </w:pPr>
      <w:r w:rsidRPr="00442D38">
        <w:rPr>
          <w:rFonts w:ascii="Times New Roman" w:hAnsi="Times New Roman" w:cs="Times New Roman"/>
          <w:sz w:val="24"/>
          <w:szCs w:val="24"/>
        </w:rPr>
        <w:t>Creating a Binder</w:t>
      </w:r>
    </w:p>
    <w:p w14:paraId="15247A5C" w14:textId="77777777" w:rsidR="005227C1" w:rsidRPr="00442D38" w:rsidRDefault="005227C1" w:rsidP="005227C1">
      <w:pPr>
        <w:pStyle w:val="ListParagraph"/>
        <w:numPr>
          <w:ilvl w:val="0"/>
          <w:numId w:val="2"/>
        </w:numPr>
        <w:autoSpaceDE w:val="0"/>
        <w:autoSpaceDN w:val="0"/>
        <w:adjustRightInd w:val="0"/>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Find client in the "business perm file.”</w:t>
      </w:r>
    </w:p>
    <w:p w14:paraId="3376D45E" w14:textId="77777777" w:rsidR="005227C1" w:rsidRPr="00442D38" w:rsidRDefault="005227C1" w:rsidP="005227C1">
      <w:pPr>
        <w:pStyle w:val="ListParagraph"/>
        <w:numPr>
          <w:ilvl w:val="0"/>
          <w:numId w:val="2"/>
        </w:numPr>
        <w:autoSpaceDE w:val="0"/>
        <w:autoSpaceDN w:val="0"/>
        <w:adjustRightInd w:val="0"/>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Double click any file to synchronize to "local file room" (This is key)</w:t>
      </w:r>
    </w:p>
    <w:p w14:paraId="70BDF5C8" w14:textId="77777777" w:rsidR="005227C1" w:rsidRPr="00442D38" w:rsidRDefault="005227C1" w:rsidP="005227C1">
      <w:pPr>
        <w:pStyle w:val="ListParagraph"/>
        <w:numPr>
          <w:ilvl w:val="0"/>
          <w:numId w:val="2"/>
        </w:numPr>
        <w:autoSpaceDE w:val="0"/>
        <w:autoSpaceDN w:val="0"/>
        <w:adjustRightInd w:val="0"/>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Once in the local file room, highlight client and select "</w:t>
      </w:r>
      <w:r w:rsidRPr="00442D38">
        <w:rPr>
          <w:rFonts w:ascii="Times New Roman" w:hAnsi="Times New Roman" w:cs="Times New Roman"/>
          <w:i/>
          <w:iCs/>
          <w:sz w:val="24"/>
          <w:szCs w:val="24"/>
        </w:rPr>
        <w:t>New Binder Wizard</w:t>
      </w:r>
      <w:r w:rsidRPr="00442D38">
        <w:rPr>
          <w:rFonts w:ascii="Times New Roman" w:hAnsi="Times New Roman" w:cs="Times New Roman"/>
          <w:sz w:val="24"/>
          <w:szCs w:val="24"/>
        </w:rPr>
        <w:t>" right above (Binder with wand).</w:t>
      </w:r>
    </w:p>
    <w:p w14:paraId="428AFF7A" w14:textId="77777777" w:rsidR="005227C1" w:rsidRPr="00442D38" w:rsidRDefault="005227C1" w:rsidP="005227C1">
      <w:pPr>
        <w:pStyle w:val="ListParagraph"/>
        <w:numPr>
          <w:ilvl w:val="0"/>
          <w:numId w:val="2"/>
        </w:numPr>
        <w:autoSpaceDE w:val="0"/>
        <w:autoSpaceDN w:val="0"/>
        <w:adjustRightInd w:val="0"/>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Make sure client is highlighted, then click next.</w:t>
      </w:r>
    </w:p>
    <w:p w14:paraId="6977D50B" w14:textId="77777777" w:rsidR="005227C1" w:rsidRPr="00442D38" w:rsidRDefault="005227C1" w:rsidP="005227C1">
      <w:pPr>
        <w:pStyle w:val="ListParagraph"/>
        <w:numPr>
          <w:ilvl w:val="0"/>
          <w:numId w:val="2"/>
        </w:numPr>
        <w:autoSpaceDE w:val="0"/>
        <w:autoSpaceDN w:val="0"/>
        <w:adjustRightInd w:val="0"/>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Locate the local file room to synchronize to which should be “2023 Business.”</w:t>
      </w:r>
    </w:p>
    <w:p w14:paraId="3534EC26" w14:textId="77777777" w:rsidR="005227C1" w:rsidRPr="00442D38" w:rsidRDefault="005227C1" w:rsidP="005227C1">
      <w:pPr>
        <w:pStyle w:val="ListParagraph"/>
        <w:numPr>
          <w:ilvl w:val="0"/>
          <w:numId w:val="2"/>
        </w:numPr>
        <w:autoSpaceDE w:val="0"/>
        <w:autoSpaceDN w:val="0"/>
        <w:adjustRightInd w:val="0"/>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 xml:space="preserve">Select source for binder which can be a template of any other client binder that you </w:t>
      </w:r>
      <w:proofErr w:type="gramStart"/>
      <w:r w:rsidRPr="00442D38">
        <w:rPr>
          <w:rFonts w:ascii="Times New Roman" w:hAnsi="Times New Roman" w:cs="Times New Roman"/>
          <w:sz w:val="24"/>
          <w:szCs w:val="24"/>
        </w:rPr>
        <w:t>think the layout</w:t>
      </w:r>
      <w:proofErr w:type="gramEnd"/>
      <w:r w:rsidRPr="00442D38">
        <w:rPr>
          <w:rFonts w:ascii="Times New Roman" w:hAnsi="Times New Roman" w:cs="Times New Roman"/>
          <w:sz w:val="24"/>
          <w:szCs w:val="24"/>
        </w:rPr>
        <w:t xml:space="preserve"> would be cleanest and most useful. </w:t>
      </w:r>
    </w:p>
    <w:p w14:paraId="4A544FE3" w14:textId="77777777" w:rsidR="005227C1" w:rsidRPr="00442D38" w:rsidRDefault="005227C1" w:rsidP="005227C1">
      <w:pPr>
        <w:pStyle w:val="ListParagraph"/>
        <w:numPr>
          <w:ilvl w:val="0"/>
          <w:numId w:val="2"/>
        </w:numPr>
        <w:autoSpaceDE w:val="0"/>
        <w:autoSpaceDN w:val="0"/>
        <w:adjustRightInd w:val="0"/>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 xml:space="preserve">Give all HHM employees binder access by clicking the right arrow when asked about binder properties. </w:t>
      </w:r>
    </w:p>
    <w:p w14:paraId="1F898864" w14:textId="322A6EE1" w:rsidR="005227C1" w:rsidRPr="00442D38" w:rsidRDefault="005227C1" w:rsidP="005227C1">
      <w:pPr>
        <w:pStyle w:val="ListParagraph"/>
        <w:numPr>
          <w:ilvl w:val="0"/>
          <w:numId w:val="2"/>
        </w:numPr>
        <w:autoSpaceDE w:val="0"/>
        <w:autoSpaceDN w:val="0"/>
        <w:adjustRightInd w:val="0"/>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Name the binder “202</w:t>
      </w:r>
      <w:r w:rsidR="005D308A" w:rsidRPr="00442D38">
        <w:rPr>
          <w:rFonts w:ascii="Times New Roman" w:hAnsi="Times New Roman" w:cs="Times New Roman"/>
          <w:sz w:val="24"/>
          <w:szCs w:val="24"/>
        </w:rPr>
        <w:t>X</w:t>
      </w:r>
      <w:r w:rsidRPr="00442D38">
        <w:rPr>
          <w:rFonts w:ascii="Times New Roman" w:hAnsi="Times New Roman" w:cs="Times New Roman"/>
          <w:sz w:val="24"/>
          <w:szCs w:val="24"/>
        </w:rPr>
        <w:t xml:space="preserve"> Tax” or something else appropriate for the project, SALY. </w:t>
      </w:r>
    </w:p>
    <w:p w14:paraId="7A421E65" w14:textId="72FF5100" w:rsidR="005227C1" w:rsidRPr="00442D38" w:rsidRDefault="005227C1" w:rsidP="005227C1">
      <w:pPr>
        <w:pStyle w:val="ListParagraph"/>
        <w:numPr>
          <w:ilvl w:val="0"/>
          <w:numId w:val="2"/>
        </w:numPr>
        <w:autoSpaceDE w:val="0"/>
        <w:autoSpaceDN w:val="0"/>
        <w:adjustRightInd w:val="0"/>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Finish and sync back into the 202</w:t>
      </w:r>
      <w:r w:rsidR="00D9258A" w:rsidRPr="00442D38">
        <w:rPr>
          <w:rFonts w:ascii="Times New Roman" w:hAnsi="Times New Roman" w:cs="Times New Roman"/>
          <w:sz w:val="24"/>
          <w:szCs w:val="24"/>
        </w:rPr>
        <w:t>X</w:t>
      </w:r>
      <w:r w:rsidRPr="00442D38">
        <w:rPr>
          <w:rFonts w:ascii="Times New Roman" w:hAnsi="Times New Roman" w:cs="Times New Roman"/>
          <w:sz w:val="24"/>
          <w:szCs w:val="24"/>
        </w:rPr>
        <w:t xml:space="preserve"> Business file room before checking out again to begin prep. </w:t>
      </w:r>
      <w:r w:rsidR="00D9258A" w:rsidRPr="00442D38">
        <w:rPr>
          <w:rFonts w:ascii="Times New Roman" w:hAnsi="Times New Roman" w:cs="Times New Roman"/>
          <w:sz w:val="24"/>
          <w:szCs w:val="24"/>
        </w:rPr>
        <w:t xml:space="preserve">Make sure to sync to the tax year that you are working on. </w:t>
      </w:r>
    </w:p>
    <w:p w14:paraId="55950020" w14:textId="77777777" w:rsidR="005227C1" w:rsidRPr="00442D38" w:rsidRDefault="005227C1" w:rsidP="005227C1">
      <w:pPr>
        <w:autoSpaceDE w:val="0"/>
        <w:autoSpaceDN w:val="0"/>
        <w:adjustRightInd w:val="0"/>
        <w:spacing w:after="240" w:line="240" w:lineRule="auto"/>
        <w:ind w:left="360"/>
        <w:rPr>
          <w:rFonts w:ascii="Times New Roman" w:hAnsi="Times New Roman" w:cs="Times New Roman"/>
          <w:sz w:val="24"/>
          <w:szCs w:val="24"/>
        </w:rPr>
      </w:pPr>
      <w:r w:rsidRPr="00442D38">
        <w:rPr>
          <w:rFonts w:ascii="Times New Roman" w:hAnsi="Times New Roman" w:cs="Times New Roman"/>
          <w:sz w:val="24"/>
          <w:szCs w:val="24"/>
        </w:rPr>
        <w:t>Rolling a Binder</w:t>
      </w:r>
    </w:p>
    <w:p w14:paraId="5032BA25" w14:textId="6CDA2B38" w:rsidR="005227C1" w:rsidRPr="00442D38" w:rsidRDefault="005227C1" w:rsidP="005227C1">
      <w:pPr>
        <w:pStyle w:val="ListParagraph"/>
        <w:numPr>
          <w:ilvl w:val="0"/>
          <w:numId w:val="4"/>
        </w:numPr>
        <w:autoSpaceDE w:val="0"/>
        <w:autoSpaceDN w:val="0"/>
        <w:adjustRightInd w:val="0"/>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Find the client’s prior year tax binder in the 202</w:t>
      </w:r>
      <w:r w:rsidR="00B6159D" w:rsidRPr="00442D38">
        <w:rPr>
          <w:rFonts w:ascii="Times New Roman" w:hAnsi="Times New Roman" w:cs="Times New Roman"/>
          <w:sz w:val="24"/>
          <w:szCs w:val="24"/>
        </w:rPr>
        <w:t>X</w:t>
      </w:r>
      <w:r w:rsidRPr="00442D38">
        <w:rPr>
          <w:rFonts w:ascii="Times New Roman" w:hAnsi="Times New Roman" w:cs="Times New Roman"/>
          <w:sz w:val="24"/>
          <w:szCs w:val="24"/>
        </w:rPr>
        <w:t xml:space="preserve"> Business file room. </w:t>
      </w:r>
    </w:p>
    <w:p w14:paraId="451BF435" w14:textId="77777777" w:rsidR="005227C1" w:rsidRPr="00442D38" w:rsidRDefault="005227C1" w:rsidP="005227C1">
      <w:pPr>
        <w:pStyle w:val="ListParagraph"/>
        <w:numPr>
          <w:ilvl w:val="0"/>
          <w:numId w:val="4"/>
        </w:numPr>
        <w:autoSpaceDE w:val="0"/>
        <w:autoSpaceDN w:val="0"/>
        <w:adjustRightInd w:val="0"/>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 xml:space="preserve">Right click on the binder to be rolled. </w:t>
      </w:r>
    </w:p>
    <w:p w14:paraId="5C747C21" w14:textId="77777777" w:rsidR="005227C1" w:rsidRPr="00442D38" w:rsidRDefault="005227C1" w:rsidP="005227C1">
      <w:pPr>
        <w:pStyle w:val="ListParagraph"/>
        <w:numPr>
          <w:ilvl w:val="0"/>
          <w:numId w:val="4"/>
        </w:numPr>
        <w:autoSpaceDE w:val="0"/>
        <w:autoSpaceDN w:val="0"/>
        <w:adjustRightInd w:val="0"/>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Follow the steps given in the “roll forward wizard” including updating information to the current tax year, updating the name, and giving new staff access.</w:t>
      </w:r>
    </w:p>
    <w:p w14:paraId="7BCAE6E2" w14:textId="1BFC8033" w:rsidR="005227C1" w:rsidRPr="00442D38" w:rsidRDefault="005227C1" w:rsidP="005227C1">
      <w:pPr>
        <w:pStyle w:val="ListParagraph"/>
        <w:numPr>
          <w:ilvl w:val="0"/>
          <w:numId w:val="4"/>
        </w:numPr>
        <w:autoSpaceDE w:val="0"/>
        <w:autoSpaceDN w:val="0"/>
        <w:adjustRightInd w:val="0"/>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Synchronize into the new 202</w:t>
      </w:r>
      <w:r w:rsidR="00B6159D" w:rsidRPr="00442D38">
        <w:rPr>
          <w:rFonts w:ascii="Times New Roman" w:hAnsi="Times New Roman" w:cs="Times New Roman"/>
          <w:sz w:val="24"/>
          <w:szCs w:val="24"/>
        </w:rPr>
        <w:t>X</w:t>
      </w:r>
      <w:r w:rsidRPr="00442D38">
        <w:rPr>
          <w:rFonts w:ascii="Times New Roman" w:hAnsi="Times New Roman" w:cs="Times New Roman"/>
          <w:sz w:val="24"/>
          <w:szCs w:val="24"/>
        </w:rPr>
        <w:t xml:space="preserve"> Business file room</w:t>
      </w:r>
      <w:r w:rsidR="00B6159D" w:rsidRPr="00442D38">
        <w:rPr>
          <w:rFonts w:ascii="Times New Roman" w:hAnsi="Times New Roman" w:cs="Times New Roman"/>
          <w:sz w:val="24"/>
          <w:szCs w:val="24"/>
        </w:rPr>
        <w:t xml:space="preserve"> (current tax year)</w:t>
      </w:r>
      <w:r w:rsidRPr="00442D38">
        <w:rPr>
          <w:rFonts w:ascii="Times New Roman" w:hAnsi="Times New Roman" w:cs="Times New Roman"/>
          <w:sz w:val="24"/>
          <w:szCs w:val="24"/>
        </w:rPr>
        <w:t xml:space="preserve">. </w:t>
      </w:r>
    </w:p>
    <w:p w14:paraId="320877B2" w14:textId="77777777" w:rsidR="005227C1" w:rsidRPr="00442D38" w:rsidRDefault="005227C1" w:rsidP="005227C1">
      <w:pPr>
        <w:pStyle w:val="ListParagraph"/>
        <w:numPr>
          <w:ilvl w:val="0"/>
          <w:numId w:val="4"/>
        </w:numPr>
        <w:autoSpaceDE w:val="0"/>
        <w:autoSpaceDN w:val="0"/>
        <w:adjustRightInd w:val="0"/>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 xml:space="preserve">Check back out to continue prep. </w:t>
      </w:r>
    </w:p>
    <w:p w14:paraId="09E4AA6E" w14:textId="77777777" w:rsidR="005227C1" w:rsidRPr="00442D38" w:rsidRDefault="005227C1" w:rsidP="005227C1">
      <w:pPr>
        <w:pStyle w:val="ListParagraph"/>
        <w:autoSpaceDE w:val="0"/>
        <w:autoSpaceDN w:val="0"/>
        <w:adjustRightInd w:val="0"/>
        <w:spacing w:after="240" w:line="240" w:lineRule="auto"/>
        <w:ind w:left="1080"/>
        <w:rPr>
          <w:rFonts w:ascii="Times New Roman" w:hAnsi="Times New Roman" w:cs="Times New Roman"/>
          <w:sz w:val="24"/>
          <w:szCs w:val="24"/>
        </w:rPr>
      </w:pPr>
    </w:p>
    <w:p w14:paraId="246AEB5F" w14:textId="77777777" w:rsidR="005227C1" w:rsidRPr="00442D38" w:rsidRDefault="005227C1" w:rsidP="005227C1">
      <w:pPr>
        <w:pStyle w:val="ListParagraph"/>
        <w:numPr>
          <w:ilvl w:val="0"/>
          <w:numId w:val="13"/>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lastRenderedPageBreak/>
        <w:t xml:space="preserve">If there is no provided by client financial statements (PBC General Ledger, PBC Trial Balance, PBC Profit and Loss, and PBC Balance Sheet), you must request information first. If you already have PBC financials, import the Trial Balance and then make a request list. </w:t>
      </w:r>
    </w:p>
    <w:p w14:paraId="34D451D6" w14:textId="77777777" w:rsidR="005227C1" w:rsidRPr="00442D38" w:rsidRDefault="005227C1" w:rsidP="005227C1">
      <w:pPr>
        <w:pStyle w:val="ListParagraph"/>
        <w:autoSpaceDE w:val="0"/>
        <w:autoSpaceDN w:val="0"/>
        <w:adjustRightInd w:val="0"/>
        <w:spacing w:after="240" w:line="240" w:lineRule="auto"/>
        <w:ind w:left="360"/>
        <w:rPr>
          <w:rFonts w:ascii="Times New Roman" w:hAnsi="Times New Roman" w:cs="Times New Roman"/>
          <w:sz w:val="24"/>
          <w:szCs w:val="24"/>
        </w:rPr>
      </w:pPr>
    </w:p>
    <w:p w14:paraId="50544CAB" w14:textId="77777777" w:rsidR="005227C1" w:rsidRPr="00442D38" w:rsidRDefault="005227C1" w:rsidP="005227C1">
      <w:pPr>
        <w:pStyle w:val="ListParagraph"/>
        <w:autoSpaceDE w:val="0"/>
        <w:autoSpaceDN w:val="0"/>
        <w:adjustRightInd w:val="0"/>
        <w:spacing w:after="240" w:line="240" w:lineRule="auto"/>
        <w:ind w:left="0"/>
        <w:rPr>
          <w:rFonts w:ascii="Times New Roman" w:hAnsi="Times New Roman" w:cs="Times New Roman"/>
          <w:sz w:val="24"/>
          <w:szCs w:val="24"/>
        </w:rPr>
      </w:pPr>
      <w:r w:rsidRPr="00442D38">
        <w:rPr>
          <w:rFonts w:ascii="Times New Roman" w:hAnsi="Times New Roman" w:cs="Times New Roman"/>
          <w:sz w:val="24"/>
          <w:szCs w:val="24"/>
        </w:rPr>
        <w:t>Importing a Trial Balance</w:t>
      </w:r>
    </w:p>
    <w:p w14:paraId="4D0E125D" w14:textId="77777777" w:rsidR="005227C1" w:rsidRPr="00442D38" w:rsidRDefault="005227C1" w:rsidP="005227C1">
      <w:pPr>
        <w:pStyle w:val="ListParagraph"/>
        <w:autoSpaceDE w:val="0"/>
        <w:autoSpaceDN w:val="0"/>
        <w:adjustRightInd w:val="0"/>
        <w:spacing w:after="240" w:line="240" w:lineRule="auto"/>
        <w:ind w:left="360"/>
        <w:rPr>
          <w:rFonts w:ascii="Times New Roman" w:hAnsi="Times New Roman" w:cs="Times New Roman"/>
          <w:sz w:val="24"/>
          <w:szCs w:val="24"/>
        </w:rPr>
      </w:pPr>
    </w:p>
    <w:p w14:paraId="2FE3563F" w14:textId="77777777" w:rsidR="005227C1" w:rsidRPr="00442D38" w:rsidRDefault="005227C1" w:rsidP="005227C1">
      <w:pPr>
        <w:pStyle w:val="ListParagraph"/>
        <w:numPr>
          <w:ilvl w:val="0"/>
          <w:numId w:val="14"/>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Once you are in the binder, make sure the PBC Trial Balance and the Trial Balance Database are both checked out to you. </w:t>
      </w:r>
    </w:p>
    <w:p w14:paraId="413651DB" w14:textId="77777777" w:rsidR="00512062" w:rsidRDefault="005227C1" w:rsidP="005227C1">
      <w:pPr>
        <w:pStyle w:val="ListParagraph"/>
        <w:numPr>
          <w:ilvl w:val="0"/>
          <w:numId w:val="14"/>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Go into the PBC Trial Balance, if it is a PDF you will need to </w:t>
      </w:r>
      <w:r w:rsidR="00D56517" w:rsidRPr="00442D38">
        <w:rPr>
          <w:rFonts w:ascii="Times New Roman" w:hAnsi="Times New Roman" w:cs="Times New Roman"/>
          <w:sz w:val="24"/>
          <w:szCs w:val="24"/>
        </w:rPr>
        <w:t>export</w:t>
      </w:r>
      <w:r w:rsidRPr="00442D38">
        <w:rPr>
          <w:rFonts w:ascii="Times New Roman" w:hAnsi="Times New Roman" w:cs="Times New Roman"/>
          <w:sz w:val="24"/>
          <w:szCs w:val="24"/>
        </w:rPr>
        <w:t xml:space="preserve"> to a</w:t>
      </w:r>
      <w:r w:rsidR="00D56517" w:rsidRPr="00442D38">
        <w:rPr>
          <w:rFonts w:ascii="Times New Roman" w:hAnsi="Times New Roman" w:cs="Times New Roman"/>
          <w:sz w:val="24"/>
          <w:szCs w:val="24"/>
        </w:rPr>
        <w:t>n</w:t>
      </w:r>
      <w:r w:rsidRPr="00442D38">
        <w:rPr>
          <w:rFonts w:ascii="Times New Roman" w:hAnsi="Times New Roman" w:cs="Times New Roman"/>
          <w:sz w:val="24"/>
          <w:szCs w:val="24"/>
        </w:rPr>
        <w:t xml:space="preserve"> excel spreadsheet</w:t>
      </w:r>
      <w:r w:rsidR="00D56517" w:rsidRPr="00442D38">
        <w:rPr>
          <w:rFonts w:ascii="Times New Roman" w:hAnsi="Times New Roman" w:cs="Times New Roman"/>
          <w:sz w:val="24"/>
          <w:szCs w:val="24"/>
        </w:rPr>
        <w:t xml:space="preserve"> (possibly use </w:t>
      </w:r>
      <w:proofErr w:type="spellStart"/>
      <w:r w:rsidR="00D56517" w:rsidRPr="00442D38">
        <w:rPr>
          <w:rFonts w:ascii="Times New Roman" w:hAnsi="Times New Roman" w:cs="Times New Roman"/>
          <w:sz w:val="24"/>
          <w:szCs w:val="24"/>
        </w:rPr>
        <w:t>Trullion</w:t>
      </w:r>
      <w:proofErr w:type="spellEnd"/>
      <w:r w:rsidR="00D56517" w:rsidRPr="00442D38">
        <w:rPr>
          <w:rFonts w:ascii="Times New Roman" w:hAnsi="Times New Roman" w:cs="Times New Roman"/>
          <w:sz w:val="24"/>
          <w:szCs w:val="24"/>
        </w:rPr>
        <w:t>)</w:t>
      </w:r>
      <w:r w:rsidRPr="00442D38">
        <w:rPr>
          <w:rFonts w:ascii="Times New Roman" w:hAnsi="Times New Roman" w:cs="Times New Roman"/>
          <w:sz w:val="24"/>
          <w:szCs w:val="24"/>
        </w:rPr>
        <w:t xml:space="preserve">. If it is an excel spreadsheet, open a new sheet in the workbook and title it “Import.” </w:t>
      </w:r>
      <w:r w:rsidR="00D56517" w:rsidRPr="00442D38">
        <w:rPr>
          <w:rFonts w:ascii="Times New Roman" w:hAnsi="Times New Roman" w:cs="Times New Roman"/>
          <w:sz w:val="24"/>
          <w:szCs w:val="24"/>
        </w:rPr>
        <w:t>D</w:t>
      </w:r>
      <w:r w:rsidRPr="00442D38">
        <w:rPr>
          <w:rFonts w:ascii="Times New Roman" w:hAnsi="Times New Roman" w:cs="Times New Roman"/>
          <w:sz w:val="24"/>
          <w:szCs w:val="24"/>
        </w:rPr>
        <w:t xml:space="preserve">o not alter the PBC information but copy it to the second sheet. </w:t>
      </w:r>
    </w:p>
    <w:p w14:paraId="792A4A89" w14:textId="77777777" w:rsidR="00CD1E06" w:rsidRPr="00442D38" w:rsidRDefault="00CD1E06" w:rsidP="00CD1E06">
      <w:pPr>
        <w:pStyle w:val="ListParagraph"/>
        <w:numPr>
          <w:ilvl w:val="0"/>
          <w:numId w:val="14"/>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Copy the three columns on your import spreadsheet. </w:t>
      </w:r>
    </w:p>
    <w:p w14:paraId="667A6241" w14:textId="77777777" w:rsidR="00CD1E06" w:rsidRPr="00442D38" w:rsidRDefault="00CD1E06" w:rsidP="00CD1E06">
      <w:pPr>
        <w:pStyle w:val="ListParagraph"/>
        <w:numPr>
          <w:ilvl w:val="0"/>
          <w:numId w:val="14"/>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Open your checked out TB Database, Add-Ins group, and click Paste TB Import.</w:t>
      </w:r>
    </w:p>
    <w:p w14:paraId="00183474" w14:textId="77777777" w:rsidR="00CD1E06" w:rsidRPr="00442D38" w:rsidRDefault="00CD1E06" w:rsidP="00CD1E06">
      <w:pPr>
        <w:pStyle w:val="ListParagraph"/>
        <w:numPr>
          <w:ilvl w:val="0"/>
          <w:numId w:val="14"/>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Make sure the selected Trial Balance is correct. Click the V in the third column of the Chart of Accounts pop-up window and select unadjusted, current. Make sure the append option is selected and that there is no indication of duplicated accounts. </w:t>
      </w:r>
    </w:p>
    <w:p w14:paraId="3BA0FBA4" w14:textId="77777777" w:rsidR="00CD1E06" w:rsidRPr="00442D38" w:rsidRDefault="00CD1E06" w:rsidP="00CD1E06">
      <w:pPr>
        <w:pStyle w:val="ListParagraph"/>
        <w:numPr>
          <w:ilvl w:val="0"/>
          <w:numId w:val="14"/>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Confirm that you want to continue in the popup windows. </w:t>
      </w:r>
    </w:p>
    <w:p w14:paraId="65C607E8" w14:textId="27F73AF5" w:rsidR="00CD1E06" w:rsidRPr="00CD1E06" w:rsidRDefault="00CD1E06" w:rsidP="00CD1E06">
      <w:pPr>
        <w:pStyle w:val="ListParagraph"/>
        <w:numPr>
          <w:ilvl w:val="0"/>
          <w:numId w:val="14"/>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Save the TB. </w:t>
      </w:r>
    </w:p>
    <w:p w14:paraId="7C90C95B" w14:textId="77777777" w:rsidR="00512062" w:rsidRDefault="00512062" w:rsidP="00512062">
      <w:pPr>
        <w:pStyle w:val="ListParagraph"/>
        <w:spacing w:after="240" w:line="240" w:lineRule="auto"/>
        <w:ind w:left="360"/>
        <w:rPr>
          <w:rFonts w:ascii="Times New Roman" w:hAnsi="Times New Roman" w:cs="Times New Roman"/>
          <w:sz w:val="24"/>
          <w:szCs w:val="24"/>
        </w:rPr>
      </w:pPr>
    </w:p>
    <w:p w14:paraId="48CF0AE2" w14:textId="4E6040EB" w:rsidR="00512062" w:rsidRPr="00041F04" w:rsidRDefault="00512062" w:rsidP="00041F04">
      <w:pPr>
        <w:spacing w:after="240" w:line="240" w:lineRule="auto"/>
        <w:rPr>
          <w:rFonts w:ascii="Times New Roman" w:hAnsi="Times New Roman" w:cs="Times New Roman"/>
          <w:sz w:val="24"/>
          <w:szCs w:val="24"/>
        </w:rPr>
      </w:pPr>
      <w:r w:rsidRPr="003F6335">
        <w:rPr>
          <w:rFonts w:ascii="Times New Roman" w:hAnsi="Times New Roman" w:cs="Times New Roman"/>
          <w:sz w:val="24"/>
          <w:szCs w:val="24"/>
        </w:rPr>
        <w:t>IF THERE ARE MISSING ACCOUNT NUMBERS:</w:t>
      </w:r>
    </w:p>
    <w:p w14:paraId="4F70A147" w14:textId="2EBEC445" w:rsidR="005B7F2D" w:rsidRDefault="005B7F2D" w:rsidP="00512062">
      <w:pPr>
        <w:pStyle w:val="ListParagraph"/>
        <w:numPr>
          <w:ilvl w:val="0"/>
          <w:numId w:val="25"/>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Do not change existing account numbers. </w:t>
      </w:r>
      <w:r w:rsidRPr="00442D38">
        <w:rPr>
          <w:rFonts w:ascii="Times New Roman" w:hAnsi="Times New Roman" w:cs="Times New Roman"/>
          <w:sz w:val="24"/>
          <w:szCs w:val="24"/>
        </w:rPr>
        <w:t>If the accounts already have numbers, this is great.</w:t>
      </w:r>
    </w:p>
    <w:p w14:paraId="0D1E8D05" w14:textId="5F1867AE" w:rsidR="008C370B" w:rsidRDefault="008C370B" w:rsidP="00512062">
      <w:pPr>
        <w:pStyle w:val="ListParagraph"/>
        <w:numPr>
          <w:ilvl w:val="0"/>
          <w:numId w:val="25"/>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Generally, accounts with a $0 balance </w:t>
      </w:r>
      <w:r w:rsidR="00C713A3">
        <w:rPr>
          <w:rFonts w:ascii="Times New Roman" w:hAnsi="Times New Roman" w:cs="Times New Roman"/>
          <w:sz w:val="24"/>
          <w:szCs w:val="24"/>
        </w:rPr>
        <w:t xml:space="preserve">do not have to be imported. You can remove them from the import. </w:t>
      </w:r>
    </w:p>
    <w:p w14:paraId="661656E3" w14:textId="33C84627" w:rsidR="003F6335" w:rsidRDefault="003F6335" w:rsidP="00512062">
      <w:pPr>
        <w:pStyle w:val="ListParagraph"/>
        <w:numPr>
          <w:ilvl w:val="0"/>
          <w:numId w:val="25"/>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Some reasons that account numbers may be missing are that the </w:t>
      </w:r>
      <w:r w:rsidR="00B7184B">
        <w:rPr>
          <w:rFonts w:ascii="Times New Roman" w:hAnsi="Times New Roman" w:cs="Times New Roman"/>
          <w:sz w:val="24"/>
          <w:szCs w:val="24"/>
        </w:rPr>
        <w:t>QuickBooks</w:t>
      </w:r>
      <w:r>
        <w:rPr>
          <w:rFonts w:ascii="Times New Roman" w:hAnsi="Times New Roman" w:cs="Times New Roman"/>
          <w:sz w:val="24"/>
          <w:szCs w:val="24"/>
        </w:rPr>
        <w:t xml:space="preserve"> report wasn’t printed with numbers, </w:t>
      </w:r>
      <w:r w:rsidR="00B7184B">
        <w:rPr>
          <w:rFonts w:ascii="Times New Roman" w:hAnsi="Times New Roman" w:cs="Times New Roman"/>
          <w:sz w:val="24"/>
          <w:szCs w:val="24"/>
        </w:rPr>
        <w:t xml:space="preserve">the client doesn’t use </w:t>
      </w:r>
      <w:r w:rsidR="005B7F2D">
        <w:rPr>
          <w:rFonts w:ascii="Times New Roman" w:hAnsi="Times New Roman" w:cs="Times New Roman"/>
          <w:sz w:val="24"/>
          <w:szCs w:val="24"/>
        </w:rPr>
        <w:t>sophisticated</w:t>
      </w:r>
      <w:r w:rsidR="00B7184B">
        <w:rPr>
          <w:rFonts w:ascii="Times New Roman" w:hAnsi="Times New Roman" w:cs="Times New Roman"/>
          <w:sz w:val="24"/>
          <w:szCs w:val="24"/>
        </w:rPr>
        <w:t xml:space="preserve"> accounting </w:t>
      </w:r>
      <w:r w:rsidR="00041F04">
        <w:rPr>
          <w:rFonts w:ascii="Times New Roman" w:hAnsi="Times New Roman" w:cs="Times New Roman"/>
          <w:sz w:val="24"/>
          <w:szCs w:val="24"/>
        </w:rPr>
        <w:t>software,</w:t>
      </w:r>
      <w:r w:rsidR="00B7184B">
        <w:rPr>
          <w:rFonts w:ascii="Times New Roman" w:hAnsi="Times New Roman" w:cs="Times New Roman"/>
          <w:sz w:val="24"/>
          <w:szCs w:val="24"/>
        </w:rPr>
        <w:t xml:space="preserve"> </w:t>
      </w:r>
      <w:r w:rsidR="00C713A3">
        <w:rPr>
          <w:rFonts w:ascii="Times New Roman" w:hAnsi="Times New Roman" w:cs="Times New Roman"/>
          <w:sz w:val="24"/>
          <w:szCs w:val="24"/>
        </w:rPr>
        <w:t>or</w:t>
      </w:r>
      <w:r w:rsidR="00B7184B">
        <w:rPr>
          <w:rFonts w:ascii="Times New Roman" w:hAnsi="Times New Roman" w:cs="Times New Roman"/>
          <w:sz w:val="24"/>
          <w:szCs w:val="24"/>
        </w:rPr>
        <w:t xml:space="preserve"> they made new accounts without numbering them, etc. </w:t>
      </w:r>
    </w:p>
    <w:p w14:paraId="5110BD32" w14:textId="4A682CE6" w:rsidR="00B7184B" w:rsidRDefault="00CC7C30" w:rsidP="00512062">
      <w:pPr>
        <w:pStyle w:val="ListParagraph"/>
        <w:numPr>
          <w:ilvl w:val="0"/>
          <w:numId w:val="25"/>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Make sure the same accounts from last year have the same account number from this year to prevent having to regroup duplicate accounts.</w:t>
      </w:r>
      <w:r>
        <w:rPr>
          <w:rFonts w:ascii="Times New Roman" w:hAnsi="Times New Roman" w:cs="Times New Roman"/>
          <w:sz w:val="24"/>
          <w:szCs w:val="24"/>
        </w:rPr>
        <w:t xml:space="preserve"> C</w:t>
      </w:r>
      <w:r w:rsidR="00512062">
        <w:rPr>
          <w:rFonts w:ascii="Times New Roman" w:hAnsi="Times New Roman" w:cs="Times New Roman"/>
          <w:sz w:val="24"/>
          <w:szCs w:val="24"/>
        </w:rPr>
        <w:t xml:space="preserve">ross reference with </w:t>
      </w:r>
      <w:r w:rsidR="00B7184B">
        <w:rPr>
          <w:rFonts w:ascii="Times New Roman" w:hAnsi="Times New Roman" w:cs="Times New Roman"/>
          <w:sz w:val="24"/>
          <w:szCs w:val="24"/>
        </w:rPr>
        <w:t xml:space="preserve">last year’s trial balance to make sure that existing accounts have the same account number as last year. </w:t>
      </w:r>
    </w:p>
    <w:p w14:paraId="3F708E45" w14:textId="1C8A7750" w:rsidR="005227C1" w:rsidRPr="00512062" w:rsidRDefault="008C370B" w:rsidP="00512062">
      <w:pPr>
        <w:pStyle w:val="ListParagraph"/>
        <w:numPr>
          <w:ilvl w:val="0"/>
          <w:numId w:val="25"/>
        </w:numPr>
        <w:spacing w:after="240" w:line="240" w:lineRule="auto"/>
        <w:rPr>
          <w:rFonts w:ascii="Times New Roman" w:hAnsi="Times New Roman" w:cs="Times New Roman"/>
          <w:sz w:val="24"/>
          <w:szCs w:val="24"/>
        </w:rPr>
      </w:pPr>
      <w:r>
        <w:rPr>
          <w:rFonts w:ascii="Times New Roman" w:hAnsi="Times New Roman" w:cs="Times New Roman"/>
          <w:sz w:val="24"/>
          <w:szCs w:val="24"/>
        </w:rPr>
        <w:t>Finally, if there are still accounts without numbers - f</w:t>
      </w:r>
      <w:r w:rsidR="005227C1" w:rsidRPr="00512062">
        <w:rPr>
          <w:rFonts w:ascii="Times New Roman" w:hAnsi="Times New Roman" w:cs="Times New Roman"/>
          <w:sz w:val="24"/>
          <w:szCs w:val="24"/>
        </w:rPr>
        <w:t>ormat the information into the format below:</w:t>
      </w:r>
    </w:p>
    <w:p w14:paraId="5C0ECFAC" w14:textId="77777777" w:rsidR="005227C1" w:rsidRPr="00442D38" w:rsidRDefault="005227C1" w:rsidP="005227C1">
      <w:pPr>
        <w:pStyle w:val="ListParagraph"/>
        <w:spacing w:after="240"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860"/>
        <w:gridCol w:w="2912"/>
        <w:gridCol w:w="2858"/>
      </w:tblGrid>
      <w:tr w:rsidR="00FC7BB5" w:rsidRPr="00442D38" w14:paraId="52EE7847" w14:textId="77777777" w:rsidTr="00DB661B">
        <w:tc>
          <w:tcPr>
            <w:tcW w:w="3116" w:type="dxa"/>
          </w:tcPr>
          <w:p w14:paraId="3F41D4D3"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Account Number</w:t>
            </w:r>
          </w:p>
        </w:tc>
        <w:tc>
          <w:tcPr>
            <w:tcW w:w="3117" w:type="dxa"/>
          </w:tcPr>
          <w:p w14:paraId="5B8E663C"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Account Name</w:t>
            </w:r>
          </w:p>
        </w:tc>
        <w:tc>
          <w:tcPr>
            <w:tcW w:w="3117" w:type="dxa"/>
          </w:tcPr>
          <w:p w14:paraId="00F505DC"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Normal Balance</w:t>
            </w:r>
          </w:p>
        </w:tc>
      </w:tr>
      <w:tr w:rsidR="00FC7BB5" w:rsidRPr="00442D38" w14:paraId="145BEBF3" w14:textId="77777777" w:rsidTr="00DB661B">
        <w:tc>
          <w:tcPr>
            <w:tcW w:w="3116" w:type="dxa"/>
          </w:tcPr>
          <w:p w14:paraId="21890DD8"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1000</w:t>
            </w:r>
          </w:p>
        </w:tc>
        <w:tc>
          <w:tcPr>
            <w:tcW w:w="3117" w:type="dxa"/>
          </w:tcPr>
          <w:p w14:paraId="21E4D271"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Assets</w:t>
            </w:r>
          </w:p>
        </w:tc>
        <w:tc>
          <w:tcPr>
            <w:tcW w:w="3117" w:type="dxa"/>
          </w:tcPr>
          <w:p w14:paraId="6269EAA7"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w:t>
            </w:r>
          </w:p>
        </w:tc>
      </w:tr>
      <w:tr w:rsidR="00FC7BB5" w:rsidRPr="00442D38" w14:paraId="3BE48979" w14:textId="77777777" w:rsidTr="00DB661B">
        <w:tc>
          <w:tcPr>
            <w:tcW w:w="3116" w:type="dxa"/>
          </w:tcPr>
          <w:p w14:paraId="2577969B"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2000</w:t>
            </w:r>
          </w:p>
        </w:tc>
        <w:tc>
          <w:tcPr>
            <w:tcW w:w="3117" w:type="dxa"/>
          </w:tcPr>
          <w:p w14:paraId="77D97D2A"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Liabilities</w:t>
            </w:r>
          </w:p>
        </w:tc>
        <w:tc>
          <w:tcPr>
            <w:tcW w:w="3117" w:type="dxa"/>
          </w:tcPr>
          <w:p w14:paraId="6DA3B1AF"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w:t>
            </w:r>
          </w:p>
        </w:tc>
      </w:tr>
      <w:tr w:rsidR="00FC7BB5" w:rsidRPr="00442D38" w14:paraId="4E6B01A6" w14:textId="77777777" w:rsidTr="00DB661B">
        <w:tc>
          <w:tcPr>
            <w:tcW w:w="3116" w:type="dxa"/>
          </w:tcPr>
          <w:p w14:paraId="497ACD62"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3000</w:t>
            </w:r>
          </w:p>
        </w:tc>
        <w:tc>
          <w:tcPr>
            <w:tcW w:w="3117" w:type="dxa"/>
          </w:tcPr>
          <w:p w14:paraId="07260E0F"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Equity</w:t>
            </w:r>
          </w:p>
        </w:tc>
        <w:tc>
          <w:tcPr>
            <w:tcW w:w="3117" w:type="dxa"/>
          </w:tcPr>
          <w:p w14:paraId="59F606AD"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w:t>
            </w:r>
          </w:p>
        </w:tc>
      </w:tr>
      <w:tr w:rsidR="00FC7BB5" w:rsidRPr="00442D38" w14:paraId="16D02CF7" w14:textId="77777777" w:rsidTr="00DB661B">
        <w:tc>
          <w:tcPr>
            <w:tcW w:w="3116" w:type="dxa"/>
          </w:tcPr>
          <w:p w14:paraId="7A2B1F3C"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4000</w:t>
            </w:r>
          </w:p>
        </w:tc>
        <w:tc>
          <w:tcPr>
            <w:tcW w:w="3117" w:type="dxa"/>
          </w:tcPr>
          <w:p w14:paraId="635A2A25"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Sales/Revenue</w:t>
            </w:r>
          </w:p>
        </w:tc>
        <w:tc>
          <w:tcPr>
            <w:tcW w:w="3117" w:type="dxa"/>
          </w:tcPr>
          <w:p w14:paraId="150FB645"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w:t>
            </w:r>
          </w:p>
        </w:tc>
      </w:tr>
      <w:tr w:rsidR="00FC7BB5" w:rsidRPr="00442D38" w14:paraId="6686F7F2" w14:textId="77777777" w:rsidTr="00DB661B">
        <w:tc>
          <w:tcPr>
            <w:tcW w:w="3116" w:type="dxa"/>
          </w:tcPr>
          <w:p w14:paraId="4B59C68A"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5000</w:t>
            </w:r>
          </w:p>
        </w:tc>
        <w:tc>
          <w:tcPr>
            <w:tcW w:w="3117" w:type="dxa"/>
          </w:tcPr>
          <w:p w14:paraId="4E22688F"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Cost of Goods Sold</w:t>
            </w:r>
          </w:p>
        </w:tc>
        <w:tc>
          <w:tcPr>
            <w:tcW w:w="3117" w:type="dxa"/>
          </w:tcPr>
          <w:p w14:paraId="19121A48"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w:t>
            </w:r>
          </w:p>
        </w:tc>
      </w:tr>
      <w:tr w:rsidR="00442D38" w:rsidRPr="00442D38" w14:paraId="73E581E9" w14:textId="77777777" w:rsidTr="00DB661B">
        <w:tc>
          <w:tcPr>
            <w:tcW w:w="3116" w:type="dxa"/>
          </w:tcPr>
          <w:p w14:paraId="62E2FD2B"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6000</w:t>
            </w:r>
          </w:p>
        </w:tc>
        <w:tc>
          <w:tcPr>
            <w:tcW w:w="3117" w:type="dxa"/>
          </w:tcPr>
          <w:p w14:paraId="391736EF"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Expenses</w:t>
            </w:r>
          </w:p>
        </w:tc>
        <w:tc>
          <w:tcPr>
            <w:tcW w:w="3117" w:type="dxa"/>
          </w:tcPr>
          <w:p w14:paraId="4AA34045" w14:textId="77777777" w:rsidR="005227C1" w:rsidRPr="00041F04" w:rsidRDefault="005227C1" w:rsidP="00DB661B">
            <w:pPr>
              <w:pStyle w:val="ListParagraph"/>
              <w:spacing w:after="240"/>
              <w:ind w:left="0"/>
              <w:rPr>
                <w:rFonts w:ascii="Times New Roman" w:hAnsi="Times New Roman" w:cs="Times New Roman"/>
                <w:sz w:val="18"/>
                <w:szCs w:val="18"/>
              </w:rPr>
            </w:pPr>
            <w:r w:rsidRPr="00041F04">
              <w:rPr>
                <w:rFonts w:ascii="Times New Roman" w:hAnsi="Times New Roman" w:cs="Times New Roman"/>
                <w:sz w:val="18"/>
                <w:szCs w:val="18"/>
              </w:rPr>
              <w:t>+</w:t>
            </w:r>
          </w:p>
        </w:tc>
      </w:tr>
    </w:tbl>
    <w:p w14:paraId="46B5C899" w14:textId="77777777" w:rsidR="005227C1" w:rsidRPr="00442D38" w:rsidRDefault="005227C1" w:rsidP="005227C1">
      <w:pPr>
        <w:pStyle w:val="ListParagraph"/>
        <w:spacing w:after="240" w:line="240" w:lineRule="auto"/>
        <w:rPr>
          <w:rFonts w:ascii="Times New Roman" w:hAnsi="Times New Roman" w:cs="Times New Roman"/>
          <w:sz w:val="24"/>
          <w:szCs w:val="24"/>
        </w:rPr>
      </w:pPr>
    </w:p>
    <w:p w14:paraId="46DD6049" w14:textId="04F3BCA3" w:rsidR="005227C1" w:rsidRPr="00442D38" w:rsidRDefault="00C713A3" w:rsidP="00CD1E06">
      <w:pPr>
        <w:pStyle w:val="ListParagraph"/>
        <w:numPr>
          <w:ilvl w:val="0"/>
          <w:numId w:val="25"/>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chart above is an example only. </w:t>
      </w:r>
      <w:proofErr w:type="gramStart"/>
      <w:r>
        <w:rPr>
          <w:rFonts w:ascii="Times New Roman" w:hAnsi="Times New Roman" w:cs="Times New Roman"/>
          <w:sz w:val="24"/>
          <w:szCs w:val="24"/>
        </w:rPr>
        <w:t>Client’s</w:t>
      </w:r>
      <w:proofErr w:type="gramEnd"/>
      <w:r>
        <w:rPr>
          <w:rFonts w:ascii="Times New Roman" w:hAnsi="Times New Roman" w:cs="Times New Roman"/>
          <w:sz w:val="24"/>
          <w:szCs w:val="24"/>
        </w:rPr>
        <w:t xml:space="preserve"> may use a different numbering convention. </w:t>
      </w:r>
      <w:r w:rsidR="005227C1" w:rsidRPr="00442D38">
        <w:rPr>
          <w:rFonts w:ascii="Times New Roman" w:hAnsi="Times New Roman" w:cs="Times New Roman"/>
          <w:sz w:val="24"/>
          <w:szCs w:val="24"/>
        </w:rPr>
        <w:t>There is no hard rule for numbering accounts, but depending on the size of the entity, you can use the 1000-6000 key above. No two accounts can have the same number!</w:t>
      </w:r>
    </w:p>
    <w:p w14:paraId="1B2C8DEA" w14:textId="77777777" w:rsidR="00FF7F16" w:rsidRPr="00CD1E06" w:rsidRDefault="00FF7F16" w:rsidP="00CD1E06">
      <w:pPr>
        <w:spacing w:after="240" w:line="240" w:lineRule="auto"/>
        <w:rPr>
          <w:rFonts w:ascii="Times New Roman" w:hAnsi="Times New Roman" w:cs="Times New Roman"/>
          <w:sz w:val="24"/>
          <w:szCs w:val="24"/>
        </w:rPr>
      </w:pPr>
    </w:p>
    <w:p w14:paraId="5D9A8460" w14:textId="2F4BC497" w:rsidR="005227C1" w:rsidRPr="00BE0178" w:rsidRDefault="005227C1" w:rsidP="00BE0178">
      <w:pPr>
        <w:spacing w:after="240" w:line="240" w:lineRule="auto"/>
        <w:rPr>
          <w:rFonts w:ascii="Times New Roman" w:hAnsi="Times New Roman" w:cs="Times New Roman"/>
          <w:sz w:val="24"/>
          <w:szCs w:val="24"/>
        </w:rPr>
      </w:pPr>
      <w:r w:rsidRPr="00BE0178">
        <w:rPr>
          <w:rFonts w:ascii="Times New Roman" w:hAnsi="Times New Roman" w:cs="Times New Roman"/>
          <w:sz w:val="24"/>
          <w:szCs w:val="24"/>
        </w:rPr>
        <w:t xml:space="preserve">After </w:t>
      </w:r>
      <w:proofErr w:type="gramStart"/>
      <w:r w:rsidRPr="00BE0178">
        <w:rPr>
          <w:rFonts w:ascii="Times New Roman" w:hAnsi="Times New Roman" w:cs="Times New Roman"/>
          <w:sz w:val="24"/>
          <w:szCs w:val="24"/>
        </w:rPr>
        <w:t>the TB</w:t>
      </w:r>
      <w:proofErr w:type="gramEnd"/>
      <w:r w:rsidRPr="00BE0178">
        <w:rPr>
          <w:rFonts w:ascii="Times New Roman" w:hAnsi="Times New Roman" w:cs="Times New Roman"/>
          <w:sz w:val="24"/>
          <w:szCs w:val="24"/>
        </w:rPr>
        <w:t xml:space="preserve"> is imported, you need to request all the </w:t>
      </w:r>
      <w:r w:rsidR="00FF7F16" w:rsidRPr="00BE0178">
        <w:rPr>
          <w:rFonts w:ascii="Times New Roman" w:hAnsi="Times New Roman" w:cs="Times New Roman"/>
          <w:sz w:val="24"/>
          <w:szCs w:val="24"/>
        </w:rPr>
        <w:t>work papers</w:t>
      </w:r>
      <w:r w:rsidRPr="00BE0178">
        <w:rPr>
          <w:rFonts w:ascii="Times New Roman" w:hAnsi="Times New Roman" w:cs="Times New Roman"/>
          <w:sz w:val="24"/>
          <w:szCs w:val="24"/>
        </w:rPr>
        <w:t xml:space="preserve"> that were requested in the prior year. Before sending a request list, check the s: drive for current year information and check the client in </w:t>
      </w:r>
      <w:proofErr w:type="spellStart"/>
      <w:r w:rsidR="00FF7F16" w:rsidRPr="00BE0178">
        <w:rPr>
          <w:rFonts w:ascii="Times New Roman" w:hAnsi="Times New Roman" w:cs="Times New Roman"/>
          <w:sz w:val="24"/>
          <w:szCs w:val="24"/>
        </w:rPr>
        <w:t>Suralink</w:t>
      </w:r>
      <w:proofErr w:type="spellEnd"/>
      <w:r w:rsidRPr="00BE0178">
        <w:rPr>
          <w:rFonts w:ascii="Times New Roman" w:hAnsi="Times New Roman" w:cs="Times New Roman"/>
          <w:sz w:val="24"/>
          <w:szCs w:val="24"/>
        </w:rPr>
        <w:t xml:space="preserve"> for current </w:t>
      </w:r>
      <w:r w:rsidR="00FF7F16" w:rsidRPr="00BE0178">
        <w:rPr>
          <w:rFonts w:ascii="Times New Roman" w:hAnsi="Times New Roman" w:cs="Times New Roman"/>
          <w:sz w:val="24"/>
          <w:szCs w:val="24"/>
        </w:rPr>
        <w:t>year’s</w:t>
      </w:r>
      <w:r w:rsidRPr="00BE0178">
        <w:rPr>
          <w:rFonts w:ascii="Times New Roman" w:hAnsi="Times New Roman" w:cs="Times New Roman"/>
          <w:sz w:val="24"/>
          <w:szCs w:val="24"/>
        </w:rPr>
        <w:t xml:space="preserve"> requested information. If there is information in </w:t>
      </w:r>
      <w:r w:rsidR="00FF7F16" w:rsidRPr="00BE0178">
        <w:rPr>
          <w:rFonts w:ascii="Times New Roman" w:hAnsi="Times New Roman" w:cs="Times New Roman"/>
          <w:sz w:val="24"/>
          <w:szCs w:val="24"/>
        </w:rPr>
        <w:t>Suralink</w:t>
      </w:r>
      <w:r w:rsidRPr="00BE0178">
        <w:rPr>
          <w:rFonts w:ascii="Times New Roman" w:hAnsi="Times New Roman" w:cs="Times New Roman"/>
          <w:sz w:val="24"/>
          <w:szCs w:val="24"/>
        </w:rPr>
        <w:t>, save it to the s: drive under the business entity’s folder. Then, put all information in the engagement binder as well.</w:t>
      </w:r>
    </w:p>
    <w:p w14:paraId="0BD546E5" w14:textId="22A33BAE" w:rsidR="005227C1" w:rsidRPr="00BE0178" w:rsidRDefault="005227C1" w:rsidP="00BE0178">
      <w:pPr>
        <w:spacing w:after="240" w:line="240" w:lineRule="auto"/>
        <w:rPr>
          <w:rFonts w:ascii="Times New Roman" w:hAnsi="Times New Roman" w:cs="Times New Roman"/>
          <w:sz w:val="24"/>
          <w:szCs w:val="24"/>
        </w:rPr>
      </w:pPr>
      <w:r w:rsidRPr="00BE0178">
        <w:rPr>
          <w:rFonts w:ascii="Times New Roman" w:hAnsi="Times New Roman" w:cs="Times New Roman"/>
          <w:sz w:val="24"/>
          <w:szCs w:val="24"/>
        </w:rPr>
        <w:t xml:space="preserve">If after checking in all these places for information you are still missing documents, </w:t>
      </w:r>
      <w:r w:rsidR="00BE7CFA" w:rsidRPr="00BE0178">
        <w:rPr>
          <w:rFonts w:ascii="Times New Roman" w:hAnsi="Times New Roman" w:cs="Times New Roman"/>
          <w:sz w:val="24"/>
          <w:szCs w:val="24"/>
        </w:rPr>
        <w:t xml:space="preserve">start an </w:t>
      </w:r>
      <w:r w:rsidRPr="00BE0178">
        <w:rPr>
          <w:rFonts w:ascii="Times New Roman" w:hAnsi="Times New Roman" w:cs="Times New Roman"/>
          <w:sz w:val="24"/>
          <w:szCs w:val="24"/>
        </w:rPr>
        <w:t xml:space="preserve">email </w:t>
      </w:r>
      <w:r w:rsidR="00BE7CFA" w:rsidRPr="00BE0178">
        <w:rPr>
          <w:rFonts w:ascii="Times New Roman" w:hAnsi="Times New Roman" w:cs="Times New Roman"/>
          <w:sz w:val="24"/>
          <w:szCs w:val="24"/>
        </w:rPr>
        <w:t xml:space="preserve">to send to </w:t>
      </w:r>
      <w:r w:rsidRPr="00BE0178">
        <w:rPr>
          <w:rFonts w:ascii="Times New Roman" w:hAnsi="Times New Roman" w:cs="Times New Roman"/>
          <w:sz w:val="24"/>
          <w:szCs w:val="24"/>
        </w:rPr>
        <w:t xml:space="preserve">the tax </w:t>
      </w:r>
      <w:r w:rsidR="0005066D" w:rsidRPr="00BE0178">
        <w:rPr>
          <w:rFonts w:ascii="Times New Roman" w:hAnsi="Times New Roman" w:cs="Times New Roman"/>
          <w:sz w:val="24"/>
          <w:szCs w:val="24"/>
        </w:rPr>
        <w:t>in charge</w:t>
      </w:r>
      <w:r w:rsidRPr="00BE0178">
        <w:rPr>
          <w:rFonts w:ascii="Times New Roman" w:hAnsi="Times New Roman" w:cs="Times New Roman"/>
          <w:sz w:val="24"/>
          <w:szCs w:val="24"/>
        </w:rPr>
        <w:t xml:space="preserve"> (NOT THE CLIENT!) and kindly request all the documents that were used in last year’s en</w:t>
      </w:r>
      <w:r w:rsidR="0005066D" w:rsidRPr="00BE0178">
        <w:rPr>
          <w:rFonts w:ascii="Times New Roman" w:hAnsi="Times New Roman" w:cs="Times New Roman"/>
          <w:sz w:val="24"/>
          <w:szCs w:val="24"/>
        </w:rPr>
        <w:t>g</w:t>
      </w:r>
      <w:r w:rsidRPr="00BE0178">
        <w:rPr>
          <w:rFonts w:ascii="Times New Roman" w:hAnsi="Times New Roman" w:cs="Times New Roman"/>
          <w:sz w:val="24"/>
          <w:szCs w:val="24"/>
        </w:rPr>
        <w:t xml:space="preserve">agement binder. </w:t>
      </w:r>
      <w:r w:rsidR="0005066D" w:rsidRPr="00BE0178">
        <w:rPr>
          <w:rFonts w:ascii="Times New Roman" w:hAnsi="Times New Roman" w:cs="Times New Roman"/>
          <w:sz w:val="24"/>
          <w:szCs w:val="24"/>
        </w:rPr>
        <w:t xml:space="preserve">Wait </w:t>
      </w:r>
      <w:r w:rsidR="0073760D" w:rsidRPr="00BE0178">
        <w:rPr>
          <w:rFonts w:ascii="Times New Roman" w:hAnsi="Times New Roman" w:cs="Times New Roman"/>
          <w:sz w:val="24"/>
          <w:szCs w:val="24"/>
        </w:rPr>
        <w:t xml:space="preserve">to send this list until you have worked as far through the project as possible. </w:t>
      </w:r>
    </w:p>
    <w:p w14:paraId="100D87E0" w14:textId="77777777" w:rsidR="005227C1" w:rsidRPr="00442D38" w:rsidRDefault="005227C1" w:rsidP="005227C1">
      <w:pPr>
        <w:spacing w:after="240" w:line="240" w:lineRule="auto"/>
        <w:ind w:left="360"/>
        <w:rPr>
          <w:rFonts w:ascii="Times New Roman" w:hAnsi="Times New Roman" w:cs="Times New Roman"/>
          <w:sz w:val="24"/>
          <w:szCs w:val="24"/>
          <w:u w:val="single"/>
        </w:rPr>
      </w:pPr>
      <w:r w:rsidRPr="00442D38">
        <w:rPr>
          <w:rFonts w:ascii="Times New Roman" w:hAnsi="Times New Roman" w:cs="Times New Roman"/>
          <w:sz w:val="24"/>
          <w:szCs w:val="24"/>
          <w:u w:val="single"/>
        </w:rPr>
        <w:t>Example of Request List Email:</w:t>
      </w:r>
    </w:p>
    <w:p w14:paraId="72225731" w14:textId="77777777" w:rsidR="005227C1" w:rsidRPr="00442D38" w:rsidRDefault="005227C1" w:rsidP="005227C1">
      <w:pPr>
        <w:spacing w:after="240" w:line="240" w:lineRule="auto"/>
        <w:ind w:left="360"/>
        <w:rPr>
          <w:rFonts w:ascii="Times New Roman" w:hAnsi="Times New Roman" w:cs="Times New Roman"/>
          <w:sz w:val="24"/>
          <w:szCs w:val="24"/>
        </w:rPr>
      </w:pPr>
      <w:r w:rsidRPr="00442D38">
        <w:rPr>
          <w:rFonts w:ascii="Times New Roman" w:hAnsi="Times New Roman" w:cs="Times New Roman"/>
          <w:sz w:val="24"/>
          <w:szCs w:val="24"/>
        </w:rPr>
        <w:t xml:space="preserve">Subject: Request List for XYZ </w:t>
      </w:r>
      <w:proofErr w:type="gramStart"/>
      <w:r w:rsidRPr="00442D38">
        <w:rPr>
          <w:rFonts w:ascii="Times New Roman" w:hAnsi="Times New Roman" w:cs="Times New Roman"/>
          <w:sz w:val="24"/>
          <w:szCs w:val="24"/>
        </w:rPr>
        <w:t>LLC (#</w:t>
      </w:r>
      <w:proofErr w:type="gramEnd"/>
      <w:r w:rsidRPr="00442D38">
        <w:rPr>
          <w:rFonts w:ascii="Times New Roman" w:hAnsi="Times New Roman" w:cs="Times New Roman"/>
          <w:sz w:val="24"/>
          <w:szCs w:val="24"/>
        </w:rPr>
        <w:t>clientID)</w:t>
      </w:r>
    </w:p>
    <w:p w14:paraId="2A77E332" w14:textId="77777777" w:rsidR="005227C1" w:rsidRPr="00442D38" w:rsidRDefault="005227C1" w:rsidP="005227C1">
      <w:pPr>
        <w:spacing w:after="240" w:line="240" w:lineRule="auto"/>
        <w:ind w:left="360"/>
        <w:rPr>
          <w:rFonts w:ascii="Times New Roman" w:hAnsi="Times New Roman" w:cs="Times New Roman"/>
          <w:sz w:val="24"/>
          <w:szCs w:val="24"/>
        </w:rPr>
      </w:pPr>
      <w:r w:rsidRPr="00442D38">
        <w:rPr>
          <w:rFonts w:ascii="Times New Roman" w:hAnsi="Times New Roman" w:cs="Times New Roman"/>
          <w:sz w:val="24"/>
          <w:szCs w:val="24"/>
        </w:rPr>
        <w:t xml:space="preserve">Good </w:t>
      </w:r>
      <w:proofErr w:type="gramStart"/>
      <w:r w:rsidRPr="00442D38">
        <w:rPr>
          <w:rFonts w:ascii="Times New Roman" w:hAnsi="Times New Roman" w:cs="Times New Roman"/>
          <w:sz w:val="24"/>
          <w:szCs w:val="24"/>
        </w:rPr>
        <w:t>morning</w:t>
      </w:r>
      <w:proofErr w:type="gramEnd"/>
      <w:r w:rsidRPr="00442D38">
        <w:rPr>
          <w:rFonts w:ascii="Times New Roman" w:hAnsi="Times New Roman" w:cs="Times New Roman"/>
          <w:sz w:val="24"/>
          <w:szCs w:val="24"/>
        </w:rPr>
        <w:t xml:space="preserve"> Joe, </w:t>
      </w:r>
    </w:p>
    <w:p w14:paraId="5453BA52" w14:textId="77777777" w:rsidR="005227C1" w:rsidRPr="00442D38" w:rsidRDefault="005227C1" w:rsidP="005227C1">
      <w:pPr>
        <w:spacing w:after="240" w:line="240" w:lineRule="auto"/>
        <w:ind w:left="360"/>
        <w:rPr>
          <w:rFonts w:ascii="Times New Roman" w:hAnsi="Times New Roman" w:cs="Times New Roman"/>
          <w:sz w:val="24"/>
          <w:szCs w:val="24"/>
        </w:rPr>
      </w:pPr>
      <w:r w:rsidRPr="00442D38">
        <w:rPr>
          <w:rFonts w:ascii="Times New Roman" w:hAnsi="Times New Roman" w:cs="Times New Roman"/>
          <w:sz w:val="24"/>
          <w:szCs w:val="24"/>
        </w:rPr>
        <w:t xml:space="preserve">I am starting to prepare the return for XYZ, LLC. Is there any new information about the company this year that I need to know? After reviewing last year’s </w:t>
      </w:r>
      <w:proofErr w:type="gramStart"/>
      <w:r w:rsidRPr="00442D38">
        <w:rPr>
          <w:rFonts w:ascii="Times New Roman" w:hAnsi="Times New Roman" w:cs="Times New Roman"/>
          <w:sz w:val="24"/>
          <w:szCs w:val="24"/>
        </w:rPr>
        <w:t>binder</w:t>
      </w:r>
      <w:proofErr w:type="gramEnd"/>
      <w:r w:rsidRPr="00442D38">
        <w:rPr>
          <w:rFonts w:ascii="Times New Roman" w:hAnsi="Times New Roman" w:cs="Times New Roman"/>
          <w:sz w:val="24"/>
          <w:szCs w:val="24"/>
        </w:rPr>
        <w:t>, I would like to request the following:</w:t>
      </w:r>
    </w:p>
    <w:p w14:paraId="2B1FCEBB" w14:textId="77777777" w:rsidR="005227C1" w:rsidRPr="00442D38" w:rsidRDefault="005227C1" w:rsidP="005227C1">
      <w:pPr>
        <w:pStyle w:val="ListParagraph"/>
        <w:numPr>
          <w:ilvl w:val="0"/>
          <w:numId w:val="5"/>
        </w:numPr>
        <w:spacing w:after="240" w:line="240" w:lineRule="auto"/>
        <w:ind w:left="1440"/>
        <w:rPr>
          <w:rFonts w:ascii="Times New Roman" w:hAnsi="Times New Roman" w:cs="Times New Roman"/>
          <w:sz w:val="24"/>
          <w:szCs w:val="24"/>
        </w:rPr>
      </w:pPr>
      <w:r w:rsidRPr="00442D38">
        <w:rPr>
          <w:rFonts w:ascii="Times New Roman" w:hAnsi="Times New Roman" w:cs="Times New Roman"/>
          <w:sz w:val="24"/>
          <w:szCs w:val="24"/>
        </w:rPr>
        <w:t xml:space="preserve">Please send </w:t>
      </w:r>
      <w:proofErr w:type="gramStart"/>
      <w:r w:rsidRPr="00442D38">
        <w:rPr>
          <w:rFonts w:ascii="Times New Roman" w:hAnsi="Times New Roman" w:cs="Times New Roman"/>
          <w:sz w:val="24"/>
          <w:szCs w:val="24"/>
        </w:rPr>
        <w:t>the 2023</w:t>
      </w:r>
      <w:proofErr w:type="gramEnd"/>
      <w:r w:rsidRPr="00442D38">
        <w:rPr>
          <w:rFonts w:ascii="Times New Roman" w:hAnsi="Times New Roman" w:cs="Times New Roman"/>
          <w:sz w:val="24"/>
          <w:szCs w:val="24"/>
        </w:rPr>
        <w:t xml:space="preserve"> W-3.</w:t>
      </w:r>
    </w:p>
    <w:p w14:paraId="7E4AA7D5" w14:textId="77777777" w:rsidR="005227C1" w:rsidRPr="00442D38" w:rsidRDefault="005227C1" w:rsidP="005227C1">
      <w:pPr>
        <w:pStyle w:val="ListParagraph"/>
        <w:numPr>
          <w:ilvl w:val="0"/>
          <w:numId w:val="5"/>
        </w:numPr>
        <w:spacing w:after="240" w:line="240" w:lineRule="auto"/>
        <w:ind w:left="1440"/>
        <w:rPr>
          <w:rFonts w:ascii="Times New Roman" w:hAnsi="Times New Roman" w:cs="Times New Roman"/>
          <w:sz w:val="24"/>
          <w:szCs w:val="24"/>
        </w:rPr>
      </w:pPr>
      <w:r w:rsidRPr="00442D38">
        <w:rPr>
          <w:rFonts w:ascii="Times New Roman" w:hAnsi="Times New Roman" w:cs="Times New Roman"/>
          <w:sz w:val="24"/>
          <w:szCs w:val="24"/>
        </w:rPr>
        <w:t>Please send the EOY SBA loan statement.</w:t>
      </w:r>
    </w:p>
    <w:p w14:paraId="111596A9" w14:textId="77777777" w:rsidR="005227C1" w:rsidRPr="00442D38" w:rsidRDefault="005227C1" w:rsidP="005227C1">
      <w:pPr>
        <w:pStyle w:val="ListParagraph"/>
        <w:numPr>
          <w:ilvl w:val="0"/>
          <w:numId w:val="5"/>
        </w:numPr>
        <w:spacing w:after="240" w:line="240" w:lineRule="auto"/>
        <w:ind w:left="1440"/>
        <w:rPr>
          <w:rFonts w:ascii="Times New Roman" w:hAnsi="Times New Roman" w:cs="Times New Roman"/>
          <w:sz w:val="24"/>
          <w:szCs w:val="24"/>
        </w:rPr>
      </w:pPr>
      <w:r w:rsidRPr="00442D38">
        <w:rPr>
          <w:rFonts w:ascii="Times New Roman" w:hAnsi="Times New Roman" w:cs="Times New Roman"/>
          <w:sz w:val="24"/>
          <w:szCs w:val="24"/>
        </w:rPr>
        <w:t xml:space="preserve">Please send the EOY credit card statement for the account ending #1234. </w:t>
      </w:r>
    </w:p>
    <w:p w14:paraId="044183AD" w14:textId="77777777" w:rsidR="005227C1" w:rsidRPr="00442D38" w:rsidRDefault="005227C1" w:rsidP="005227C1">
      <w:pPr>
        <w:pStyle w:val="ListParagraph"/>
        <w:numPr>
          <w:ilvl w:val="0"/>
          <w:numId w:val="5"/>
        </w:numPr>
        <w:spacing w:after="240" w:line="240" w:lineRule="auto"/>
        <w:ind w:left="1440"/>
        <w:rPr>
          <w:rFonts w:ascii="Times New Roman" w:hAnsi="Times New Roman" w:cs="Times New Roman"/>
          <w:sz w:val="24"/>
          <w:szCs w:val="24"/>
        </w:rPr>
      </w:pPr>
      <w:r w:rsidRPr="00442D38">
        <w:rPr>
          <w:rFonts w:ascii="Times New Roman" w:hAnsi="Times New Roman" w:cs="Times New Roman"/>
          <w:sz w:val="24"/>
          <w:szCs w:val="24"/>
        </w:rPr>
        <w:t>Did they have any additions or disposals to their existing fixed assets during 2023.</w:t>
      </w:r>
    </w:p>
    <w:p w14:paraId="606532C0" w14:textId="77777777" w:rsidR="005227C1" w:rsidRPr="00442D38" w:rsidRDefault="005227C1" w:rsidP="005227C1">
      <w:pPr>
        <w:spacing w:after="240" w:line="240" w:lineRule="auto"/>
        <w:ind w:left="360"/>
        <w:rPr>
          <w:rFonts w:ascii="Times New Roman" w:hAnsi="Times New Roman" w:cs="Times New Roman"/>
          <w:sz w:val="24"/>
          <w:szCs w:val="24"/>
        </w:rPr>
      </w:pPr>
      <w:r w:rsidRPr="00442D38">
        <w:rPr>
          <w:rFonts w:ascii="Times New Roman" w:hAnsi="Times New Roman" w:cs="Times New Roman"/>
          <w:sz w:val="24"/>
          <w:szCs w:val="24"/>
        </w:rPr>
        <w:t xml:space="preserve">This should get me started, and I will reach out again shortly if I need anything else. </w:t>
      </w:r>
    </w:p>
    <w:p w14:paraId="7F9A0BD9" w14:textId="22247EA8" w:rsidR="005227C1" w:rsidRPr="00442D38" w:rsidRDefault="005227C1" w:rsidP="0073760D">
      <w:pPr>
        <w:spacing w:after="240" w:line="240" w:lineRule="auto"/>
        <w:ind w:left="360"/>
        <w:rPr>
          <w:rFonts w:ascii="Times New Roman" w:hAnsi="Times New Roman" w:cs="Times New Roman"/>
          <w:sz w:val="24"/>
          <w:szCs w:val="24"/>
        </w:rPr>
      </w:pPr>
      <w:r w:rsidRPr="00442D38">
        <w:rPr>
          <w:rFonts w:ascii="Times New Roman" w:hAnsi="Times New Roman" w:cs="Times New Roman"/>
          <w:sz w:val="24"/>
          <w:szCs w:val="24"/>
        </w:rPr>
        <w:t xml:space="preserve">Thank you, </w:t>
      </w:r>
      <w:r w:rsidRPr="00442D38">
        <w:rPr>
          <w:rFonts w:ascii="Times New Roman" w:hAnsi="Times New Roman" w:cs="Times New Roman"/>
        </w:rPr>
        <w:br w:type="page"/>
      </w:r>
    </w:p>
    <w:p w14:paraId="53C58CF3" w14:textId="77777777" w:rsidR="005227C1" w:rsidRPr="00442D38" w:rsidRDefault="005227C1" w:rsidP="005227C1">
      <w:pPr>
        <w:pStyle w:val="Heading1"/>
        <w:spacing w:after="240"/>
        <w:rPr>
          <w:rFonts w:ascii="Times New Roman" w:hAnsi="Times New Roman" w:cs="Times New Roman"/>
          <w:color w:val="auto"/>
        </w:rPr>
      </w:pPr>
      <w:r w:rsidRPr="00442D38">
        <w:rPr>
          <w:rFonts w:ascii="Times New Roman" w:hAnsi="Times New Roman" w:cs="Times New Roman"/>
          <w:color w:val="auto"/>
        </w:rPr>
        <w:lastRenderedPageBreak/>
        <w:t>Understanding the Business Engagement Binder</w:t>
      </w:r>
    </w:p>
    <w:p w14:paraId="5CBD2FB3" w14:textId="77777777" w:rsidR="005227C1" w:rsidRPr="00442D38" w:rsidRDefault="005227C1" w:rsidP="005227C1">
      <w:pPr>
        <w:spacing w:after="240" w:line="240" w:lineRule="auto"/>
        <w:rPr>
          <w:rFonts w:ascii="Times New Roman" w:hAnsi="Times New Roman" w:cs="Times New Roman"/>
          <w:b/>
          <w:bCs/>
          <w:sz w:val="24"/>
          <w:szCs w:val="24"/>
        </w:rPr>
      </w:pPr>
      <w:proofErr w:type="gramStart"/>
      <w:r w:rsidRPr="00442D38">
        <w:rPr>
          <w:rFonts w:ascii="Times New Roman" w:hAnsi="Times New Roman" w:cs="Times New Roman"/>
          <w:b/>
          <w:bCs/>
          <w:sz w:val="24"/>
          <w:szCs w:val="24"/>
        </w:rPr>
        <w:t>I General</w:t>
      </w:r>
      <w:proofErr w:type="gramEnd"/>
      <w:r w:rsidRPr="00442D38">
        <w:rPr>
          <w:rFonts w:ascii="Times New Roman" w:hAnsi="Times New Roman" w:cs="Times New Roman"/>
          <w:b/>
          <w:bCs/>
          <w:sz w:val="24"/>
          <w:szCs w:val="24"/>
        </w:rPr>
        <w:t xml:space="preserve"> File</w:t>
      </w:r>
    </w:p>
    <w:p w14:paraId="60DBD5AB"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0 – Notes</w:t>
      </w:r>
    </w:p>
    <w:p w14:paraId="6CA0F3AF" w14:textId="15231DBD"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This is where you will find the </w:t>
      </w:r>
      <w:r w:rsidR="0073760D" w:rsidRPr="00442D38">
        <w:rPr>
          <w:rFonts w:ascii="Times New Roman" w:hAnsi="Times New Roman" w:cs="Times New Roman"/>
          <w:sz w:val="24"/>
          <w:szCs w:val="24"/>
        </w:rPr>
        <w:t xml:space="preserve">Entity Memo as well as the </w:t>
      </w:r>
      <w:r w:rsidR="00004537" w:rsidRPr="00442D38">
        <w:rPr>
          <w:rFonts w:ascii="Times New Roman" w:hAnsi="Times New Roman" w:cs="Times New Roman"/>
          <w:sz w:val="24"/>
          <w:szCs w:val="24"/>
        </w:rPr>
        <w:t>P</w:t>
      </w:r>
      <w:r w:rsidRPr="00442D38">
        <w:rPr>
          <w:rFonts w:ascii="Times New Roman" w:hAnsi="Times New Roman" w:cs="Times New Roman"/>
          <w:sz w:val="24"/>
          <w:szCs w:val="24"/>
        </w:rPr>
        <w:t xml:space="preserve">reparer and </w:t>
      </w:r>
      <w:r w:rsidR="00004537" w:rsidRPr="00442D38">
        <w:rPr>
          <w:rFonts w:ascii="Times New Roman" w:hAnsi="Times New Roman" w:cs="Times New Roman"/>
          <w:sz w:val="24"/>
          <w:szCs w:val="24"/>
        </w:rPr>
        <w:t>R</w:t>
      </w:r>
      <w:r w:rsidRPr="00442D38">
        <w:rPr>
          <w:rFonts w:ascii="Times New Roman" w:hAnsi="Times New Roman" w:cs="Times New Roman"/>
          <w:sz w:val="24"/>
          <w:szCs w:val="24"/>
        </w:rPr>
        <w:t xml:space="preserve">eviewer </w:t>
      </w:r>
      <w:r w:rsidR="00004537" w:rsidRPr="00442D38">
        <w:rPr>
          <w:rFonts w:ascii="Times New Roman" w:hAnsi="Times New Roman" w:cs="Times New Roman"/>
          <w:sz w:val="24"/>
          <w:szCs w:val="24"/>
        </w:rPr>
        <w:t>N</w:t>
      </w:r>
      <w:r w:rsidRPr="00442D38">
        <w:rPr>
          <w:rFonts w:ascii="Times New Roman" w:hAnsi="Times New Roman" w:cs="Times New Roman"/>
          <w:sz w:val="24"/>
          <w:szCs w:val="24"/>
        </w:rPr>
        <w:t xml:space="preserve">ote template to clear review notes after the return is completed. You can also leave a note for the reviewer </w:t>
      </w:r>
      <w:r w:rsidR="0073760D" w:rsidRPr="00442D38">
        <w:rPr>
          <w:rFonts w:ascii="Times New Roman" w:hAnsi="Times New Roman" w:cs="Times New Roman"/>
          <w:sz w:val="24"/>
          <w:szCs w:val="24"/>
        </w:rPr>
        <w:t>if</w:t>
      </w:r>
      <w:r w:rsidRPr="00442D38">
        <w:rPr>
          <w:rFonts w:ascii="Times New Roman" w:hAnsi="Times New Roman" w:cs="Times New Roman"/>
          <w:sz w:val="24"/>
          <w:szCs w:val="24"/>
        </w:rPr>
        <w:t xml:space="preserve"> the return is pending an item during review. </w:t>
      </w:r>
    </w:p>
    <w:p w14:paraId="75B1765C"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00 – Financial Statements</w:t>
      </w:r>
    </w:p>
    <w:p w14:paraId="341695F1"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20 – Trial Balance</w:t>
      </w:r>
    </w:p>
    <w:p w14:paraId="61831564" w14:textId="77777777"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Here you should have the TB Database where you make your import, and you should also have other groupings of the same TB to help with preparation. </w:t>
      </w:r>
    </w:p>
    <w:p w14:paraId="36E3AE61" w14:textId="1F10855F" w:rsidR="00004537" w:rsidRPr="00442D38" w:rsidRDefault="00004537"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The Working Trial Balance should already be here. But if you need to generate it, follow the instructions below:</w:t>
      </w:r>
    </w:p>
    <w:p w14:paraId="7CD88B2B" w14:textId="77777777" w:rsidR="005227C1" w:rsidRPr="00442D38" w:rsidRDefault="005227C1" w:rsidP="005227C1">
      <w:pPr>
        <w:spacing w:after="240" w:line="240" w:lineRule="auto"/>
        <w:ind w:left="360"/>
        <w:rPr>
          <w:rFonts w:ascii="Times New Roman" w:hAnsi="Times New Roman" w:cs="Times New Roman"/>
          <w:sz w:val="24"/>
          <w:szCs w:val="24"/>
        </w:rPr>
      </w:pPr>
      <w:r w:rsidRPr="00442D38">
        <w:rPr>
          <w:rFonts w:ascii="Times New Roman" w:hAnsi="Times New Roman" w:cs="Times New Roman"/>
          <w:sz w:val="24"/>
          <w:szCs w:val="24"/>
        </w:rPr>
        <w:t>Generating the Working Trial Balance</w:t>
      </w:r>
    </w:p>
    <w:p w14:paraId="1A5FFBC4" w14:textId="77777777" w:rsidR="005227C1" w:rsidRPr="00442D38" w:rsidRDefault="005227C1" w:rsidP="005227C1">
      <w:pPr>
        <w:pStyle w:val="ListParagraph"/>
        <w:numPr>
          <w:ilvl w:val="0"/>
          <w:numId w:val="6"/>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Open the TB Database and click the Engagement tab.</w:t>
      </w:r>
    </w:p>
    <w:p w14:paraId="6F4A4D84" w14:textId="77777777" w:rsidR="005227C1" w:rsidRPr="00442D38" w:rsidRDefault="005227C1" w:rsidP="005227C1">
      <w:pPr>
        <w:pStyle w:val="ListParagraph"/>
        <w:numPr>
          <w:ilvl w:val="0"/>
          <w:numId w:val="6"/>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Click create trial balance reports.</w:t>
      </w:r>
    </w:p>
    <w:p w14:paraId="108CAD74" w14:textId="77777777" w:rsidR="005227C1" w:rsidRPr="00442D38" w:rsidRDefault="005227C1" w:rsidP="005227C1">
      <w:pPr>
        <w:pStyle w:val="ListParagraph"/>
        <w:numPr>
          <w:ilvl w:val="0"/>
          <w:numId w:val="6"/>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Choose financial statements grouping and include “current and future.”</w:t>
      </w:r>
    </w:p>
    <w:p w14:paraId="7FE6EF36" w14:textId="77777777" w:rsidR="005227C1" w:rsidRPr="00442D38" w:rsidRDefault="005227C1" w:rsidP="005227C1">
      <w:pPr>
        <w:pStyle w:val="ListParagraph"/>
        <w:numPr>
          <w:ilvl w:val="0"/>
          <w:numId w:val="6"/>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Select “detail” from the report types and rename the file “Working Trial Balance.”</w:t>
      </w:r>
    </w:p>
    <w:p w14:paraId="5973F409" w14:textId="77777777" w:rsidR="005227C1" w:rsidRPr="00442D38" w:rsidRDefault="005227C1" w:rsidP="005227C1">
      <w:pPr>
        <w:pStyle w:val="ListParagraph"/>
        <w:numPr>
          <w:ilvl w:val="0"/>
          <w:numId w:val="6"/>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The tab location should be twenty and the workpaper index 20.01.</w:t>
      </w:r>
    </w:p>
    <w:p w14:paraId="5065DC34" w14:textId="77777777" w:rsidR="005227C1" w:rsidRPr="00442D38" w:rsidRDefault="005227C1" w:rsidP="005227C1">
      <w:pPr>
        <w:pStyle w:val="ListParagraph"/>
        <w:numPr>
          <w:ilvl w:val="0"/>
          <w:numId w:val="6"/>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 xml:space="preserve">Go to the setting tab and click all the boxes. </w:t>
      </w:r>
    </w:p>
    <w:p w14:paraId="6EBD960C" w14:textId="77777777" w:rsidR="005227C1" w:rsidRPr="00442D38" w:rsidRDefault="005227C1" w:rsidP="005227C1">
      <w:pPr>
        <w:pStyle w:val="ListParagraph"/>
        <w:numPr>
          <w:ilvl w:val="0"/>
          <w:numId w:val="6"/>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Go to the Format Columns tab and on the right side the columns should be in the order of PP-Final, UNADJ, AJE, FINAL, FTAX.</w:t>
      </w:r>
    </w:p>
    <w:p w14:paraId="7A323E6C" w14:textId="77777777" w:rsidR="005227C1" w:rsidRPr="00442D38" w:rsidRDefault="005227C1" w:rsidP="005227C1">
      <w:pPr>
        <w:pStyle w:val="ListParagraph"/>
        <w:numPr>
          <w:ilvl w:val="0"/>
          <w:numId w:val="6"/>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 xml:space="preserve">Click OK to finish. </w:t>
      </w:r>
    </w:p>
    <w:p w14:paraId="74919D02"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30 – Journal Entries</w:t>
      </w:r>
    </w:p>
    <w:p w14:paraId="11414599" w14:textId="77777777"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Here you should find the Adjusting Journal Entries Report (AJE) and the Federal Tax Journal Entries Report (FTJE). AJEs are used to clean up the PBC books, correct errors, reclass items, adjust client depreciation to our system, etc. FTJEs are used to account for M-1 items that are differences between book and tax income.</w:t>
      </w:r>
    </w:p>
    <w:p w14:paraId="42775FBE" w14:textId="6E8A9562" w:rsidR="00004537" w:rsidRPr="00442D38" w:rsidRDefault="00004537" w:rsidP="00004537">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The reports should already be here. But if you need to generate it, follow the instructions below:</w:t>
      </w:r>
    </w:p>
    <w:p w14:paraId="1017B967" w14:textId="77777777" w:rsidR="005227C1" w:rsidRPr="00442D38" w:rsidRDefault="005227C1" w:rsidP="005227C1">
      <w:pPr>
        <w:spacing w:after="240" w:line="240" w:lineRule="auto"/>
        <w:ind w:left="360"/>
        <w:rPr>
          <w:rFonts w:ascii="Times New Roman" w:hAnsi="Times New Roman" w:cs="Times New Roman"/>
          <w:sz w:val="24"/>
          <w:szCs w:val="24"/>
        </w:rPr>
      </w:pPr>
      <w:r w:rsidRPr="00442D38">
        <w:rPr>
          <w:rFonts w:ascii="Times New Roman" w:hAnsi="Times New Roman" w:cs="Times New Roman"/>
          <w:sz w:val="24"/>
          <w:szCs w:val="24"/>
        </w:rPr>
        <w:t xml:space="preserve">Generating </w:t>
      </w:r>
      <w:proofErr w:type="gramStart"/>
      <w:r w:rsidRPr="00442D38">
        <w:rPr>
          <w:rFonts w:ascii="Times New Roman" w:hAnsi="Times New Roman" w:cs="Times New Roman"/>
          <w:sz w:val="24"/>
          <w:szCs w:val="24"/>
        </w:rPr>
        <w:t>the Journal</w:t>
      </w:r>
      <w:proofErr w:type="gramEnd"/>
      <w:r w:rsidRPr="00442D38">
        <w:rPr>
          <w:rFonts w:ascii="Times New Roman" w:hAnsi="Times New Roman" w:cs="Times New Roman"/>
          <w:sz w:val="24"/>
          <w:szCs w:val="24"/>
        </w:rPr>
        <w:t xml:space="preserve"> Entry Reports</w:t>
      </w:r>
    </w:p>
    <w:p w14:paraId="79306E72" w14:textId="77777777" w:rsidR="005227C1" w:rsidRPr="00442D38" w:rsidRDefault="005227C1" w:rsidP="005227C1">
      <w:pPr>
        <w:pStyle w:val="ListParagraph"/>
        <w:numPr>
          <w:ilvl w:val="0"/>
          <w:numId w:val="7"/>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Open the TB Database and click the Engagement tab.</w:t>
      </w:r>
    </w:p>
    <w:p w14:paraId="5209F6EF" w14:textId="77777777" w:rsidR="005227C1" w:rsidRPr="00442D38" w:rsidRDefault="005227C1" w:rsidP="005227C1">
      <w:pPr>
        <w:pStyle w:val="ListParagraph"/>
        <w:numPr>
          <w:ilvl w:val="0"/>
          <w:numId w:val="7"/>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Click create Journal Entry Reports.</w:t>
      </w:r>
    </w:p>
    <w:p w14:paraId="635321D6" w14:textId="77777777" w:rsidR="005227C1" w:rsidRPr="00442D38" w:rsidRDefault="005227C1" w:rsidP="005227C1">
      <w:pPr>
        <w:pStyle w:val="ListParagraph"/>
        <w:numPr>
          <w:ilvl w:val="0"/>
          <w:numId w:val="7"/>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Tab location is 30 and the workpaper index is 30.01. Name the workpaper AJE Report.</w:t>
      </w:r>
    </w:p>
    <w:p w14:paraId="074607FB" w14:textId="77777777" w:rsidR="005227C1" w:rsidRPr="00442D38" w:rsidRDefault="005227C1" w:rsidP="005227C1">
      <w:pPr>
        <w:pStyle w:val="ListParagraph"/>
        <w:numPr>
          <w:ilvl w:val="0"/>
          <w:numId w:val="7"/>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lastRenderedPageBreak/>
        <w:t xml:space="preserve">Select “Adjusting Journal Entry” from journal entry types. </w:t>
      </w:r>
    </w:p>
    <w:p w14:paraId="24ACD79D" w14:textId="77777777" w:rsidR="005227C1" w:rsidRPr="00442D38" w:rsidRDefault="005227C1" w:rsidP="005227C1">
      <w:pPr>
        <w:pStyle w:val="ListParagraph"/>
        <w:numPr>
          <w:ilvl w:val="0"/>
          <w:numId w:val="7"/>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Click OK. (Repeat the same steps for FTJE, just changing the workpaper index and report type.)</w:t>
      </w:r>
    </w:p>
    <w:p w14:paraId="15D87B0E" w14:textId="77777777"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Book any AJEs and FTJEs that are needed to tie out accounts correctly. A good place to start is last year’s adjustments.</w:t>
      </w:r>
    </w:p>
    <w:p w14:paraId="2CF57379" w14:textId="77777777" w:rsidR="005227C1" w:rsidRPr="00442D38" w:rsidRDefault="005227C1" w:rsidP="005227C1">
      <w:p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Common Adjusting Entries…depreciation expense, adjusting loan balance, record bad debt expense, rolling equity, personal activity to distributions or guaranteed payments, state tax accruals.</w:t>
      </w:r>
    </w:p>
    <w:p w14:paraId="5F5BA2F3" w14:textId="77777777" w:rsidR="005227C1" w:rsidRPr="00442D38" w:rsidRDefault="005227C1" w:rsidP="005227C1">
      <w:p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Common Federal Tax Adjusting Entries…book to tax depreciation, book to tax gain/loss, accrual to cash conversion, nondeductible meals, life insurance, dues, etc.</w:t>
      </w:r>
    </w:p>
    <w:p w14:paraId="598734BE" w14:textId="77777777" w:rsidR="005227C1" w:rsidRPr="00442D38" w:rsidRDefault="005227C1" w:rsidP="005227C1">
      <w:p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*Federal Tax journal entries are sometimes in the seventies section*</w:t>
      </w:r>
    </w:p>
    <w:p w14:paraId="32FF4F84" w14:textId="43E4713A"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50 – Documentation Review</w:t>
      </w:r>
      <w:r w:rsidR="00004537" w:rsidRPr="00442D38">
        <w:rPr>
          <w:rFonts w:ascii="Times New Roman" w:hAnsi="Times New Roman" w:cs="Times New Roman"/>
          <w:b/>
          <w:bCs/>
          <w:sz w:val="24"/>
          <w:szCs w:val="24"/>
        </w:rPr>
        <w:t xml:space="preserve"> (not used for a standard tax only Engagement)</w:t>
      </w:r>
    </w:p>
    <w:p w14:paraId="079A436A" w14:textId="3B55357E"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ab/>
        <w:t>51 – Client Representation</w:t>
      </w:r>
      <w:r w:rsidR="00004537" w:rsidRPr="00442D38">
        <w:rPr>
          <w:rFonts w:ascii="Times New Roman" w:hAnsi="Times New Roman" w:cs="Times New Roman"/>
          <w:b/>
          <w:bCs/>
          <w:sz w:val="24"/>
          <w:szCs w:val="24"/>
        </w:rPr>
        <w:t xml:space="preserve"> (not used for a standard tax only Engagement)</w:t>
      </w:r>
    </w:p>
    <w:p w14:paraId="4418DF6C"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ab/>
        <w:t xml:space="preserve">52 – Related Party Information </w:t>
      </w:r>
    </w:p>
    <w:p w14:paraId="094008A1" w14:textId="77777777"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ab/>
        <w:t>This is where you may put information on intercompany accounts/consolidation.</w:t>
      </w:r>
    </w:p>
    <w:p w14:paraId="7897CC85"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60 – PBC EOY Financial Statement</w:t>
      </w:r>
    </w:p>
    <w:p w14:paraId="728E07D2" w14:textId="77777777"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This is where you will always put the PBC Trial balance, Balance Sheet, General Ledger, and Profit and Loss Statement.</w:t>
      </w:r>
    </w:p>
    <w:p w14:paraId="4DCEE6B8"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70 – Income Tax Workpapers</w:t>
      </w:r>
    </w:p>
    <w:p w14:paraId="1575FC2F"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ab/>
        <w:t>71 – Tax Reconciliation</w:t>
      </w:r>
    </w:p>
    <w:p w14:paraId="6A585AA8" w14:textId="77777777"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71.01 Taxable Income – TN Partnership Workpaper</w:t>
      </w:r>
    </w:p>
    <w:p w14:paraId="5A9AD917" w14:textId="4F62DC89"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This is a very important workpaper that tracks M-1 items to reconcile book to tax income. This workpaper is also used to account for and accrue </w:t>
      </w:r>
      <w:r w:rsidR="005356B0" w:rsidRPr="00442D38">
        <w:rPr>
          <w:rFonts w:ascii="Times New Roman" w:hAnsi="Times New Roman" w:cs="Times New Roman"/>
          <w:sz w:val="24"/>
          <w:szCs w:val="24"/>
        </w:rPr>
        <w:t>state taxes</w:t>
      </w:r>
      <w:r w:rsidRPr="00442D38">
        <w:rPr>
          <w:rFonts w:ascii="Times New Roman" w:hAnsi="Times New Roman" w:cs="Times New Roman"/>
          <w:sz w:val="24"/>
          <w:szCs w:val="24"/>
        </w:rPr>
        <w:t xml:space="preserve">. </w:t>
      </w:r>
      <w:r w:rsidR="005356B0" w:rsidRPr="00442D38">
        <w:rPr>
          <w:rFonts w:ascii="Times New Roman" w:hAnsi="Times New Roman" w:cs="Times New Roman"/>
          <w:sz w:val="24"/>
          <w:szCs w:val="24"/>
        </w:rPr>
        <w:t>It</w:t>
      </w:r>
      <w:r w:rsidRPr="00442D38">
        <w:rPr>
          <w:rFonts w:ascii="Times New Roman" w:hAnsi="Times New Roman" w:cs="Times New Roman"/>
          <w:sz w:val="24"/>
          <w:szCs w:val="24"/>
        </w:rPr>
        <w:t xml:space="preserve"> is important not to pass on differences in Book to Tax income. The book income and the tax income at the bottom of the</w:t>
      </w:r>
      <w:r w:rsidR="00585C32" w:rsidRPr="00442D38">
        <w:rPr>
          <w:rFonts w:ascii="Times New Roman" w:hAnsi="Times New Roman" w:cs="Times New Roman"/>
          <w:sz w:val="24"/>
          <w:szCs w:val="24"/>
        </w:rPr>
        <w:t xml:space="preserve"> </w:t>
      </w:r>
      <w:r w:rsidRPr="00442D38">
        <w:rPr>
          <w:rFonts w:ascii="Times New Roman" w:hAnsi="Times New Roman" w:cs="Times New Roman"/>
          <w:sz w:val="24"/>
          <w:szCs w:val="24"/>
        </w:rPr>
        <w:t xml:space="preserve">Tax Line Recon workpaper must match within rounding error to the taxable income on the 71.01 workpaper. </w:t>
      </w:r>
    </w:p>
    <w:p w14:paraId="01871D14" w14:textId="77777777"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71.10 Tax Line Reconciliation</w:t>
      </w:r>
    </w:p>
    <w:p w14:paraId="377333F3" w14:textId="77777777"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This is a type of trial balance report that helps to track differences in Book to Tax income. It also is used to line </w:t>
      </w:r>
      <w:proofErr w:type="gramStart"/>
      <w:r w:rsidRPr="00442D38">
        <w:rPr>
          <w:rFonts w:ascii="Times New Roman" w:hAnsi="Times New Roman" w:cs="Times New Roman"/>
          <w:sz w:val="24"/>
          <w:szCs w:val="24"/>
        </w:rPr>
        <w:t>by line enter</w:t>
      </w:r>
      <w:proofErr w:type="gramEnd"/>
      <w:r w:rsidRPr="00442D38">
        <w:rPr>
          <w:rFonts w:ascii="Times New Roman" w:hAnsi="Times New Roman" w:cs="Times New Roman"/>
          <w:sz w:val="24"/>
          <w:szCs w:val="24"/>
        </w:rPr>
        <w:t xml:space="preserve"> information into the return or help to make sure your import was correct.</w:t>
      </w:r>
    </w:p>
    <w:p w14:paraId="77D8E96F" w14:textId="04F7C7AA" w:rsidR="00585C32" w:rsidRPr="00442D38" w:rsidRDefault="00585C32"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The reports should already be here. But if you need to generate it, follow the instructions below:</w:t>
      </w:r>
    </w:p>
    <w:p w14:paraId="599CC725" w14:textId="77777777" w:rsidR="005227C1" w:rsidRPr="00442D38" w:rsidRDefault="005227C1" w:rsidP="005227C1">
      <w:pPr>
        <w:spacing w:after="240" w:line="240" w:lineRule="auto"/>
        <w:ind w:left="360"/>
        <w:rPr>
          <w:rFonts w:ascii="Times New Roman" w:hAnsi="Times New Roman" w:cs="Times New Roman"/>
          <w:sz w:val="24"/>
          <w:szCs w:val="24"/>
        </w:rPr>
      </w:pPr>
      <w:r w:rsidRPr="00442D38">
        <w:rPr>
          <w:rFonts w:ascii="Times New Roman" w:hAnsi="Times New Roman" w:cs="Times New Roman"/>
          <w:sz w:val="24"/>
          <w:szCs w:val="24"/>
        </w:rPr>
        <w:lastRenderedPageBreak/>
        <w:t>Generating the Tax Line Reconciliation</w:t>
      </w:r>
    </w:p>
    <w:p w14:paraId="6E90C1E3" w14:textId="77777777" w:rsidR="005227C1" w:rsidRPr="00442D38" w:rsidRDefault="005227C1" w:rsidP="005227C1">
      <w:pPr>
        <w:pStyle w:val="ListParagraph"/>
        <w:numPr>
          <w:ilvl w:val="0"/>
          <w:numId w:val="8"/>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Open the TB Database and click the Engagement tab.</w:t>
      </w:r>
    </w:p>
    <w:p w14:paraId="426B0D70" w14:textId="77777777" w:rsidR="005227C1" w:rsidRPr="00442D38" w:rsidRDefault="005227C1" w:rsidP="005227C1">
      <w:pPr>
        <w:pStyle w:val="ListParagraph"/>
        <w:numPr>
          <w:ilvl w:val="0"/>
          <w:numId w:val="8"/>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Click create trial balance reports.</w:t>
      </w:r>
    </w:p>
    <w:p w14:paraId="1FEF51CA" w14:textId="77777777" w:rsidR="005227C1" w:rsidRPr="00442D38" w:rsidRDefault="005227C1" w:rsidP="005227C1">
      <w:pPr>
        <w:pStyle w:val="ListParagraph"/>
        <w:numPr>
          <w:ilvl w:val="0"/>
          <w:numId w:val="8"/>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Choose Partnership ProSystem’s grouping (or other applicable entity type grouping) and include “current and future.”</w:t>
      </w:r>
    </w:p>
    <w:p w14:paraId="3B216C87" w14:textId="77777777" w:rsidR="005227C1" w:rsidRPr="00442D38" w:rsidRDefault="005227C1" w:rsidP="005227C1">
      <w:pPr>
        <w:pStyle w:val="ListParagraph"/>
        <w:numPr>
          <w:ilvl w:val="0"/>
          <w:numId w:val="8"/>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Select “detail” from the report types and rename the file “Tax Line Reconciliation.”</w:t>
      </w:r>
    </w:p>
    <w:p w14:paraId="0C4D4F16" w14:textId="77777777" w:rsidR="005227C1" w:rsidRPr="00442D38" w:rsidRDefault="005227C1" w:rsidP="005227C1">
      <w:pPr>
        <w:pStyle w:val="ListParagraph"/>
        <w:numPr>
          <w:ilvl w:val="0"/>
          <w:numId w:val="8"/>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The tab location should be seventy and the workpaper index 71.01.</w:t>
      </w:r>
    </w:p>
    <w:p w14:paraId="0CDFC2E1" w14:textId="77777777" w:rsidR="005227C1" w:rsidRPr="00442D38" w:rsidRDefault="005227C1" w:rsidP="005227C1">
      <w:pPr>
        <w:pStyle w:val="ListParagraph"/>
        <w:numPr>
          <w:ilvl w:val="0"/>
          <w:numId w:val="8"/>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 xml:space="preserve">Go to the setting tab and click all the boxes. </w:t>
      </w:r>
    </w:p>
    <w:p w14:paraId="7F43FAF1" w14:textId="77777777" w:rsidR="005227C1" w:rsidRPr="00442D38" w:rsidRDefault="005227C1" w:rsidP="005227C1">
      <w:pPr>
        <w:pStyle w:val="ListParagraph"/>
        <w:numPr>
          <w:ilvl w:val="0"/>
          <w:numId w:val="8"/>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Go to the Format Columns tab and on the right side the columns should be in the order of PP-Final, UNADJ, AJE, FINAL, FTJE, and FTAX.</w:t>
      </w:r>
    </w:p>
    <w:p w14:paraId="6DFEDB25" w14:textId="77777777" w:rsidR="005227C1" w:rsidRPr="00442D38" w:rsidRDefault="005227C1" w:rsidP="005227C1">
      <w:pPr>
        <w:pStyle w:val="ListParagraph"/>
        <w:numPr>
          <w:ilvl w:val="0"/>
          <w:numId w:val="8"/>
        </w:numPr>
        <w:spacing w:after="240" w:line="240" w:lineRule="auto"/>
        <w:ind w:left="1080"/>
        <w:rPr>
          <w:rFonts w:ascii="Times New Roman" w:hAnsi="Times New Roman" w:cs="Times New Roman"/>
          <w:sz w:val="24"/>
          <w:szCs w:val="24"/>
        </w:rPr>
      </w:pPr>
      <w:r w:rsidRPr="00442D38">
        <w:rPr>
          <w:rFonts w:ascii="Times New Roman" w:hAnsi="Times New Roman" w:cs="Times New Roman"/>
          <w:sz w:val="24"/>
          <w:szCs w:val="24"/>
        </w:rPr>
        <w:t xml:space="preserve">Click OK to finish. </w:t>
      </w:r>
    </w:p>
    <w:p w14:paraId="652A1459" w14:textId="528CE658"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sz w:val="24"/>
          <w:szCs w:val="24"/>
        </w:rPr>
        <w:tab/>
      </w:r>
      <w:r w:rsidRPr="00442D38">
        <w:rPr>
          <w:rFonts w:ascii="Times New Roman" w:hAnsi="Times New Roman" w:cs="Times New Roman"/>
          <w:b/>
          <w:bCs/>
          <w:sz w:val="24"/>
          <w:szCs w:val="24"/>
        </w:rPr>
        <w:t xml:space="preserve">72 – </w:t>
      </w:r>
      <w:r w:rsidR="00585C32" w:rsidRPr="00442D38">
        <w:rPr>
          <w:rFonts w:ascii="Times New Roman" w:hAnsi="Times New Roman" w:cs="Times New Roman"/>
          <w:b/>
          <w:bCs/>
          <w:sz w:val="24"/>
          <w:szCs w:val="24"/>
        </w:rPr>
        <w:t>Fixed Assets CS</w:t>
      </w:r>
      <w:r w:rsidRPr="00442D38">
        <w:rPr>
          <w:rFonts w:ascii="Times New Roman" w:hAnsi="Times New Roman" w:cs="Times New Roman"/>
          <w:b/>
          <w:bCs/>
          <w:sz w:val="24"/>
          <w:szCs w:val="24"/>
        </w:rPr>
        <w:t xml:space="preserve"> Reports</w:t>
      </w:r>
    </w:p>
    <w:p w14:paraId="252D4566" w14:textId="77777777" w:rsidR="00DA2006"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Pull </w:t>
      </w:r>
      <w:r w:rsidR="00DA2006" w:rsidRPr="00442D38">
        <w:rPr>
          <w:rFonts w:ascii="Times New Roman" w:hAnsi="Times New Roman" w:cs="Times New Roman"/>
          <w:sz w:val="24"/>
          <w:szCs w:val="24"/>
        </w:rPr>
        <w:t>the</w:t>
      </w:r>
      <w:r w:rsidRPr="00442D38">
        <w:rPr>
          <w:rFonts w:ascii="Times New Roman" w:hAnsi="Times New Roman" w:cs="Times New Roman"/>
          <w:sz w:val="24"/>
          <w:szCs w:val="24"/>
        </w:rPr>
        <w:t xml:space="preserve"> reports </w:t>
      </w:r>
      <w:r w:rsidR="00DA2006" w:rsidRPr="00442D38">
        <w:rPr>
          <w:rFonts w:ascii="Times New Roman" w:hAnsi="Times New Roman" w:cs="Times New Roman"/>
          <w:sz w:val="24"/>
          <w:szCs w:val="24"/>
        </w:rPr>
        <w:t xml:space="preserve">below </w:t>
      </w:r>
      <w:r w:rsidRPr="00442D38">
        <w:rPr>
          <w:rFonts w:ascii="Times New Roman" w:hAnsi="Times New Roman" w:cs="Times New Roman"/>
          <w:sz w:val="24"/>
          <w:szCs w:val="24"/>
        </w:rPr>
        <w:t xml:space="preserve">from the Fixed Assets CS Software after the Fixed Assets are confirmed to be correctly entered and finalized. </w:t>
      </w:r>
      <w:r w:rsidR="00AC73FE" w:rsidRPr="00442D38">
        <w:rPr>
          <w:rFonts w:ascii="Times New Roman" w:hAnsi="Times New Roman" w:cs="Times New Roman"/>
          <w:sz w:val="24"/>
          <w:szCs w:val="24"/>
        </w:rPr>
        <w:t xml:space="preserve">Most of these reports will be applicable </w:t>
      </w:r>
      <w:r w:rsidR="00416E55" w:rsidRPr="00442D38">
        <w:rPr>
          <w:rFonts w:ascii="Times New Roman" w:hAnsi="Times New Roman" w:cs="Times New Roman"/>
          <w:sz w:val="24"/>
          <w:szCs w:val="24"/>
        </w:rPr>
        <w:t xml:space="preserve">to all </w:t>
      </w:r>
      <w:r w:rsidR="00DA2006" w:rsidRPr="00442D38">
        <w:rPr>
          <w:rFonts w:ascii="Times New Roman" w:hAnsi="Times New Roman" w:cs="Times New Roman"/>
          <w:sz w:val="24"/>
          <w:szCs w:val="24"/>
        </w:rPr>
        <w:t>Engagements but</w:t>
      </w:r>
      <w:r w:rsidR="00416E55" w:rsidRPr="00442D38">
        <w:rPr>
          <w:rFonts w:ascii="Times New Roman" w:hAnsi="Times New Roman" w:cs="Times New Roman"/>
          <w:sz w:val="24"/>
          <w:szCs w:val="24"/>
        </w:rPr>
        <w:t xml:space="preserve"> look at the reports that were </w:t>
      </w:r>
      <w:r w:rsidR="00DA2006" w:rsidRPr="00442D38">
        <w:rPr>
          <w:rFonts w:ascii="Times New Roman" w:hAnsi="Times New Roman" w:cs="Times New Roman"/>
          <w:sz w:val="24"/>
          <w:szCs w:val="24"/>
        </w:rPr>
        <w:t>printed</w:t>
      </w:r>
      <w:r w:rsidR="00416E55" w:rsidRPr="00442D38">
        <w:rPr>
          <w:rFonts w:ascii="Times New Roman" w:hAnsi="Times New Roman" w:cs="Times New Roman"/>
          <w:sz w:val="24"/>
          <w:szCs w:val="24"/>
        </w:rPr>
        <w:t xml:space="preserve"> last year because you might </w:t>
      </w:r>
      <w:r w:rsidR="00DA2006" w:rsidRPr="00442D38">
        <w:rPr>
          <w:rFonts w:ascii="Times New Roman" w:hAnsi="Times New Roman" w:cs="Times New Roman"/>
          <w:sz w:val="24"/>
          <w:szCs w:val="24"/>
        </w:rPr>
        <w:t xml:space="preserve">not </w:t>
      </w:r>
      <w:r w:rsidR="00416E55" w:rsidRPr="00442D38">
        <w:rPr>
          <w:rFonts w:ascii="Times New Roman" w:hAnsi="Times New Roman" w:cs="Times New Roman"/>
          <w:sz w:val="24"/>
          <w:szCs w:val="24"/>
        </w:rPr>
        <w:t>need them all.</w:t>
      </w:r>
    </w:p>
    <w:p w14:paraId="1A5B888E" w14:textId="3576AF3B"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Print Fixed Assets reports to the seventy-two </w:t>
      </w:r>
      <w:proofErr w:type="gramStart"/>
      <w:r w:rsidRPr="00442D38">
        <w:rPr>
          <w:rFonts w:ascii="Times New Roman" w:hAnsi="Times New Roman" w:cs="Times New Roman"/>
          <w:sz w:val="24"/>
          <w:szCs w:val="24"/>
        </w:rPr>
        <w:t>section</w:t>
      </w:r>
      <w:proofErr w:type="gramEnd"/>
      <w:r w:rsidRPr="00442D38">
        <w:rPr>
          <w:rFonts w:ascii="Times New Roman" w:hAnsi="Times New Roman" w:cs="Times New Roman"/>
          <w:sz w:val="24"/>
          <w:szCs w:val="24"/>
        </w:rPr>
        <w:t xml:space="preserve"> of the binder, and make sure everything looks correct. There are some entries from these forms that need to be made in the tax software.</w:t>
      </w:r>
    </w:p>
    <w:p w14:paraId="44926A7B" w14:textId="1B57A1C6" w:rsidR="005227C1" w:rsidRPr="00442D38" w:rsidRDefault="004D7C08" w:rsidP="005227C1">
      <w:pPr>
        <w:pStyle w:val="ListParagraph"/>
        <w:numPr>
          <w:ilvl w:val="0"/>
          <w:numId w:val="3"/>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Tax Asset Detail</w:t>
      </w:r>
    </w:p>
    <w:p w14:paraId="0C735163" w14:textId="1ED288E8" w:rsidR="004D7C08" w:rsidRPr="00442D38" w:rsidRDefault="004D7C08" w:rsidP="005227C1">
      <w:pPr>
        <w:pStyle w:val="ListParagraph"/>
        <w:numPr>
          <w:ilvl w:val="0"/>
          <w:numId w:val="3"/>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Tax Current Year Additions</w:t>
      </w:r>
      <w:r w:rsidR="00CC28B5" w:rsidRPr="00442D38">
        <w:rPr>
          <w:rFonts w:ascii="Times New Roman" w:hAnsi="Times New Roman" w:cs="Times New Roman"/>
          <w:sz w:val="24"/>
          <w:szCs w:val="24"/>
        </w:rPr>
        <w:t xml:space="preserve"> and/or Disposals</w:t>
      </w:r>
    </w:p>
    <w:p w14:paraId="607100E3" w14:textId="77777777" w:rsidR="00CC28B5" w:rsidRPr="00442D38" w:rsidRDefault="00CC28B5" w:rsidP="00CC28B5">
      <w:pPr>
        <w:pStyle w:val="ListParagraph"/>
        <w:numPr>
          <w:ilvl w:val="0"/>
          <w:numId w:val="3"/>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Tax Qualified Property Report</w:t>
      </w:r>
    </w:p>
    <w:p w14:paraId="7696902C" w14:textId="50171F20" w:rsidR="00CC28B5" w:rsidRPr="00442D38" w:rsidRDefault="00CC28B5" w:rsidP="00CC28B5">
      <w:pPr>
        <w:pStyle w:val="ListParagraph"/>
        <w:numPr>
          <w:ilvl w:val="0"/>
          <w:numId w:val="3"/>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Book Asset Detail</w:t>
      </w:r>
    </w:p>
    <w:p w14:paraId="0925DE99" w14:textId="08187ABA" w:rsidR="00CC28B5" w:rsidRPr="00442D38" w:rsidRDefault="00CC28B5" w:rsidP="00CC28B5">
      <w:pPr>
        <w:pStyle w:val="ListParagraph"/>
        <w:numPr>
          <w:ilvl w:val="0"/>
          <w:numId w:val="3"/>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Book Current Year Additions and/or Disposals</w:t>
      </w:r>
    </w:p>
    <w:p w14:paraId="10C16D1D" w14:textId="0473ECCE" w:rsidR="00687C9A" w:rsidRPr="00442D38" w:rsidRDefault="00687C9A" w:rsidP="00687C9A">
      <w:pPr>
        <w:pStyle w:val="ListParagraph"/>
        <w:numPr>
          <w:ilvl w:val="0"/>
          <w:numId w:val="3"/>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State Asset Detail</w:t>
      </w:r>
    </w:p>
    <w:p w14:paraId="6783BB0A" w14:textId="6B9A8D94" w:rsidR="00687C9A" w:rsidRPr="00442D38" w:rsidRDefault="00687C9A" w:rsidP="00687C9A">
      <w:pPr>
        <w:pStyle w:val="ListParagraph"/>
        <w:numPr>
          <w:ilvl w:val="0"/>
          <w:numId w:val="3"/>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State Current Year Additions and/or Disposals</w:t>
      </w:r>
    </w:p>
    <w:p w14:paraId="3F0C70F7" w14:textId="0B6A0217" w:rsidR="00CC28B5" w:rsidRPr="00442D38" w:rsidRDefault="00687C9A" w:rsidP="005227C1">
      <w:pPr>
        <w:pStyle w:val="ListParagraph"/>
        <w:numPr>
          <w:ilvl w:val="0"/>
          <w:numId w:val="3"/>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Comparative – Tax vs. Book</w:t>
      </w:r>
    </w:p>
    <w:p w14:paraId="46E1B136" w14:textId="661EF69E" w:rsidR="00687C9A" w:rsidRPr="00442D38" w:rsidRDefault="00687C9A" w:rsidP="00687C9A">
      <w:pPr>
        <w:pStyle w:val="ListParagraph"/>
        <w:numPr>
          <w:ilvl w:val="0"/>
          <w:numId w:val="3"/>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Comparative – Tax vs. AMT</w:t>
      </w:r>
    </w:p>
    <w:p w14:paraId="222C8A56" w14:textId="06655DD0" w:rsidR="00687C9A" w:rsidRPr="00442D38" w:rsidRDefault="00687C9A" w:rsidP="00F209F4">
      <w:pPr>
        <w:pStyle w:val="ListParagraph"/>
        <w:numPr>
          <w:ilvl w:val="0"/>
          <w:numId w:val="3"/>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Comparative – Tax vs. State</w:t>
      </w:r>
    </w:p>
    <w:p w14:paraId="1E12179D" w14:textId="77777777" w:rsidR="005227C1" w:rsidRPr="00442D38" w:rsidRDefault="005227C1" w:rsidP="005227C1">
      <w:pPr>
        <w:pStyle w:val="ListParagraph"/>
        <w:numPr>
          <w:ilvl w:val="0"/>
          <w:numId w:val="3"/>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Forms 4562</w:t>
      </w:r>
    </w:p>
    <w:p w14:paraId="3720AEFD" w14:textId="77777777" w:rsidR="005227C1" w:rsidRPr="00442D38" w:rsidRDefault="005227C1" w:rsidP="005227C1">
      <w:pPr>
        <w:pStyle w:val="ListParagraph"/>
        <w:numPr>
          <w:ilvl w:val="0"/>
          <w:numId w:val="3"/>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Forms 4797</w:t>
      </w:r>
    </w:p>
    <w:p w14:paraId="4596FCFA"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sz w:val="24"/>
          <w:szCs w:val="24"/>
        </w:rPr>
        <w:tab/>
      </w:r>
      <w:r w:rsidRPr="00442D38">
        <w:rPr>
          <w:rFonts w:ascii="Times New Roman" w:hAnsi="Times New Roman" w:cs="Times New Roman"/>
          <w:b/>
          <w:bCs/>
          <w:sz w:val="24"/>
          <w:szCs w:val="24"/>
        </w:rPr>
        <w:t>73 – Shareholder Basis</w:t>
      </w:r>
    </w:p>
    <w:p w14:paraId="4C73D95D" w14:textId="77777777"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If the shareholder basis is tracked for the entity, the spreadsheet will be here. Update after the return is finished. </w:t>
      </w:r>
    </w:p>
    <w:p w14:paraId="136696C2" w14:textId="77777777"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b/>
          <w:bCs/>
          <w:sz w:val="24"/>
          <w:szCs w:val="24"/>
        </w:rPr>
        <w:tab/>
        <w:t>76 – Other Tax Information</w:t>
      </w:r>
    </w:p>
    <w:p w14:paraId="61B25F60" w14:textId="22E7A3DD"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This is the place to drop any other PBC tax information. </w:t>
      </w:r>
      <w:r w:rsidR="00236932" w:rsidRPr="00442D38">
        <w:rPr>
          <w:rFonts w:ascii="Times New Roman" w:hAnsi="Times New Roman" w:cs="Times New Roman"/>
          <w:sz w:val="24"/>
          <w:szCs w:val="24"/>
        </w:rPr>
        <w:t xml:space="preserve">Some typical </w:t>
      </w:r>
      <w:r w:rsidR="00B578D6" w:rsidRPr="00442D38">
        <w:rPr>
          <w:rFonts w:ascii="Times New Roman" w:hAnsi="Times New Roman" w:cs="Times New Roman"/>
          <w:sz w:val="24"/>
          <w:szCs w:val="24"/>
        </w:rPr>
        <w:t>requests</w:t>
      </w:r>
      <w:r w:rsidR="00236932" w:rsidRPr="00442D38">
        <w:rPr>
          <w:rFonts w:ascii="Times New Roman" w:hAnsi="Times New Roman" w:cs="Times New Roman"/>
          <w:sz w:val="24"/>
          <w:szCs w:val="24"/>
        </w:rPr>
        <w:t xml:space="preserve"> </w:t>
      </w:r>
      <w:r w:rsidR="00D84182" w:rsidRPr="00442D38">
        <w:rPr>
          <w:rFonts w:ascii="Times New Roman" w:hAnsi="Times New Roman" w:cs="Times New Roman"/>
          <w:sz w:val="24"/>
          <w:szCs w:val="24"/>
        </w:rPr>
        <w:t>include</w:t>
      </w:r>
      <w:r w:rsidR="00236932" w:rsidRPr="00442D38">
        <w:rPr>
          <w:rFonts w:ascii="Times New Roman" w:hAnsi="Times New Roman" w:cs="Times New Roman"/>
          <w:sz w:val="24"/>
          <w:szCs w:val="24"/>
        </w:rPr>
        <w:t xml:space="preserve">: the W-3, life insurance premiums paid, officer wages, </w:t>
      </w:r>
      <w:r w:rsidR="000C498E" w:rsidRPr="00442D38">
        <w:rPr>
          <w:rFonts w:ascii="Times New Roman" w:hAnsi="Times New Roman" w:cs="Times New Roman"/>
          <w:sz w:val="24"/>
          <w:szCs w:val="24"/>
        </w:rPr>
        <w:t>non-deductible</w:t>
      </w:r>
      <w:r w:rsidR="004A75B0" w:rsidRPr="00442D38">
        <w:rPr>
          <w:rFonts w:ascii="Times New Roman" w:hAnsi="Times New Roman" w:cs="Times New Roman"/>
          <w:sz w:val="24"/>
          <w:szCs w:val="24"/>
        </w:rPr>
        <w:t xml:space="preserve"> expense information, </w:t>
      </w:r>
      <w:r w:rsidR="003C39DF" w:rsidRPr="00442D38">
        <w:rPr>
          <w:rFonts w:ascii="Times New Roman" w:hAnsi="Times New Roman" w:cs="Times New Roman"/>
          <w:sz w:val="24"/>
          <w:szCs w:val="24"/>
        </w:rPr>
        <w:t xml:space="preserve">Change in Reserves calculations, liability allocations, state allocations, </w:t>
      </w:r>
      <w:r w:rsidR="004A75B0" w:rsidRPr="00442D38">
        <w:rPr>
          <w:rFonts w:ascii="Times New Roman" w:hAnsi="Times New Roman" w:cs="Times New Roman"/>
          <w:sz w:val="24"/>
          <w:szCs w:val="24"/>
        </w:rPr>
        <w:t>etc.</w:t>
      </w:r>
      <w:r w:rsidRPr="00442D38">
        <w:rPr>
          <w:rFonts w:ascii="Times New Roman" w:hAnsi="Times New Roman" w:cs="Times New Roman"/>
          <w:sz w:val="24"/>
          <w:szCs w:val="24"/>
        </w:rPr>
        <w:t xml:space="preserve"> </w:t>
      </w:r>
    </w:p>
    <w:p w14:paraId="072F99A7" w14:textId="648407E1" w:rsidR="000C498E" w:rsidRPr="00442D38" w:rsidRDefault="0092517E"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Every</w:t>
      </w:r>
      <w:r w:rsidR="000C498E" w:rsidRPr="00442D38">
        <w:rPr>
          <w:rFonts w:ascii="Times New Roman" w:hAnsi="Times New Roman" w:cs="Times New Roman"/>
          <w:sz w:val="24"/>
          <w:szCs w:val="24"/>
        </w:rPr>
        <w:t xml:space="preserve"> FTJE made for the tax return should be supported by documentation from the Fixed Asset reports, </w:t>
      </w:r>
      <w:r w:rsidRPr="00442D38">
        <w:rPr>
          <w:rFonts w:ascii="Times New Roman" w:hAnsi="Times New Roman" w:cs="Times New Roman"/>
          <w:sz w:val="24"/>
          <w:szCs w:val="24"/>
        </w:rPr>
        <w:t xml:space="preserve">calculations on the 7.1 WP, and documentation in this section. </w:t>
      </w:r>
    </w:p>
    <w:p w14:paraId="1301C9FB"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sz w:val="24"/>
          <w:szCs w:val="24"/>
        </w:rPr>
        <w:lastRenderedPageBreak/>
        <w:tab/>
      </w:r>
      <w:r w:rsidRPr="00442D38">
        <w:rPr>
          <w:rFonts w:ascii="Times New Roman" w:hAnsi="Times New Roman" w:cs="Times New Roman"/>
          <w:b/>
          <w:bCs/>
          <w:sz w:val="24"/>
          <w:szCs w:val="24"/>
        </w:rPr>
        <w:t>77 – IRS Elections</w:t>
      </w:r>
    </w:p>
    <w:p w14:paraId="46AE6F6F"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ab/>
        <w:t>78 – Extensions</w:t>
      </w:r>
    </w:p>
    <w:p w14:paraId="2CF5D994" w14:textId="77777777"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Extensions can be filed for businesses or individuals. Tax due should still be paid in the spring, so an estimated extension payment is calculated and paid with the extension. Business extensions extend the due date to September 15</w:t>
      </w:r>
      <w:r w:rsidRPr="00442D38">
        <w:rPr>
          <w:rFonts w:ascii="Times New Roman" w:hAnsi="Times New Roman" w:cs="Times New Roman"/>
          <w:sz w:val="24"/>
          <w:szCs w:val="24"/>
          <w:vertAlign w:val="superscript"/>
        </w:rPr>
        <w:t>th</w:t>
      </w:r>
      <w:r w:rsidRPr="00442D38">
        <w:rPr>
          <w:rFonts w:ascii="Times New Roman" w:hAnsi="Times New Roman" w:cs="Times New Roman"/>
          <w:sz w:val="24"/>
          <w:szCs w:val="24"/>
        </w:rPr>
        <w:t>. Individual extensions extend the due date to October 15</w:t>
      </w:r>
      <w:r w:rsidRPr="00442D38">
        <w:rPr>
          <w:rFonts w:ascii="Times New Roman" w:hAnsi="Times New Roman" w:cs="Times New Roman"/>
          <w:sz w:val="24"/>
          <w:szCs w:val="24"/>
          <w:vertAlign w:val="superscript"/>
        </w:rPr>
        <w:t>th</w:t>
      </w:r>
      <w:r w:rsidRPr="00442D38">
        <w:rPr>
          <w:rFonts w:ascii="Times New Roman" w:hAnsi="Times New Roman" w:cs="Times New Roman"/>
          <w:sz w:val="24"/>
          <w:szCs w:val="24"/>
        </w:rPr>
        <w:t xml:space="preserve">. </w:t>
      </w:r>
    </w:p>
    <w:p w14:paraId="6EA8DDF3"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80 – Personal Property Tax</w:t>
      </w:r>
    </w:p>
    <w:p w14:paraId="5F57B5A7"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ab/>
        <w:t>81 – PPT Workpapers</w:t>
      </w:r>
    </w:p>
    <w:p w14:paraId="42E0A39B"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II Substantive Workpapers</w:t>
      </w:r>
    </w:p>
    <w:p w14:paraId="3EF14647" w14:textId="371E2B71"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Place all substantive workpapers in their respective places and name them with the corresponding account number on the Working Trial Balance. Make notes on the Substantive Workpapers explain how each </w:t>
      </w:r>
      <w:r w:rsidR="00357838" w:rsidRPr="00442D38">
        <w:rPr>
          <w:rFonts w:ascii="Times New Roman" w:hAnsi="Times New Roman" w:cs="Times New Roman"/>
          <w:sz w:val="24"/>
          <w:szCs w:val="24"/>
        </w:rPr>
        <w:t>working paper</w:t>
      </w:r>
      <w:r w:rsidRPr="00442D38">
        <w:rPr>
          <w:rFonts w:ascii="Times New Roman" w:hAnsi="Times New Roman" w:cs="Times New Roman"/>
          <w:sz w:val="24"/>
          <w:szCs w:val="24"/>
        </w:rPr>
        <w:t xml:space="preserve"> ties out</w:t>
      </w:r>
      <w:r w:rsidR="00357838" w:rsidRPr="00442D38">
        <w:rPr>
          <w:rFonts w:ascii="Times New Roman" w:hAnsi="Times New Roman" w:cs="Times New Roman"/>
          <w:sz w:val="24"/>
          <w:szCs w:val="24"/>
        </w:rPr>
        <w:t xml:space="preserve"> to the trial balance</w:t>
      </w:r>
      <w:r w:rsidRPr="00442D38">
        <w:rPr>
          <w:rFonts w:ascii="Times New Roman" w:hAnsi="Times New Roman" w:cs="Times New Roman"/>
          <w:sz w:val="24"/>
          <w:szCs w:val="24"/>
        </w:rPr>
        <w:t>. Request help or information if things do not tie to the financial statements. Start by prepping the equity roll first!</w:t>
      </w:r>
    </w:p>
    <w:p w14:paraId="4921EAE2"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A Cash</w:t>
      </w:r>
    </w:p>
    <w:p w14:paraId="353CB8D1" w14:textId="413199D9" w:rsidR="005227C1" w:rsidRPr="00442D38" w:rsidRDefault="005227C1" w:rsidP="005227C1">
      <w:pPr>
        <w:pStyle w:val="ListParagraph"/>
        <w:numPr>
          <w:ilvl w:val="0"/>
          <w:numId w:val="17"/>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Bank statements </w:t>
      </w:r>
      <w:r w:rsidR="00357838" w:rsidRPr="00442D38">
        <w:rPr>
          <w:rFonts w:ascii="Times New Roman" w:hAnsi="Times New Roman" w:cs="Times New Roman"/>
          <w:sz w:val="24"/>
          <w:szCs w:val="24"/>
        </w:rPr>
        <w:t>and</w:t>
      </w:r>
      <w:r w:rsidRPr="00442D38">
        <w:rPr>
          <w:rFonts w:ascii="Times New Roman" w:hAnsi="Times New Roman" w:cs="Times New Roman"/>
          <w:sz w:val="24"/>
          <w:szCs w:val="24"/>
        </w:rPr>
        <w:t xml:space="preserve"> cash reconciliation.</w:t>
      </w:r>
    </w:p>
    <w:p w14:paraId="758B0629"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B Accounts Receivable</w:t>
      </w:r>
    </w:p>
    <w:p w14:paraId="717843BC" w14:textId="50B86A7E" w:rsidR="005227C1" w:rsidRPr="00442D38" w:rsidRDefault="005227C1" w:rsidP="005227C1">
      <w:pPr>
        <w:pStyle w:val="ListParagraph"/>
        <w:numPr>
          <w:ilvl w:val="0"/>
          <w:numId w:val="18"/>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AR ageing </w:t>
      </w:r>
      <w:r w:rsidR="00442D38" w:rsidRPr="00442D38">
        <w:rPr>
          <w:rFonts w:ascii="Times New Roman" w:hAnsi="Times New Roman" w:cs="Times New Roman"/>
          <w:sz w:val="24"/>
          <w:szCs w:val="24"/>
        </w:rPr>
        <w:t>details</w:t>
      </w:r>
    </w:p>
    <w:p w14:paraId="2DCB726B" w14:textId="1505F4ED" w:rsidR="005227C1" w:rsidRPr="00442D38" w:rsidRDefault="00357838" w:rsidP="005227C1">
      <w:pPr>
        <w:pStyle w:val="ListParagraph"/>
        <w:numPr>
          <w:ilvl w:val="0"/>
          <w:numId w:val="18"/>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Support for o</w:t>
      </w:r>
      <w:r w:rsidR="005227C1" w:rsidRPr="00442D38">
        <w:rPr>
          <w:rFonts w:ascii="Times New Roman" w:hAnsi="Times New Roman" w:cs="Times New Roman"/>
          <w:sz w:val="24"/>
          <w:szCs w:val="24"/>
        </w:rPr>
        <w:t>ther receivables</w:t>
      </w:r>
    </w:p>
    <w:p w14:paraId="70F134BB"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D Inventory</w:t>
      </w:r>
    </w:p>
    <w:p w14:paraId="7080DD2C" w14:textId="467837C2" w:rsidR="005227C1" w:rsidRPr="00442D38" w:rsidRDefault="005227C1" w:rsidP="005227C1">
      <w:pPr>
        <w:pStyle w:val="ListParagraph"/>
        <w:numPr>
          <w:ilvl w:val="0"/>
          <w:numId w:val="19"/>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Inventory </w:t>
      </w:r>
      <w:r w:rsidR="00C86212" w:rsidRPr="00442D38">
        <w:rPr>
          <w:rFonts w:ascii="Times New Roman" w:hAnsi="Times New Roman" w:cs="Times New Roman"/>
          <w:sz w:val="24"/>
          <w:szCs w:val="24"/>
        </w:rPr>
        <w:t>detail</w:t>
      </w:r>
    </w:p>
    <w:p w14:paraId="1AB1C8EA" w14:textId="4A0E83A7" w:rsidR="005227C1" w:rsidRPr="00442D38" w:rsidRDefault="006614FD" w:rsidP="005227C1">
      <w:pPr>
        <w:pStyle w:val="ListParagraph"/>
        <w:numPr>
          <w:ilvl w:val="0"/>
          <w:numId w:val="19"/>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Note for </w:t>
      </w:r>
      <w:r w:rsidR="005227C1" w:rsidRPr="00442D38">
        <w:rPr>
          <w:rFonts w:ascii="Times New Roman" w:hAnsi="Times New Roman" w:cs="Times New Roman"/>
          <w:sz w:val="24"/>
          <w:szCs w:val="24"/>
        </w:rPr>
        <w:t xml:space="preserve">Dealerships: </w:t>
      </w:r>
      <w:r w:rsidRPr="00442D38">
        <w:rPr>
          <w:rFonts w:ascii="Times New Roman" w:hAnsi="Times New Roman" w:cs="Times New Roman"/>
          <w:sz w:val="24"/>
          <w:szCs w:val="24"/>
        </w:rPr>
        <w:t xml:space="preserve">There may be other calculations that need to be included here such as the </w:t>
      </w:r>
      <w:r w:rsidR="005227C1" w:rsidRPr="00442D38">
        <w:rPr>
          <w:rFonts w:ascii="Times New Roman" w:hAnsi="Times New Roman" w:cs="Times New Roman"/>
          <w:sz w:val="24"/>
          <w:szCs w:val="24"/>
        </w:rPr>
        <w:t>LIFO Calc</w:t>
      </w:r>
      <w:r w:rsidRPr="00442D38">
        <w:rPr>
          <w:rFonts w:ascii="Times New Roman" w:hAnsi="Times New Roman" w:cs="Times New Roman"/>
          <w:sz w:val="24"/>
          <w:szCs w:val="24"/>
        </w:rPr>
        <w:t>ulation Report and</w:t>
      </w:r>
      <w:r w:rsidR="005227C1" w:rsidRPr="00442D38">
        <w:rPr>
          <w:rFonts w:ascii="Times New Roman" w:hAnsi="Times New Roman" w:cs="Times New Roman"/>
          <w:sz w:val="24"/>
          <w:szCs w:val="24"/>
        </w:rPr>
        <w:t xml:space="preserve"> UCWD</w:t>
      </w:r>
      <w:r w:rsidR="00CC5C34" w:rsidRPr="00442D38">
        <w:rPr>
          <w:rFonts w:ascii="Times New Roman" w:hAnsi="Times New Roman" w:cs="Times New Roman"/>
          <w:sz w:val="24"/>
          <w:szCs w:val="24"/>
        </w:rPr>
        <w:t>.</w:t>
      </w:r>
    </w:p>
    <w:p w14:paraId="0073A6DD"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E Prepaids and Other Assets</w:t>
      </w:r>
    </w:p>
    <w:p w14:paraId="6FD509BB" w14:textId="750BD714" w:rsidR="005227C1" w:rsidRPr="00442D38" w:rsidRDefault="000D6B35" w:rsidP="005227C1">
      <w:pPr>
        <w:pStyle w:val="ListParagraph"/>
        <w:numPr>
          <w:ilvl w:val="0"/>
          <w:numId w:val="20"/>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Support for any other </w:t>
      </w:r>
      <w:r w:rsidR="005227C1" w:rsidRPr="00442D38">
        <w:rPr>
          <w:rFonts w:ascii="Times New Roman" w:hAnsi="Times New Roman" w:cs="Times New Roman"/>
          <w:sz w:val="24"/>
          <w:szCs w:val="24"/>
        </w:rPr>
        <w:t>asset</w:t>
      </w:r>
      <w:r w:rsidRPr="00442D38">
        <w:rPr>
          <w:rFonts w:ascii="Times New Roman" w:hAnsi="Times New Roman" w:cs="Times New Roman"/>
          <w:sz w:val="24"/>
          <w:szCs w:val="24"/>
        </w:rPr>
        <w:t>s</w:t>
      </w:r>
      <w:r w:rsidR="005227C1" w:rsidRPr="00442D38">
        <w:rPr>
          <w:rFonts w:ascii="Times New Roman" w:hAnsi="Times New Roman" w:cs="Times New Roman"/>
          <w:sz w:val="24"/>
          <w:szCs w:val="24"/>
        </w:rPr>
        <w:t>, prepaid expenses, goodwill</w:t>
      </w:r>
      <w:r w:rsidRPr="00442D38">
        <w:rPr>
          <w:rFonts w:ascii="Times New Roman" w:hAnsi="Times New Roman" w:cs="Times New Roman"/>
          <w:sz w:val="24"/>
          <w:szCs w:val="24"/>
        </w:rPr>
        <w:t>, etc.</w:t>
      </w:r>
    </w:p>
    <w:p w14:paraId="5AE33389"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F Investments</w:t>
      </w:r>
    </w:p>
    <w:p w14:paraId="593CE3A9" w14:textId="353B3567" w:rsidR="005227C1" w:rsidRPr="00442D38" w:rsidRDefault="005227C1" w:rsidP="005227C1">
      <w:pPr>
        <w:pStyle w:val="ListParagraph"/>
        <w:numPr>
          <w:ilvl w:val="0"/>
          <w:numId w:val="21"/>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Investment in subsidiary</w:t>
      </w:r>
      <w:r w:rsidR="000D6B35" w:rsidRPr="00442D38">
        <w:rPr>
          <w:rFonts w:ascii="Times New Roman" w:hAnsi="Times New Roman" w:cs="Times New Roman"/>
          <w:sz w:val="24"/>
          <w:szCs w:val="24"/>
        </w:rPr>
        <w:t xml:space="preserve"> reconciliation</w:t>
      </w:r>
      <w:r w:rsidRPr="00442D38">
        <w:rPr>
          <w:rFonts w:ascii="Times New Roman" w:hAnsi="Times New Roman" w:cs="Times New Roman"/>
          <w:sz w:val="24"/>
          <w:szCs w:val="24"/>
        </w:rPr>
        <w:t xml:space="preserve"> or K-1s from other entities</w:t>
      </w:r>
    </w:p>
    <w:p w14:paraId="0FF6C2E2"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G Property</w:t>
      </w:r>
    </w:p>
    <w:p w14:paraId="089F0E94" w14:textId="77777777"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Print the Book Asset Detail as G.01 as soon as the Fixed Assets listings are updated.</w:t>
      </w:r>
    </w:p>
    <w:p w14:paraId="58FEF943" w14:textId="01AD6BFA"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If the PPT has already been done, the odds are hi</w:t>
      </w:r>
      <w:r w:rsidR="000D6B35" w:rsidRPr="00442D38">
        <w:rPr>
          <w:rFonts w:ascii="Times New Roman" w:hAnsi="Times New Roman" w:cs="Times New Roman"/>
          <w:sz w:val="24"/>
          <w:szCs w:val="24"/>
        </w:rPr>
        <w:t>gh</w:t>
      </w:r>
      <w:r w:rsidRPr="00442D38">
        <w:rPr>
          <w:rFonts w:ascii="Times New Roman" w:hAnsi="Times New Roman" w:cs="Times New Roman"/>
          <w:sz w:val="24"/>
          <w:szCs w:val="24"/>
        </w:rPr>
        <w:t>er that the Fixed Assets list is up to date, but this is not guaranteed. You need to check the general ledger to see if there have been any additions or disposals, and if lines are unclear, you can ask the client for more details.</w:t>
      </w:r>
    </w:p>
    <w:p w14:paraId="48AD73B4" w14:textId="77777777"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lastRenderedPageBreak/>
        <w:t xml:space="preserve">If there have been additions or disposals, you will need information about what the asset is to know the life and tax method. </w:t>
      </w:r>
    </w:p>
    <w:p w14:paraId="413C9D9A"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I Accounts Payable and Other Liabilities</w:t>
      </w:r>
    </w:p>
    <w:p w14:paraId="4D76F549" w14:textId="0729B2AD" w:rsidR="005227C1" w:rsidRPr="00442D38" w:rsidRDefault="005227C1" w:rsidP="005227C1">
      <w:pPr>
        <w:pStyle w:val="ListParagraph"/>
        <w:numPr>
          <w:ilvl w:val="0"/>
          <w:numId w:val="22"/>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AP aging </w:t>
      </w:r>
      <w:proofErr w:type="gramStart"/>
      <w:r w:rsidR="000D6B35" w:rsidRPr="00442D38">
        <w:rPr>
          <w:rFonts w:ascii="Times New Roman" w:hAnsi="Times New Roman" w:cs="Times New Roman"/>
          <w:sz w:val="24"/>
          <w:szCs w:val="24"/>
        </w:rPr>
        <w:t>detail</w:t>
      </w:r>
      <w:proofErr w:type="gramEnd"/>
      <w:r w:rsidR="000D6B35" w:rsidRPr="00442D38">
        <w:rPr>
          <w:rFonts w:ascii="Times New Roman" w:hAnsi="Times New Roman" w:cs="Times New Roman"/>
          <w:sz w:val="24"/>
          <w:szCs w:val="24"/>
        </w:rPr>
        <w:t xml:space="preserve"> or report</w:t>
      </w:r>
    </w:p>
    <w:p w14:paraId="67ACD147" w14:textId="77777777" w:rsidR="005227C1" w:rsidRPr="00442D38" w:rsidRDefault="005227C1" w:rsidP="005227C1">
      <w:pPr>
        <w:pStyle w:val="ListParagraph"/>
        <w:numPr>
          <w:ilvl w:val="0"/>
          <w:numId w:val="22"/>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Current liabilities and other payables</w:t>
      </w:r>
    </w:p>
    <w:p w14:paraId="6BE56FE0"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K Notes Payable and Long-Term Debt</w:t>
      </w:r>
    </w:p>
    <w:p w14:paraId="4CCDD46A" w14:textId="2D20D9E5" w:rsidR="005227C1" w:rsidRPr="00442D38" w:rsidRDefault="000D6B35" w:rsidP="000D6B35">
      <w:pPr>
        <w:pStyle w:val="ListParagraph"/>
        <w:numPr>
          <w:ilvl w:val="0"/>
          <w:numId w:val="23"/>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Yearend loan statements for l</w:t>
      </w:r>
      <w:r w:rsidR="005227C1" w:rsidRPr="00442D38">
        <w:rPr>
          <w:rFonts w:ascii="Times New Roman" w:hAnsi="Times New Roman" w:cs="Times New Roman"/>
          <w:sz w:val="24"/>
          <w:szCs w:val="24"/>
        </w:rPr>
        <w:t>ong term notes</w:t>
      </w:r>
      <w:r w:rsidRPr="00442D38">
        <w:rPr>
          <w:rFonts w:ascii="Times New Roman" w:hAnsi="Times New Roman" w:cs="Times New Roman"/>
          <w:sz w:val="24"/>
          <w:szCs w:val="24"/>
        </w:rPr>
        <w:t xml:space="preserve"> or m</w:t>
      </w:r>
      <w:r w:rsidR="005227C1" w:rsidRPr="00442D38">
        <w:rPr>
          <w:rFonts w:ascii="Times New Roman" w:hAnsi="Times New Roman" w:cs="Times New Roman"/>
          <w:sz w:val="24"/>
          <w:szCs w:val="24"/>
        </w:rPr>
        <w:t>ortgages</w:t>
      </w:r>
    </w:p>
    <w:p w14:paraId="2A6891B9" w14:textId="074958C7" w:rsidR="000D6B35" w:rsidRPr="00442D38" w:rsidRDefault="009B18AE" w:rsidP="000D6B35">
      <w:pPr>
        <w:pStyle w:val="ListParagraph"/>
        <w:numPr>
          <w:ilvl w:val="0"/>
          <w:numId w:val="23"/>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Amortization schedules</w:t>
      </w:r>
    </w:p>
    <w:p w14:paraId="0F5ACEF6" w14:textId="77777777" w:rsidR="005227C1" w:rsidRPr="00442D38" w:rsidRDefault="005227C1" w:rsidP="005227C1">
      <w:pPr>
        <w:pStyle w:val="ListParagraph"/>
        <w:numPr>
          <w:ilvl w:val="0"/>
          <w:numId w:val="23"/>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Floorplan statements and reconciliations</w:t>
      </w:r>
    </w:p>
    <w:p w14:paraId="29C26EC9" w14:textId="77777777" w:rsidR="005227C1" w:rsidRPr="00442D38" w:rsidRDefault="005227C1" w:rsidP="005227C1">
      <w:pPr>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L Equity</w:t>
      </w:r>
    </w:p>
    <w:p w14:paraId="7FA7E4E3" w14:textId="3554FC4E" w:rsidR="00795BC8"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L.01 is the equity roll forward workpaper, and it is where you should start when prepping a return. Start by calculating prior year equity + prior year net income = current year equity. There is </w:t>
      </w:r>
      <w:r w:rsidR="00712ED8" w:rsidRPr="00442D38">
        <w:rPr>
          <w:rFonts w:ascii="Times New Roman" w:hAnsi="Times New Roman" w:cs="Times New Roman"/>
          <w:sz w:val="24"/>
          <w:szCs w:val="24"/>
        </w:rPr>
        <w:t>often</w:t>
      </w:r>
      <w:r w:rsidRPr="00442D38">
        <w:rPr>
          <w:rFonts w:ascii="Times New Roman" w:hAnsi="Times New Roman" w:cs="Times New Roman"/>
          <w:sz w:val="24"/>
          <w:szCs w:val="24"/>
        </w:rPr>
        <w:t xml:space="preserve"> an issue where this does not </w:t>
      </w:r>
      <w:proofErr w:type="gramStart"/>
      <w:r w:rsidRPr="00442D38">
        <w:rPr>
          <w:rFonts w:ascii="Times New Roman" w:hAnsi="Times New Roman" w:cs="Times New Roman"/>
          <w:sz w:val="24"/>
          <w:szCs w:val="24"/>
        </w:rPr>
        <w:t>tie</w:t>
      </w:r>
      <w:proofErr w:type="gramEnd"/>
      <w:r w:rsidRPr="00442D38">
        <w:rPr>
          <w:rFonts w:ascii="Times New Roman" w:hAnsi="Times New Roman" w:cs="Times New Roman"/>
          <w:sz w:val="24"/>
          <w:szCs w:val="24"/>
        </w:rPr>
        <w:t>.</w:t>
      </w:r>
    </w:p>
    <w:p w14:paraId="2320F06F" w14:textId="6FEAACE4" w:rsidR="005227C1" w:rsidRPr="00442D38" w:rsidRDefault="00712ED8"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If we prepare</w:t>
      </w:r>
      <w:r w:rsidR="005227C1" w:rsidRPr="00442D38">
        <w:rPr>
          <w:rFonts w:ascii="Times New Roman" w:hAnsi="Times New Roman" w:cs="Times New Roman"/>
          <w:sz w:val="24"/>
          <w:szCs w:val="24"/>
        </w:rPr>
        <w:t xml:space="preserve"> a return</w:t>
      </w:r>
      <w:r w:rsidRPr="00442D38">
        <w:rPr>
          <w:rFonts w:ascii="Times New Roman" w:hAnsi="Times New Roman" w:cs="Times New Roman"/>
          <w:sz w:val="24"/>
          <w:szCs w:val="24"/>
        </w:rPr>
        <w:t xml:space="preserve"> and </w:t>
      </w:r>
      <w:r w:rsidR="005227C1" w:rsidRPr="00442D38">
        <w:rPr>
          <w:rFonts w:ascii="Times New Roman" w:hAnsi="Times New Roman" w:cs="Times New Roman"/>
          <w:sz w:val="24"/>
          <w:szCs w:val="24"/>
        </w:rPr>
        <w:t>we do not have a full GL</w:t>
      </w:r>
      <w:r w:rsidRPr="00442D38">
        <w:rPr>
          <w:rFonts w:ascii="Times New Roman" w:hAnsi="Times New Roman" w:cs="Times New Roman"/>
          <w:sz w:val="24"/>
          <w:szCs w:val="24"/>
        </w:rPr>
        <w:t xml:space="preserve">, we </w:t>
      </w:r>
      <w:r w:rsidR="005227C1" w:rsidRPr="00442D38">
        <w:rPr>
          <w:rFonts w:ascii="Times New Roman" w:hAnsi="Times New Roman" w:cs="Times New Roman"/>
          <w:sz w:val="24"/>
          <w:szCs w:val="24"/>
        </w:rPr>
        <w:t xml:space="preserve">will need to request an equity detail. </w:t>
      </w:r>
    </w:p>
    <w:p w14:paraId="41B49CE1" w14:textId="77777777" w:rsidR="005227C1" w:rsidRPr="00442D38" w:rsidRDefault="005227C1" w:rsidP="005227C1">
      <w:p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Things to check if equity does not roll:</w:t>
      </w:r>
    </w:p>
    <w:p w14:paraId="48F33350" w14:textId="49CAD293" w:rsidR="005227C1" w:rsidRPr="00442D38" w:rsidRDefault="005227C1" w:rsidP="005227C1">
      <w:pPr>
        <w:pStyle w:val="ListParagraph"/>
        <w:numPr>
          <w:ilvl w:val="0"/>
          <w:numId w:val="9"/>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Did the client post the AJE’s from last year? </w:t>
      </w:r>
      <w:proofErr w:type="gramStart"/>
      <w:r w:rsidRPr="00442D38">
        <w:rPr>
          <w:rFonts w:ascii="Times New Roman" w:hAnsi="Times New Roman" w:cs="Times New Roman"/>
          <w:sz w:val="24"/>
          <w:szCs w:val="24"/>
        </w:rPr>
        <w:t>Repost</w:t>
      </w:r>
      <w:proofErr w:type="gramEnd"/>
      <w:r w:rsidRPr="00442D38">
        <w:rPr>
          <w:rFonts w:ascii="Times New Roman" w:hAnsi="Times New Roman" w:cs="Times New Roman"/>
          <w:sz w:val="24"/>
          <w:szCs w:val="24"/>
        </w:rPr>
        <w:t xml:space="preserve"> </w:t>
      </w:r>
      <w:r w:rsidR="00442D38" w:rsidRPr="00442D38">
        <w:rPr>
          <w:rFonts w:ascii="Times New Roman" w:hAnsi="Times New Roman" w:cs="Times New Roman"/>
          <w:sz w:val="24"/>
          <w:szCs w:val="24"/>
        </w:rPr>
        <w:t>all</w:t>
      </w:r>
      <w:r w:rsidRPr="00442D38">
        <w:rPr>
          <w:rFonts w:ascii="Times New Roman" w:hAnsi="Times New Roman" w:cs="Times New Roman"/>
          <w:sz w:val="24"/>
          <w:szCs w:val="24"/>
        </w:rPr>
        <w:t xml:space="preserve"> the PY AJE’s and every account that hits the income statement needs to hit retained earnings instead. </w:t>
      </w:r>
    </w:p>
    <w:p w14:paraId="35045A28" w14:textId="77777777" w:rsidR="005227C1" w:rsidRPr="00442D38" w:rsidRDefault="005227C1" w:rsidP="005227C1">
      <w:pPr>
        <w:pStyle w:val="ListParagraph"/>
        <w:numPr>
          <w:ilvl w:val="0"/>
          <w:numId w:val="9"/>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Are there BOY account differences on the general ledger?</w:t>
      </w:r>
    </w:p>
    <w:p w14:paraId="03037F0F" w14:textId="77777777" w:rsidR="005227C1" w:rsidRPr="00442D38" w:rsidRDefault="005227C1" w:rsidP="005227C1">
      <w:pPr>
        <w:pStyle w:val="ListParagraph"/>
        <w:numPr>
          <w:ilvl w:val="0"/>
          <w:numId w:val="9"/>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Have you taken into consideration contributions and/or distributions? They may have incorrectly classed them on the balance sheet.</w:t>
      </w:r>
    </w:p>
    <w:p w14:paraId="382E23B6" w14:textId="77777777" w:rsidR="005227C1" w:rsidRPr="00442D38" w:rsidRDefault="005227C1" w:rsidP="005227C1">
      <w:pPr>
        <w:spacing w:after="240" w:line="240" w:lineRule="auto"/>
        <w:ind w:left="-360" w:firstLine="360"/>
        <w:rPr>
          <w:rFonts w:ascii="Times New Roman" w:hAnsi="Times New Roman" w:cs="Times New Roman"/>
          <w:b/>
          <w:bCs/>
          <w:sz w:val="24"/>
          <w:szCs w:val="24"/>
        </w:rPr>
      </w:pPr>
      <w:r w:rsidRPr="00442D38">
        <w:rPr>
          <w:rFonts w:ascii="Times New Roman" w:hAnsi="Times New Roman" w:cs="Times New Roman"/>
          <w:b/>
          <w:bCs/>
          <w:sz w:val="24"/>
          <w:szCs w:val="24"/>
        </w:rPr>
        <w:t>M Income Statement</w:t>
      </w:r>
    </w:p>
    <w:p w14:paraId="5D1CDEF9" w14:textId="6E121796" w:rsidR="005227C1" w:rsidRPr="00442D38" w:rsidRDefault="005227C1" w:rsidP="005227C1">
      <w:pPr>
        <w:pStyle w:val="ListParagraph"/>
        <w:numPr>
          <w:ilvl w:val="0"/>
          <w:numId w:val="1"/>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Take a few minutes to look over the trial balance and compare prior year trial balance vs. current year. Ask yourself…Are there any major changes/differences? If yes, why? If </w:t>
      </w:r>
      <w:proofErr w:type="gramStart"/>
      <w:r w:rsidRPr="00442D38">
        <w:rPr>
          <w:rFonts w:ascii="Times New Roman" w:hAnsi="Times New Roman" w:cs="Times New Roman"/>
          <w:sz w:val="24"/>
          <w:szCs w:val="24"/>
        </w:rPr>
        <w:t>no</w:t>
      </w:r>
      <w:proofErr w:type="gramEnd"/>
      <w:r w:rsidRPr="00442D38">
        <w:rPr>
          <w:rFonts w:ascii="Times New Roman" w:hAnsi="Times New Roman" w:cs="Times New Roman"/>
          <w:sz w:val="24"/>
          <w:szCs w:val="24"/>
        </w:rPr>
        <w:t xml:space="preserve">, does it make sense compared to prior </w:t>
      </w:r>
      <w:r w:rsidR="00712ED8" w:rsidRPr="00442D38">
        <w:rPr>
          <w:rFonts w:ascii="Times New Roman" w:hAnsi="Times New Roman" w:cs="Times New Roman"/>
          <w:sz w:val="24"/>
          <w:szCs w:val="24"/>
        </w:rPr>
        <w:t>year’s</w:t>
      </w:r>
      <w:r w:rsidRPr="00442D38">
        <w:rPr>
          <w:rFonts w:ascii="Times New Roman" w:hAnsi="Times New Roman" w:cs="Times New Roman"/>
          <w:sz w:val="24"/>
          <w:szCs w:val="24"/>
        </w:rPr>
        <w:t xml:space="preserve"> information?</w:t>
      </w:r>
    </w:p>
    <w:p w14:paraId="37A2EFD7" w14:textId="59BB1A10" w:rsidR="005227C1" w:rsidRPr="00442D38" w:rsidRDefault="005227C1" w:rsidP="005227C1">
      <w:pPr>
        <w:pStyle w:val="ListParagraph"/>
        <w:numPr>
          <w:ilvl w:val="0"/>
          <w:numId w:val="1"/>
        </w:numPr>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Tie out the balance sheet using references to the substantive workpapers (see above) and provide workpaper reference in the </w:t>
      </w:r>
      <w:r w:rsidR="00712ED8" w:rsidRPr="00442D38">
        <w:rPr>
          <w:rFonts w:ascii="Times New Roman" w:hAnsi="Times New Roman" w:cs="Times New Roman"/>
          <w:sz w:val="24"/>
          <w:szCs w:val="24"/>
        </w:rPr>
        <w:t xml:space="preserve">working </w:t>
      </w:r>
      <w:r w:rsidRPr="00442D38">
        <w:rPr>
          <w:rFonts w:ascii="Times New Roman" w:hAnsi="Times New Roman" w:cs="Times New Roman"/>
          <w:sz w:val="24"/>
          <w:szCs w:val="24"/>
        </w:rPr>
        <w:t>trial balance.</w:t>
      </w:r>
    </w:p>
    <w:p w14:paraId="49A6C4FB" w14:textId="77777777" w:rsidR="00823D27" w:rsidRDefault="00823D27">
      <w:pPr>
        <w:spacing w:line="278" w:lineRule="auto"/>
        <w:rPr>
          <w:rFonts w:ascii="Times New Roman" w:eastAsiaTheme="majorEastAsia" w:hAnsi="Times New Roman" w:cs="Times New Roman"/>
          <w:sz w:val="40"/>
          <w:szCs w:val="40"/>
        </w:rPr>
      </w:pPr>
      <w:r>
        <w:rPr>
          <w:rFonts w:ascii="Times New Roman" w:hAnsi="Times New Roman" w:cs="Times New Roman"/>
        </w:rPr>
        <w:br w:type="page"/>
      </w:r>
    </w:p>
    <w:p w14:paraId="00D7EED7" w14:textId="2F361A96" w:rsidR="005227C1" w:rsidRPr="00442D38" w:rsidRDefault="005227C1" w:rsidP="005227C1">
      <w:pPr>
        <w:pStyle w:val="Heading1"/>
        <w:spacing w:after="240"/>
        <w:rPr>
          <w:rFonts w:ascii="Times New Roman" w:hAnsi="Times New Roman" w:cs="Times New Roman"/>
          <w:color w:val="auto"/>
        </w:rPr>
      </w:pPr>
      <w:r w:rsidRPr="00442D38">
        <w:rPr>
          <w:rFonts w:ascii="Times New Roman" w:hAnsi="Times New Roman" w:cs="Times New Roman"/>
          <w:color w:val="auto"/>
        </w:rPr>
        <w:lastRenderedPageBreak/>
        <w:t>Linking to the Business Tax Software</w:t>
      </w:r>
    </w:p>
    <w:p w14:paraId="76F25883" w14:textId="77777777" w:rsidR="005227C1" w:rsidRPr="00442D38" w:rsidRDefault="005227C1" w:rsidP="005227C1">
      <w:p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First, update the Tax Grouping Wizard on the Engagement home screen.</w:t>
      </w:r>
    </w:p>
    <w:p w14:paraId="4A3A9273" w14:textId="77777777" w:rsidR="005227C1" w:rsidRPr="00442D38" w:rsidRDefault="005227C1" w:rsidP="005227C1">
      <w:p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Tools &gt; Tax Grouping Update Wizard &gt; Select correct binder &gt; Update to [YEAR]</w:t>
      </w:r>
    </w:p>
    <w:p w14:paraId="44112AB5" w14:textId="77777777" w:rsidR="005227C1" w:rsidRPr="00442D38" w:rsidRDefault="005227C1" w:rsidP="005227C1">
      <w:pPr>
        <w:pStyle w:val="ListParagraph"/>
        <w:numPr>
          <w:ilvl w:val="0"/>
          <w:numId w:val="10"/>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Have the binder you are about the import checked out.</w:t>
      </w:r>
    </w:p>
    <w:p w14:paraId="61A02EEE" w14:textId="77777777" w:rsidR="005227C1" w:rsidRPr="00442D38" w:rsidRDefault="005227C1" w:rsidP="005227C1">
      <w:pPr>
        <w:pStyle w:val="ListParagraph"/>
        <w:numPr>
          <w:ilvl w:val="0"/>
          <w:numId w:val="10"/>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On the regular Engagement screen, click Tools then Tax Software Interface.</w:t>
      </w:r>
    </w:p>
    <w:p w14:paraId="59353DBF" w14:textId="77777777" w:rsidR="005227C1" w:rsidRPr="00442D38" w:rsidRDefault="005227C1" w:rsidP="005227C1">
      <w:pPr>
        <w:pStyle w:val="ListParagraph"/>
        <w:numPr>
          <w:ilvl w:val="0"/>
          <w:numId w:val="10"/>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On the popup window, change the Tax software dropdown to GL Bridge, and the Tax Year to the year. The client ID is the client ID number of the binder. You can hit </w:t>
      </w:r>
      <w:proofErr w:type="gramStart"/>
      <w:r w:rsidRPr="00442D38">
        <w:rPr>
          <w:rFonts w:ascii="Times New Roman" w:hAnsi="Times New Roman" w:cs="Times New Roman"/>
          <w:sz w:val="24"/>
          <w:szCs w:val="24"/>
        </w:rPr>
        <w:t>browse</w:t>
      </w:r>
      <w:proofErr w:type="gramEnd"/>
      <w:r w:rsidRPr="00442D38">
        <w:rPr>
          <w:rFonts w:ascii="Times New Roman" w:hAnsi="Times New Roman" w:cs="Times New Roman"/>
          <w:sz w:val="24"/>
          <w:szCs w:val="24"/>
        </w:rPr>
        <w:t xml:space="preserve"> to change the location where the file will be saved. It does not matter where you save it. (Mine is on the home drive.)</w:t>
      </w:r>
    </w:p>
    <w:p w14:paraId="6A8EA7B1" w14:textId="77777777" w:rsidR="005227C1" w:rsidRPr="00442D38" w:rsidRDefault="005227C1" w:rsidP="005227C1">
      <w:pPr>
        <w:pStyle w:val="ListParagraph"/>
        <w:numPr>
          <w:ilvl w:val="0"/>
          <w:numId w:val="10"/>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Open the tax return for the client and recalculate.</w:t>
      </w:r>
    </w:p>
    <w:p w14:paraId="7DC4334C" w14:textId="77777777" w:rsidR="005227C1" w:rsidRPr="00442D38" w:rsidRDefault="005227C1" w:rsidP="005227C1">
      <w:pPr>
        <w:pStyle w:val="ListParagraph"/>
        <w:numPr>
          <w:ilvl w:val="0"/>
          <w:numId w:val="10"/>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Select the Import/Export tab and click GL Bridge immediately below.</w:t>
      </w:r>
    </w:p>
    <w:p w14:paraId="6AF0F06E" w14:textId="77777777" w:rsidR="005227C1" w:rsidRPr="00442D38" w:rsidRDefault="005227C1" w:rsidP="005227C1">
      <w:pPr>
        <w:pStyle w:val="ListParagraph"/>
        <w:numPr>
          <w:ilvl w:val="0"/>
          <w:numId w:val="10"/>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On that dropdown, the accounting system is ProSystem </w:t>
      </w:r>
      <w:proofErr w:type="spellStart"/>
      <w:r w:rsidRPr="00442D38">
        <w:rPr>
          <w:rFonts w:ascii="Times New Roman" w:hAnsi="Times New Roman" w:cs="Times New Roman"/>
          <w:sz w:val="24"/>
          <w:szCs w:val="24"/>
        </w:rPr>
        <w:t>fx</w:t>
      </w:r>
      <w:proofErr w:type="spellEnd"/>
      <w:r w:rsidRPr="00442D38">
        <w:rPr>
          <w:rFonts w:ascii="Times New Roman" w:hAnsi="Times New Roman" w:cs="Times New Roman"/>
          <w:sz w:val="24"/>
          <w:szCs w:val="24"/>
        </w:rPr>
        <w:t xml:space="preserve"> Engagement. Then, you hit select import file and browse to find the file that you saved earlier.</w:t>
      </w:r>
    </w:p>
    <w:p w14:paraId="384495B0" w14:textId="77777777" w:rsidR="005227C1" w:rsidRPr="00442D38" w:rsidRDefault="005227C1" w:rsidP="005227C1">
      <w:pPr>
        <w:pStyle w:val="ListParagraph"/>
        <w:numPr>
          <w:ilvl w:val="0"/>
          <w:numId w:val="10"/>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Click on that file and make sure that the information that populates matches the correct client information. </w:t>
      </w:r>
    </w:p>
    <w:p w14:paraId="41AF8486" w14:textId="6F7B9A3A" w:rsidR="005227C1" w:rsidRPr="00442D38" w:rsidRDefault="005227C1" w:rsidP="00FE00D0">
      <w:pPr>
        <w:pStyle w:val="ListParagraph"/>
        <w:numPr>
          <w:ilvl w:val="0"/>
          <w:numId w:val="10"/>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Select continue/submit. </w:t>
      </w:r>
    </w:p>
    <w:p w14:paraId="7C6C3DF1" w14:textId="165FC1E4" w:rsidR="005227C1" w:rsidRPr="00442D38" w:rsidRDefault="005227C1" w:rsidP="00FE00D0">
      <w:p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 </w:t>
      </w:r>
    </w:p>
    <w:p w14:paraId="0408DD60" w14:textId="2F531AEA" w:rsidR="005227C1" w:rsidRPr="00442D38" w:rsidRDefault="005227C1" w:rsidP="005227C1">
      <w:pPr>
        <w:autoSpaceDE w:val="0"/>
        <w:autoSpaceDN w:val="0"/>
        <w:adjustRightInd w:val="0"/>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Self-Review</w:t>
      </w:r>
    </w:p>
    <w:p w14:paraId="63214D24" w14:textId="77777777" w:rsidR="005227C1" w:rsidRPr="00442D38" w:rsidRDefault="005227C1" w:rsidP="005227C1">
      <w:p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Look at last year’s return as a PDF and this year’s return printed as a PDF and compare side by side. There may be differences that are correct but investigate any differences and have a reason for those changes. </w:t>
      </w:r>
    </w:p>
    <w:p w14:paraId="34273C99" w14:textId="27BB8FC5" w:rsidR="00FE00D0" w:rsidRPr="00442D38" w:rsidRDefault="00FE00D0" w:rsidP="005227C1">
      <w:p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Make sure to address every applicable issue on the </w:t>
      </w:r>
      <w:r w:rsidRPr="00442D38">
        <w:rPr>
          <w:rFonts w:ascii="Times New Roman" w:hAnsi="Times New Roman" w:cs="Times New Roman"/>
          <w:b/>
          <w:bCs/>
          <w:sz w:val="24"/>
          <w:szCs w:val="24"/>
        </w:rPr>
        <w:t>Business Self Review Checklist</w:t>
      </w:r>
      <w:r w:rsidRPr="00442D38">
        <w:rPr>
          <w:rFonts w:ascii="Times New Roman" w:hAnsi="Times New Roman" w:cs="Times New Roman"/>
          <w:sz w:val="24"/>
          <w:szCs w:val="24"/>
        </w:rPr>
        <w:t xml:space="preserve"> before you send anything to review! </w:t>
      </w:r>
    </w:p>
    <w:p w14:paraId="0F9950CC" w14:textId="223C55BB" w:rsidR="005227C1" w:rsidRPr="00442D38" w:rsidRDefault="005227C1" w:rsidP="005227C1">
      <w:pPr>
        <w:autoSpaceDE w:val="0"/>
        <w:autoSpaceDN w:val="0"/>
        <w:adjustRightInd w:val="0"/>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 xml:space="preserve">Sending </w:t>
      </w:r>
      <w:r w:rsidR="00FE00D0" w:rsidRPr="00442D38">
        <w:rPr>
          <w:rFonts w:ascii="Times New Roman" w:hAnsi="Times New Roman" w:cs="Times New Roman"/>
          <w:b/>
          <w:bCs/>
          <w:sz w:val="24"/>
          <w:szCs w:val="24"/>
        </w:rPr>
        <w:t xml:space="preserve">the Project </w:t>
      </w:r>
      <w:r w:rsidRPr="00442D38">
        <w:rPr>
          <w:rFonts w:ascii="Times New Roman" w:hAnsi="Times New Roman" w:cs="Times New Roman"/>
          <w:b/>
          <w:bCs/>
          <w:sz w:val="24"/>
          <w:szCs w:val="24"/>
        </w:rPr>
        <w:t>to Review</w:t>
      </w:r>
    </w:p>
    <w:p w14:paraId="07BD591C" w14:textId="0554BA25" w:rsidR="005227C1" w:rsidRPr="00442D38" w:rsidRDefault="005227C1" w:rsidP="005227C1">
      <w:p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Make sure there is an assigned reviewer. If there is not, go to the </w:t>
      </w:r>
      <w:proofErr w:type="gramStart"/>
      <w:r w:rsidRPr="00442D38">
        <w:rPr>
          <w:rFonts w:ascii="Times New Roman" w:hAnsi="Times New Roman" w:cs="Times New Roman"/>
          <w:sz w:val="24"/>
          <w:szCs w:val="24"/>
        </w:rPr>
        <w:t>tax</w:t>
      </w:r>
      <w:proofErr w:type="gramEnd"/>
      <w:r w:rsidRPr="00442D38">
        <w:rPr>
          <w:rFonts w:ascii="Times New Roman" w:hAnsi="Times New Roman" w:cs="Times New Roman"/>
          <w:sz w:val="24"/>
          <w:szCs w:val="24"/>
        </w:rPr>
        <w:t xml:space="preserve"> </w:t>
      </w:r>
      <w:proofErr w:type="gramStart"/>
      <w:r w:rsidRPr="00442D38">
        <w:rPr>
          <w:rFonts w:ascii="Times New Roman" w:hAnsi="Times New Roman" w:cs="Times New Roman"/>
          <w:sz w:val="24"/>
          <w:szCs w:val="24"/>
        </w:rPr>
        <w:t>in-charge</w:t>
      </w:r>
      <w:proofErr w:type="gramEnd"/>
      <w:r w:rsidRPr="00442D38">
        <w:rPr>
          <w:rFonts w:ascii="Times New Roman" w:hAnsi="Times New Roman" w:cs="Times New Roman"/>
          <w:sz w:val="24"/>
          <w:szCs w:val="24"/>
        </w:rPr>
        <w:t xml:space="preserve"> and ask who they want to review the project. See if there needs to be instructions updated in </w:t>
      </w:r>
      <w:r w:rsidR="007C3A1F" w:rsidRPr="00442D38">
        <w:rPr>
          <w:rFonts w:ascii="Times New Roman" w:hAnsi="Times New Roman" w:cs="Times New Roman"/>
          <w:sz w:val="24"/>
          <w:szCs w:val="24"/>
        </w:rPr>
        <w:t>Workflow</w:t>
      </w:r>
      <w:r w:rsidRPr="00442D38">
        <w:rPr>
          <w:rFonts w:ascii="Times New Roman" w:hAnsi="Times New Roman" w:cs="Times New Roman"/>
          <w:sz w:val="24"/>
          <w:szCs w:val="24"/>
        </w:rPr>
        <w:t xml:space="preserve">. </w:t>
      </w:r>
      <w:r w:rsidR="007C3A1F" w:rsidRPr="00442D38">
        <w:rPr>
          <w:rFonts w:ascii="Times New Roman" w:hAnsi="Times New Roman" w:cs="Times New Roman"/>
          <w:sz w:val="24"/>
          <w:szCs w:val="24"/>
        </w:rPr>
        <w:t xml:space="preserve">Make sure the return is linked to the route sheet, and the </w:t>
      </w:r>
      <w:r w:rsidR="00F706B9" w:rsidRPr="00442D38">
        <w:rPr>
          <w:rFonts w:ascii="Times New Roman" w:hAnsi="Times New Roman" w:cs="Times New Roman"/>
          <w:sz w:val="24"/>
          <w:szCs w:val="24"/>
        </w:rPr>
        <w:t>client’s</w:t>
      </w:r>
      <w:r w:rsidR="007C3A1F" w:rsidRPr="00442D38">
        <w:rPr>
          <w:rFonts w:ascii="Times New Roman" w:hAnsi="Times New Roman" w:cs="Times New Roman"/>
          <w:sz w:val="24"/>
          <w:szCs w:val="24"/>
        </w:rPr>
        <w:t xml:space="preserve"> name and email </w:t>
      </w:r>
      <w:r w:rsidR="00F706B9" w:rsidRPr="00442D38">
        <w:rPr>
          <w:rFonts w:ascii="Times New Roman" w:hAnsi="Times New Roman" w:cs="Times New Roman"/>
          <w:sz w:val="24"/>
          <w:szCs w:val="24"/>
        </w:rPr>
        <w:t>are</w:t>
      </w:r>
      <w:r w:rsidR="007C3A1F" w:rsidRPr="00442D38">
        <w:rPr>
          <w:rFonts w:ascii="Times New Roman" w:hAnsi="Times New Roman" w:cs="Times New Roman"/>
          <w:sz w:val="24"/>
          <w:szCs w:val="24"/>
        </w:rPr>
        <w:t xml:space="preserve"> entered </w:t>
      </w:r>
      <w:r w:rsidR="006A1153" w:rsidRPr="00442D38">
        <w:rPr>
          <w:rFonts w:ascii="Times New Roman" w:hAnsi="Times New Roman" w:cs="Times New Roman"/>
          <w:sz w:val="24"/>
          <w:szCs w:val="24"/>
        </w:rPr>
        <w:t>in the Custom Fields section</w:t>
      </w:r>
      <w:r w:rsidR="00F706B9" w:rsidRPr="00442D38">
        <w:rPr>
          <w:rFonts w:ascii="Times New Roman" w:hAnsi="Times New Roman" w:cs="Times New Roman"/>
          <w:sz w:val="24"/>
          <w:szCs w:val="24"/>
        </w:rPr>
        <w:t>. Confirm the deliverables are updated and accurate. Then, you can send it</w:t>
      </w:r>
      <w:r w:rsidRPr="00442D38">
        <w:rPr>
          <w:rFonts w:ascii="Times New Roman" w:hAnsi="Times New Roman" w:cs="Times New Roman"/>
          <w:sz w:val="24"/>
          <w:szCs w:val="24"/>
        </w:rPr>
        <w:t xml:space="preserve"> to review. </w:t>
      </w:r>
    </w:p>
    <w:p w14:paraId="28D9B92D" w14:textId="29C599C6" w:rsidR="00F706B9" w:rsidRPr="00442D38" w:rsidRDefault="00F706B9" w:rsidP="005227C1">
      <w:pPr>
        <w:autoSpaceDE w:val="0"/>
        <w:autoSpaceDN w:val="0"/>
        <w:adjustRightInd w:val="0"/>
        <w:spacing w:after="240" w:line="240" w:lineRule="auto"/>
        <w:rPr>
          <w:rFonts w:ascii="Times New Roman" w:hAnsi="Times New Roman" w:cs="Times New Roman"/>
          <w:b/>
          <w:bCs/>
          <w:sz w:val="24"/>
          <w:szCs w:val="24"/>
        </w:rPr>
      </w:pPr>
      <w:r w:rsidRPr="00442D38">
        <w:rPr>
          <w:rFonts w:ascii="Times New Roman" w:hAnsi="Times New Roman" w:cs="Times New Roman"/>
          <w:b/>
          <w:bCs/>
          <w:sz w:val="24"/>
          <w:szCs w:val="24"/>
        </w:rPr>
        <w:t>Clearing Review Notes – Tips and Tricks</w:t>
      </w:r>
    </w:p>
    <w:p w14:paraId="2BAA9495" w14:textId="45577160" w:rsidR="00823D27" w:rsidRDefault="00823D27" w:rsidP="001A5467">
      <w:pPr>
        <w:pStyle w:val="ListParagraph"/>
        <w:numPr>
          <w:ilvl w:val="0"/>
          <w:numId w:val="24"/>
        </w:num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Using the self-review list before sending a project to review prevents </w:t>
      </w:r>
      <w:r w:rsidR="00E060D7">
        <w:rPr>
          <w:rFonts w:ascii="Times New Roman" w:hAnsi="Times New Roman" w:cs="Times New Roman"/>
          <w:sz w:val="24"/>
          <w:szCs w:val="24"/>
        </w:rPr>
        <w:t>many</w:t>
      </w:r>
      <w:r>
        <w:rPr>
          <w:rFonts w:ascii="Times New Roman" w:hAnsi="Times New Roman" w:cs="Times New Roman"/>
          <w:sz w:val="24"/>
          <w:szCs w:val="24"/>
        </w:rPr>
        <w:t xml:space="preserve"> review points. Pay attention to the review points you receive and try to prevent making the same mistakes again. </w:t>
      </w:r>
    </w:p>
    <w:p w14:paraId="5E8B5CA3" w14:textId="1DDFBEE2" w:rsidR="001A5467" w:rsidRPr="00442D38" w:rsidRDefault="005C6F27" w:rsidP="001A5467">
      <w:pPr>
        <w:pStyle w:val="ListParagraph"/>
        <w:numPr>
          <w:ilvl w:val="0"/>
          <w:numId w:val="24"/>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When review notes are sent back to you, usually the project will be sent back to your Workflow as “review notes sent” and the notes will be left by the reviewer at the top of the Engagement binder. </w:t>
      </w:r>
    </w:p>
    <w:p w14:paraId="6DC9009C" w14:textId="6B641D73" w:rsidR="005C6F27" w:rsidRDefault="005332F1" w:rsidP="001A5467">
      <w:pPr>
        <w:pStyle w:val="ListParagraph"/>
        <w:numPr>
          <w:ilvl w:val="0"/>
          <w:numId w:val="24"/>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lastRenderedPageBreak/>
        <w:t xml:space="preserve">If the review points are overwhelming, clear everything you </w:t>
      </w:r>
      <w:r w:rsidR="005F2027" w:rsidRPr="00442D38">
        <w:rPr>
          <w:rFonts w:ascii="Times New Roman" w:hAnsi="Times New Roman" w:cs="Times New Roman"/>
          <w:sz w:val="24"/>
          <w:szCs w:val="24"/>
        </w:rPr>
        <w:t>can</w:t>
      </w:r>
      <w:r w:rsidRPr="00442D38">
        <w:rPr>
          <w:rFonts w:ascii="Times New Roman" w:hAnsi="Times New Roman" w:cs="Times New Roman"/>
          <w:sz w:val="24"/>
          <w:szCs w:val="24"/>
        </w:rPr>
        <w:t xml:space="preserve"> clear and create a list of requests and questions</w:t>
      </w:r>
      <w:r w:rsidR="002E75FD" w:rsidRPr="00442D38">
        <w:rPr>
          <w:rFonts w:ascii="Times New Roman" w:hAnsi="Times New Roman" w:cs="Times New Roman"/>
          <w:sz w:val="24"/>
          <w:szCs w:val="24"/>
        </w:rPr>
        <w:t xml:space="preserve">. Highlight the notes you need to ask questions on. </w:t>
      </w:r>
    </w:p>
    <w:p w14:paraId="6A59A941" w14:textId="17D5E3B5" w:rsidR="006A6BC2" w:rsidRPr="00442D38" w:rsidRDefault="006A6BC2" w:rsidP="001A5467">
      <w:pPr>
        <w:pStyle w:val="ListParagraph"/>
        <w:numPr>
          <w:ilvl w:val="0"/>
          <w:numId w:val="24"/>
        </w:num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In your review point responses, be respectful and make sure to leave detailed notes on the changes you made. </w:t>
      </w:r>
    </w:p>
    <w:p w14:paraId="0DF6BE74" w14:textId="68737EB0" w:rsidR="002E75FD" w:rsidRPr="00442D38" w:rsidRDefault="002E75FD" w:rsidP="001A5467">
      <w:pPr>
        <w:pStyle w:val="ListParagraph"/>
        <w:numPr>
          <w:ilvl w:val="0"/>
          <w:numId w:val="24"/>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Discuss the review points you have questions </w:t>
      </w:r>
      <w:r w:rsidR="00E735F2" w:rsidRPr="00442D38">
        <w:rPr>
          <w:rFonts w:ascii="Times New Roman" w:hAnsi="Times New Roman" w:cs="Times New Roman"/>
          <w:sz w:val="24"/>
          <w:szCs w:val="24"/>
        </w:rPr>
        <w:t>about with the in-charge or another staff member who can help you clear them.</w:t>
      </w:r>
    </w:p>
    <w:p w14:paraId="15A52F2C" w14:textId="5DE488D0" w:rsidR="00FC7BB5" w:rsidRPr="00442D38" w:rsidRDefault="00FC7BB5" w:rsidP="001A5467">
      <w:pPr>
        <w:pStyle w:val="ListParagraph"/>
        <w:numPr>
          <w:ilvl w:val="0"/>
          <w:numId w:val="24"/>
        </w:numPr>
        <w:autoSpaceDE w:val="0"/>
        <w:autoSpaceDN w:val="0"/>
        <w:adjustRightInd w:val="0"/>
        <w:spacing w:after="240" w:line="240" w:lineRule="auto"/>
        <w:rPr>
          <w:rFonts w:ascii="Times New Roman" w:hAnsi="Times New Roman" w:cs="Times New Roman"/>
          <w:sz w:val="24"/>
          <w:szCs w:val="24"/>
        </w:rPr>
      </w:pPr>
      <w:r w:rsidRPr="00442D38">
        <w:rPr>
          <w:rFonts w:ascii="Times New Roman" w:hAnsi="Times New Roman" w:cs="Times New Roman"/>
          <w:sz w:val="24"/>
          <w:szCs w:val="24"/>
        </w:rPr>
        <w:t xml:space="preserve">After all notes have been addressed, send a list of pending questions to the </w:t>
      </w:r>
      <w:r w:rsidR="005F2027" w:rsidRPr="00442D38">
        <w:rPr>
          <w:rFonts w:ascii="Times New Roman" w:hAnsi="Times New Roman" w:cs="Times New Roman"/>
          <w:sz w:val="24"/>
          <w:szCs w:val="24"/>
        </w:rPr>
        <w:t xml:space="preserve">in-charge to be forwarded to the client. </w:t>
      </w:r>
    </w:p>
    <w:p w14:paraId="1BDCD29E" w14:textId="77777777" w:rsidR="00F706B9" w:rsidRPr="00442D38" w:rsidRDefault="00F706B9" w:rsidP="005227C1">
      <w:pPr>
        <w:autoSpaceDE w:val="0"/>
        <w:autoSpaceDN w:val="0"/>
        <w:adjustRightInd w:val="0"/>
        <w:spacing w:after="240" w:line="240" w:lineRule="auto"/>
        <w:rPr>
          <w:rFonts w:ascii="Times New Roman" w:hAnsi="Times New Roman" w:cs="Times New Roman"/>
          <w:sz w:val="24"/>
          <w:szCs w:val="24"/>
        </w:rPr>
      </w:pPr>
    </w:p>
    <w:p w14:paraId="031BECC9" w14:textId="77777777" w:rsidR="004B5858" w:rsidRPr="00442D38" w:rsidRDefault="004B5858">
      <w:pPr>
        <w:rPr>
          <w:rFonts w:ascii="Times New Roman" w:hAnsi="Times New Roman" w:cs="Times New Roman"/>
        </w:rPr>
      </w:pPr>
    </w:p>
    <w:sectPr w:rsidR="004B5858" w:rsidRPr="00442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537"/>
    <w:multiLevelType w:val="hybridMultilevel"/>
    <w:tmpl w:val="F4FE610C"/>
    <w:lvl w:ilvl="0" w:tplc="F5904CE2">
      <w:start w:val="2"/>
      <w:numFmt w:val="bullet"/>
      <w:lvlText w:val="-"/>
      <w:lvlJc w:val="left"/>
      <w:pPr>
        <w:ind w:left="720" w:hanging="360"/>
      </w:pPr>
      <w:rPr>
        <w:rFonts w:ascii="Times New Roman" w:eastAsiaTheme="minorHAnsi" w:hAnsi="Times New Roman" w:cs="Times New Roman" w:hint="default"/>
        <w:color w:val="auto"/>
      </w:rPr>
    </w:lvl>
    <w:lvl w:ilvl="1" w:tplc="FFFFFFFF">
      <w:start w:val="2"/>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C0464"/>
    <w:multiLevelType w:val="hybridMultilevel"/>
    <w:tmpl w:val="3F3441DE"/>
    <w:lvl w:ilvl="0" w:tplc="6A5010E6">
      <w:start w:val="1"/>
      <w:numFmt w:val="lowerLetter"/>
      <w:lvlText w:val="%1)"/>
      <w:lvlJc w:val="left"/>
      <w:pPr>
        <w:ind w:left="1080" w:hanging="360"/>
      </w:pPr>
      <w:rPr>
        <w:rFonts w:ascii="Times New Roman" w:eastAsia="SymbolMT"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377553"/>
    <w:multiLevelType w:val="hybridMultilevel"/>
    <w:tmpl w:val="68E0EC8E"/>
    <w:lvl w:ilvl="0" w:tplc="F5904CE2">
      <w:start w:val="2"/>
      <w:numFmt w:val="bullet"/>
      <w:lvlText w:val="-"/>
      <w:lvlJc w:val="left"/>
      <w:pPr>
        <w:ind w:left="720" w:hanging="360"/>
      </w:pPr>
      <w:rPr>
        <w:rFonts w:ascii="Times New Roman" w:eastAsiaTheme="minorHAnsi" w:hAnsi="Times New Roman" w:cs="Times New Roman" w:hint="default"/>
        <w:color w:val="auto"/>
      </w:rPr>
    </w:lvl>
    <w:lvl w:ilvl="1" w:tplc="FFFFFFFF">
      <w:start w:val="2"/>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654A2A"/>
    <w:multiLevelType w:val="hybridMultilevel"/>
    <w:tmpl w:val="DAA81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C1BA7"/>
    <w:multiLevelType w:val="hybridMultilevel"/>
    <w:tmpl w:val="64D6CE4E"/>
    <w:lvl w:ilvl="0" w:tplc="F5904CE2">
      <w:start w:val="2"/>
      <w:numFmt w:val="bullet"/>
      <w:lvlText w:val="-"/>
      <w:lvlJc w:val="left"/>
      <w:pPr>
        <w:ind w:left="360" w:hanging="360"/>
      </w:pPr>
      <w:rPr>
        <w:rFonts w:ascii="Times New Roman" w:eastAsiaTheme="minorHAnsi"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6B949EB"/>
    <w:multiLevelType w:val="hybridMultilevel"/>
    <w:tmpl w:val="DF4AC846"/>
    <w:lvl w:ilvl="0" w:tplc="F5904CE2">
      <w:start w:val="2"/>
      <w:numFmt w:val="bullet"/>
      <w:lvlText w:val="-"/>
      <w:lvlJc w:val="left"/>
      <w:pPr>
        <w:ind w:left="360" w:hanging="360"/>
      </w:pPr>
      <w:rPr>
        <w:rFonts w:ascii="Times New Roman" w:eastAsiaTheme="minorHAnsi"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D456902"/>
    <w:multiLevelType w:val="hybridMultilevel"/>
    <w:tmpl w:val="0F4A078E"/>
    <w:lvl w:ilvl="0" w:tplc="2E8AEA42">
      <w:start w:val="1"/>
      <w:numFmt w:val="decimal"/>
      <w:lvlText w:val="%1."/>
      <w:lvlJc w:val="left"/>
      <w:pPr>
        <w:ind w:left="360" w:hanging="360"/>
      </w:pPr>
      <w:rPr>
        <w:rFonts w:ascii="Times New Roman" w:eastAsiaTheme="minorHAnsi"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ED028D"/>
    <w:multiLevelType w:val="hybridMultilevel"/>
    <w:tmpl w:val="040A424A"/>
    <w:lvl w:ilvl="0" w:tplc="F5904CE2">
      <w:start w:val="2"/>
      <w:numFmt w:val="bullet"/>
      <w:lvlText w:val="-"/>
      <w:lvlJc w:val="left"/>
      <w:pPr>
        <w:ind w:left="360" w:hanging="360"/>
      </w:pPr>
      <w:rPr>
        <w:rFonts w:ascii="Times New Roman" w:eastAsiaTheme="minorHAnsi"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2867907"/>
    <w:multiLevelType w:val="hybridMultilevel"/>
    <w:tmpl w:val="F0D268C0"/>
    <w:lvl w:ilvl="0" w:tplc="F5904CE2">
      <w:start w:val="2"/>
      <w:numFmt w:val="bullet"/>
      <w:lvlText w:val="-"/>
      <w:lvlJc w:val="left"/>
      <w:pPr>
        <w:ind w:left="720" w:hanging="360"/>
      </w:pPr>
      <w:rPr>
        <w:rFonts w:ascii="Times New Roman" w:eastAsiaTheme="minorHAnsi" w:hAnsi="Times New Roman" w:cs="Times New Roman" w:hint="default"/>
        <w:color w:val="auto"/>
      </w:rPr>
    </w:lvl>
    <w:lvl w:ilvl="1" w:tplc="FFFFFFFF">
      <w:start w:val="2"/>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6B4CBE"/>
    <w:multiLevelType w:val="hybridMultilevel"/>
    <w:tmpl w:val="76E48BB6"/>
    <w:lvl w:ilvl="0" w:tplc="F5904CE2">
      <w:start w:val="2"/>
      <w:numFmt w:val="bullet"/>
      <w:lvlText w:val="-"/>
      <w:lvlJc w:val="left"/>
      <w:pPr>
        <w:ind w:left="360" w:hanging="360"/>
      </w:pPr>
      <w:rPr>
        <w:rFonts w:ascii="Times New Roman" w:eastAsiaTheme="minorHAnsi"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4641F11"/>
    <w:multiLevelType w:val="hybridMultilevel"/>
    <w:tmpl w:val="73A4F6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60DFD"/>
    <w:multiLevelType w:val="hybridMultilevel"/>
    <w:tmpl w:val="7EA04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D3771"/>
    <w:multiLevelType w:val="hybridMultilevel"/>
    <w:tmpl w:val="AADC606C"/>
    <w:lvl w:ilvl="0" w:tplc="F5904CE2">
      <w:start w:val="2"/>
      <w:numFmt w:val="bullet"/>
      <w:lvlText w:val="-"/>
      <w:lvlJc w:val="left"/>
      <w:pPr>
        <w:ind w:left="360" w:hanging="360"/>
      </w:pPr>
      <w:rPr>
        <w:rFonts w:ascii="Times New Roman" w:eastAsiaTheme="minorHAnsi"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8957B23"/>
    <w:multiLevelType w:val="hybridMultilevel"/>
    <w:tmpl w:val="6E2AA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F3DFF"/>
    <w:multiLevelType w:val="hybridMultilevel"/>
    <w:tmpl w:val="A9DABAAE"/>
    <w:lvl w:ilvl="0" w:tplc="F5904CE2">
      <w:start w:val="2"/>
      <w:numFmt w:val="bullet"/>
      <w:lvlText w:val="-"/>
      <w:lvlJc w:val="left"/>
      <w:pPr>
        <w:ind w:left="720" w:hanging="360"/>
      </w:pPr>
      <w:rPr>
        <w:rFonts w:ascii="Times New Roman" w:eastAsiaTheme="minorHAnsi" w:hAnsi="Times New Roman" w:cs="Times New Roman" w:hint="default"/>
        <w:color w:val="auto"/>
      </w:rPr>
    </w:lvl>
    <w:lvl w:ilvl="1" w:tplc="FFFFFFFF">
      <w:start w:val="2"/>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B70BBF"/>
    <w:multiLevelType w:val="hybridMultilevel"/>
    <w:tmpl w:val="250EF10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142FB3"/>
    <w:multiLevelType w:val="hybridMultilevel"/>
    <w:tmpl w:val="77BCF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376A33"/>
    <w:multiLevelType w:val="hybridMultilevel"/>
    <w:tmpl w:val="0DE68D44"/>
    <w:lvl w:ilvl="0" w:tplc="F5904CE2">
      <w:start w:val="2"/>
      <w:numFmt w:val="bullet"/>
      <w:lvlText w:val="-"/>
      <w:lvlJc w:val="left"/>
      <w:pPr>
        <w:ind w:left="360" w:hanging="360"/>
      </w:pPr>
      <w:rPr>
        <w:rFonts w:ascii="Times New Roman" w:eastAsiaTheme="minorHAnsi"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2F46681"/>
    <w:multiLevelType w:val="hybridMultilevel"/>
    <w:tmpl w:val="E3783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7F6360"/>
    <w:multiLevelType w:val="hybridMultilevel"/>
    <w:tmpl w:val="C6FEAE0A"/>
    <w:lvl w:ilvl="0" w:tplc="F5904CE2">
      <w:start w:val="2"/>
      <w:numFmt w:val="bullet"/>
      <w:lvlText w:val="-"/>
      <w:lvlJc w:val="left"/>
      <w:pPr>
        <w:ind w:left="720" w:hanging="360"/>
      </w:pPr>
      <w:rPr>
        <w:rFonts w:ascii="Times New Roman" w:eastAsiaTheme="minorHAnsi" w:hAnsi="Times New Roman" w:cs="Times New Roman" w:hint="default"/>
        <w:color w:val="auto"/>
      </w:rPr>
    </w:lvl>
    <w:lvl w:ilvl="1" w:tplc="FFFFFFFF">
      <w:start w:val="2"/>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4064AC"/>
    <w:multiLevelType w:val="hybridMultilevel"/>
    <w:tmpl w:val="E05CCFC4"/>
    <w:lvl w:ilvl="0" w:tplc="F5904CE2">
      <w:start w:val="2"/>
      <w:numFmt w:val="bullet"/>
      <w:lvlText w:val="-"/>
      <w:lvlJc w:val="left"/>
      <w:pPr>
        <w:ind w:left="720" w:hanging="360"/>
      </w:pPr>
      <w:rPr>
        <w:rFonts w:ascii="Times New Roman" w:eastAsiaTheme="minorHAnsi" w:hAnsi="Times New Roman" w:cs="Times New Roman" w:hint="default"/>
        <w:color w:val="auto"/>
      </w:rPr>
    </w:lvl>
    <w:lvl w:ilvl="1" w:tplc="FFFFFFFF">
      <w:start w:val="2"/>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F431EC"/>
    <w:multiLevelType w:val="hybridMultilevel"/>
    <w:tmpl w:val="8DCA0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05536"/>
    <w:multiLevelType w:val="hybridMultilevel"/>
    <w:tmpl w:val="9E42EF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A5095F"/>
    <w:multiLevelType w:val="hybridMultilevel"/>
    <w:tmpl w:val="7EA044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6D047A"/>
    <w:multiLevelType w:val="hybridMultilevel"/>
    <w:tmpl w:val="AFB09BEC"/>
    <w:lvl w:ilvl="0" w:tplc="F5904CE2">
      <w:start w:val="2"/>
      <w:numFmt w:val="bullet"/>
      <w:lvlText w:val="-"/>
      <w:lvlJc w:val="left"/>
      <w:pPr>
        <w:ind w:left="720" w:hanging="360"/>
      </w:pPr>
      <w:rPr>
        <w:rFonts w:ascii="Times New Roman" w:eastAsiaTheme="minorHAnsi" w:hAnsi="Times New Roman" w:cs="Times New Roman" w:hint="default"/>
        <w:color w:val="auto"/>
      </w:rPr>
    </w:lvl>
    <w:lvl w:ilvl="1" w:tplc="FFFFFFFF">
      <w:start w:val="2"/>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816731">
    <w:abstractNumId w:val="6"/>
  </w:num>
  <w:num w:numId="2" w16cid:durableId="1826555004">
    <w:abstractNumId w:val="10"/>
  </w:num>
  <w:num w:numId="3" w16cid:durableId="1552956947">
    <w:abstractNumId w:val="1"/>
  </w:num>
  <w:num w:numId="4" w16cid:durableId="1276788587">
    <w:abstractNumId w:val="21"/>
  </w:num>
  <w:num w:numId="5" w16cid:durableId="992097668">
    <w:abstractNumId w:val="15"/>
  </w:num>
  <w:num w:numId="6" w16cid:durableId="1088693798">
    <w:abstractNumId w:val="11"/>
  </w:num>
  <w:num w:numId="7" w16cid:durableId="1560243098">
    <w:abstractNumId w:val="22"/>
  </w:num>
  <w:num w:numId="8" w16cid:durableId="672486652">
    <w:abstractNumId w:val="23"/>
  </w:num>
  <w:num w:numId="9" w16cid:durableId="631862058">
    <w:abstractNumId w:val="3"/>
  </w:num>
  <w:num w:numId="10" w16cid:durableId="1286429369">
    <w:abstractNumId w:val="16"/>
  </w:num>
  <w:num w:numId="11" w16cid:durableId="1636718314">
    <w:abstractNumId w:val="17"/>
  </w:num>
  <w:num w:numId="12" w16cid:durableId="481393607">
    <w:abstractNumId w:val="12"/>
  </w:num>
  <w:num w:numId="13" w16cid:durableId="42757768">
    <w:abstractNumId w:val="4"/>
  </w:num>
  <w:num w:numId="14" w16cid:durableId="230625463">
    <w:abstractNumId w:val="5"/>
  </w:num>
  <w:num w:numId="15" w16cid:durableId="2140372249">
    <w:abstractNumId w:val="7"/>
  </w:num>
  <w:num w:numId="16" w16cid:durableId="1759448312">
    <w:abstractNumId w:val="9"/>
  </w:num>
  <w:num w:numId="17" w16cid:durableId="423648887">
    <w:abstractNumId w:val="14"/>
  </w:num>
  <w:num w:numId="18" w16cid:durableId="1504008500">
    <w:abstractNumId w:val="20"/>
  </w:num>
  <w:num w:numId="19" w16cid:durableId="1275289617">
    <w:abstractNumId w:val="2"/>
  </w:num>
  <w:num w:numId="20" w16cid:durableId="1351032509">
    <w:abstractNumId w:val="8"/>
  </w:num>
  <w:num w:numId="21" w16cid:durableId="1758596065">
    <w:abstractNumId w:val="24"/>
  </w:num>
  <w:num w:numId="22" w16cid:durableId="757404568">
    <w:abstractNumId w:val="19"/>
  </w:num>
  <w:num w:numId="23" w16cid:durableId="134833054">
    <w:abstractNumId w:val="0"/>
  </w:num>
  <w:num w:numId="24" w16cid:durableId="501774355">
    <w:abstractNumId w:val="13"/>
  </w:num>
  <w:num w:numId="25" w16cid:durableId="20183393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C1"/>
    <w:rsid w:val="00004537"/>
    <w:rsid w:val="000242E8"/>
    <w:rsid w:val="00041F04"/>
    <w:rsid w:val="0005066D"/>
    <w:rsid w:val="00072397"/>
    <w:rsid w:val="000A5932"/>
    <w:rsid w:val="000C300D"/>
    <w:rsid w:val="000C498E"/>
    <w:rsid w:val="000D6B35"/>
    <w:rsid w:val="00146A15"/>
    <w:rsid w:val="001A5467"/>
    <w:rsid w:val="00225A03"/>
    <w:rsid w:val="00236932"/>
    <w:rsid w:val="0024411B"/>
    <w:rsid w:val="00297D1A"/>
    <w:rsid w:val="002E75FD"/>
    <w:rsid w:val="00357838"/>
    <w:rsid w:val="003C39DF"/>
    <w:rsid w:val="003C6C42"/>
    <w:rsid w:val="003F6335"/>
    <w:rsid w:val="00416E55"/>
    <w:rsid w:val="00442D38"/>
    <w:rsid w:val="004A75B0"/>
    <w:rsid w:val="004B5858"/>
    <w:rsid w:val="004D7C08"/>
    <w:rsid w:val="00512062"/>
    <w:rsid w:val="005227C1"/>
    <w:rsid w:val="005332F1"/>
    <w:rsid w:val="005356B0"/>
    <w:rsid w:val="0057266F"/>
    <w:rsid w:val="00585C32"/>
    <w:rsid w:val="005A2F27"/>
    <w:rsid w:val="005A3354"/>
    <w:rsid w:val="005B7F2D"/>
    <w:rsid w:val="005C257B"/>
    <w:rsid w:val="005C6F27"/>
    <w:rsid w:val="005D308A"/>
    <w:rsid w:val="005D7183"/>
    <w:rsid w:val="005E6556"/>
    <w:rsid w:val="005F2027"/>
    <w:rsid w:val="00617376"/>
    <w:rsid w:val="006614FD"/>
    <w:rsid w:val="00661B45"/>
    <w:rsid w:val="00687C9A"/>
    <w:rsid w:val="006A1153"/>
    <w:rsid w:val="006A6BC2"/>
    <w:rsid w:val="006F57AD"/>
    <w:rsid w:val="00701E7D"/>
    <w:rsid w:val="00712ED8"/>
    <w:rsid w:val="0073760D"/>
    <w:rsid w:val="00741399"/>
    <w:rsid w:val="00795BC8"/>
    <w:rsid w:val="007C3A1F"/>
    <w:rsid w:val="007C3AAB"/>
    <w:rsid w:val="00823D27"/>
    <w:rsid w:val="00841FD7"/>
    <w:rsid w:val="00883C70"/>
    <w:rsid w:val="008C33CA"/>
    <w:rsid w:val="008C370B"/>
    <w:rsid w:val="0092517E"/>
    <w:rsid w:val="00962147"/>
    <w:rsid w:val="009B18AE"/>
    <w:rsid w:val="009C305F"/>
    <w:rsid w:val="009D4F0F"/>
    <w:rsid w:val="009F5FE1"/>
    <w:rsid w:val="00A357CE"/>
    <w:rsid w:val="00A53FD0"/>
    <w:rsid w:val="00A94CC0"/>
    <w:rsid w:val="00AC2B45"/>
    <w:rsid w:val="00AC73FE"/>
    <w:rsid w:val="00B34326"/>
    <w:rsid w:val="00B4125F"/>
    <w:rsid w:val="00B578D6"/>
    <w:rsid w:val="00B6159D"/>
    <w:rsid w:val="00B7184B"/>
    <w:rsid w:val="00BE0178"/>
    <w:rsid w:val="00BE7CFA"/>
    <w:rsid w:val="00C713A3"/>
    <w:rsid w:val="00C86212"/>
    <w:rsid w:val="00C92737"/>
    <w:rsid w:val="00CB2B6D"/>
    <w:rsid w:val="00CC28B5"/>
    <w:rsid w:val="00CC5C34"/>
    <w:rsid w:val="00CC7C30"/>
    <w:rsid w:val="00CD1E06"/>
    <w:rsid w:val="00CF78EF"/>
    <w:rsid w:val="00D456DA"/>
    <w:rsid w:val="00D56517"/>
    <w:rsid w:val="00D5726A"/>
    <w:rsid w:val="00D84182"/>
    <w:rsid w:val="00D9258A"/>
    <w:rsid w:val="00DA2006"/>
    <w:rsid w:val="00DF3F2C"/>
    <w:rsid w:val="00E060D7"/>
    <w:rsid w:val="00E1016F"/>
    <w:rsid w:val="00E17682"/>
    <w:rsid w:val="00E707E6"/>
    <w:rsid w:val="00E735F2"/>
    <w:rsid w:val="00E77B76"/>
    <w:rsid w:val="00E80A8B"/>
    <w:rsid w:val="00E841C6"/>
    <w:rsid w:val="00ED5BD3"/>
    <w:rsid w:val="00F209F4"/>
    <w:rsid w:val="00F42B49"/>
    <w:rsid w:val="00F706B9"/>
    <w:rsid w:val="00F93572"/>
    <w:rsid w:val="00FC7BB5"/>
    <w:rsid w:val="00FE00D0"/>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F2C6"/>
  <w15:chartTrackingRefBased/>
  <w15:docId w15:val="{F4F34BC3-F910-43FE-8B0C-34A1229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7C1"/>
    <w:pPr>
      <w:spacing w:line="259" w:lineRule="auto"/>
    </w:pPr>
    <w:rPr>
      <w:kern w:val="0"/>
      <w:sz w:val="22"/>
      <w:szCs w:val="22"/>
      <w14:ligatures w14:val="none"/>
    </w:rPr>
  </w:style>
  <w:style w:type="paragraph" w:styleId="Heading1">
    <w:name w:val="heading 1"/>
    <w:basedOn w:val="Normal"/>
    <w:next w:val="Normal"/>
    <w:link w:val="Heading1Char"/>
    <w:uiPriority w:val="9"/>
    <w:qFormat/>
    <w:rsid w:val="00522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7C1"/>
    <w:rPr>
      <w:rFonts w:eastAsiaTheme="majorEastAsia" w:cstheme="majorBidi"/>
      <w:color w:val="272727" w:themeColor="text1" w:themeTint="D8"/>
    </w:rPr>
  </w:style>
  <w:style w:type="paragraph" w:styleId="Title">
    <w:name w:val="Title"/>
    <w:basedOn w:val="Normal"/>
    <w:next w:val="Normal"/>
    <w:link w:val="TitleChar"/>
    <w:uiPriority w:val="10"/>
    <w:qFormat/>
    <w:rsid w:val="00522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7C1"/>
    <w:pPr>
      <w:spacing w:before="160"/>
      <w:jc w:val="center"/>
    </w:pPr>
    <w:rPr>
      <w:i/>
      <w:iCs/>
      <w:color w:val="404040" w:themeColor="text1" w:themeTint="BF"/>
    </w:rPr>
  </w:style>
  <w:style w:type="character" w:customStyle="1" w:styleId="QuoteChar">
    <w:name w:val="Quote Char"/>
    <w:basedOn w:val="DefaultParagraphFont"/>
    <w:link w:val="Quote"/>
    <w:uiPriority w:val="29"/>
    <w:rsid w:val="005227C1"/>
    <w:rPr>
      <w:i/>
      <w:iCs/>
      <w:color w:val="404040" w:themeColor="text1" w:themeTint="BF"/>
    </w:rPr>
  </w:style>
  <w:style w:type="paragraph" w:styleId="ListParagraph">
    <w:name w:val="List Paragraph"/>
    <w:basedOn w:val="Normal"/>
    <w:uiPriority w:val="34"/>
    <w:qFormat/>
    <w:rsid w:val="005227C1"/>
    <w:pPr>
      <w:ind w:left="720"/>
      <w:contextualSpacing/>
    </w:pPr>
  </w:style>
  <w:style w:type="character" w:styleId="IntenseEmphasis">
    <w:name w:val="Intense Emphasis"/>
    <w:basedOn w:val="DefaultParagraphFont"/>
    <w:uiPriority w:val="21"/>
    <w:qFormat/>
    <w:rsid w:val="005227C1"/>
    <w:rPr>
      <w:i/>
      <w:iCs/>
      <w:color w:val="0F4761" w:themeColor="accent1" w:themeShade="BF"/>
    </w:rPr>
  </w:style>
  <w:style w:type="paragraph" w:styleId="IntenseQuote">
    <w:name w:val="Intense Quote"/>
    <w:basedOn w:val="Normal"/>
    <w:next w:val="Normal"/>
    <w:link w:val="IntenseQuoteChar"/>
    <w:uiPriority w:val="30"/>
    <w:qFormat/>
    <w:rsid w:val="00522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7C1"/>
    <w:rPr>
      <w:i/>
      <w:iCs/>
      <w:color w:val="0F4761" w:themeColor="accent1" w:themeShade="BF"/>
    </w:rPr>
  </w:style>
  <w:style w:type="character" w:styleId="IntenseReference">
    <w:name w:val="Intense Reference"/>
    <w:basedOn w:val="DefaultParagraphFont"/>
    <w:uiPriority w:val="32"/>
    <w:qFormat/>
    <w:rsid w:val="005227C1"/>
    <w:rPr>
      <w:b/>
      <w:bCs/>
      <w:smallCaps/>
      <w:color w:val="0F4761" w:themeColor="accent1" w:themeShade="BF"/>
      <w:spacing w:val="5"/>
    </w:rPr>
  </w:style>
  <w:style w:type="table" w:styleId="TableGrid">
    <w:name w:val="Table Grid"/>
    <w:basedOn w:val="TableNormal"/>
    <w:uiPriority w:val="39"/>
    <w:rsid w:val="005227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4CC0"/>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A357CE"/>
    <w:rPr>
      <w:sz w:val="16"/>
      <w:szCs w:val="16"/>
    </w:rPr>
  </w:style>
  <w:style w:type="paragraph" w:styleId="CommentText">
    <w:name w:val="annotation text"/>
    <w:basedOn w:val="Normal"/>
    <w:link w:val="CommentTextChar"/>
    <w:uiPriority w:val="99"/>
    <w:unhideWhenUsed/>
    <w:rsid w:val="00A357CE"/>
    <w:pPr>
      <w:spacing w:line="240" w:lineRule="auto"/>
    </w:pPr>
    <w:rPr>
      <w:sz w:val="20"/>
      <w:szCs w:val="20"/>
    </w:rPr>
  </w:style>
  <w:style w:type="character" w:customStyle="1" w:styleId="CommentTextChar">
    <w:name w:val="Comment Text Char"/>
    <w:basedOn w:val="DefaultParagraphFont"/>
    <w:link w:val="CommentText"/>
    <w:uiPriority w:val="99"/>
    <w:rsid w:val="00A357C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357CE"/>
    <w:rPr>
      <w:b/>
      <w:bCs/>
    </w:rPr>
  </w:style>
  <w:style w:type="character" w:customStyle="1" w:styleId="CommentSubjectChar">
    <w:name w:val="Comment Subject Char"/>
    <w:basedOn w:val="CommentTextChar"/>
    <w:link w:val="CommentSubject"/>
    <w:uiPriority w:val="99"/>
    <w:semiHidden/>
    <w:rsid w:val="00A357C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10</Pages>
  <Words>2845</Words>
  <Characters>14368</Characters>
  <Application>Microsoft Office Word</Application>
  <DocSecurity>0</DocSecurity>
  <Lines>399</Lines>
  <Paragraphs>264</Paragraphs>
  <ScaleCrop>false</ScaleCrop>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Dunagan</dc:creator>
  <cp:keywords/>
  <dc:description/>
  <cp:lastModifiedBy>Taylor Dunagan</cp:lastModifiedBy>
  <cp:revision>102</cp:revision>
  <dcterms:created xsi:type="dcterms:W3CDTF">2025-12-01T19:22:00Z</dcterms:created>
  <dcterms:modified xsi:type="dcterms:W3CDTF">2025-12-04T15:39:00Z</dcterms:modified>
</cp:coreProperties>
</file>