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77B0" w14:textId="2B07FCCF" w:rsidR="00AA218F" w:rsidRPr="00A474F0" w:rsidRDefault="00A474F0" w:rsidP="00AA218F">
      <w:pPr>
        <w:overflowPunct w:val="0"/>
        <w:autoSpaceDE w:val="0"/>
        <w:autoSpaceDN w:val="0"/>
        <w:adjustRightInd w:val="0"/>
        <w:ind w:left="720" w:hanging="720"/>
        <w:jc w:val="right"/>
        <w:rPr>
          <w:rFonts w:ascii="Arial" w:hAnsi="Arial" w:cs="Arial"/>
          <w:b/>
          <w:smallCaps/>
          <w:color w:val="1965B9"/>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41A44">
        <w:rPr>
          <w:rFonts w:ascii="Elephant" w:hAnsi="Elephant"/>
          <w:noProof/>
        </w:rPr>
        <mc:AlternateContent>
          <mc:Choice Requires="wps">
            <w:drawing>
              <wp:anchor distT="0" distB="0" distL="114300" distR="114300" simplePos="0" relativeHeight="251657728" behindDoc="0" locked="0" layoutInCell="1" allowOverlap="1" wp14:anchorId="43EED3BC" wp14:editId="7347F828">
                <wp:simplePos x="0" y="0"/>
                <wp:positionH relativeFrom="column">
                  <wp:posOffset>-28575</wp:posOffset>
                </wp:positionH>
                <wp:positionV relativeFrom="paragraph">
                  <wp:posOffset>-38100</wp:posOffset>
                </wp:positionV>
                <wp:extent cx="1569720" cy="1478280"/>
                <wp:effectExtent l="0" t="0" r="1905" b="0"/>
                <wp:wrapNone/>
                <wp:docPr id="983247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47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16A2" w14:textId="2ED23A8E" w:rsidR="007B06FD" w:rsidRDefault="00A474F0">
                            <w:r>
                              <w:rPr>
                                <w:noProof/>
                              </w:rPr>
                              <w:drawing>
                                <wp:inline distT="0" distB="0" distL="0" distR="0" wp14:anchorId="5D13B491" wp14:editId="1AEDC604">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EED3BC" id="_x0000_t202" coordsize="21600,21600" o:spt="202" path="m,l,21600r21600,l21600,xe">
                <v:stroke joinstyle="miter"/>
                <v:path gradientshapeok="t" o:connecttype="rect"/>
              </v:shapetype>
              <v:shape id="Text Box 4" o:spid="_x0000_s1026" type="#_x0000_t202" style="position:absolute;left:0;text-align:left;margin-left:-2.25pt;margin-top:-3pt;width:123.6pt;height:116.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" stroked="f">
                <v:textbox style="mso-fit-shape-to-text:t">
                  <w:txbxContent>
                    <w:p w14:paraId="00E116A2" w14:textId="2ED23A8E" w:rsidR="007B06FD" w:rsidRDefault="00A474F0">
                      <w:r>
                        <w:rPr>
                          <w:noProof/>
                        </w:rPr>
                        <w:drawing>
                          <wp:inline distT="0" distB="0" distL="0" distR="0" wp14:anchorId="5D13B491" wp14:editId="1AEDC604">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xbxContent>
                </v:textbox>
              </v:shape>
            </w:pict>
          </mc:Fallback>
        </mc:AlternateContent>
      </w:r>
      <w:r w:rsidR="00AA218F" w:rsidRPr="00241A44">
        <w:rPr>
          <w:rFonts w:ascii="Elephant" w:hAnsi="Elephant"/>
        </w:rPr>
        <w:t>CITY OF OA</w:t>
      </w:r>
      <w:r w:rsidR="00241A44">
        <w:rPr>
          <w:rFonts w:ascii="Elephant" w:hAnsi="Elephant"/>
        </w:rPr>
        <w:t>K HILL</w:t>
      </w:r>
    </w:p>
    <w:p w14:paraId="097D9466" w14:textId="77777777" w:rsidR="00AA218F" w:rsidRDefault="00AA218F" w:rsidP="00AA218F">
      <w:pPr>
        <w:overflowPunct w:val="0"/>
        <w:autoSpaceDE w:val="0"/>
        <w:autoSpaceDN w:val="0"/>
        <w:adjustRightInd w:val="0"/>
        <w:ind w:left="720" w:hanging="720"/>
        <w:jc w:val="right"/>
        <w:rPr>
          <w:rFonts w:ascii="Arial" w:hAnsi="Arial" w:cs="Arial"/>
          <w:b/>
          <w:sz w:val="22"/>
          <w:szCs w:val="22"/>
        </w:rPr>
      </w:pPr>
    </w:p>
    <w:p w14:paraId="31B2D164" w14:textId="74331026" w:rsidR="00AA218F" w:rsidRPr="00241A44" w:rsidRDefault="00AA218F" w:rsidP="00AA218F">
      <w:pPr>
        <w:overflowPunct w:val="0"/>
        <w:autoSpaceDE w:val="0"/>
        <w:autoSpaceDN w:val="0"/>
        <w:adjustRightInd w:val="0"/>
        <w:ind w:left="720" w:hanging="720"/>
        <w:jc w:val="right"/>
        <w:rPr>
          <w:rFonts w:ascii="Arial" w:hAnsi="Arial" w:cs="Arial"/>
          <w:b/>
        </w:rPr>
      </w:pPr>
      <w:r>
        <w:rPr>
          <w:rFonts w:ascii="Arial" w:hAnsi="Arial" w:cs="Arial"/>
          <w:b/>
          <w:sz w:val="22"/>
          <w:szCs w:val="22"/>
        </w:rPr>
        <w:t xml:space="preserve"> </w:t>
      </w:r>
      <w:r w:rsidR="00A474F0">
        <w:rPr>
          <w:rFonts w:ascii="Arial" w:hAnsi="Arial" w:cs="Arial"/>
          <w:b/>
          <w:sz w:val="22"/>
          <w:szCs w:val="22"/>
        </w:rPr>
        <w:t xml:space="preserve">BUDGET </w:t>
      </w:r>
      <w:r w:rsidR="00BA253D" w:rsidRPr="00241A44">
        <w:rPr>
          <w:rFonts w:ascii="Arial" w:hAnsi="Arial" w:cs="Arial"/>
          <w:b/>
        </w:rPr>
        <w:t>WORKSHOP</w:t>
      </w:r>
    </w:p>
    <w:p w14:paraId="3417B5FB" w14:textId="77777777" w:rsidR="00AA218F" w:rsidRPr="00241A44" w:rsidRDefault="00AA218F" w:rsidP="00AA218F">
      <w:pPr>
        <w:overflowPunct w:val="0"/>
        <w:autoSpaceDE w:val="0"/>
        <w:autoSpaceDN w:val="0"/>
        <w:adjustRightInd w:val="0"/>
        <w:jc w:val="right"/>
        <w:rPr>
          <w:rFonts w:ascii="Arial" w:hAnsi="Arial" w:cs="Arial"/>
          <w:b/>
        </w:rPr>
      </w:pPr>
      <w:r w:rsidRPr="00241A44">
        <w:rPr>
          <w:rFonts w:ascii="Arial" w:hAnsi="Arial" w:cs="Arial"/>
          <w:b/>
        </w:rPr>
        <w:t> </w:t>
      </w:r>
    </w:p>
    <w:p w14:paraId="0CAD310F" w14:textId="77777777" w:rsidR="00AA218F" w:rsidRDefault="004924A7" w:rsidP="00AA218F">
      <w:pPr>
        <w:overflowPunct w:val="0"/>
        <w:autoSpaceDE w:val="0"/>
        <w:autoSpaceDN w:val="0"/>
        <w:adjustRightInd w:val="0"/>
        <w:jc w:val="right"/>
        <w:rPr>
          <w:rFonts w:ascii="Arial" w:hAnsi="Arial" w:cs="Arial"/>
          <w:b/>
        </w:rPr>
      </w:pPr>
      <w:r>
        <w:rPr>
          <w:rFonts w:ascii="Arial" w:hAnsi="Arial" w:cs="Arial"/>
          <w:b/>
        </w:rPr>
        <w:t>6</w:t>
      </w:r>
      <w:r w:rsidR="00EC6674" w:rsidRPr="00241A44">
        <w:rPr>
          <w:rFonts w:ascii="Arial" w:hAnsi="Arial" w:cs="Arial"/>
          <w:b/>
        </w:rPr>
        <w:t>:</w:t>
      </w:r>
      <w:r w:rsidR="00C21472" w:rsidRPr="00241A44">
        <w:rPr>
          <w:rFonts w:ascii="Arial" w:hAnsi="Arial" w:cs="Arial"/>
          <w:b/>
        </w:rPr>
        <w:t>0</w:t>
      </w:r>
      <w:r w:rsidR="00EC6674" w:rsidRPr="00241A44">
        <w:rPr>
          <w:rFonts w:ascii="Arial" w:hAnsi="Arial" w:cs="Arial"/>
          <w:b/>
        </w:rPr>
        <w:t>0</w:t>
      </w:r>
      <w:r w:rsidR="00402C5F" w:rsidRPr="00241A44">
        <w:rPr>
          <w:rFonts w:ascii="Arial" w:hAnsi="Arial" w:cs="Arial"/>
          <w:b/>
        </w:rPr>
        <w:t xml:space="preserve"> P</w:t>
      </w:r>
      <w:r w:rsidR="00AA218F" w:rsidRPr="00241A44">
        <w:rPr>
          <w:rFonts w:ascii="Arial" w:hAnsi="Arial" w:cs="Arial"/>
          <w:b/>
        </w:rPr>
        <w:t>.M. – COMMISSION CHAMBERS - CITY HALL</w:t>
      </w:r>
    </w:p>
    <w:p w14:paraId="6B3FBBE0" w14:textId="77777777" w:rsidR="00241A44" w:rsidRPr="00241A44" w:rsidRDefault="00241A44" w:rsidP="00AA218F">
      <w:pPr>
        <w:overflowPunct w:val="0"/>
        <w:autoSpaceDE w:val="0"/>
        <w:autoSpaceDN w:val="0"/>
        <w:adjustRightInd w:val="0"/>
        <w:jc w:val="right"/>
        <w:rPr>
          <w:rFonts w:ascii="Arial" w:hAnsi="Arial" w:cs="Arial"/>
          <w:b/>
        </w:rPr>
      </w:pPr>
    </w:p>
    <w:p w14:paraId="07177FC2" w14:textId="086AF9A3" w:rsidR="00AA218F" w:rsidRDefault="00AA218F" w:rsidP="009E3CC0">
      <w:pPr>
        <w:overflowPunct w:val="0"/>
        <w:autoSpaceDE w:val="0"/>
        <w:autoSpaceDN w:val="0"/>
        <w:adjustRightInd w:val="0"/>
        <w:jc w:val="right"/>
        <w:rPr>
          <w:rFonts w:ascii="Arial" w:hAnsi="Arial" w:cs="Arial"/>
          <w:b/>
        </w:rPr>
      </w:pPr>
      <w:r w:rsidRPr="00241A44">
        <w:rPr>
          <w:rFonts w:ascii="Arial" w:hAnsi="Arial" w:cs="Arial"/>
          <w:b/>
        </w:rPr>
        <w:t> </w:t>
      </w:r>
      <w:r w:rsidR="0088364D">
        <w:rPr>
          <w:rFonts w:ascii="Arial" w:hAnsi="Arial" w:cs="Arial"/>
          <w:b/>
        </w:rPr>
        <w:t xml:space="preserve">June </w:t>
      </w:r>
      <w:r w:rsidR="00CD5BD6">
        <w:rPr>
          <w:rFonts w:ascii="Arial" w:hAnsi="Arial" w:cs="Arial"/>
          <w:b/>
        </w:rPr>
        <w:t>22</w:t>
      </w:r>
      <w:r w:rsidR="009E3CC0" w:rsidRPr="00241A44">
        <w:rPr>
          <w:rFonts w:ascii="Arial" w:hAnsi="Arial" w:cs="Arial"/>
          <w:b/>
        </w:rPr>
        <w:t>, 202</w:t>
      </w:r>
      <w:r w:rsidR="00A474F0">
        <w:rPr>
          <w:rFonts w:ascii="Arial" w:hAnsi="Arial" w:cs="Arial"/>
          <w:b/>
        </w:rPr>
        <w:t>6</w:t>
      </w:r>
    </w:p>
    <w:p w14:paraId="2B8CE0DD" w14:textId="77777777" w:rsidR="00241A44" w:rsidRPr="00ED4ABF" w:rsidRDefault="00241A44" w:rsidP="009E3CC0">
      <w:pPr>
        <w:overflowPunct w:val="0"/>
        <w:autoSpaceDE w:val="0"/>
        <w:autoSpaceDN w:val="0"/>
        <w:adjustRightInd w:val="0"/>
        <w:jc w:val="right"/>
        <w:rPr>
          <w:rFonts w:ascii="Arial" w:hAnsi="Arial" w:cs="Arial"/>
          <w:b/>
          <w:sz w:val="22"/>
          <w:szCs w:val="22"/>
        </w:rPr>
      </w:pPr>
    </w:p>
    <w:p w14:paraId="569B3847" w14:textId="77777777" w:rsidR="00AA218F" w:rsidRPr="00ED4ABF" w:rsidRDefault="00AA218F" w:rsidP="00AA218F">
      <w:pPr>
        <w:overflowPunct w:val="0"/>
        <w:autoSpaceDE w:val="0"/>
        <w:autoSpaceDN w:val="0"/>
        <w:adjustRightInd w:val="0"/>
        <w:jc w:val="right"/>
        <w:rPr>
          <w:rFonts w:ascii="Arial" w:hAnsi="Arial" w:cs="Arial"/>
          <w:b/>
          <w:sz w:val="22"/>
          <w:szCs w:val="22"/>
        </w:rPr>
      </w:pPr>
      <w:r w:rsidRPr="00ED4ABF">
        <w:rPr>
          <w:rFonts w:ascii="Arial" w:hAnsi="Arial" w:cs="Arial"/>
          <w:b/>
          <w:sz w:val="22"/>
          <w:szCs w:val="22"/>
        </w:rPr>
        <w:t> </w:t>
      </w:r>
    </w:p>
    <w:p w14:paraId="1BCAEC43" w14:textId="77777777" w:rsidR="00AA218F" w:rsidRPr="00241A44" w:rsidRDefault="00AA218F" w:rsidP="007725F7">
      <w:pPr>
        <w:overflowPunct w:val="0"/>
        <w:autoSpaceDE w:val="0"/>
        <w:autoSpaceDN w:val="0"/>
        <w:adjustRightInd w:val="0"/>
        <w:jc w:val="center"/>
        <w:rPr>
          <w:rFonts w:ascii="Arial" w:hAnsi="Arial" w:cs="Arial"/>
          <w:b/>
          <w:sz w:val="28"/>
          <w:szCs w:val="28"/>
          <w:u w:val="single"/>
        </w:rPr>
      </w:pPr>
      <w:r w:rsidRPr="00241A44">
        <w:rPr>
          <w:rFonts w:ascii="Arial" w:hAnsi="Arial" w:cs="Arial"/>
          <w:b/>
          <w:sz w:val="28"/>
          <w:szCs w:val="28"/>
          <w:u w:val="single"/>
        </w:rPr>
        <w:t>AGENDA</w:t>
      </w:r>
    </w:p>
    <w:p w14:paraId="52D69277" w14:textId="77777777" w:rsidR="00AA218F" w:rsidRPr="00241A44" w:rsidRDefault="00AA218F" w:rsidP="00AA218F">
      <w:pPr>
        <w:overflowPunct w:val="0"/>
        <w:autoSpaceDE w:val="0"/>
        <w:autoSpaceDN w:val="0"/>
        <w:adjustRightInd w:val="0"/>
        <w:jc w:val="both"/>
        <w:rPr>
          <w:rFonts w:ascii="Arial" w:hAnsi="Arial" w:cs="Arial"/>
          <w:sz w:val="28"/>
          <w:szCs w:val="28"/>
        </w:rPr>
      </w:pPr>
    </w:p>
    <w:p w14:paraId="0CBDCE0E" w14:textId="77777777" w:rsidR="00AA218F" w:rsidRPr="007725F7" w:rsidRDefault="00BE60D5" w:rsidP="004924A7">
      <w:pPr>
        <w:numPr>
          <w:ilvl w:val="0"/>
          <w:numId w:val="4"/>
        </w:numPr>
        <w:overflowPunct w:val="0"/>
        <w:autoSpaceDE w:val="0"/>
        <w:autoSpaceDN w:val="0"/>
        <w:adjustRightInd w:val="0"/>
        <w:jc w:val="both"/>
        <w:rPr>
          <w:rFonts w:ascii="Arial" w:hAnsi="Arial" w:cs="Arial"/>
        </w:rPr>
      </w:pPr>
      <w:r w:rsidRPr="007725F7">
        <w:rPr>
          <w:rFonts w:ascii="Arial" w:hAnsi="Arial" w:cs="Arial"/>
        </w:rPr>
        <w:t>OPENING</w:t>
      </w:r>
    </w:p>
    <w:p w14:paraId="689694FF" w14:textId="77777777" w:rsidR="00241A44" w:rsidRPr="007725F7" w:rsidRDefault="00241A44" w:rsidP="00241A44">
      <w:pPr>
        <w:numPr>
          <w:ilvl w:val="1"/>
          <w:numId w:val="4"/>
        </w:numPr>
        <w:overflowPunct w:val="0"/>
        <w:autoSpaceDE w:val="0"/>
        <w:autoSpaceDN w:val="0"/>
        <w:adjustRightInd w:val="0"/>
        <w:jc w:val="both"/>
        <w:rPr>
          <w:rFonts w:ascii="Arial" w:hAnsi="Arial" w:cs="Arial"/>
        </w:rPr>
      </w:pPr>
      <w:r w:rsidRPr="007725F7">
        <w:rPr>
          <w:rFonts w:ascii="Arial" w:hAnsi="Arial" w:cs="Arial"/>
        </w:rPr>
        <w:t>Call to Order</w:t>
      </w:r>
    </w:p>
    <w:p w14:paraId="73DEF764" w14:textId="77777777" w:rsidR="00241A44" w:rsidRPr="007725F7" w:rsidRDefault="00241A44" w:rsidP="00241A44">
      <w:pPr>
        <w:numPr>
          <w:ilvl w:val="1"/>
          <w:numId w:val="4"/>
        </w:numPr>
        <w:overflowPunct w:val="0"/>
        <w:autoSpaceDE w:val="0"/>
        <w:autoSpaceDN w:val="0"/>
        <w:adjustRightInd w:val="0"/>
        <w:jc w:val="both"/>
        <w:rPr>
          <w:rFonts w:ascii="Arial" w:hAnsi="Arial" w:cs="Arial"/>
        </w:rPr>
      </w:pPr>
      <w:r w:rsidRPr="007725F7">
        <w:rPr>
          <w:rFonts w:ascii="Arial" w:hAnsi="Arial" w:cs="Arial"/>
        </w:rPr>
        <w:t>Invocation</w:t>
      </w:r>
    </w:p>
    <w:p w14:paraId="4BC5A1BA" w14:textId="77777777" w:rsidR="00241A44" w:rsidRPr="007725F7" w:rsidRDefault="00241A44" w:rsidP="00241A44">
      <w:pPr>
        <w:numPr>
          <w:ilvl w:val="1"/>
          <w:numId w:val="4"/>
        </w:numPr>
        <w:overflowPunct w:val="0"/>
        <w:autoSpaceDE w:val="0"/>
        <w:autoSpaceDN w:val="0"/>
        <w:adjustRightInd w:val="0"/>
        <w:jc w:val="both"/>
        <w:rPr>
          <w:rFonts w:ascii="Arial" w:hAnsi="Arial" w:cs="Arial"/>
        </w:rPr>
      </w:pPr>
      <w:r w:rsidRPr="007725F7">
        <w:rPr>
          <w:rFonts w:ascii="Arial" w:hAnsi="Arial" w:cs="Arial"/>
        </w:rPr>
        <w:t>Pledge of Allegiance</w:t>
      </w:r>
    </w:p>
    <w:p w14:paraId="77DA33B5" w14:textId="77777777" w:rsidR="004924A7" w:rsidRPr="004924A7" w:rsidRDefault="00241A44" w:rsidP="004924A7">
      <w:pPr>
        <w:numPr>
          <w:ilvl w:val="1"/>
          <w:numId w:val="4"/>
        </w:numPr>
        <w:overflowPunct w:val="0"/>
        <w:autoSpaceDE w:val="0"/>
        <w:autoSpaceDN w:val="0"/>
        <w:adjustRightInd w:val="0"/>
        <w:jc w:val="both"/>
        <w:rPr>
          <w:rFonts w:ascii="Arial" w:hAnsi="Arial" w:cs="Arial"/>
        </w:rPr>
      </w:pPr>
      <w:r w:rsidRPr="007725F7">
        <w:rPr>
          <w:rFonts w:ascii="Arial" w:hAnsi="Arial" w:cs="Arial"/>
        </w:rPr>
        <w:t>Roll Call</w:t>
      </w:r>
      <w:r w:rsidR="007725F7" w:rsidRPr="004924A7">
        <w:rPr>
          <w:rFonts w:ascii="Arial" w:hAnsi="Arial" w:cs="Arial"/>
        </w:rPr>
        <w:t xml:space="preserve">   </w:t>
      </w:r>
    </w:p>
    <w:p w14:paraId="08FEB07A" w14:textId="77777777" w:rsidR="004924A7" w:rsidRDefault="004924A7" w:rsidP="004924A7">
      <w:pPr>
        <w:overflowPunct w:val="0"/>
        <w:autoSpaceDE w:val="0"/>
        <w:autoSpaceDN w:val="0"/>
        <w:adjustRightInd w:val="0"/>
        <w:jc w:val="both"/>
        <w:rPr>
          <w:rFonts w:ascii="Arial" w:hAnsi="Arial" w:cs="Arial"/>
        </w:rPr>
      </w:pPr>
    </w:p>
    <w:p w14:paraId="2DC4E667" w14:textId="56C5EDEB" w:rsidR="009712A0" w:rsidRPr="007725F7" w:rsidRDefault="00241A44" w:rsidP="004924A7">
      <w:pPr>
        <w:numPr>
          <w:ilvl w:val="0"/>
          <w:numId w:val="4"/>
        </w:numPr>
        <w:overflowPunct w:val="0"/>
        <w:autoSpaceDE w:val="0"/>
        <w:autoSpaceDN w:val="0"/>
        <w:adjustRightInd w:val="0"/>
        <w:jc w:val="both"/>
        <w:rPr>
          <w:rFonts w:ascii="Arial" w:hAnsi="Arial" w:cs="Arial"/>
        </w:rPr>
      </w:pPr>
      <w:r w:rsidRPr="007725F7">
        <w:rPr>
          <w:rFonts w:ascii="Arial" w:hAnsi="Arial" w:cs="Arial"/>
        </w:rPr>
        <w:t xml:space="preserve">COMMISSION </w:t>
      </w:r>
      <w:r w:rsidR="009712A0" w:rsidRPr="007725F7">
        <w:rPr>
          <w:rFonts w:ascii="Arial" w:hAnsi="Arial" w:cs="Arial"/>
        </w:rPr>
        <w:t>DISCUSSION</w:t>
      </w:r>
      <w:r w:rsidR="004924A7">
        <w:rPr>
          <w:rFonts w:ascii="Arial" w:hAnsi="Arial" w:cs="Arial"/>
        </w:rPr>
        <w:t xml:space="preserve"> </w:t>
      </w:r>
      <w:r w:rsidR="00B125F8">
        <w:rPr>
          <w:rFonts w:ascii="Arial" w:hAnsi="Arial" w:cs="Arial"/>
        </w:rPr>
        <w:t xml:space="preserve">– </w:t>
      </w:r>
      <w:r w:rsidR="00CD5BD6">
        <w:rPr>
          <w:rFonts w:ascii="Arial" w:hAnsi="Arial" w:cs="Arial"/>
        </w:rPr>
        <w:t xml:space="preserve">Overview of the FY 2026-27 </w:t>
      </w:r>
      <w:r w:rsidR="00B125F8">
        <w:rPr>
          <w:rFonts w:ascii="Arial" w:hAnsi="Arial" w:cs="Arial"/>
        </w:rPr>
        <w:t>Budget</w:t>
      </w:r>
      <w:r w:rsidR="00CD5BD6">
        <w:rPr>
          <w:rFonts w:ascii="Arial" w:hAnsi="Arial" w:cs="Arial"/>
        </w:rPr>
        <w:t xml:space="preserve"> Process</w:t>
      </w:r>
    </w:p>
    <w:p w14:paraId="75C7CC17" w14:textId="77777777" w:rsidR="00241A44" w:rsidRPr="007725F7" w:rsidRDefault="00241A44" w:rsidP="00AA218F">
      <w:pPr>
        <w:overflowPunct w:val="0"/>
        <w:autoSpaceDE w:val="0"/>
        <w:autoSpaceDN w:val="0"/>
        <w:adjustRightInd w:val="0"/>
        <w:jc w:val="both"/>
        <w:rPr>
          <w:rFonts w:ascii="Arial" w:hAnsi="Arial" w:cs="Arial"/>
        </w:rPr>
      </w:pPr>
    </w:p>
    <w:p w14:paraId="0CED83EC" w14:textId="77777777" w:rsidR="004924A7" w:rsidRDefault="00241A44" w:rsidP="00AA218F">
      <w:pPr>
        <w:numPr>
          <w:ilvl w:val="0"/>
          <w:numId w:val="4"/>
        </w:numPr>
        <w:overflowPunct w:val="0"/>
        <w:autoSpaceDE w:val="0"/>
        <w:autoSpaceDN w:val="0"/>
        <w:adjustRightInd w:val="0"/>
        <w:jc w:val="both"/>
        <w:rPr>
          <w:rFonts w:ascii="Arial" w:hAnsi="Arial" w:cs="Arial"/>
        </w:rPr>
      </w:pPr>
      <w:r w:rsidRPr="007725F7">
        <w:rPr>
          <w:rFonts w:ascii="Arial" w:hAnsi="Arial" w:cs="Arial"/>
        </w:rPr>
        <w:t>PUBLIC INPUT</w:t>
      </w:r>
    </w:p>
    <w:p w14:paraId="0EEAA810" w14:textId="77777777" w:rsidR="004924A7" w:rsidRDefault="004924A7" w:rsidP="004924A7">
      <w:pPr>
        <w:pStyle w:val="ListParagraph"/>
        <w:rPr>
          <w:rFonts w:ascii="Arial" w:hAnsi="Arial" w:cs="Arial"/>
        </w:rPr>
      </w:pPr>
    </w:p>
    <w:p w14:paraId="5B3E318C" w14:textId="77777777" w:rsidR="004924A7" w:rsidRDefault="007725F7" w:rsidP="00AA218F">
      <w:pPr>
        <w:numPr>
          <w:ilvl w:val="0"/>
          <w:numId w:val="4"/>
        </w:numPr>
        <w:overflowPunct w:val="0"/>
        <w:autoSpaceDE w:val="0"/>
        <w:autoSpaceDN w:val="0"/>
        <w:adjustRightInd w:val="0"/>
        <w:jc w:val="both"/>
        <w:rPr>
          <w:rFonts w:ascii="Arial" w:hAnsi="Arial" w:cs="Arial"/>
        </w:rPr>
      </w:pPr>
      <w:r w:rsidRPr="004924A7">
        <w:rPr>
          <w:rFonts w:ascii="Arial" w:hAnsi="Arial" w:cs="Arial"/>
        </w:rPr>
        <w:t>FINAL COMMENTS FROM MAYOR AND COMMISSIONERS</w:t>
      </w:r>
    </w:p>
    <w:p w14:paraId="7BFFA97D" w14:textId="77777777" w:rsidR="004924A7" w:rsidRDefault="004924A7" w:rsidP="004924A7">
      <w:pPr>
        <w:pStyle w:val="ListParagraph"/>
        <w:rPr>
          <w:rFonts w:ascii="Arial" w:hAnsi="Arial" w:cs="Arial"/>
        </w:rPr>
      </w:pPr>
    </w:p>
    <w:p w14:paraId="1A161440" w14:textId="77777777" w:rsidR="00BE60D5" w:rsidRPr="004924A7" w:rsidRDefault="00BE60D5" w:rsidP="00AA218F">
      <w:pPr>
        <w:numPr>
          <w:ilvl w:val="0"/>
          <w:numId w:val="4"/>
        </w:numPr>
        <w:overflowPunct w:val="0"/>
        <w:autoSpaceDE w:val="0"/>
        <w:autoSpaceDN w:val="0"/>
        <w:adjustRightInd w:val="0"/>
        <w:jc w:val="both"/>
        <w:rPr>
          <w:rFonts w:ascii="Arial" w:hAnsi="Arial" w:cs="Arial"/>
        </w:rPr>
      </w:pPr>
      <w:r w:rsidRPr="004924A7">
        <w:rPr>
          <w:rFonts w:ascii="Arial" w:hAnsi="Arial" w:cs="Arial"/>
        </w:rPr>
        <w:t>A</w:t>
      </w:r>
      <w:r w:rsidR="00DF4876" w:rsidRPr="004924A7">
        <w:rPr>
          <w:rFonts w:ascii="Arial" w:hAnsi="Arial" w:cs="Arial"/>
        </w:rPr>
        <w:t>D</w:t>
      </w:r>
      <w:r w:rsidRPr="004924A7">
        <w:rPr>
          <w:rFonts w:ascii="Arial" w:hAnsi="Arial" w:cs="Arial"/>
        </w:rPr>
        <w:t>JOURNMENT</w:t>
      </w:r>
    </w:p>
    <w:p w14:paraId="5C13AE32" w14:textId="77777777" w:rsidR="00AA218F" w:rsidRDefault="00AA218F" w:rsidP="00AA218F">
      <w:pPr>
        <w:overflowPunct w:val="0"/>
        <w:autoSpaceDE w:val="0"/>
        <w:autoSpaceDN w:val="0"/>
        <w:adjustRightInd w:val="0"/>
        <w:jc w:val="both"/>
        <w:rPr>
          <w:rFonts w:ascii="Arial" w:hAnsi="Arial" w:cs="Arial"/>
          <w:sz w:val="22"/>
          <w:szCs w:val="22"/>
        </w:rPr>
      </w:pPr>
    </w:p>
    <w:p w14:paraId="7A0E90EC" w14:textId="77777777" w:rsidR="00AA218F" w:rsidRDefault="00AA218F" w:rsidP="00AA218F">
      <w:pPr>
        <w:overflowPunct w:val="0"/>
        <w:autoSpaceDE w:val="0"/>
        <w:autoSpaceDN w:val="0"/>
        <w:adjustRightInd w:val="0"/>
        <w:jc w:val="both"/>
        <w:rPr>
          <w:rFonts w:ascii="Arial" w:hAnsi="Arial" w:cs="Arial"/>
          <w:sz w:val="22"/>
          <w:szCs w:val="22"/>
        </w:rPr>
      </w:pPr>
    </w:p>
    <w:p w14:paraId="1BDAA8FE" w14:textId="77777777" w:rsidR="007725F7" w:rsidRPr="007725F7" w:rsidRDefault="007725F7" w:rsidP="007725F7">
      <w:pPr>
        <w:adjustRightInd w:val="0"/>
        <w:jc w:val="center"/>
        <w:rPr>
          <w:rFonts w:ascii="Calibri" w:eastAsia="Aptos" w:hAnsi="Calibri" w:cs="Calibri"/>
          <w:b/>
          <w:bCs/>
          <w:color w:val="000000"/>
          <w:sz w:val="28"/>
          <w:szCs w:val="28"/>
        </w:rPr>
      </w:pPr>
      <w:r w:rsidRPr="007725F7">
        <w:rPr>
          <w:rFonts w:ascii="Calibri" w:eastAsia="Aptos" w:hAnsi="Calibri" w:cs="Calibri"/>
          <w:b/>
          <w:bCs/>
          <w:color w:val="000000"/>
          <w:sz w:val="28"/>
          <w:szCs w:val="28"/>
        </w:rPr>
        <w:t>LIVE STREAMING OF MEETINGS</w:t>
      </w:r>
    </w:p>
    <w:p w14:paraId="2E91EA79" w14:textId="77777777" w:rsidR="007725F7" w:rsidRPr="007725F7" w:rsidRDefault="007725F7" w:rsidP="007725F7">
      <w:pPr>
        <w:adjustRightInd w:val="0"/>
        <w:jc w:val="both"/>
        <w:rPr>
          <w:rFonts w:ascii="Calibri" w:eastAsia="Aptos" w:hAnsi="Calibri" w:cs="Calibri"/>
          <w:color w:val="000000"/>
          <w:sz w:val="22"/>
          <w:szCs w:val="22"/>
        </w:rPr>
      </w:pPr>
      <w:r w:rsidRPr="007725F7">
        <w:rPr>
          <w:rFonts w:ascii="Calibri" w:eastAsia="Aptos" w:hAnsi="Calibri" w:cs="Calibri"/>
          <w:i/>
          <w:iCs/>
          <w:color w:val="000000"/>
          <w:sz w:val="22"/>
          <w:szCs w:val="22"/>
        </w:rPr>
        <w:t xml:space="preserve">This meeting is being streamed live on the City’s YouTube </w:t>
      </w:r>
      <w:proofErr w:type="gramStart"/>
      <w:r w:rsidRPr="007725F7">
        <w:rPr>
          <w:rFonts w:ascii="Calibri" w:eastAsia="Aptos" w:hAnsi="Calibri" w:cs="Calibri"/>
          <w:i/>
          <w:iCs/>
          <w:color w:val="000000"/>
          <w:sz w:val="22"/>
          <w:szCs w:val="22"/>
        </w:rPr>
        <w:t>channel</w:t>
      </w:r>
      <w:proofErr w:type="gramEnd"/>
      <w:r w:rsidRPr="007725F7">
        <w:rPr>
          <w:rFonts w:ascii="Calibri" w:eastAsia="Aptos" w:hAnsi="Calibri" w:cs="Calibri"/>
          <w:i/>
          <w:iCs/>
          <w:color w:val="000000"/>
          <w:sz w:val="22"/>
          <w:szCs w:val="22"/>
        </w:rPr>
        <w:t xml:space="preserve"> and the recording will be available after the meeting on Commission’s website. Those viewing the live stream will not be able to give input, post comments, call in to the meeting or otherwise interact with the Commission. Anyone wishing to provide </w:t>
      </w:r>
      <w:proofErr w:type="gramStart"/>
      <w:r w:rsidRPr="007725F7">
        <w:rPr>
          <w:rFonts w:ascii="Calibri" w:eastAsia="Aptos" w:hAnsi="Calibri" w:cs="Calibri"/>
          <w:i/>
          <w:iCs/>
          <w:color w:val="000000"/>
          <w:sz w:val="22"/>
          <w:szCs w:val="22"/>
        </w:rPr>
        <w:t>input,</w:t>
      </w:r>
      <w:proofErr w:type="gramEnd"/>
      <w:r w:rsidRPr="007725F7">
        <w:rPr>
          <w:rFonts w:ascii="Calibri" w:eastAsia="Aptos" w:hAnsi="Calibri" w:cs="Calibri"/>
          <w:i/>
          <w:iCs/>
          <w:color w:val="000000"/>
          <w:sz w:val="22"/>
          <w:szCs w:val="22"/>
        </w:rPr>
        <w:t xml:space="preserve"> must physically come to the meeting at the Commission Chambers. All care is taken to maintain your privacy. It is not intended that members of the public will be visible in a live stream of a meeting, however as a visitor </w:t>
      </w:r>
      <w:proofErr w:type="gramStart"/>
      <w:r w:rsidRPr="007725F7">
        <w:rPr>
          <w:rFonts w:ascii="Calibri" w:eastAsia="Aptos" w:hAnsi="Calibri" w:cs="Calibri"/>
          <w:i/>
          <w:iCs/>
          <w:color w:val="000000"/>
          <w:sz w:val="22"/>
          <w:szCs w:val="22"/>
        </w:rPr>
        <w:t>in</w:t>
      </w:r>
      <w:proofErr w:type="gramEnd"/>
      <w:r w:rsidRPr="007725F7">
        <w:rPr>
          <w:rFonts w:ascii="Calibri" w:eastAsia="Aptos" w:hAnsi="Calibri" w:cs="Calibri"/>
          <w:i/>
          <w:iCs/>
          <w:color w:val="000000"/>
          <w:sz w:val="22"/>
          <w:szCs w:val="22"/>
        </w:rPr>
        <w:t xml:space="preserve"> the public gallery, your presence may be recorded. By remaining in the public gallery, it is assumed your consent is given in the event your image is broadcast.</w:t>
      </w:r>
    </w:p>
    <w:p w14:paraId="2EDCE166" w14:textId="77777777" w:rsidR="007725F7" w:rsidRDefault="007725F7" w:rsidP="007725F7">
      <w:pPr>
        <w:adjustRightInd w:val="0"/>
        <w:jc w:val="center"/>
        <w:rPr>
          <w:rFonts w:ascii="Calibri" w:eastAsia="Aptos" w:hAnsi="Calibri" w:cs="Calibri"/>
          <w:b/>
          <w:bCs/>
          <w:color w:val="000000"/>
          <w:sz w:val="28"/>
          <w:szCs w:val="28"/>
        </w:rPr>
      </w:pPr>
    </w:p>
    <w:p w14:paraId="6ABFDDCB" w14:textId="77777777" w:rsidR="007725F7" w:rsidRPr="007725F7" w:rsidRDefault="007725F7" w:rsidP="007725F7">
      <w:pPr>
        <w:adjustRightInd w:val="0"/>
        <w:jc w:val="center"/>
        <w:rPr>
          <w:rFonts w:ascii="Calibri" w:eastAsia="Aptos" w:hAnsi="Calibri" w:cs="Calibri"/>
          <w:b/>
          <w:bCs/>
          <w:color w:val="000000"/>
          <w:sz w:val="28"/>
          <w:szCs w:val="28"/>
        </w:rPr>
      </w:pPr>
      <w:r w:rsidRPr="007725F7">
        <w:rPr>
          <w:rFonts w:ascii="Calibri" w:eastAsia="Aptos" w:hAnsi="Calibri" w:cs="Calibri"/>
          <w:b/>
          <w:bCs/>
          <w:color w:val="000000"/>
          <w:sz w:val="28"/>
          <w:szCs w:val="28"/>
        </w:rPr>
        <w:t>PUBLIC PARTICIPATION</w:t>
      </w:r>
    </w:p>
    <w:p w14:paraId="5DACA97C" w14:textId="77777777" w:rsidR="00AA218F" w:rsidRPr="007725F7" w:rsidRDefault="007725F7" w:rsidP="004C30EB">
      <w:pPr>
        <w:spacing w:before="38"/>
        <w:ind w:right="105"/>
        <w:jc w:val="both"/>
        <w:rPr>
          <w:rFonts w:ascii="Arial" w:hAnsi="Arial" w:cs="Arial"/>
          <w:sz w:val="22"/>
          <w:szCs w:val="22"/>
        </w:rPr>
      </w:pPr>
      <w:r w:rsidRPr="007725F7">
        <w:rPr>
          <w:rFonts w:ascii="Aptos" w:hAnsi="Aptos" w:cs="Aptos"/>
          <w:i/>
          <w:iCs/>
          <w:sz w:val="22"/>
          <w:szCs w:val="22"/>
        </w:rPr>
        <w:t xml:space="preserve">In accordance with Resolution 2006-17, a three (3) minute time limitation per speaker will be imposed. A speaker may address the Commission for a maximum of three (3) minutes during the Public Participation portion of the meeting, and for a maximum of three (3) minutes during any </w:t>
      </w:r>
      <w:proofErr w:type="gramStart"/>
      <w:r w:rsidRPr="007725F7">
        <w:rPr>
          <w:rFonts w:ascii="Aptos" w:hAnsi="Aptos" w:cs="Aptos"/>
          <w:i/>
          <w:iCs/>
          <w:sz w:val="22"/>
          <w:szCs w:val="22"/>
        </w:rPr>
        <w:t>specific Agenda</w:t>
      </w:r>
      <w:proofErr w:type="gramEnd"/>
      <w:r w:rsidRPr="007725F7">
        <w:rPr>
          <w:rFonts w:ascii="Aptos" w:hAnsi="Aptos" w:cs="Aptos"/>
          <w:i/>
          <w:iCs/>
          <w:sz w:val="22"/>
          <w:szCs w:val="22"/>
        </w:rPr>
        <w:t xml:space="preserve"> topic. Pursuant to Florida Statute 166.041 (3) (A), if an individual decides to appeal any decision made with respect to any matter considered at a meeting or hearing, that individual will need a record of the proceedings and will need to ensure that a verbatim record of the proceedings is made.</w:t>
      </w:r>
    </w:p>
    <w:sectPr w:rsidR="00AA218F" w:rsidRPr="007725F7" w:rsidSect="00973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659B"/>
    <w:multiLevelType w:val="hybridMultilevel"/>
    <w:tmpl w:val="358450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17240E"/>
    <w:multiLevelType w:val="hybridMultilevel"/>
    <w:tmpl w:val="38AEBA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2742B"/>
    <w:multiLevelType w:val="hybridMultilevel"/>
    <w:tmpl w:val="05A853E6"/>
    <w:lvl w:ilvl="0" w:tplc="0FE2CAFA">
      <w:start w:val="1"/>
      <w:numFmt w:val="upperLetter"/>
      <w:lvlText w:val="%1."/>
      <w:lvlJc w:val="left"/>
      <w:pPr>
        <w:ind w:left="360" w:hanging="360"/>
      </w:pPr>
      <w:rPr>
        <w:rFonts w:ascii="Arial" w:eastAsia="Times New Roman" w:hAnsi="Arial" w:cs="Arial"/>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726A8D"/>
    <w:multiLevelType w:val="hybridMultilevel"/>
    <w:tmpl w:val="9AF08916"/>
    <w:lvl w:ilvl="0" w:tplc="8460C78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5328">
    <w:abstractNumId w:val="1"/>
  </w:num>
  <w:num w:numId="2" w16cid:durableId="1870869420">
    <w:abstractNumId w:val="0"/>
  </w:num>
  <w:num w:numId="3" w16cid:durableId="13774283">
    <w:abstractNumId w:val="3"/>
  </w:num>
  <w:num w:numId="4" w16cid:durableId="20607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8F"/>
    <w:rsid w:val="00023A1E"/>
    <w:rsid w:val="0003315A"/>
    <w:rsid w:val="000946C6"/>
    <w:rsid w:val="000A3878"/>
    <w:rsid w:val="000C49A9"/>
    <w:rsid w:val="001217C7"/>
    <w:rsid w:val="00126D80"/>
    <w:rsid w:val="001313A6"/>
    <w:rsid w:val="00152821"/>
    <w:rsid w:val="001D5C0F"/>
    <w:rsid w:val="00241A44"/>
    <w:rsid w:val="00265A46"/>
    <w:rsid w:val="003061DA"/>
    <w:rsid w:val="003134B4"/>
    <w:rsid w:val="003368DE"/>
    <w:rsid w:val="00367678"/>
    <w:rsid w:val="0038127B"/>
    <w:rsid w:val="00402C5F"/>
    <w:rsid w:val="00410840"/>
    <w:rsid w:val="0043713A"/>
    <w:rsid w:val="00485245"/>
    <w:rsid w:val="004924A7"/>
    <w:rsid w:val="004C30EB"/>
    <w:rsid w:val="0053155C"/>
    <w:rsid w:val="005643F2"/>
    <w:rsid w:val="0057052D"/>
    <w:rsid w:val="005D1C55"/>
    <w:rsid w:val="005D2C4C"/>
    <w:rsid w:val="005E48DF"/>
    <w:rsid w:val="00643C5E"/>
    <w:rsid w:val="00650843"/>
    <w:rsid w:val="006770F2"/>
    <w:rsid w:val="006842B9"/>
    <w:rsid w:val="006E6154"/>
    <w:rsid w:val="0073721C"/>
    <w:rsid w:val="00740457"/>
    <w:rsid w:val="007725F7"/>
    <w:rsid w:val="00775FD2"/>
    <w:rsid w:val="00780E24"/>
    <w:rsid w:val="00796C2E"/>
    <w:rsid w:val="007B06FD"/>
    <w:rsid w:val="007D2370"/>
    <w:rsid w:val="0088364D"/>
    <w:rsid w:val="00890B34"/>
    <w:rsid w:val="008C77CB"/>
    <w:rsid w:val="008F215C"/>
    <w:rsid w:val="00907EEA"/>
    <w:rsid w:val="0093643F"/>
    <w:rsid w:val="00963F97"/>
    <w:rsid w:val="00967F72"/>
    <w:rsid w:val="009712A0"/>
    <w:rsid w:val="00973D21"/>
    <w:rsid w:val="0099133F"/>
    <w:rsid w:val="009C0A08"/>
    <w:rsid w:val="009E3CC0"/>
    <w:rsid w:val="009F3342"/>
    <w:rsid w:val="00A4691A"/>
    <w:rsid w:val="00A474F0"/>
    <w:rsid w:val="00A61F65"/>
    <w:rsid w:val="00A77B75"/>
    <w:rsid w:val="00A80E07"/>
    <w:rsid w:val="00AA218F"/>
    <w:rsid w:val="00AC0B42"/>
    <w:rsid w:val="00AC3D1D"/>
    <w:rsid w:val="00B125F8"/>
    <w:rsid w:val="00B5703D"/>
    <w:rsid w:val="00B57490"/>
    <w:rsid w:val="00B80A4D"/>
    <w:rsid w:val="00B95010"/>
    <w:rsid w:val="00BA253D"/>
    <w:rsid w:val="00BE60D5"/>
    <w:rsid w:val="00C12DFC"/>
    <w:rsid w:val="00C21472"/>
    <w:rsid w:val="00CB39F3"/>
    <w:rsid w:val="00CC0B3B"/>
    <w:rsid w:val="00CD5BD6"/>
    <w:rsid w:val="00D11CC2"/>
    <w:rsid w:val="00D82C85"/>
    <w:rsid w:val="00DC4C24"/>
    <w:rsid w:val="00DF4876"/>
    <w:rsid w:val="00E07B07"/>
    <w:rsid w:val="00E21199"/>
    <w:rsid w:val="00E259CA"/>
    <w:rsid w:val="00E34388"/>
    <w:rsid w:val="00E40623"/>
    <w:rsid w:val="00E867E9"/>
    <w:rsid w:val="00E921DA"/>
    <w:rsid w:val="00EA7454"/>
    <w:rsid w:val="00EB48F4"/>
    <w:rsid w:val="00EC6674"/>
    <w:rsid w:val="00EF6736"/>
    <w:rsid w:val="00F261AC"/>
    <w:rsid w:val="00F749BA"/>
    <w:rsid w:val="00F9028E"/>
    <w:rsid w:val="00FA316A"/>
    <w:rsid w:val="00FA68EB"/>
    <w:rsid w:val="00FB6B57"/>
    <w:rsid w:val="00FB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0BDE"/>
  <w15:chartTrackingRefBased/>
  <w15:docId w15:val="{D55AEF55-639A-4A8C-A15C-2E7BAD11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8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18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COH</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dc:creator>
  <cp:keywords/>
  <cp:lastModifiedBy>John Barkley</cp:lastModifiedBy>
  <cp:revision>2</cp:revision>
  <cp:lastPrinted>2024-01-24T21:48:00Z</cp:lastPrinted>
  <dcterms:created xsi:type="dcterms:W3CDTF">2026-06-12T13:22:00Z</dcterms:created>
  <dcterms:modified xsi:type="dcterms:W3CDTF">2026-06-12T13:22:00Z</dcterms:modified>
</cp:coreProperties>
</file>