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3BC0B" w14:textId="77777777" w:rsidR="006F4E2C" w:rsidRDefault="006F4E2C" w:rsidP="006F4E2C">
      <w:pPr>
        <w:spacing w:after="0"/>
      </w:pPr>
      <w:r>
        <w:rPr>
          <w:b/>
          <w:color w:val="C7A24B"/>
          <w:sz w:val="20"/>
        </w:rPr>
        <w:t>TOWN OF WINCHESTER, CONNECTICUT</w:t>
      </w:r>
    </w:p>
    <w:p w14:paraId="5191C3BE" w14:textId="77777777" w:rsidR="006F4E2C" w:rsidRDefault="006F4E2C" w:rsidP="006F4E2C">
      <w:pPr>
        <w:spacing w:before="40" w:after="40"/>
      </w:pPr>
      <w:r>
        <w:rPr>
          <w:b/>
          <w:color w:val="7A1F2B"/>
          <w:sz w:val="46"/>
        </w:rPr>
        <w:t>CITATION HEARING OFFICER</w:t>
      </w:r>
    </w:p>
    <w:p w14:paraId="600F3061" w14:textId="77777777" w:rsidR="006F4E2C" w:rsidRDefault="006F4E2C" w:rsidP="006F4E2C">
      <w:pPr>
        <w:spacing w:after="220"/>
      </w:pPr>
      <w:r>
        <w:rPr>
          <w:b/>
          <w:color w:val="666666"/>
          <w:sz w:val="23"/>
        </w:rPr>
        <w:t>Part-Time Independent Contractor | Automated Traffic Enforcement</w:t>
      </w:r>
    </w:p>
    <w:p w14:paraId="372C93C1" w14:textId="77777777" w:rsidR="006F4E2C" w:rsidRDefault="006F4E2C" w:rsidP="006F4E2C">
      <w:pPr>
        <w:pStyle w:val="Heading1"/>
      </w:pPr>
      <w:r>
        <w:t>Position Summary</w:t>
      </w:r>
    </w:p>
    <w:p w14:paraId="442D3425" w14:textId="4E7D06F6" w:rsidR="006F4E2C" w:rsidRDefault="006F4E2C" w:rsidP="006F4E2C">
      <w:r>
        <w:t>The Town of Winchester seeks a fair, impartial, and dependable Citation Hearing Officer to conduct administrative hearings on contested citations, including automated speed-enforcement,</w:t>
      </w:r>
      <w:r w:rsidR="004254F6">
        <w:t xml:space="preserve"> may at a future date include </w:t>
      </w:r>
      <w:r>
        <w:t>red-light, parking, municipal-code, and other civil or administrative violations assigned by law or ordinance. The Hearing Officer serves as a neutral decision-maker, independently evaluates the record and testimony, applies applicable Connecticut law and Town ordinances, and issues timely, clear decisions. This is an adjudicative role; the Hearing Officer does not issue, approve, investigate, collect, or prosecute citations.</w:t>
      </w:r>
    </w:p>
    <w:p w14:paraId="153651E6" w14:textId="77777777" w:rsidR="006F4E2C" w:rsidRDefault="006F4E2C" w:rsidP="006F4E2C">
      <w:pPr>
        <w:pStyle w:val="Heading1"/>
      </w:pPr>
      <w:r>
        <w:t>Essential Duties and Responsibilities</w:t>
      </w:r>
    </w:p>
    <w:p w14:paraId="5FF0B1F4" w14:textId="77777777" w:rsidR="006F4E2C" w:rsidRDefault="006F4E2C" w:rsidP="006F4E2C">
      <w:pPr>
        <w:pStyle w:val="ListBullet"/>
        <w:tabs>
          <w:tab w:val="num" w:pos="360"/>
        </w:tabs>
        <w:spacing w:after="60"/>
        <w:ind w:left="490" w:hanging="259"/>
      </w:pPr>
      <w:r>
        <w:t>Conduct orderly, accessible, and impartial hearings in accordance with Connecticut General Statutes Sections 7-152c and 14-307c, applicable Town ordinances, adopted procedures, and basic due-process requirements.</w:t>
      </w:r>
    </w:p>
    <w:p w14:paraId="2FE7CFD5" w14:textId="77777777" w:rsidR="006F4E2C" w:rsidRDefault="006F4E2C" w:rsidP="006F4E2C">
      <w:pPr>
        <w:pStyle w:val="ListBullet"/>
        <w:tabs>
          <w:tab w:val="num" w:pos="360"/>
        </w:tabs>
        <w:spacing w:after="60"/>
        <w:ind w:left="490" w:hanging="259"/>
      </w:pPr>
      <w:r>
        <w:t>Review the citation record, recorded images or video, notices, calibration and operator-training records, written submissions, photographs, reports, and other relevant evidence.</w:t>
      </w:r>
    </w:p>
    <w:p w14:paraId="6B1CF152" w14:textId="77777777" w:rsidR="006F4E2C" w:rsidRDefault="006F4E2C" w:rsidP="006F4E2C">
      <w:pPr>
        <w:pStyle w:val="ListBullet"/>
        <w:tabs>
          <w:tab w:val="num" w:pos="360"/>
        </w:tabs>
        <w:spacing w:after="60"/>
        <w:ind w:left="490" w:hanging="259"/>
      </w:pPr>
      <w:r>
        <w:t>Administer oaths or affirmations; receive testimony and documentary or electronic evidence; rule on procedural matters; and maintain decorum throughout each hearing.</w:t>
      </w:r>
    </w:p>
    <w:p w14:paraId="5062D9EA" w14:textId="77777777" w:rsidR="006F4E2C" w:rsidRDefault="006F4E2C" w:rsidP="006F4E2C">
      <w:pPr>
        <w:pStyle w:val="ListBullet"/>
        <w:tabs>
          <w:tab w:val="num" w:pos="360"/>
        </w:tabs>
        <w:spacing w:after="60"/>
        <w:ind w:left="490" w:hanging="259"/>
      </w:pPr>
      <w:r>
        <w:t>Determine whether the Town has established liability under the applicable standard and consider all statutory and ordinance-based defenses raised by the respondent.</w:t>
      </w:r>
    </w:p>
    <w:p w14:paraId="7B4EBB0C" w14:textId="77777777" w:rsidR="006F4E2C" w:rsidRDefault="006F4E2C" w:rsidP="006F4E2C">
      <w:pPr>
        <w:pStyle w:val="ListBullet"/>
        <w:tabs>
          <w:tab w:val="num" w:pos="360"/>
        </w:tabs>
        <w:spacing w:after="60"/>
        <w:ind w:left="490" w:hanging="259"/>
      </w:pPr>
      <w:r>
        <w:t>Announce the decision at the conclusion of the hearing as required by law and promptly enter a written determination affirming liability, dismissing the citation, or taking another action expressly authorized by law or ordinance.</w:t>
      </w:r>
    </w:p>
    <w:p w14:paraId="166AC1C9" w14:textId="77777777" w:rsidR="006F4E2C" w:rsidRDefault="006F4E2C" w:rsidP="006F4E2C">
      <w:pPr>
        <w:pStyle w:val="ListBullet"/>
        <w:tabs>
          <w:tab w:val="num" w:pos="360"/>
        </w:tabs>
        <w:spacing w:after="60"/>
        <w:ind w:left="490" w:hanging="259"/>
      </w:pPr>
      <w:r>
        <w:t>Enter assessments and default determinations only after confirming proper notice and sufficient evidence of liability; grant reasonable continuances for good cause.</w:t>
      </w:r>
    </w:p>
    <w:p w14:paraId="1898EA67" w14:textId="77777777" w:rsidR="006F4E2C" w:rsidRDefault="006F4E2C" w:rsidP="006F4E2C">
      <w:pPr>
        <w:pStyle w:val="ListBullet"/>
        <w:tabs>
          <w:tab w:val="num" w:pos="360"/>
        </w:tabs>
        <w:spacing w:after="60"/>
        <w:ind w:left="490" w:hanging="259"/>
      </w:pPr>
      <w:r>
        <w:t>Use the Town's designated electronic case-management platform to review records, record dispositions, and generate or transmit notices; safeguard confidential or restricted information.</w:t>
      </w:r>
    </w:p>
    <w:p w14:paraId="3D65359A" w14:textId="77777777" w:rsidR="006F4E2C" w:rsidRDefault="006F4E2C" w:rsidP="006F4E2C">
      <w:pPr>
        <w:pStyle w:val="ListBullet"/>
        <w:tabs>
          <w:tab w:val="num" w:pos="360"/>
        </w:tabs>
        <w:spacing w:after="60"/>
        <w:ind w:left="490" w:hanging="259"/>
      </w:pPr>
      <w:r>
        <w:t>Coordinate hearing calendars and administrative logistics with designated Police Department staff, Human Resources, the Town's designated clerk, and legal counsel while preserving independent judgment in every case.</w:t>
      </w:r>
    </w:p>
    <w:p w14:paraId="6EC63A05" w14:textId="77777777" w:rsidR="006F4E2C" w:rsidRDefault="006F4E2C" w:rsidP="006F4E2C">
      <w:pPr>
        <w:pStyle w:val="ListBullet"/>
        <w:tabs>
          <w:tab w:val="num" w:pos="360"/>
        </w:tabs>
        <w:spacing w:after="60"/>
        <w:ind w:left="490" w:hanging="259"/>
      </w:pPr>
      <w:r>
        <w:t>Maintain accurate, organized case records and submit decisions within established timelines so notices, collections, court filings, and appeals may be processed properly.</w:t>
      </w:r>
    </w:p>
    <w:p w14:paraId="45ACD34B" w14:textId="77777777" w:rsidR="006F4E2C" w:rsidRDefault="006F4E2C" w:rsidP="006F4E2C">
      <w:pPr>
        <w:pStyle w:val="ListBullet"/>
        <w:tabs>
          <w:tab w:val="num" w:pos="360"/>
        </w:tabs>
        <w:spacing w:after="60"/>
        <w:ind w:left="490" w:hanging="259"/>
      </w:pPr>
      <w:r>
        <w:t>Attend orientation and periodic training concerning the Town's ordinance, hearing procedures, system platform, records requirements, ethics, accessibility, and relevant changes in law.</w:t>
      </w:r>
    </w:p>
    <w:p w14:paraId="1232B94B" w14:textId="77777777" w:rsidR="006F4E2C" w:rsidRDefault="006F4E2C" w:rsidP="006F4E2C">
      <w:pPr>
        <w:pStyle w:val="ListBullet"/>
        <w:tabs>
          <w:tab w:val="num" w:pos="360"/>
        </w:tabs>
        <w:spacing w:after="60"/>
        <w:ind w:left="490" w:hanging="259"/>
      </w:pPr>
      <w:r>
        <w:t>Disclose actual or potential conflicts promptly and recuse when impartiality could reasonably be questioned.</w:t>
      </w:r>
    </w:p>
    <w:p w14:paraId="3EFB2BF1" w14:textId="77777777" w:rsidR="006F4E2C" w:rsidRDefault="006F4E2C" w:rsidP="006F4E2C">
      <w:pPr>
        <w:pStyle w:val="ListBullet"/>
        <w:tabs>
          <w:tab w:val="num" w:pos="360"/>
        </w:tabs>
        <w:spacing w:after="60"/>
        <w:ind w:left="490" w:hanging="259"/>
      </w:pPr>
      <w:r>
        <w:t>Perform related adjudicative duties authorized by law, ordinance, appointment, or service agreement.</w:t>
      </w:r>
    </w:p>
    <w:p w14:paraId="44D19125" w14:textId="77777777" w:rsidR="006F4E2C" w:rsidRDefault="006F4E2C" w:rsidP="006F4E2C">
      <w:pPr>
        <w:pStyle w:val="Heading1"/>
      </w:pPr>
      <w:r>
        <w:lastRenderedPageBreak/>
        <w:t>Required Knowledge, Skills, and Abilities</w:t>
      </w:r>
    </w:p>
    <w:p w14:paraId="36BA150E" w14:textId="77777777" w:rsidR="006F4E2C" w:rsidRDefault="006F4E2C" w:rsidP="006F4E2C">
      <w:pPr>
        <w:pStyle w:val="ListBullet"/>
        <w:tabs>
          <w:tab w:val="num" w:pos="360"/>
        </w:tabs>
        <w:spacing w:after="60"/>
        <w:ind w:left="490" w:hanging="259"/>
      </w:pPr>
      <w:r>
        <w:t>Working knowledge of administrative hearing practice, procedural fairness, and the evaluation of testimonial, documentary, photographic, video, and electronic evidence.</w:t>
      </w:r>
    </w:p>
    <w:p w14:paraId="1BC6810C" w14:textId="77777777" w:rsidR="006F4E2C" w:rsidRDefault="006F4E2C" w:rsidP="006F4E2C">
      <w:pPr>
        <w:pStyle w:val="ListBullet"/>
        <w:tabs>
          <w:tab w:val="num" w:pos="360"/>
        </w:tabs>
        <w:spacing w:after="60"/>
        <w:ind w:left="490" w:hanging="259"/>
      </w:pPr>
      <w:r>
        <w:t>Ability to interpret and consistently apply Connecticut statutes, municipal ordinances, adopted hearing rules, and written policies.</w:t>
      </w:r>
    </w:p>
    <w:p w14:paraId="29515D5C" w14:textId="77777777" w:rsidR="006F4E2C" w:rsidRDefault="006F4E2C" w:rsidP="006F4E2C">
      <w:pPr>
        <w:pStyle w:val="ListBullet"/>
        <w:tabs>
          <w:tab w:val="num" w:pos="360"/>
        </w:tabs>
        <w:spacing w:after="60"/>
        <w:ind w:left="490" w:hanging="259"/>
      </w:pPr>
      <w:r>
        <w:t>Sound judgment, neutrality, professional temperament, and the ability to make decisions free from political, enforcement, vendor, or revenue considerations.</w:t>
      </w:r>
    </w:p>
    <w:p w14:paraId="31776E83" w14:textId="77777777" w:rsidR="006F4E2C" w:rsidRDefault="006F4E2C" w:rsidP="006F4E2C">
      <w:pPr>
        <w:pStyle w:val="ListBullet"/>
        <w:tabs>
          <w:tab w:val="num" w:pos="360"/>
        </w:tabs>
        <w:spacing w:after="60"/>
        <w:ind w:left="490" w:hanging="259"/>
      </w:pPr>
      <w:r>
        <w:t>Strong analytical, listening, fact-finding, and concise legal or administrative writing skills.</w:t>
      </w:r>
    </w:p>
    <w:p w14:paraId="4DD75422" w14:textId="77777777" w:rsidR="006F4E2C" w:rsidRDefault="006F4E2C" w:rsidP="006F4E2C">
      <w:pPr>
        <w:pStyle w:val="ListBullet"/>
        <w:tabs>
          <w:tab w:val="num" w:pos="360"/>
        </w:tabs>
        <w:spacing w:after="60"/>
        <w:ind w:left="490" w:hanging="259"/>
      </w:pPr>
      <w:r>
        <w:t>Ability to explain procedures and decisions respectfully to self-represented members of the public without providing legal advice.</w:t>
      </w:r>
    </w:p>
    <w:p w14:paraId="58C36D33" w14:textId="77777777" w:rsidR="006F4E2C" w:rsidRDefault="006F4E2C" w:rsidP="006F4E2C">
      <w:pPr>
        <w:pStyle w:val="ListBullet"/>
        <w:tabs>
          <w:tab w:val="num" w:pos="360"/>
        </w:tabs>
        <w:spacing w:after="60"/>
        <w:ind w:left="490" w:hanging="259"/>
      </w:pPr>
      <w:r>
        <w:t>Strong organization and time management, including the ability to manage a docket and meet statutory and administrative deadlines.</w:t>
      </w:r>
    </w:p>
    <w:p w14:paraId="5C4116FE" w14:textId="77777777" w:rsidR="006F4E2C" w:rsidRDefault="006F4E2C" w:rsidP="006F4E2C">
      <w:pPr>
        <w:pStyle w:val="ListBullet"/>
        <w:tabs>
          <w:tab w:val="num" w:pos="360"/>
        </w:tabs>
        <w:spacing w:after="60"/>
        <w:ind w:left="490" w:hanging="259"/>
      </w:pPr>
      <w:r>
        <w:t>Proficiency with email, word processing, web-based case systems, digital records, and virtual-meeting tools when authorized.</w:t>
      </w:r>
    </w:p>
    <w:p w14:paraId="481BE377" w14:textId="77777777" w:rsidR="006F4E2C" w:rsidRDefault="006F4E2C" w:rsidP="006F4E2C">
      <w:pPr>
        <w:pStyle w:val="ListBullet"/>
        <w:tabs>
          <w:tab w:val="num" w:pos="360"/>
        </w:tabs>
        <w:spacing w:after="60"/>
        <w:ind w:left="490" w:hanging="259"/>
      </w:pPr>
      <w:r>
        <w:t>Ability to maintain confidentiality, protect personal information, and comply with records-retention and disclosure requirements.</w:t>
      </w:r>
    </w:p>
    <w:p w14:paraId="70F23A39" w14:textId="77777777" w:rsidR="006F4E2C" w:rsidRDefault="006F4E2C" w:rsidP="006F4E2C">
      <w:pPr>
        <w:pStyle w:val="Heading1"/>
      </w:pPr>
      <w:r>
        <w:t>Minimum Qualifications</w:t>
      </w:r>
    </w:p>
    <w:p w14:paraId="17B08F6D" w14:textId="77777777" w:rsidR="006F4E2C" w:rsidRDefault="006F4E2C" w:rsidP="006F4E2C">
      <w:pPr>
        <w:pStyle w:val="ListBullet"/>
        <w:tabs>
          <w:tab w:val="num" w:pos="360"/>
        </w:tabs>
        <w:spacing w:after="60"/>
        <w:ind w:left="490" w:hanging="259"/>
      </w:pPr>
      <w:r>
        <w:t>High school diploma or equivalent.</w:t>
      </w:r>
    </w:p>
    <w:p w14:paraId="6B7AFFAB" w14:textId="77777777" w:rsidR="006F4E2C" w:rsidRDefault="006F4E2C" w:rsidP="006F4E2C">
      <w:pPr>
        <w:pStyle w:val="ListBullet"/>
        <w:tabs>
          <w:tab w:val="num" w:pos="360"/>
        </w:tabs>
        <w:spacing w:after="60"/>
        <w:ind w:left="490" w:hanging="259"/>
      </w:pPr>
      <w:r>
        <w:t>At least three years of responsible experience in one or more of the following areas: administrative hearings, legal or court services, municipal government, code or regulatory compliance, mediation, investigations, claims review, public administration, or a closely related field. Relevant college, graduate, or law-school education may substitute for experience on a year-for-year basis.</w:t>
      </w:r>
    </w:p>
    <w:p w14:paraId="68AF305D" w14:textId="77777777" w:rsidR="006F4E2C" w:rsidRDefault="006F4E2C" w:rsidP="006F4E2C">
      <w:pPr>
        <w:pStyle w:val="ListBullet"/>
        <w:tabs>
          <w:tab w:val="num" w:pos="360"/>
        </w:tabs>
        <w:spacing w:after="60"/>
        <w:ind w:left="490" w:hanging="259"/>
      </w:pPr>
      <w:r>
        <w:t>Demonstrated ability to evaluate competing evidence, apply written rules or standards, exercise independent judgment, and communicate a clear, reasoned conclusion orally and in writing.</w:t>
      </w:r>
    </w:p>
    <w:p w14:paraId="23DF59B2" w14:textId="77777777" w:rsidR="006F4E2C" w:rsidRDefault="006F4E2C" w:rsidP="006F4E2C">
      <w:pPr>
        <w:pStyle w:val="ListBullet"/>
        <w:tabs>
          <w:tab w:val="num" w:pos="360"/>
        </w:tabs>
        <w:spacing w:after="60"/>
        <w:ind w:left="490" w:hanging="259"/>
      </w:pPr>
      <w:r>
        <w:t>Professional experience working with members of the public in situations requiring patience, neutrality, discretion, and procedural fairness.</w:t>
      </w:r>
    </w:p>
    <w:p w14:paraId="4A80C972" w14:textId="77777777" w:rsidR="006F4E2C" w:rsidRDefault="006F4E2C" w:rsidP="006F4E2C">
      <w:pPr>
        <w:pStyle w:val="ListBullet"/>
        <w:tabs>
          <w:tab w:val="num" w:pos="360"/>
        </w:tabs>
        <w:spacing w:after="60"/>
        <w:ind w:left="490" w:hanging="259"/>
      </w:pPr>
      <w:r>
        <w:t>Proficiency with email, word processing, video conferencing, and web-based record or case-management systems, or the ability to learn such systems promptly.</w:t>
      </w:r>
    </w:p>
    <w:p w14:paraId="49BCF4B4" w14:textId="77777777" w:rsidR="006F4E2C" w:rsidRDefault="006F4E2C" w:rsidP="006F4E2C">
      <w:pPr>
        <w:pStyle w:val="ListBullet"/>
        <w:tabs>
          <w:tab w:val="num" w:pos="360"/>
        </w:tabs>
        <w:spacing w:after="60"/>
        <w:ind w:left="490" w:hanging="259"/>
      </w:pPr>
      <w:r>
        <w:t>Ability to satisfy all statutory eligibility, independence, ethics, and conflict-of-interest requirements and to complete required Town and system training.</w:t>
      </w:r>
    </w:p>
    <w:p w14:paraId="71047282" w14:textId="77777777" w:rsidR="006F4E2C" w:rsidRDefault="006F4E2C" w:rsidP="006F4E2C">
      <w:pPr>
        <w:pStyle w:val="Heading1"/>
      </w:pPr>
      <w:r>
        <w:t>Preferred Qualifications</w:t>
      </w:r>
    </w:p>
    <w:p w14:paraId="570DAA29" w14:textId="77777777" w:rsidR="006F4E2C" w:rsidRDefault="006F4E2C" w:rsidP="006F4E2C">
      <w:pPr>
        <w:pStyle w:val="ListBullet"/>
        <w:tabs>
          <w:tab w:val="num" w:pos="360"/>
        </w:tabs>
        <w:spacing w:after="60"/>
        <w:ind w:left="490" w:hanging="259"/>
      </w:pPr>
      <w:r>
        <w:t>Experience as a hearing officer, magistrate, attorney, paralegal, agency adjudicator, mediator, municipal administrator, or administrative-law practitioner.</w:t>
      </w:r>
    </w:p>
    <w:p w14:paraId="4245CAD9" w14:textId="77777777" w:rsidR="006F4E2C" w:rsidRDefault="006F4E2C" w:rsidP="006F4E2C">
      <w:pPr>
        <w:pStyle w:val="ListBullet"/>
        <w:tabs>
          <w:tab w:val="num" w:pos="360"/>
        </w:tabs>
        <w:spacing w:after="60"/>
        <w:ind w:left="490" w:hanging="259"/>
      </w:pPr>
      <w:r>
        <w:t>Knowledge of Connecticut municipal law, Connecticut General Statutes Sections 7-152c and 14-307c, automated traffic-enforcement programs, and due-process principles.</w:t>
      </w:r>
    </w:p>
    <w:p w14:paraId="0A83CC83" w14:textId="77777777" w:rsidR="006F4E2C" w:rsidRDefault="006F4E2C" w:rsidP="006F4E2C">
      <w:pPr>
        <w:pStyle w:val="ListBullet"/>
        <w:tabs>
          <w:tab w:val="num" w:pos="360"/>
        </w:tabs>
        <w:spacing w:after="60"/>
        <w:ind w:left="490" w:hanging="259"/>
      </w:pPr>
      <w:r>
        <w:t>Experience working with self-represented parties and issuing concise findings of fact and conclusions.</w:t>
      </w:r>
    </w:p>
    <w:p w14:paraId="7D4983B8" w14:textId="77777777" w:rsidR="006F4E2C" w:rsidRDefault="006F4E2C" w:rsidP="006F4E2C">
      <w:pPr>
        <w:pStyle w:val="ListBullet"/>
        <w:tabs>
          <w:tab w:val="num" w:pos="360"/>
        </w:tabs>
        <w:spacing w:after="60"/>
        <w:ind w:left="490" w:hanging="259"/>
      </w:pPr>
      <w:r>
        <w:t>Bilingual ability, particularly English and Spanish.</w:t>
      </w:r>
    </w:p>
    <w:p w14:paraId="084F2AA6" w14:textId="77777777" w:rsidR="006F4E2C" w:rsidRDefault="006F4E2C" w:rsidP="006F4E2C">
      <w:pPr>
        <w:pStyle w:val="Heading1"/>
      </w:pPr>
      <w:r>
        <w:lastRenderedPageBreak/>
        <w:t>Independence, Ethics, and Eligibility</w:t>
      </w:r>
    </w:p>
    <w:p w14:paraId="6023DF12" w14:textId="77777777" w:rsidR="006F4E2C" w:rsidRDefault="006F4E2C" w:rsidP="006F4E2C">
      <w:r>
        <w:t>The Hearing Officer must remain independent from citation issuance, approval, investigation, prosecution, payment processing, and vendor operations. Consistent with Connecticut General Statutes Section 7-152c, the appointee may not be a police officer or an employee or person who issues citations. The appointee also may not have a financial interest in the number of citations, findings of liability, fines, fees, or revenues collected. Compensation will not be contingent upon case outcomes. The selected individual must comply with applicable Town ethics requirements and execute conflict-of-interest and confidentiality acknowledgments.</w:t>
      </w:r>
    </w:p>
    <w:p w14:paraId="5B319B4A" w14:textId="77777777" w:rsidR="006F4E2C" w:rsidRDefault="006F4E2C" w:rsidP="006F4E2C">
      <w:pPr>
        <w:pStyle w:val="Heading1"/>
      </w:pPr>
      <w:r>
        <w:t>Working Conditions and Physical Requirements</w:t>
      </w:r>
    </w:p>
    <w:p w14:paraId="191F595A" w14:textId="77777777" w:rsidR="006F4E2C" w:rsidRDefault="006F4E2C" w:rsidP="006F4E2C">
      <w:r>
        <w:t>Work is performed primarily in a municipal office or hearing-room setting, with extended periods of sitting, speaking, listening, reading, writing, and computer use. The position requires the ability to review digital images and records, communicate clearly in person and electronically, and occasionally move files or materials weighing up to 10 pounds. Reasonable accommodations will be provided in accordance with applicable law.</w:t>
      </w:r>
    </w:p>
    <w:p w14:paraId="62B381A6" w14:textId="77777777" w:rsidR="006F4E2C" w:rsidRDefault="006F4E2C" w:rsidP="006F4E2C">
      <w:pPr>
        <w:pStyle w:val="Heading1"/>
      </w:pPr>
      <w:r>
        <w:t>Application Materials</w:t>
      </w:r>
    </w:p>
    <w:p w14:paraId="1B81A0BD" w14:textId="77777777" w:rsidR="006F4E2C" w:rsidRDefault="006F4E2C" w:rsidP="006F4E2C">
      <w:r>
        <w:t>Applicants should submit the following to the Town of Winchester Human Resources Office by the deadline stated in the recruitment notice:</w:t>
      </w:r>
    </w:p>
    <w:p w14:paraId="5700278F" w14:textId="77777777" w:rsidR="006F4E2C" w:rsidRDefault="006F4E2C" w:rsidP="006F4E2C">
      <w:pPr>
        <w:pStyle w:val="ListBullet"/>
        <w:tabs>
          <w:tab w:val="num" w:pos="360"/>
        </w:tabs>
        <w:spacing w:after="60"/>
        <w:ind w:left="490" w:hanging="259"/>
      </w:pPr>
      <w:r>
        <w:t>Cover letter describing relevant hearing, legal, municipal, or adjudicative experience;</w:t>
      </w:r>
    </w:p>
    <w:p w14:paraId="3BFA7BEE" w14:textId="77777777" w:rsidR="006F4E2C" w:rsidRDefault="006F4E2C" w:rsidP="006F4E2C">
      <w:pPr>
        <w:pStyle w:val="ListBullet"/>
        <w:tabs>
          <w:tab w:val="num" w:pos="360"/>
        </w:tabs>
        <w:spacing w:after="60"/>
        <w:ind w:left="490" w:hanging="259"/>
      </w:pPr>
      <w:r>
        <w:t>Resume;</w:t>
      </w:r>
    </w:p>
    <w:p w14:paraId="13713148" w14:textId="77777777" w:rsidR="006F4E2C" w:rsidRDefault="006F4E2C" w:rsidP="006F4E2C">
      <w:pPr>
        <w:pStyle w:val="ListBullet"/>
        <w:tabs>
          <w:tab w:val="num" w:pos="360"/>
        </w:tabs>
        <w:spacing w:after="60"/>
        <w:ind w:left="490" w:hanging="259"/>
      </w:pPr>
      <w:r>
        <w:t>A current analytical writing sample (redacted as necessary); and</w:t>
      </w:r>
    </w:p>
    <w:p w14:paraId="787C4622" w14:textId="77777777" w:rsidR="006F4E2C" w:rsidRDefault="006F4E2C" w:rsidP="006F4E2C">
      <w:pPr>
        <w:pStyle w:val="ListBullet"/>
        <w:tabs>
          <w:tab w:val="num" w:pos="360"/>
        </w:tabs>
        <w:spacing w:after="60"/>
        <w:ind w:left="490" w:hanging="259"/>
      </w:pPr>
      <w:r>
        <w:t>Three professional references.</w:t>
      </w:r>
    </w:p>
    <w:p w14:paraId="529B8248" w14:textId="77777777" w:rsidR="006F4E2C" w:rsidRDefault="006F4E2C" w:rsidP="006F4E2C">
      <w:pPr>
        <w:pStyle w:val="Heading1"/>
      </w:pPr>
      <w:r>
        <w:t>Selection and Appointment</w:t>
      </w:r>
    </w:p>
    <w:p w14:paraId="32E1EEC8" w14:textId="77777777" w:rsidR="006F4E2C" w:rsidRDefault="006F4E2C" w:rsidP="006F4E2C">
      <w:r>
        <w:t>The Town may conduct interviews, reference checks, a background review, a conflict review, and any other lawful screening appropriate to the assignment. Appointment is made by the Town Manager and is subject to execution of an appointment letter or independent-contractor agreement. This description is not a contract of employment and may be revised to reflect changes in law, ordinance, program design, or operational need.</w:t>
      </w:r>
    </w:p>
    <w:p w14:paraId="20923458" w14:textId="77777777" w:rsidR="006F4E2C" w:rsidRDefault="006F4E2C" w:rsidP="006F4E2C">
      <w:pPr>
        <w:pStyle w:val="Heading1"/>
      </w:pPr>
      <w:r>
        <w:t>Equal Opportunity</w:t>
      </w:r>
    </w:p>
    <w:p w14:paraId="23EEC499" w14:textId="77777777" w:rsidR="006F4E2C" w:rsidRDefault="006F4E2C" w:rsidP="006F4E2C">
      <w:r>
        <w:t>The Town of Winchester is an equal opportunity employer and contractor. The Town considers qualified applicants without regard to any status protected by applicable federal or state law and provides reasonable accommodation to qualified individuals with disabilities.</w:t>
      </w:r>
    </w:p>
    <w:p w14:paraId="3670F7DB" w14:textId="77777777" w:rsidR="00FA66A5" w:rsidRDefault="00FA66A5"/>
    <w:sectPr w:rsidR="00FA66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692C7C6"/>
    <w:lvl w:ilvl="0">
      <w:start w:val="1"/>
      <w:numFmt w:val="bullet"/>
      <w:pStyle w:val="ListBullet"/>
      <w:lvlText w:val=""/>
      <w:lvlJc w:val="left"/>
      <w:pPr>
        <w:tabs>
          <w:tab w:val="num" w:pos="360"/>
        </w:tabs>
        <w:ind w:left="360" w:hanging="360"/>
      </w:pPr>
      <w:rPr>
        <w:rFonts w:ascii="Symbol" w:hAnsi="Symbol" w:hint="default"/>
      </w:rPr>
    </w:lvl>
  </w:abstractNum>
  <w:num w:numId="1" w16cid:durableId="964238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E2C"/>
    <w:rsid w:val="0028496D"/>
    <w:rsid w:val="004254F6"/>
    <w:rsid w:val="006F4E2C"/>
    <w:rsid w:val="00752302"/>
    <w:rsid w:val="00951985"/>
    <w:rsid w:val="00953903"/>
    <w:rsid w:val="00E65313"/>
    <w:rsid w:val="00FA6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63006"/>
  <w15:chartTrackingRefBased/>
  <w15:docId w15:val="{7812D0DE-7195-4D7D-A9F8-EEA2291F0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E2C"/>
    <w:pPr>
      <w:spacing w:after="100" w:line="264" w:lineRule="auto"/>
    </w:pPr>
    <w:rPr>
      <w:rFonts w:ascii="Arial" w:eastAsiaTheme="minorEastAsia" w:hAnsi="Arial"/>
      <w:color w:val="222222"/>
      <w:kern w:val="0"/>
      <w:sz w:val="21"/>
      <w:szCs w:val="22"/>
      <w14:ligatures w14:val="none"/>
    </w:rPr>
  </w:style>
  <w:style w:type="paragraph" w:styleId="Heading1">
    <w:name w:val="heading 1"/>
    <w:basedOn w:val="Normal"/>
    <w:next w:val="Normal"/>
    <w:link w:val="Heading1Char"/>
    <w:uiPriority w:val="9"/>
    <w:qFormat/>
    <w:rsid w:val="006F4E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4E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4E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4E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4E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4E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4E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4E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4E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E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4E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4E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4E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4E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4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4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4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4E2C"/>
    <w:rPr>
      <w:rFonts w:eastAsiaTheme="majorEastAsia" w:cstheme="majorBidi"/>
      <w:color w:val="272727" w:themeColor="text1" w:themeTint="D8"/>
    </w:rPr>
  </w:style>
  <w:style w:type="paragraph" w:styleId="Title">
    <w:name w:val="Title"/>
    <w:basedOn w:val="Normal"/>
    <w:next w:val="Normal"/>
    <w:link w:val="TitleChar"/>
    <w:uiPriority w:val="10"/>
    <w:qFormat/>
    <w:rsid w:val="006F4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4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4E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4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4E2C"/>
    <w:pPr>
      <w:spacing w:before="160"/>
      <w:jc w:val="center"/>
    </w:pPr>
    <w:rPr>
      <w:i/>
      <w:iCs/>
      <w:color w:val="404040" w:themeColor="text1" w:themeTint="BF"/>
    </w:rPr>
  </w:style>
  <w:style w:type="character" w:customStyle="1" w:styleId="QuoteChar">
    <w:name w:val="Quote Char"/>
    <w:basedOn w:val="DefaultParagraphFont"/>
    <w:link w:val="Quote"/>
    <w:uiPriority w:val="29"/>
    <w:rsid w:val="006F4E2C"/>
    <w:rPr>
      <w:i/>
      <w:iCs/>
      <w:color w:val="404040" w:themeColor="text1" w:themeTint="BF"/>
    </w:rPr>
  </w:style>
  <w:style w:type="paragraph" w:styleId="ListParagraph">
    <w:name w:val="List Paragraph"/>
    <w:basedOn w:val="Normal"/>
    <w:uiPriority w:val="34"/>
    <w:qFormat/>
    <w:rsid w:val="006F4E2C"/>
    <w:pPr>
      <w:ind w:left="720"/>
      <w:contextualSpacing/>
    </w:pPr>
  </w:style>
  <w:style w:type="character" w:styleId="IntenseEmphasis">
    <w:name w:val="Intense Emphasis"/>
    <w:basedOn w:val="DefaultParagraphFont"/>
    <w:uiPriority w:val="21"/>
    <w:qFormat/>
    <w:rsid w:val="006F4E2C"/>
    <w:rPr>
      <w:i/>
      <w:iCs/>
      <w:color w:val="0F4761" w:themeColor="accent1" w:themeShade="BF"/>
    </w:rPr>
  </w:style>
  <w:style w:type="paragraph" w:styleId="IntenseQuote">
    <w:name w:val="Intense Quote"/>
    <w:basedOn w:val="Normal"/>
    <w:next w:val="Normal"/>
    <w:link w:val="IntenseQuoteChar"/>
    <w:uiPriority w:val="30"/>
    <w:qFormat/>
    <w:rsid w:val="006F4E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4E2C"/>
    <w:rPr>
      <w:i/>
      <w:iCs/>
      <w:color w:val="0F4761" w:themeColor="accent1" w:themeShade="BF"/>
    </w:rPr>
  </w:style>
  <w:style w:type="character" w:styleId="IntenseReference">
    <w:name w:val="Intense Reference"/>
    <w:basedOn w:val="DefaultParagraphFont"/>
    <w:uiPriority w:val="32"/>
    <w:qFormat/>
    <w:rsid w:val="006F4E2C"/>
    <w:rPr>
      <w:b/>
      <w:bCs/>
      <w:smallCaps/>
      <w:color w:val="0F4761" w:themeColor="accent1" w:themeShade="BF"/>
      <w:spacing w:val="5"/>
    </w:rPr>
  </w:style>
  <w:style w:type="paragraph" w:styleId="ListBullet">
    <w:name w:val="List Bullet"/>
    <w:basedOn w:val="Normal"/>
    <w:uiPriority w:val="99"/>
    <w:unhideWhenUsed/>
    <w:rsid w:val="006F4E2C"/>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1173</Words>
  <Characters>6691</Characters>
  <Application>Microsoft Office Word</Application>
  <DocSecurity>0</DocSecurity>
  <Lines>55</Lines>
  <Paragraphs>15</Paragraphs>
  <ScaleCrop>false</ScaleCrop>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Harrington</dc:creator>
  <cp:keywords/>
  <dc:description/>
  <cp:lastModifiedBy>Terry Hall</cp:lastModifiedBy>
  <cp:revision>3</cp:revision>
  <dcterms:created xsi:type="dcterms:W3CDTF">2026-10-19T13:44:00Z</dcterms:created>
  <dcterms:modified xsi:type="dcterms:W3CDTF">2026-10-19T18:02:00Z</dcterms:modified>
</cp:coreProperties>
</file>