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9A63" w14:textId="3352AFEB" w:rsidR="0973CB1D" w:rsidRDefault="5FA6EFE1" w:rsidP="5FA6EFE1">
      <w:pPr>
        <w:jc w:val="center"/>
      </w:pPr>
      <w:r>
        <w:rPr>
          <w:noProof/>
        </w:rPr>
        <w:drawing>
          <wp:inline distT="0" distB="0" distL="0" distR="0" wp14:anchorId="02CC34DE" wp14:editId="0D94429A">
            <wp:extent cx="1295400" cy="1295400"/>
            <wp:effectExtent l="0" t="0" r="0" b="0"/>
            <wp:docPr id="1997260525" name="Picture 199726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B112" w14:textId="342B8A9C" w:rsidR="39E86223" w:rsidRDefault="0973CB1D" w:rsidP="00896A88">
      <w:pPr>
        <w:jc w:val="center"/>
        <w:rPr>
          <w:rFonts w:ascii="Poppins" w:eastAsia="Poppins" w:hAnsi="Poppins" w:cs="Poppins"/>
          <w:color w:val="000000" w:themeColor="text1"/>
          <w:sz w:val="28"/>
          <w:szCs w:val="28"/>
        </w:rPr>
      </w:pPr>
      <w:r w:rsidRPr="5FA6EFE1">
        <w:rPr>
          <w:rFonts w:ascii="Poppins" w:eastAsia="Poppins" w:hAnsi="Poppins" w:cs="Poppins"/>
          <w:color w:val="2DC6B9"/>
          <w:sz w:val="28"/>
          <w:szCs w:val="28"/>
        </w:rPr>
        <w:t xml:space="preserve">TEMPLATE – </w:t>
      </w:r>
      <w:r w:rsidRPr="5FA6EFE1">
        <w:rPr>
          <w:rFonts w:ascii="Poppins" w:eastAsia="Poppins" w:hAnsi="Poppins" w:cs="Poppins"/>
          <w:b/>
          <w:bCs/>
          <w:color w:val="2DC6B9"/>
          <w:sz w:val="28"/>
          <w:szCs w:val="28"/>
        </w:rPr>
        <w:t xml:space="preserve">Contactless </w:t>
      </w:r>
      <w:r w:rsidR="00896A88">
        <w:rPr>
          <w:rFonts w:ascii="Poppins" w:eastAsia="Poppins" w:hAnsi="Poppins" w:cs="Poppins"/>
          <w:b/>
          <w:bCs/>
          <w:color w:val="2DC6B9"/>
          <w:sz w:val="28"/>
          <w:szCs w:val="28"/>
        </w:rPr>
        <w:t>C</w:t>
      </w:r>
      <w:r w:rsidRPr="5FA6EFE1">
        <w:rPr>
          <w:rFonts w:ascii="Poppins" w:eastAsia="Poppins" w:hAnsi="Poppins" w:cs="Poppins"/>
          <w:b/>
          <w:bCs/>
          <w:color w:val="2DC6B9"/>
          <w:sz w:val="28"/>
          <w:szCs w:val="28"/>
        </w:rPr>
        <w:t xml:space="preserve">ard </w:t>
      </w:r>
      <w:r w:rsidR="00896A88">
        <w:rPr>
          <w:rFonts w:ascii="Poppins" w:eastAsia="Poppins" w:hAnsi="Poppins" w:cs="Poppins"/>
          <w:b/>
          <w:bCs/>
          <w:color w:val="2DC6B9"/>
          <w:sz w:val="28"/>
          <w:szCs w:val="28"/>
        </w:rPr>
        <w:t>T</w:t>
      </w:r>
      <w:r w:rsidRPr="5FA6EFE1">
        <w:rPr>
          <w:rFonts w:ascii="Poppins" w:eastAsia="Poppins" w:hAnsi="Poppins" w:cs="Poppins"/>
          <w:b/>
          <w:bCs/>
          <w:color w:val="2DC6B9"/>
          <w:sz w:val="28"/>
          <w:szCs w:val="28"/>
        </w:rPr>
        <w:t xml:space="preserve">ransaction </w:t>
      </w:r>
      <w:r w:rsidR="00896A88">
        <w:rPr>
          <w:rFonts w:ascii="Poppins" w:eastAsia="Poppins" w:hAnsi="Poppins" w:cs="Poppins"/>
          <w:b/>
          <w:bCs/>
          <w:color w:val="2DC6B9"/>
          <w:sz w:val="28"/>
          <w:szCs w:val="28"/>
        </w:rPr>
        <w:t>I</w:t>
      </w:r>
      <w:r w:rsidRPr="5FA6EFE1">
        <w:rPr>
          <w:rFonts w:ascii="Poppins" w:eastAsia="Poppins" w:hAnsi="Poppins" w:cs="Poppins"/>
          <w:b/>
          <w:bCs/>
          <w:color w:val="2DC6B9"/>
          <w:sz w:val="28"/>
          <w:szCs w:val="28"/>
        </w:rPr>
        <w:t>nstructions</w:t>
      </w:r>
    </w:p>
    <w:p w14:paraId="69589ADD" w14:textId="77777777" w:rsidR="00896A88" w:rsidRPr="00896A88" w:rsidRDefault="00896A88" w:rsidP="00896A88">
      <w:pPr>
        <w:jc w:val="center"/>
        <w:rPr>
          <w:rFonts w:ascii="Poppins" w:eastAsia="Poppins" w:hAnsi="Poppins" w:cs="Poppins"/>
          <w:color w:val="000000" w:themeColor="text1"/>
          <w:sz w:val="28"/>
          <w:szCs w:val="28"/>
        </w:rPr>
      </w:pPr>
    </w:p>
    <w:p w14:paraId="36CB7166" w14:textId="297D1EB8" w:rsidR="0973CB1D" w:rsidRDefault="0973CB1D" w:rsidP="5FA6EFE1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5FA6EFE1">
        <w:rPr>
          <w:rFonts w:ascii="Poppins" w:eastAsia="Poppins" w:hAnsi="Poppins" w:cs="Poppins"/>
          <w:color w:val="000000" w:themeColor="text1"/>
        </w:rPr>
        <w:t xml:space="preserve">Download [contactless provider </w:t>
      </w:r>
      <w:proofErr w:type="gramStart"/>
      <w:r w:rsidRPr="5FA6EFE1">
        <w:rPr>
          <w:rFonts w:ascii="Poppins" w:eastAsia="Poppins" w:hAnsi="Poppins" w:cs="Poppins"/>
          <w:color w:val="000000" w:themeColor="text1"/>
        </w:rPr>
        <w:t>e.g.</w:t>
      </w:r>
      <w:proofErr w:type="gramEnd"/>
      <w:r w:rsidRPr="5FA6EFE1">
        <w:rPr>
          <w:rFonts w:ascii="Poppins" w:eastAsia="Poppins" w:hAnsi="Poppins" w:cs="Poppins"/>
          <w:color w:val="000000" w:themeColor="text1"/>
        </w:rPr>
        <w:t xml:space="preserve"> Sum Up] app onto your phone.</w:t>
      </w:r>
    </w:p>
    <w:p w14:paraId="0BCE0242" w14:textId="02691C04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Sign into [contactless provider] app.</w:t>
      </w:r>
    </w:p>
    <w:p w14:paraId="38C179F0" w14:textId="5A8CC056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Allow Bluetooth when prompted.</w:t>
      </w:r>
    </w:p>
    <w:p w14:paraId="02F081A2" w14:textId="769AE645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Switch [contactless provider] machine on [</w:t>
      </w:r>
      <w:r w:rsidRPr="39E86223">
        <w:rPr>
          <w:rFonts w:ascii="Poppins" w:eastAsia="Poppins" w:hAnsi="Poppins" w:cs="Poppins"/>
          <w:i/>
          <w:iCs/>
          <w:color w:val="000000" w:themeColor="text1"/>
        </w:rPr>
        <w:t xml:space="preserve">location e.g. small power button </w:t>
      </w:r>
      <w:r w:rsidR="00896A88">
        <w:rPr>
          <w:rFonts w:ascii="Poppins" w:eastAsia="Poppins" w:hAnsi="Poppins" w:cs="Poppins"/>
          <w:i/>
          <w:iCs/>
          <w:color w:val="000000" w:themeColor="text1"/>
        </w:rPr>
        <w:t>at the top of</w:t>
      </w:r>
      <w:r w:rsidRPr="39E86223">
        <w:rPr>
          <w:rFonts w:ascii="Poppins" w:eastAsia="Poppins" w:hAnsi="Poppins" w:cs="Poppins"/>
          <w:i/>
          <w:iCs/>
          <w:color w:val="000000" w:themeColor="text1"/>
        </w:rPr>
        <w:t xml:space="preserve"> machine</w:t>
      </w:r>
      <w:r w:rsidRPr="39E86223">
        <w:rPr>
          <w:rFonts w:ascii="Poppins" w:eastAsia="Poppins" w:hAnsi="Poppins" w:cs="Poppins"/>
          <w:color w:val="000000" w:themeColor="text1"/>
        </w:rPr>
        <w:t>].</w:t>
      </w:r>
    </w:p>
    <w:p w14:paraId="6D514A5F" w14:textId="38E88F46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Click [</w:t>
      </w:r>
      <w:r w:rsidRPr="39E86223">
        <w:rPr>
          <w:rFonts w:ascii="Poppins" w:eastAsia="Poppins" w:hAnsi="Poppins" w:cs="Poppins"/>
          <w:i/>
          <w:iCs/>
          <w:color w:val="000000" w:themeColor="text1"/>
        </w:rPr>
        <w:t>next step</w:t>
      </w:r>
      <w:r w:rsidRPr="39E86223">
        <w:rPr>
          <w:rFonts w:ascii="Poppins" w:eastAsia="Poppins" w:hAnsi="Poppins" w:cs="Poppins"/>
          <w:color w:val="000000" w:themeColor="text1"/>
        </w:rPr>
        <w:t>] on phone.</w:t>
      </w:r>
    </w:p>
    <w:p w14:paraId="2970A5F4" w14:textId="2E24978D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Connect card reader to phone app.</w:t>
      </w:r>
    </w:p>
    <w:p w14:paraId="35F7838B" w14:textId="68627A94" w:rsidR="0973CB1D" w:rsidRDefault="0973CB1D" w:rsidP="5FA6EFE1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5FA6EFE1">
        <w:rPr>
          <w:rFonts w:ascii="Poppins" w:eastAsia="Poppins" w:hAnsi="Poppins" w:cs="Poppins"/>
          <w:color w:val="000000" w:themeColor="text1"/>
        </w:rPr>
        <w:t>Click [</w:t>
      </w:r>
      <w:r w:rsidRPr="5FA6EFE1">
        <w:rPr>
          <w:rFonts w:ascii="Poppins" w:eastAsia="Poppins" w:hAnsi="Poppins" w:cs="Poppins"/>
          <w:i/>
          <w:iCs/>
          <w:color w:val="000000" w:themeColor="text1"/>
        </w:rPr>
        <w:t>next step</w:t>
      </w:r>
      <w:r w:rsidRPr="5FA6EFE1">
        <w:rPr>
          <w:rFonts w:ascii="Poppins" w:eastAsia="Poppins" w:hAnsi="Poppins" w:cs="Poppins"/>
          <w:color w:val="000000" w:themeColor="text1"/>
        </w:rPr>
        <w:t>] .</w:t>
      </w:r>
    </w:p>
    <w:p w14:paraId="75B8ACD9" w14:textId="2F2D85CB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Click amount.</w:t>
      </w:r>
    </w:p>
    <w:p w14:paraId="07E83237" w14:textId="6CDEF14A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 xml:space="preserve">Add amount to be charged, then click [e.g. </w:t>
      </w:r>
      <w:r w:rsidRPr="39E86223">
        <w:rPr>
          <w:rFonts w:ascii="Poppins" w:eastAsia="Poppins" w:hAnsi="Poppins" w:cs="Poppins"/>
          <w:i/>
          <w:iCs/>
          <w:color w:val="000000" w:themeColor="text1"/>
        </w:rPr>
        <w:t>purple ‘charge’ button at bottom</w:t>
      </w:r>
      <w:r w:rsidRPr="39E86223">
        <w:rPr>
          <w:rFonts w:ascii="Poppins" w:eastAsia="Poppins" w:hAnsi="Poppins" w:cs="Poppins"/>
          <w:color w:val="000000" w:themeColor="text1"/>
        </w:rPr>
        <w:t>].</w:t>
      </w:r>
    </w:p>
    <w:p w14:paraId="1D590A52" w14:textId="55BC34EB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Select ‘card’.</w:t>
      </w:r>
    </w:p>
    <w:p w14:paraId="7F1C4683" w14:textId="76F619C4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Member taps card onto machine.</w:t>
      </w:r>
    </w:p>
    <w:p w14:paraId="3B60AFAA" w14:textId="7AC07B93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App shows transaction complete.</w:t>
      </w:r>
    </w:p>
    <w:p w14:paraId="55CC3525" w14:textId="6A5BB5AE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Offer receipt</w:t>
      </w:r>
    </w:p>
    <w:p w14:paraId="6D19E21E" w14:textId="641D551F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Check item out of Lend Engine following check-out prompts</w:t>
      </w:r>
    </w:p>
    <w:p w14:paraId="4F312DEE" w14:textId="085F0D73" w:rsidR="0973CB1D" w:rsidRDefault="0973CB1D" w:rsidP="39E8622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Poppins" w:eastAsia="Poppins" w:hAnsi="Poppins" w:cs="Poppins"/>
          <w:color w:val="000000" w:themeColor="text1"/>
        </w:rPr>
      </w:pPr>
      <w:r w:rsidRPr="39E86223">
        <w:rPr>
          <w:rFonts w:ascii="Poppins" w:eastAsia="Poppins" w:hAnsi="Poppins" w:cs="Poppins"/>
          <w:color w:val="000000" w:themeColor="text1"/>
        </w:rPr>
        <w:t>Add ‘card payment’ as payment method</w:t>
      </w:r>
    </w:p>
    <w:p w14:paraId="2A05AF91" w14:textId="5129C8C4" w:rsidR="0973CB1D" w:rsidRDefault="0973CB1D" w:rsidP="0973CB1D"/>
    <w:sectPr w:rsidR="0973CB1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133AA"/>
    <w:multiLevelType w:val="hybridMultilevel"/>
    <w:tmpl w:val="9E0CAFE6"/>
    <w:lvl w:ilvl="0" w:tplc="9F1A4708">
      <w:start w:val="1"/>
      <w:numFmt w:val="decimal"/>
      <w:lvlText w:val="%1."/>
      <w:lvlJc w:val="left"/>
      <w:pPr>
        <w:ind w:left="720" w:hanging="360"/>
      </w:pPr>
    </w:lvl>
    <w:lvl w:ilvl="1" w:tplc="9072F756">
      <w:start w:val="1"/>
      <w:numFmt w:val="lowerLetter"/>
      <w:lvlText w:val="%2."/>
      <w:lvlJc w:val="left"/>
      <w:pPr>
        <w:ind w:left="1440" w:hanging="360"/>
      </w:pPr>
    </w:lvl>
    <w:lvl w:ilvl="2" w:tplc="6004E702">
      <w:start w:val="1"/>
      <w:numFmt w:val="lowerRoman"/>
      <w:lvlText w:val="%3."/>
      <w:lvlJc w:val="right"/>
      <w:pPr>
        <w:ind w:left="2160" w:hanging="180"/>
      </w:pPr>
    </w:lvl>
    <w:lvl w:ilvl="3" w:tplc="BC2EC596">
      <w:start w:val="1"/>
      <w:numFmt w:val="decimal"/>
      <w:lvlText w:val="%4."/>
      <w:lvlJc w:val="left"/>
      <w:pPr>
        <w:ind w:left="2880" w:hanging="360"/>
      </w:pPr>
    </w:lvl>
    <w:lvl w:ilvl="4" w:tplc="BC4AD6A0">
      <w:start w:val="1"/>
      <w:numFmt w:val="lowerLetter"/>
      <w:lvlText w:val="%5."/>
      <w:lvlJc w:val="left"/>
      <w:pPr>
        <w:ind w:left="3600" w:hanging="360"/>
      </w:pPr>
    </w:lvl>
    <w:lvl w:ilvl="5" w:tplc="42366424">
      <w:start w:val="1"/>
      <w:numFmt w:val="lowerRoman"/>
      <w:lvlText w:val="%6."/>
      <w:lvlJc w:val="right"/>
      <w:pPr>
        <w:ind w:left="4320" w:hanging="180"/>
      </w:pPr>
    </w:lvl>
    <w:lvl w:ilvl="6" w:tplc="3422506E">
      <w:start w:val="1"/>
      <w:numFmt w:val="decimal"/>
      <w:lvlText w:val="%7."/>
      <w:lvlJc w:val="left"/>
      <w:pPr>
        <w:ind w:left="5040" w:hanging="360"/>
      </w:pPr>
    </w:lvl>
    <w:lvl w:ilvl="7" w:tplc="E2F45232">
      <w:start w:val="1"/>
      <w:numFmt w:val="lowerLetter"/>
      <w:lvlText w:val="%8."/>
      <w:lvlJc w:val="left"/>
      <w:pPr>
        <w:ind w:left="5760" w:hanging="360"/>
      </w:pPr>
    </w:lvl>
    <w:lvl w:ilvl="8" w:tplc="A4443C5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6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C5EC56"/>
    <w:rsid w:val="00896A88"/>
    <w:rsid w:val="02DD50BA"/>
    <w:rsid w:val="0887F5B0"/>
    <w:rsid w:val="0973CB1D"/>
    <w:rsid w:val="12C5EC56"/>
    <w:rsid w:val="2B117FDE"/>
    <w:rsid w:val="39E86223"/>
    <w:rsid w:val="3D94E8CF"/>
    <w:rsid w:val="4D254D58"/>
    <w:rsid w:val="4E41DF30"/>
    <w:rsid w:val="55E05A31"/>
    <w:rsid w:val="5C367358"/>
    <w:rsid w:val="5FA6EFE1"/>
    <w:rsid w:val="76C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EC56"/>
  <w15:chartTrackingRefBased/>
  <w15:docId w15:val="{E40722C5-28A2-4D1B-8431-ADBA79F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7" ma:contentTypeDescription="Create a new document." ma:contentTypeScope="" ma:versionID="6a3549eb9271c3081255f1073ddf49f4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5d826d5cc94033621e57e03cd01eadb9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0CEFE-C167-49F7-8B58-AC12CFE04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CCAE0-BE56-4C16-883E-FF3FE62AD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2DD16-7944-480C-8617-F58C6CE71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547</Characters>
  <Application>Microsoft Office Word</Application>
  <DocSecurity>0</DocSecurity>
  <Lines>18</Lines>
  <Paragraphs>17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Francesca</cp:lastModifiedBy>
  <cp:revision>5</cp:revision>
  <dcterms:created xsi:type="dcterms:W3CDTF">2022-04-01T14:25:00Z</dcterms:created>
  <dcterms:modified xsi:type="dcterms:W3CDTF">2023-08-14T21:15:00Z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GrammarlyDocumentId">
    <vt:lpwstr>e6ad03c65327ea0736e8c86e5cf222c405a2939d60e84af72c167bb8851f6a8e</vt:lpwstr>
  </property>
</Properties>
</file>