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2D0A" w:rsidRPr="00DA2D0A" w:rsidRDefault="00A11FD9" w:rsidP="00DA2D0A">
      <w:bookmarkStart w:id="0" w:name="_Toc500671264"/>
      <w:r>
        <w:rPr>
          <w:noProof/>
        </w:rPr>
        <w:drawing>
          <wp:anchor distT="0" distB="0" distL="114300" distR="114300" simplePos="0" relativeHeight="251664384" behindDoc="1" locked="0" layoutInCell="1" allowOverlap="1">
            <wp:simplePos x="0" y="0"/>
            <wp:positionH relativeFrom="column">
              <wp:posOffset>-467995</wp:posOffset>
            </wp:positionH>
            <wp:positionV relativeFrom="paragraph">
              <wp:posOffset>-267970</wp:posOffset>
            </wp:positionV>
            <wp:extent cx="6828155" cy="8844915"/>
            <wp:effectExtent l="19050" t="19050" r="10795" b="13335"/>
            <wp:wrapTight wrapText="bothSides">
              <wp:wrapPolygon edited="0">
                <wp:start x="-60" y="-47"/>
                <wp:lineTo x="-60" y="21586"/>
                <wp:lineTo x="21574" y="21586"/>
                <wp:lineTo x="21574" y="-47"/>
                <wp:lineTo x="-60" y="-47"/>
              </wp:wrapPolygon>
            </wp:wrapTight>
            <wp:docPr id="13" name="Picture 13" descr="Cover page&#10;California State Rehabilitation Council&#10;2018 Annual Report&#10;October 1, 2017 - September 30, 2018&#10;Voice of the Department of Rehabilitation Stakeholder Community&#10;Images of speech ballons in various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jerke\AppData\Local\Microsoft\Windows\INetCache\Content.Word\SRC Annual Report Cover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28155" cy="884491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rsidR="006B0780" w:rsidRDefault="006B0780">
      <w:pPr>
        <w:rPr>
          <w:rFonts w:asciiTheme="majorHAnsi" w:eastAsiaTheme="majorEastAsia" w:hAnsiTheme="majorHAnsi" w:cstheme="majorBidi"/>
          <w:b/>
          <w:bCs/>
          <w:color w:val="17365D" w:themeColor="text2" w:themeShade="BF"/>
          <w:sz w:val="36"/>
          <w:szCs w:val="28"/>
        </w:rPr>
      </w:pPr>
    </w:p>
    <w:p w:rsidR="0027339E" w:rsidRDefault="0027339E">
      <w:pPr>
        <w:pStyle w:val="TOC1"/>
        <w:tabs>
          <w:tab w:val="right" w:leader="dot" w:pos="9350"/>
        </w:tabs>
        <w:rPr>
          <w:rFonts w:asciiTheme="majorHAnsi" w:eastAsiaTheme="majorEastAsia" w:hAnsiTheme="majorHAnsi" w:cstheme="majorBidi"/>
          <w:b/>
          <w:bCs/>
          <w:color w:val="17365D" w:themeColor="text2" w:themeShade="BF"/>
          <w:sz w:val="36"/>
          <w:szCs w:val="28"/>
        </w:rPr>
      </w:pPr>
      <w:r>
        <w:rPr>
          <w:rFonts w:asciiTheme="majorHAnsi" w:eastAsiaTheme="majorEastAsia" w:hAnsiTheme="majorHAnsi" w:cstheme="majorBidi"/>
          <w:b/>
          <w:bCs/>
          <w:color w:val="17365D" w:themeColor="text2" w:themeShade="BF"/>
          <w:sz w:val="36"/>
          <w:szCs w:val="28"/>
        </w:rPr>
        <w:t>Table of Contents</w:t>
      </w:r>
    </w:p>
    <w:p w:rsidR="00010EA4" w:rsidRPr="00010EA4" w:rsidRDefault="00010EA4" w:rsidP="00010EA4"/>
    <w:p w:rsidR="009768C6" w:rsidRDefault="0027339E">
      <w:pPr>
        <w:pStyle w:val="TOC1"/>
        <w:tabs>
          <w:tab w:val="right" w:leader="dot" w:pos="9350"/>
        </w:tabs>
        <w:rPr>
          <w:rFonts w:asciiTheme="minorHAnsi" w:eastAsiaTheme="minorEastAsia" w:hAnsiTheme="minorHAnsi" w:cstheme="minorBidi"/>
          <w:noProof/>
          <w:sz w:val="22"/>
        </w:rPr>
      </w:pPr>
      <w:r>
        <w:rPr>
          <w:rFonts w:asciiTheme="majorHAnsi" w:eastAsiaTheme="majorEastAsia" w:hAnsiTheme="majorHAnsi" w:cstheme="majorBidi"/>
          <w:b/>
          <w:bCs/>
          <w:color w:val="17365D" w:themeColor="text2" w:themeShade="BF"/>
          <w:sz w:val="36"/>
          <w:szCs w:val="28"/>
        </w:rPr>
        <w:fldChar w:fldCharType="begin"/>
      </w:r>
      <w:r>
        <w:rPr>
          <w:rFonts w:asciiTheme="majorHAnsi" w:eastAsiaTheme="majorEastAsia" w:hAnsiTheme="majorHAnsi" w:cstheme="majorBidi"/>
          <w:b/>
          <w:bCs/>
          <w:color w:val="17365D" w:themeColor="text2" w:themeShade="BF"/>
          <w:sz w:val="36"/>
          <w:szCs w:val="28"/>
        </w:rPr>
        <w:instrText xml:space="preserve"> TOC \o "1-1" \h \z \u </w:instrText>
      </w:r>
      <w:r>
        <w:rPr>
          <w:rFonts w:asciiTheme="majorHAnsi" w:eastAsiaTheme="majorEastAsia" w:hAnsiTheme="majorHAnsi" w:cstheme="majorBidi"/>
          <w:b/>
          <w:bCs/>
          <w:color w:val="17365D" w:themeColor="text2" w:themeShade="BF"/>
          <w:sz w:val="36"/>
          <w:szCs w:val="28"/>
        </w:rPr>
        <w:fldChar w:fldCharType="separate"/>
      </w:r>
      <w:hyperlink w:anchor="_Toc532200488" w:history="1">
        <w:r w:rsidR="009768C6" w:rsidRPr="00EB1AD1">
          <w:rPr>
            <w:rStyle w:val="Hyperlink"/>
            <w:noProof/>
          </w:rPr>
          <w:t>Message from the SRC Chair</w:t>
        </w:r>
        <w:r w:rsidR="009768C6">
          <w:rPr>
            <w:noProof/>
            <w:webHidden/>
          </w:rPr>
          <w:tab/>
        </w:r>
        <w:r w:rsidR="009768C6">
          <w:rPr>
            <w:noProof/>
            <w:webHidden/>
          </w:rPr>
          <w:fldChar w:fldCharType="begin"/>
        </w:r>
        <w:r w:rsidR="009768C6">
          <w:rPr>
            <w:noProof/>
            <w:webHidden/>
          </w:rPr>
          <w:instrText xml:space="preserve"> PAGEREF _Toc532200488 \h </w:instrText>
        </w:r>
        <w:r w:rsidR="009768C6">
          <w:rPr>
            <w:noProof/>
            <w:webHidden/>
          </w:rPr>
        </w:r>
        <w:r w:rsidR="009768C6">
          <w:rPr>
            <w:noProof/>
            <w:webHidden/>
          </w:rPr>
          <w:fldChar w:fldCharType="separate"/>
        </w:r>
        <w:r w:rsidR="002A0B8E">
          <w:rPr>
            <w:noProof/>
            <w:webHidden/>
          </w:rPr>
          <w:t>3</w:t>
        </w:r>
        <w:r w:rsidR="009768C6">
          <w:rPr>
            <w:noProof/>
            <w:webHidden/>
          </w:rPr>
          <w:fldChar w:fldCharType="end"/>
        </w:r>
      </w:hyperlink>
    </w:p>
    <w:p w:rsidR="009768C6" w:rsidRDefault="002A0B8E">
      <w:pPr>
        <w:pStyle w:val="TOC1"/>
        <w:tabs>
          <w:tab w:val="right" w:leader="dot" w:pos="9350"/>
        </w:tabs>
        <w:rPr>
          <w:rFonts w:asciiTheme="minorHAnsi" w:eastAsiaTheme="minorEastAsia" w:hAnsiTheme="minorHAnsi" w:cstheme="minorBidi"/>
          <w:noProof/>
          <w:sz w:val="22"/>
        </w:rPr>
      </w:pPr>
      <w:hyperlink w:anchor="_Toc532200489" w:history="1">
        <w:r w:rsidR="009768C6" w:rsidRPr="00EB1AD1">
          <w:rPr>
            <w:rStyle w:val="Hyperlink"/>
            <w:noProof/>
          </w:rPr>
          <w:t>Message from the DOR Director</w:t>
        </w:r>
        <w:r w:rsidR="009768C6">
          <w:rPr>
            <w:noProof/>
            <w:webHidden/>
          </w:rPr>
          <w:tab/>
        </w:r>
        <w:r w:rsidR="009768C6">
          <w:rPr>
            <w:noProof/>
            <w:webHidden/>
          </w:rPr>
          <w:fldChar w:fldCharType="begin"/>
        </w:r>
        <w:r w:rsidR="009768C6">
          <w:rPr>
            <w:noProof/>
            <w:webHidden/>
          </w:rPr>
          <w:instrText xml:space="preserve"> PAGEREF _Toc532200489 \h </w:instrText>
        </w:r>
        <w:r w:rsidR="009768C6">
          <w:rPr>
            <w:noProof/>
            <w:webHidden/>
          </w:rPr>
        </w:r>
        <w:r w:rsidR="009768C6">
          <w:rPr>
            <w:noProof/>
            <w:webHidden/>
          </w:rPr>
          <w:fldChar w:fldCharType="separate"/>
        </w:r>
        <w:r>
          <w:rPr>
            <w:noProof/>
            <w:webHidden/>
          </w:rPr>
          <w:t>4</w:t>
        </w:r>
        <w:r w:rsidR="009768C6">
          <w:rPr>
            <w:noProof/>
            <w:webHidden/>
          </w:rPr>
          <w:fldChar w:fldCharType="end"/>
        </w:r>
      </w:hyperlink>
    </w:p>
    <w:p w:rsidR="009768C6" w:rsidRDefault="002A0B8E">
      <w:pPr>
        <w:pStyle w:val="TOC1"/>
        <w:tabs>
          <w:tab w:val="right" w:leader="dot" w:pos="9350"/>
        </w:tabs>
        <w:rPr>
          <w:rFonts w:asciiTheme="minorHAnsi" w:eastAsiaTheme="minorEastAsia" w:hAnsiTheme="minorHAnsi" w:cstheme="minorBidi"/>
          <w:noProof/>
          <w:sz w:val="22"/>
        </w:rPr>
      </w:pPr>
      <w:hyperlink w:anchor="_Toc532200490" w:history="1">
        <w:r w:rsidR="009768C6" w:rsidRPr="00EB1AD1">
          <w:rPr>
            <w:rStyle w:val="Hyperlink"/>
            <w:noProof/>
          </w:rPr>
          <w:t>The Rehabilitation Act and the SRC</w:t>
        </w:r>
        <w:r w:rsidR="009768C6">
          <w:rPr>
            <w:noProof/>
            <w:webHidden/>
          </w:rPr>
          <w:tab/>
        </w:r>
        <w:r w:rsidR="009768C6">
          <w:rPr>
            <w:noProof/>
            <w:webHidden/>
          </w:rPr>
          <w:fldChar w:fldCharType="begin"/>
        </w:r>
        <w:r w:rsidR="009768C6">
          <w:rPr>
            <w:noProof/>
            <w:webHidden/>
          </w:rPr>
          <w:instrText xml:space="preserve"> PAGEREF _Toc532200490 \h </w:instrText>
        </w:r>
        <w:r w:rsidR="009768C6">
          <w:rPr>
            <w:noProof/>
            <w:webHidden/>
          </w:rPr>
        </w:r>
        <w:r w:rsidR="009768C6">
          <w:rPr>
            <w:noProof/>
            <w:webHidden/>
          </w:rPr>
          <w:fldChar w:fldCharType="separate"/>
        </w:r>
        <w:r>
          <w:rPr>
            <w:noProof/>
            <w:webHidden/>
          </w:rPr>
          <w:t>5</w:t>
        </w:r>
        <w:r w:rsidR="009768C6">
          <w:rPr>
            <w:noProof/>
            <w:webHidden/>
          </w:rPr>
          <w:fldChar w:fldCharType="end"/>
        </w:r>
      </w:hyperlink>
    </w:p>
    <w:p w:rsidR="009768C6" w:rsidRDefault="002A0B8E">
      <w:pPr>
        <w:pStyle w:val="TOC1"/>
        <w:tabs>
          <w:tab w:val="right" w:leader="dot" w:pos="9350"/>
        </w:tabs>
        <w:rPr>
          <w:rFonts w:asciiTheme="minorHAnsi" w:eastAsiaTheme="minorEastAsia" w:hAnsiTheme="minorHAnsi" w:cstheme="minorBidi"/>
          <w:noProof/>
          <w:sz w:val="22"/>
        </w:rPr>
      </w:pPr>
      <w:hyperlink w:anchor="_Toc532200491" w:history="1">
        <w:r w:rsidR="009768C6" w:rsidRPr="00EB1AD1">
          <w:rPr>
            <w:rStyle w:val="Hyperlink"/>
            <w:noProof/>
          </w:rPr>
          <w:t>California SRC Overview</w:t>
        </w:r>
        <w:r w:rsidR="009768C6">
          <w:rPr>
            <w:noProof/>
            <w:webHidden/>
          </w:rPr>
          <w:tab/>
        </w:r>
        <w:r w:rsidR="009768C6">
          <w:rPr>
            <w:noProof/>
            <w:webHidden/>
          </w:rPr>
          <w:fldChar w:fldCharType="begin"/>
        </w:r>
        <w:r w:rsidR="009768C6">
          <w:rPr>
            <w:noProof/>
            <w:webHidden/>
          </w:rPr>
          <w:instrText xml:space="preserve"> PAGEREF _Toc532200491 \h </w:instrText>
        </w:r>
        <w:r w:rsidR="009768C6">
          <w:rPr>
            <w:noProof/>
            <w:webHidden/>
          </w:rPr>
        </w:r>
        <w:r w:rsidR="009768C6">
          <w:rPr>
            <w:noProof/>
            <w:webHidden/>
          </w:rPr>
          <w:fldChar w:fldCharType="separate"/>
        </w:r>
        <w:r>
          <w:rPr>
            <w:noProof/>
            <w:webHidden/>
          </w:rPr>
          <w:t>6</w:t>
        </w:r>
        <w:r w:rsidR="009768C6">
          <w:rPr>
            <w:noProof/>
            <w:webHidden/>
          </w:rPr>
          <w:fldChar w:fldCharType="end"/>
        </w:r>
      </w:hyperlink>
    </w:p>
    <w:p w:rsidR="009768C6" w:rsidRDefault="002A0B8E">
      <w:pPr>
        <w:pStyle w:val="TOC1"/>
        <w:tabs>
          <w:tab w:val="right" w:leader="dot" w:pos="9350"/>
        </w:tabs>
        <w:rPr>
          <w:rFonts w:asciiTheme="minorHAnsi" w:eastAsiaTheme="minorEastAsia" w:hAnsiTheme="minorHAnsi" w:cstheme="minorBidi"/>
          <w:noProof/>
          <w:sz w:val="22"/>
        </w:rPr>
      </w:pPr>
      <w:hyperlink w:anchor="_Toc532200492" w:history="1">
        <w:r w:rsidR="009768C6" w:rsidRPr="00EB1AD1">
          <w:rPr>
            <w:rStyle w:val="Hyperlink"/>
            <w:noProof/>
          </w:rPr>
          <w:t>Collaboration between the SRC and DOR</w:t>
        </w:r>
        <w:r w:rsidR="009768C6">
          <w:rPr>
            <w:noProof/>
            <w:webHidden/>
          </w:rPr>
          <w:tab/>
        </w:r>
        <w:r w:rsidR="009768C6">
          <w:rPr>
            <w:noProof/>
            <w:webHidden/>
          </w:rPr>
          <w:fldChar w:fldCharType="begin"/>
        </w:r>
        <w:r w:rsidR="009768C6">
          <w:rPr>
            <w:noProof/>
            <w:webHidden/>
          </w:rPr>
          <w:instrText xml:space="preserve"> PAGEREF _Toc532200492 \h </w:instrText>
        </w:r>
        <w:r w:rsidR="009768C6">
          <w:rPr>
            <w:noProof/>
            <w:webHidden/>
          </w:rPr>
        </w:r>
        <w:r w:rsidR="009768C6">
          <w:rPr>
            <w:noProof/>
            <w:webHidden/>
          </w:rPr>
          <w:fldChar w:fldCharType="separate"/>
        </w:r>
        <w:r>
          <w:rPr>
            <w:noProof/>
            <w:webHidden/>
          </w:rPr>
          <w:t>9</w:t>
        </w:r>
        <w:r w:rsidR="009768C6">
          <w:rPr>
            <w:noProof/>
            <w:webHidden/>
          </w:rPr>
          <w:fldChar w:fldCharType="end"/>
        </w:r>
      </w:hyperlink>
    </w:p>
    <w:p w:rsidR="009768C6" w:rsidRDefault="002A0B8E">
      <w:pPr>
        <w:pStyle w:val="TOC1"/>
        <w:tabs>
          <w:tab w:val="right" w:leader="dot" w:pos="9350"/>
        </w:tabs>
        <w:rPr>
          <w:rFonts w:asciiTheme="minorHAnsi" w:eastAsiaTheme="minorEastAsia" w:hAnsiTheme="minorHAnsi" w:cstheme="minorBidi"/>
          <w:noProof/>
          <w:sz w:val="22"/>
        </w:rPr>
      </w:pPr>
      <w:hyperlink w:anchor="_Toc532200493" w:history="1">
        <w:r w:rsidR="009768C6" w:rsidRPr="00EB1AD1">
          <w:rPr>
            <w:rStyle w:val="Hyperlink"/>
            <w:noProof/>
          </w:rPr>
          <w:t>SRC Quarterly Meetings</w:t>
        </w:r>
        <w:r w:rsidR="009768C6">
          <w:rPr>
            <w:noProof/>
            <w:webHidden/>
          </w:rPr>
          <w:tab/>
        </w:r>
        <w:r w:rsidR="009768C6">
          <w:rPr>
            <w:noProof/>
            <w:webHidden/>
          </w:rPr>
          <w:fldChar w:fldCharType="begin"/>
        </w:r>
        <w:r w:rsidR="009768C6">
          <w:rPr>
            <w:noProof/>
            <w:webHidden/>
          </w:rPr>
          <w:instrText xml:space="preserve"> PAGEREF _Toc532200493 \h </w:instrText>
        </w:r>
        <w:r w:rsidR="009768C6">
          <w:rPr>
            <w:noProof/>
            <w:webHidden/>
          </w:rPr>
        </w:r>
        <w:r w:rsidR="009768C6">
          <w:rPr>
            <w:noProof/>
            <w:webHidden/>
          </w:rPr>
          <w:fldChar w:fldCharType="separate"/>
        </w:r>
        <w:r>
          <w:rPr>
            <w:noProof/>
            <w:webHidden/>
          </w:rPr>
          <w:t>12</w:t>
        </w:r>
        <w:r w:rsidR="009768C6">
          <w:rPr>
            <w:noProof/>
            <w:webHidden/>
          </w:rPr>
          <w:fldChar w:fldCharType="end"/>
        </w:r>
      </w:hyperlink>
    </w:p>
    <w:p w:rsidR="009768C6" w:rsidRDefault="002A0B8E">
      <w:pPr>
        <w:pStyle w:val="TOC1"/>
        <w:tabs>
          <w:tab w:val="right" w:leader="dot" w:pos="9350"/>
        </w:tabs>
        <w:rPr>
          <w:rFonts w:asciiTheme="minorHAnsi" w:eastAsiaTheme="minorEastAsia" w:hAnsiTheme="minorHAnsi" w:cstheme="minorBidi"/>
          <w:noProof/>
          <w:sz w:val="22"/>
        </w:rPr>
      </w:pPr>
      <w:hyperlink w:anchor="_Toc532200494" w:history="1">
        <w:r w:rsidR="009768C6" w:rsidRPr="00EB1AD1">
          <w:rPr>
            <w:rStyle w:val="Hyperlink"/>
            <w:noProof/>
          </w:rPr>
          <w:t>2018 SRC Recommendations</w:t>
        </w:r>
        <w:r w:rsidR="009768C6">
          <w:rPr>
            <w:noProof/>
            <w:webHidden/>
          </w:rPr>
          <w:tab/>
        </w:r>
        <w:r w:rsidR="009768C6">
          <w:rPr>
            <w:noProof/>
            <w:webHidden/>
          </w:rPr>
          <w:fldChar w:fldCharType="begin"/>
        </w:r>
        <w:r w:rsidR="009768C6">
          <w:rPr>
            <w:noProof/>
            <w:webHidden/>
          </w:rPr>
          <w:instrText xml:space="preserve"> PAGEREF _Toc532200494 \h </w:instrText>
        </w:r>
        <w:r w:rsidR="009768C6">
          <w:rPr>
            <w:noProof/>
            <w:webHidden/>
          </w:rPr>
        </w:r>
        <w:r w:rsidR="009768C6">
          <w:rPr>
            <w:noProof/>
            <w:webHidden/>
          </w:rPr>
          <w:fldChar w:fldCharType="separate"/>
        </w:r>
        <w:r>
          <w:rPr>
            <w:noProof/>
            <w:webHidden/>
          </w:rPr>
          <w:t>17</w:t>
        </w:r>
        <w:r w:rsidR="009768C6">
          <w:rPr>
            <w:noProof/>
            <w:webHidden/>
          </w:rPr>
          <w:fldChar w:fldCharType="end"/>
        </w:r>
      </w:hyperlink>
    </w:p>
    <w:p w:rsidR="009768C6" w:rsidRDefault="002A0B8E">
      <w:pPr>
        <w:pStyle w:val="TOC1"/>
        <w:tabs>
          <w:tab w:val="right" w:leader="dot" w:pos="9350"/>
        </w:tabs>
        <w:rPr>
          <w:rFonts w:asciiTheme="minorHAnsi" w:eastAsiaTheme="minorEastAsia" w:hAnsiTheme="minorHAnsi" w:cstheme="minorBidi"/>
          <w:noProof/>
          <w:sz w:val="22"/>
        </w:rPr>
      </w:pPr>
      <w:hyperlink w:anchor="_Toc532200495" w:history="1">
        <w:r w:rsidR="009768C6" w:rsidRPr="00EB1AD1">
          <w:rPr>
            <w:rStyle w:val="Hyperlink"/>
            <w:noProof/>
          </w:rPr>
          <w:t>2018 Consumer Satisfaction Survey (CSS)</w:t>
        </w:r>
        <w:r w:rsidR="009768C6">
          <w:rPr>
            <w:noProof/>
            <w:webHidden/>
          </w:rPr>
          <w:tab/>
        </w:r>
        <w:r w:rsidR="009768C6">
          <w:rPr>
            <w:noProof/>
            <w:webHidden/>
          </w:rPr>
          <w:fldChar w:fldCharType="begin"/>
        </w:r>
        <w:r w:rsidR="009768C6">
          <w:rPr>
            <w:noProof/>
            <w:webHidden/>
          </w:rPr>
          <w:instrText xml:space="preserve"> PAGEREF _Toc532200495 \h </w:instrText>
        </w:r>
        <w:r w:rsidR="009768C6">
          <w:rPr>
            <w:noProof/>
            <w:webHidden/>
          </w:rPr>
        </w:r>
        <w:r w:rsidR="009768C6">
          <w:rPr>
            <w:noProof/>
            <w:webHidden/>
          </w:rPr>
          <w:fldChar w:fldCharType="separate"/>
        </w:r>
        <w:r>
          <w:rPr>
            <w:noProof/>
            <w:webHidden/>
          </w:rPr>
          <w:t>21</w:t>
        </w:r>
        <w:r w:rsidR="009768C6">
          <w:rPr>
            <w:noProof/>
            <w:webHidden/>
          </w:rPr>
          <w:fldChar w:fldCharType="end"/>
        </w:r>
      </w:hyperlink>
    </w:p>
    <w:p w:rsidR="009768C6" w:rsidRDefault="002A0B8E">
      <w:pPr>
        <w:pStyle w:val="TOC1"/>
        <w:tabs>
          <w:tab w:val="right" w:leader="dot" w:pos="9350"/>
        </w:tabs>
        <w:rPr>
          <w:rFonts w:asciiTheme="minorHAnsi" w:eastAsiaTheme="minorEastAsia" w:hAnsiTheme="minorHAnsi" w:cstheme="minorBidi"/>
          <w:noProof/>
          <w:sz w:val="22"/>
        </w:rPr>
      </w:pPr>
      <w:hyperlink w:anchor="_Toc532200496" w:history="1">
        <w:r w:rsidR="009768C6" w:rsidRPr="00EB1AD1">
          <w:rPr>
            <w:rStyle w:val="Hyperlink"/>
            <w:noProof/>
          </w:rPr>
          <w:t>VR Services Portion of the Unified State Plan</w:t>
        </w:r>
        <w:r w:rsidR="009768C6">
          <w:rPr>
            <w:noProof/>
            <w:webHidden/>
          </w:rPr>
          <w:tab/>
        </w:r>
        <w:r w:rsidR="009768C6">
          <w:rPr>
            <w:noProof/>
            <w:webHidden/>
          </w:rPr>
          <w:fldChar w:fldCharType="begin"/>
        </w:r>
        <w:r w:rsidR="009768C6">
          <w:rPr>
            <w:noProof/>
            <w:webHidden/>
          </w:rPr>
          <w:instrText xml:space="preserve"> PAGEREF _Toc532200496 \h </w:instrText>
        </w:r>
        <w:r w:rsidR="009768C6">
          <w:rPr>
            <w:noProof/>
            <w:webHidden/>
          </w:rPr>
        </w:r>
        <w:r w:rsidR="009768C6">
          <w:rPr>
            <w:noProof/>
            <w:webHidden/>
          </w:rPr>
          <w:fldChar w:fldCharType="separate"/>
        </w:r>
        <w:r>
          <w:rPr>
            <w:noProof/>
            <w:webHidden/>
          </w:rPr>
          <w:t>22</w:t>
        </w:r>
        <w:r w:rsidR="009768C6">
          <w:rPr>
            <w:noProof/>
            <w:webHidden/>
          </w:rPr>
          <w:fldChar w:fldCharType="end"/>
        </w:r>
      </w:hyperlink>
    </w:p>
    <w:p w:rsidR="009768C6" w:rsidRDefault="002A0B8E">
      <w:pPr>
        <w:pStyle w:val="TOC1"/>
        <w:tabs>
          <w:tab w:val="right" w:leader="dot" w:pos="9350"/>
        </w:tabs>
        <w:rPr>
          <w:rFonts w:asciiTheme="minorHAnsi" w:eastAsiaTheme="minorEastAsia" w:hAnsiTheme="minorHAnsi" w:cstheme="minorBidi"/>
          <w:noProof/>
          <w:sz w:val="22"/>
        </w:rPr>
      </w:pPr>
      <w:hyperlink w:anchor="_Toc532200497" w:history="1">
        <w:r w:rsidR="009768C6" w:rsidRPr="00EB1AD1">
          <w:rPr>
            <w:rStyle w:val="Hyperlink"/>
            <w:noProof/>
          </w:rPr>
          <w:t>Current SRC Members (as of December 2018)</w:t>
        </w:r>
        <w:r w:rsidR="009768C6">
          <w:rPr>
            <w:noProof/>
            <w:webHidden/>
          </w:rPr>
          <w:tab/>
        </w:r>
        <w:r w:rsidR="009768C6">
          <w:rPr>
            <w:noProof/>
            <w:webHidden/>
          </w:rPr>
          <w:fldChar w:fldCharType="begin"/>
        </w:r>
        <w:r w:rsidR="009768C6">
          <w:rPr>
            <w:noProof/>
            <w:webHidden/>
          </w:rPr>
          <w:instrText xml:space="preserve"> PAGEREF _Toc532200497 \h </w:instrText>
        </w:r>
        <w:r w:rsidR="009768C6">
          <w:rPr>
            <w:noProof/>
            <w:webHidden/>
          </w:rPr>
        </w:r>
        <w:r w:rsidR="009768C6">
          <w:rPr>
            <w:noProof/>
            <w:webHidden/>
          </w:rPr>
          <w:fldChar w:fldCharType="separate"/>
        </w:r>
        <w:r>
          <w:rPr>
            <w:noProof/>
            <w:webHidden/>
          </w:rPr>
          <w:t>24</w:t>
        </w:r>
        <w:r w:rsidR="009768C6">
          <w:rPr>
            <w:noProof/>
            <w:webHidden/>
          </w:rPr>
          <w:fldChar w:fldCharType="end"/>
        </w:r>
      </w:hyperlink>
    </w:p>
    <w:p w:rsidR="009768C6" w:rsidRDefault="002A0B8E">
      <w:pPr>
        <w:pStyle w:val="TOC1"/>
        <w:tabs>
          <w:tab w:val="right" w:leader="dot" w:pos="9350"/>
        </w:tabs>
        <w:rPr>
          <w:rFonts w:asciiTheme="minorHAnsi" w:eastAsiaTheme="minorEastAsia" w:hAnsiTheme="minorHAnsi" w:cstheme="minorBidi"/>
          <w:noProof/>
          <w:sz w:val="22"/>
        </w:rPr>
      </w:pPr>
      <w:hyperlink w:anchor="_Toc532200498" w:history="1">
        <w:r w:rsidR="009768C6" w:rsidRPr="00EB1AD1">
          <w:rPr>
            <w:rStyle w:val="Hyperlink"/>
            <w:noProof/>
          </w:rPr>
          <w:t>Completed SRC Appointments</w:t>
        </w:r>
        <w:r w:rsidR="009768C6">
          <w:rPr>
            <w:noProof/>
            <w:webHidden/>
          </w:rPr>
          <w:tab/>
        </w:r>
        <w:r w:rsidR="009768C6">
          <w:rPr>
            <w:noProof/>
            <w:webHidden/>
          </w:rPr>
          <w:fldChar w:fldCharType="begin"/>
        </w:r>
        <w:r w:rsidR="009768C6">
          <w:rPr>
            <w:noProof/>
            <w:webHidden/>
          </w:rPr>
          <w:instrText xml:space="preserve"> PAGEREF _Toc532200498 \h </w:instrText>
        </w:r>
        <w:r w:rsidR="009768C6">
          <w:rPr>
            <w:noProof/>
            <w:webHidden/>
          </w:rPr>
        </w:r>
        <w:r w:rsidR="009768C6">
          <w:rPr>
            <w:noProof/>
            <w:webHidden/>
          </w:rPr>
          <w:fldChar w:fldCharType="separate"/>
        </w:r>
        <w:r>
          <w:rPr>
            <w:noProof/>
            <w:webHidden/>
          </w:rPr>
          <w:t>27</w:t>
        </w:r>
        <w:r w:rsidR="009768C6">
          <w:rPr>
            <w:noProof/>
            <w:webHidden/>
          </w:rPr>
          <w:fldChar w:fldCharType="end"/>
        </w:r>
      </w:hyperlink>
    </w:p>
    <w:p w:rsidR="009768C6" w:rsidRDefault="002A0B8E">
      <w:pPr>
        <w:pStyle w:val="TOC1"/>
        <w:tabs>
          <w:tab w:val="right" w:leader="dot" w:pos="9350"/>
        </w:tabs>
        <w:rPr>
          <w:rFonts w:asciiTheme="minorHAnsi" w:eastAsiaTheme="minorEastAsia" w:hAnsiTheme="minorHAnsi" w:cstheme="minorBidi"/>
          <w:noProof/>
          <w:sz w:val="22"/>
        </w:rPr>
      </w:pPr>
      <w:hyperlink w:anchor="_Toc532200499" w:history="1">
        <w:r w:rsidR="009768C6" w:rsidRPr="00EB1AD1">
          <w:rPr>
            <w:rStyle w:val="Hyperlink"/>
            <w:noProof/>
          </w:rPr>
          <w:t>Interested in Becoming an SRC Member?</w:t>
        </w:r>
        <w:r w:rsidR="009768C6">
          <w:rPr>
            <w:noProof/>
            <w:webHidden/>
          </w:rPr>
          <w:tab/>
        </w:r>
        <w:r w:rsidR="009768C6">
          <w:rPr>
            <w:noProof/>
            <w:webHidden/>
          </w:rPr>
          <w:fldChar w:fldCharType="begin"/>
        </w:r>
        <w:r w:rsidR="009768C6">
          <w:rPr>
            <w:noProof/>
            <w:webHidden/>
          </w:rPr>
          <w:instrText xml:space="preserve"> PAGEREF _Toc532200499 \h </w:instrText>
        </w:r>
        <w:r w:rsidR="009768C6">
          <w:rPr>
            <w:noProof/>
            <w:webHidden/>
          </w:rPr>
        </w:r>
        <w:r w:rsidR="009768C6">
          <w:rPr>
            <w:noProof/>
            <w:webHidden/>
          </w:rPr>
          <w:fldChar w:fldCharType="separate"/>
        </w:r>
        <w:r>
          <w:rPr>
            <w:noProof/>
            <w:webHidden/>
          </w:rPr>
          <w:t>27</w:t>
        </w:r>
        <w:r w:rsidR="009768C6">
          <w:rPr>
            <w:noProof/>
            <w:webHidden/>
          </w:rPr>
          <w:fldChar w:fldCharType="end"/>
        </w:r>
      </w:hyperlink>
    </w:p>
    <w:p w:rsidR="009768C6" w:rsidRDefault="002A0B8E">
      <w:pPr>
        <w:pStyle w:val="TOC1"/>
        <w:tabs>
          <w:tab w:val="right" w:leader="dot" w:pos="9350"/>
        </w:tabs>
        <w:rPr>
          <w:rFonts w:asciiTheme="minorHAnsi" w:eastAsiaTheme="minorEastAsia" w:hAnsiTheme="minorHAnsi" w:cstheme="minorBidi"/>
          <w:noProof/>
          <w:sz w:val="22"/>
        </w:rPr>
      </w:pPr>
      <w:hyperlink w:anchor="_Toc532200500" w:history="1">
        <w:r w:rsidR="009768C6" w:rsidRPr="00EB1AD1">
          <w:rPr>
            <w:rStyle w:val="Hyperlink"/>
            <w:noProof/>
          </w:rPr>
          <w:t>About the Department of Rehabilitation</w:t>
        </w:r>
        <w:r w:rsidR="009768C6">
          <w:rPr>
            <w:noProof/>
            <w:webHidden/>
          </w:rPr>
          <w:tab/>
        </w:r>
        <w:r w:rsidR="009768C6">
          <w:rPr>
            <w:noProof/>
            <w:webHidden/>
          </w:rPr>
          <w:fldChar w:fldCharType="begin"/>
        </w:r>
        <w:r w:rsidR="009768C6">
          <w:rPr>
            <w:noProof/>
            <w:webHidden/>
          </w:rPr>
          <w:instrText xml:space="preserve"> PAGEREF _Toc532200500 \h </w:instrText>
        </w:r>
        <w:r w:rsidR="009768C6">
          <w:rPr>
            <w:noProof/>
            <w:webHidden/>
          </w:rPr>
        </w:r>
        <w:r w:rsidR="009768C6">
          <w:rPr>
            <w:noProof/>
            <w:webHidden/>
          </w:rPr>
          <w:fldChar w:fldCharType="separate"/>
        </w:r>
        <w:r>
          <w:rPr>
            <w:noProof/>
            <w:webHidden/>
          </w:rPr>
          <w:t>28</w:t>
        </w:r>
        <w:r w:rsidR="009768C6">
          <w:rPr>
            <w:noProof/>
            <w:webHidden/>
          </w:rPr>
          <w:fldChar w:fldCharType="end"/>
        </w:r>
      </w:hyperlink>
    </w:p>
    <w:p w:rsidR="009768C6" w:rsidRDefault="002A0B8E">
      <w:pPr>
        <w:pStyle w:val="TOC1"/>
        <w:tabs>
          <w:tab w:val="right" w:leader="dot" w:pos="9350"/>
        </w:tabs>
        <w:rPr>
          <w:rFonts w:asciiTheme="minorHAnsi" w:eastAsiaTheme="minorEastAsia" w:hAnsiTheme="minorHAnsi" w:cstheme="minorBidi"/>
          <w:noProof/>
          <w:sz w:val="22"/>
        </w:rPr>
      </w:pPr>
      <w:hyperlink w:anchor="_Toc532200501" w:history="1">
        <w:r w:rsidR="009768C6" w:rsidRPr="00EB1AD1">
          <w:rPr>
            <w:rStyle w:val="Hyperlink"/>
            <w:noProof/>
          </w:rPr>
          <w:t>DOR District Office Locations</w:t>
        </w:r>
        <w:r w:rsidR="009768C6">
          <w:rPr>
            <w:noProof/>
            <w:webHidden/>
          </w:rPr>
          <w:tab/>
        </w:r>
        <w:r w:rsidR="009768C6">
          <w:rPr>
            <w:noProof/>
            <w:webHidden/>
          </w:rPr>
          <w:fldChar w:fldCharType="begin"/>
        </w:r>
        <w:r w:rsidR="009768C6">
          <w:rPr>
            <w:noProof/>
            <w:webHidden/>
          </w:rPr>
          <w:instrText xml:space="preserve"> PAGEREF _Toc532200501 \h </w:instrText>
        </w:r>
        <w:r w:rsidR="009768C6">
          <w:rPr>
            <w:noProof/>
            <w:webHidden/>
          </w:rPr>
        </w:r>
        <w:r w:rsidR="009768C6">
          <w:rPr>
            <w:noProof/>
            <w:webHidden/>
          </w:rPr>
          <w:fldChar w:fldCharType="separate"/>
        </w:r>
        <w:r>
          <w:rPr>
            <w:noProof/>
            <w:webHidden/>
          </w:rPr>
          <w:t>29</w:t>
        </w:r>
        <w:r w:rsidR="009768C6">
          <w:rPr>
            <w:noProof/>
            <w:webHidden/>
          </w:rPr>
          <w:fldChar w:fldCharType="end"/>
        </w:r>
      </w:hyperlink>
    </w:p>
    <w:p w:rsidR="00DA2D0A" w:rsidRPr="00DA2D0A" w:rsidRDefault="0027339E" w:rsidP="00DA2D0A">
      <w:pPr>
        <w:rPr>
          <w:rFonts w:asciiTheme="majorHAnsi" w:eastAsiaTheme="majorEastAsia" w:hAnsiTheme="majorHAnsi" w:cstheme="majorBidi"/>
          <w:b/>
          <w:bCs/>
          <w:color w:val="17365D" w:themeColor="text2" w:themeShade="BF"/>
          <w:sz w:val="36"/>
          <w:szCs w:val="28"/>
        </w:rPr>
      </w:pPr>
      <w:r>
        <w:rPr>
          <w:rFonts w:asciiTheme="majorHAnsi" w:eastAsiaTheme="majorEastAsia" w:hAnsiTheme="majorHAnsi" w:cstheme="majorBidi"/>
          <w:b/>
          <w:bCs/>
          <w:color w:val="17365D" w:themeColor="text2" w:themeShade="BF"/>
          <w:sz w:val="36"/>
          <w:szCs w:val="28"/>
        </w:rPr>
        <w:fldChar w:fldCharType="end"/>
      </w:r>
    </w:p>
    <w:p w:rsidR="00DA2D0A" w:rsidRDefault="00DA2D0A">
      <w:pPr>
        <w:rPr>
          <w:rFonts w:asciiTheme="majorHAnsi" w:eastAsiaTheme="majorEastAsia" w:hAnsiTheme="majorHAnsi" w:cstheme="majorBidi"/>
          <w:b/>
          <w:bCs/>
          <w:color w:val="17365D" w:themeColor="text2" w:themeShade="BF"/>
          <w:sz w:val="36"/>
          <w:szCs w:val="28"/>
        </w:rPr>
      </w:pPr>
      <w:r>
        <w:br w:type="page"/>
      </w:r>
    </w:p>
    <w:p w:rsidR="005343F8" w:rsidRDefault="002B0A08" w:rsidP="005343F8">
      <w:pPr>
        <w:pStyle w:val="Heading1"/>
      </w:pPr>
      <w:bookmarkStart w:id="1" w:name="_Toc532200488"/>
      <w:r w:rsidRPr="007E28AB">
        <w:lastRenderedPageBreak/>
        <w:t>Message from the</w:t>
      </w:r>
      <w:r w:rsidR="004406A5">
        <w:t xml:space="preserve"> </w:t>
      </w:r>
      <w:r w:rsidR="009F6FB9">
        <w:t xml:space="preserve">SRC </w:t>
      </w:r>
      <w:r w:rsidRPr="007E28AB">
        <w:t>Chair</w:t>
      </w:r>
      <w:bookmarkEnd w:id="0"/>
      <w:bookmarkEnd w:id="1"/>
    </w:p>
    <w:p w:rsidR="004331E8" w:rsidRPr="004331E8" w:rsidRDefault="004331E8" w:rsidP="004331E8"/>
    <w:p w:rsidR="00240437" w:rsidRDefault="00AE53AC" w:rsidP="00240437">
      <w:pPr>
        <w:rPr>
          <w:szCs w:val="28"/>
        </w:rPr>
      </w:pPr>
      <w:r>
        <w:rPr>
          <w:noProof/>
          <w:color w:val="202020"/>
          <w:sz w:val="19"/>
          <w:szCs w:val="19"/>
        </w:rPr>
        <w:drawing>
          <wp:anchor distT="0" distB="0" distL="114300" distR="114300" simplePos="0" relativeHeight="251649024" behindDoc="1" locked="0" layoutInCell="1" allowOverlap="1" wp14:anchorId="5B0D9829" wp14:editId="3393426C">
            <wp:simplePos x="0" y="0"/>
            <wp:positionH relativeFrom="column">
              <wp:posOffset>0</wp:posOffset>
            </wp:positionH>
            <wp:positionV relativeFrom="paragraph">
              <wp:posOffset>27940</wp:posOffset>
            </wp:positionV>
            <wp:extent cx="1333500" cy="1870075"/>
            <wp:effectExtent l="38100" t="38100" r="95250" b="92075"/>
            <wp:wrapTight wrapText="bothSides">
              <wp:wrapPolygon edited="0">
                <wp:start x="0" y="-440"/>
                <wp:lineTo x="-617" y="-220"/>
                <wp:lineTo x="-617" y="21783"/>
                <wp:lineTo x="0" y="22443"/>
                <wp:lineTo x="22217" y="22443"/>
                <wp:lineTo x="22834" y="21123"/>
                <wp:lineTo x="22834" y="3301"/>
                <wp:lineTo x="22217" y="0"/>
                <wp:lineTo x="22217" y="-440"/>
                <wp:lineTo x="0" y="-440"/>
              </wp:wrapPolygon>
            </wp:wrapTight>
            <wp:docPr id="3" name="Picture 3" descr="Lesley Ann Gibbon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ley Ann Gibbons Pho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0" cy="187007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40437">
        <w:rPr>
          <w:szCs w:val="28"/>
        </w:rPr>
        <w:t>December 201</w:t>
      </w:r>
      <w:r w:rsidR="009507E8">
        <w:rPr>
          <w:szCs w:val="28"/>
        </w:rPr>
        <w:t>8</w:t>
      </w:r>
      <w:r w:rsidR="00240437">
        <w:rPr>
          <w:szCs w:val="28"/>
        </w:rPr>
        <w:t xml:space="preserve"> </w:t>
      </w:r>
      <w:r w:rsidR="00240437">
        <w:rPr>
          <w:szCs w:val="28"/>
        </w:rPr>
        <w:br/>
      </w:r>
    </w:p>
    <w:p w:rsidR="00EA662B" w:rsidRDefault="00240437" w:rsidP="005343F8">
      <w:pPr>
        <w:rPr>
          <w:szCs w:val="28"/>
        </w:rPr>
      </w:pPr>
      <w:r>
        <w:rPr>
          <w:szCs w:val="28"/>
        </w:rPr>
        <w:t xml:space="preserve">To the Honorable Governor Jerry Brown and </w:t>
      </w:r>
    </w:p>
    <w:p w:rsidR="004F4214" w:rsidRDefault="00D0055B" w:rsidP="005343F8">
      <w:r>
        <w:rPr>
          <w:szCs w:val="28"/>
        </w:rPr>
        <w:t xml:space="preserve">Carol </w:t>
      </w:r>
      <w:proofErr w:type="spellStart"/>
      <w:r>
        <w:rPr>
          <w:szCs w:val="28"/>
        </w:rPr>
        <w:t>Dobak</w:t>
      </w:r>
      <w:proofErr w:type="spellEnd"/>
      <w:r>
        <w:rPr>
          <w:szCs w:val="28"/>
        </w:rPr>
        <w:t>, Acting RSA Commissioner</w:t>
      </w:r>
    </w:p>
    <w:p w:rsidR="004F4214" w:rsidRDefault="004F4214" w:rsidP="00A45F36"/>
    <w:p w:rsidR="007A78CC" w:rsidRDefault="00A45F36" w:rsidP="006A7066">
      <w:r>
        <w:t>On behalf of the California State Rehabilitation Council</w:t>
      </w:r>
      <w:r w:rsidR="00AC2F4E">
        <w:t xml:space="preserve"> (SRC)</w:t>
      </w:r>
      <w:r>
        <w:t xml:space="preserve">, I’m honored to </w:t>
      </w:r>
      <w:r w:rsidR="00D47813">
        <w:t>present our 201</w:t>
      </w:r>
      <w:r w:rsidR="009507E8">
        <w:t>8</w:t>
      </w:r>
      <w:r w:rsidR="00D47813">
        <w:t xml:space="preserve"> Annual Report covering the October 1, 201</w:t>
      </w:r>
      <w:r w:rsidR="009507E8">
        <w:t>7</w:t>
      </w:r>
      <w:r w:rsidR="00D47813">
        <w:t xml:space="preserve"> – September 30, 201</w:t>
      </w:r>
      <w:r w:rsidR="009507E8">
        <w:t>8</w:t>
      </w:r>
      <w:r w:rsidR="00D47813">
        <w:t xml:space="preserve"> term.</w:t>
      </w:r>
      <w:r w:rsidR="007D1BB3">
        <w:t xml:space="preserve"> </w:t>
      </w:r>
      <w:r w:rsidR="00B53768">
        <w:t xml:space="preserve">It has been an exciting year </w:t>
      </w:r>
      <w:r w:rsidR="007A78CC">
        <w:t xml:space="preserve">for the SRC filled with growth, strength and change. The SRC’s diversity was enhanced through the </w:t>
      </w:r>
      <w:r w:rsidR="007D1BB3">
        <w:t>appointment</w:t>
      </w:r>
      <w:r w:rsidR="007A78CC">
        <w:t xml:space="preserve"> of five new members</w:t>
      </w:r>
      <w:r w:rsidR="005E46DD">
        <w:t xml:space="preserve">. </w:t>
      </w:r>
      <w:r w:rsidR="0074599A">
        <w:t xml:space="preserve">As a Council, we bring </w:t>
      </w:r>
      <w:r w:rsidR="007A78CC">
        <w:t>our diverse backgr</w:t>
      </w:r>
      <w:r w:rsidR="00F802FE">
        <w:t>ounds, experience, perspectives</w:t>
      </w:r>
      <w:r w:rsidR="007A78CC">
        <w:t xml:space="preserve"> and constituencies </w:t>
      </w:r>
      <w:r w:rsidR="0074599A">
        <w:t xml:space="preserve">to the table and unite with a </w:t>
      </w:r>
      <w:r w:rsidR="006A7066">
        <w:t>common</w:t>
      </w:r>
      <w:r w:rsidR="0074599A">
        <w:t xml:space="preserve"> goal – to partner with the </w:t>
      </w:r>
      <w:r w:rsidR="006A7066">
        <w:t xml:space="preserve">California </w:t>
      </w:r>
      <w:r w:rsidR="0074599A">
        <w:t>Department of Rehabilitation (DOR) to maximize the employment and independence for C</w:t>
      </w:r>
      <w:r w:rsidR="006A7066">
        <w:t xml:space="preserve">alifornians with disabilities. </w:t>
      </w:r>
      <w:r w:rsidR="00E300CC">
        <w:t xml:space="preserve">These new voices are bringing </w:t>
      </w:r>
      <w:r w:rsidR="001B3A12">
        <w:t xml:space="preserve">additional </w:t>
      </w:r>
      <w:r w:rsidR="00E300CC">
        <w:t>insight, and creativity to our discussions.</w:t>
      </w:r>
    </w:p>
    <w:p w:rsidR="00E300CC" w:rsidRDefault="00E300CC" w:rsidP="006A7066"/>
    <w:p w:rsidR="002B7109" w:rsidRDefault="00E300CC" w:rsidP="006A7066">
      <w:r w:rsidRPr="007D1BB3">
        <w:t xml:space="preserve">Highlights from this year </w:t>
      </w:r>
      <w:r w:rsidR="00F219BA">
        <w:t xml:space="preserve">include collaborating </w:t>
      </w:r>
      <w:r w:rsidRPr="007D1BB3">
        <w:t xml:space="preserve">with the DOR Strategic </w:t>
      </w:r>
      <w:r w:rsidR="00F219BA">
        <w:t>I</w:t>
      </w:r>
      <w:r w:rsidRPr="007D1BB3">
        <w:t xml:space="preserve">nitiatives Office, </w:t>
      </w:r>
      <w:r w:rsidR="00F802FE">
        <w:t>examining the</w:t>
      </w:r>
      <w:r w:rsidR="001B3A12" w:rsidRPr="007D1BB3">
        <w:t xml:space="preserve"> Consumer Satisfaction Survey, </w:t>
      </w:r>
      <w:r w:rsidR="00F802FE">
        <w:t>discussing</w:t>
      </w:r>
      <w:r w:rsidR="001B3A12" w:rsidRPr="007D1BB3">
        <w:t xml:space="preserve"> the implementation of DOR Student Services, and </w:t>
      </w:r>
      <w:r w:rsidR="00F219BA">
        <w:t>exploring</w:t>
      </w:r>
      <w:r w:rsidR="001B3A12" w:rsidRPr="007D1BB3">
        <w:t xml:space="preserve"> business engagement</w:t>
      </w:r>
      <w:r w:rsidR="00F219BA">
        <w:t xml:space="preserve"> strategies</w:t>
      </w:r>
      <w:r w:rsidR="001B3A12" w:rsidRPr="007D1BB3">
        <w:t xml:space="preserve">. </w:t>
      </w:r>
      <w:r w:rsidR="009040FB" w:rsidRPr="007D1BB3">
        <w:t xml:space="preserve">We </w:t>
      </w:r>
      <w:r w:rsidR="001B3A12" w:rsidRPr="007D1BB3">
        <w:t xml:space="preserve">connected </w:t>
      </w:r>
      <w:r w:rsidR="009040FB" w:rsidRPr="007D1BB3">
        <w:t xml:space="preserve">with several advisory bodies, including the Assistive Technology Advisory Committee, the California </w:t>
      </w:r>
      <w:r w:rsidR="001B3A12" w:rsidRPr="007D1BB3">
        <w:t xml:space="preserve">Association of Local Behavioral Health Boards and Commissions, and the </w:t>
      </w:r>
      <w:r w:rsidR="009040FB" w:rsidRPr="007D1BB3">
        <w:t>State Independent Living Council</w:t>
      </w:r>
      <w:r w:rsidR="001B3A12" w:rsidRPr="007D1BB3">
        <w:t>.</w:t>
      </w:r>
      <w:r w:rsidR="00E46970" w:rsidRPr="007D1BB3">
        <w:t xml:space="preserve"> </w:t>
      </w:r>
    </w:p>
    <w:p w:rsidR="00325C96" w:rsidRPr="007D1BB3" w:rsidRDefault="00325C96" w:rsidP="006A7066"/>
    <w:p w:rsidR="004F4214" w:rsidRDefault="001E641E" w:rsidP="005E46DD">
      <w:r w:rsidRPr="007D1BB3">
        <w:t xml:space="preserve">I would like to </w:t>
      </w:r>
      <w:r w:rsidR="00844E4D" w:rsidRPr="007D1BB3">
        <w:t>extend my sincerest gratitude to my</w:t>
      </w:r>
      <w:r w:rsidRPr="007D1BB3">
        <w:t xml:space="preserve"> fellow SRC members who </w:t>
      </w:r>
      <w:r w:rsidR="00384A0D" w:rsidRPr="007D1BB3">
        <w:t xml:space="preserve">have </w:t>
      </w:r>
      <w:r w:rsidRPr="007D1BB3">
        <w:t xml:space="preserve">dedicated their time over the past </w:t>
      </w:r>
      <w:r w:rsidR="00384A0D" w:rsidRPr="007D1BB3">
        <w:t xml:space="preserve">year </w:t>
      </w:r>
      <w:r w:rsidR="00631682" w:rsidRPr="007D1BB3">
        <w:t xml:space="preserve">to learn, </w:t>
      </w:r>
      <w:r w:rsidRPr="007D1BB3">
        <w:t>participate,</w:t>
      </w:r>
      <w:r w:rsidR="00384A0D" w:rsidRPr="007D1BB3">
        <w:t xml:space="preserve"> ask questions</w:t>
      </w:r>
      <w:r w:rsidR="00AC2F4E" w:rsidRPr="007D1BB3">
        <w:t>, advocate and advance vocational rehabilitation</w:t>
      </w:r>
      <w:r w:rsidR="00631682" w:rsidRPr="007D1BB3">
        <w:t>.</w:t>
      </w:r>
      <w:r w:rsidR="00844E4D" w:rsidRPr="007D1BB3">
        <w:t xml:space="preserve"> In addition, I’m extremely grateful to the numerous DOR </w:t>
      </w:r>
      <w:r w:rsidR="00325C96">
        <w:t>representatives</w:t>
      </w:r>
      <w:r w:rsidR="00844E4D" w:rsidRPr="007D1BB3">
        <w:t xml:space="preserve"> who frequently engaged with the SRC</w:t>
      </w:r>
      <w:r w:rsidR="007D1BB3" w:rsidRPr="007D1BB3">
        <w:t xml:space="preserve">. The DOR’s ongoing support and </w:t>
      </w:r>
      <w:r w:rsidR="00844E4D" w:rsidRPr="007D1BB3">
        <w:t xml:space="preserve">partnership is recognized, valued and much appreciated. </w:t>
      </w:r>
      <w:r w:rsidR="00965F73" w:rsidRPr="007D1BB3">
        <w:t>We are proud of the</w:t>
      </w:r>
      <w:r w:rsidR="002D61C0" w:rsidRPr="007D1BB3">
        <w:t xml:space="preserve"> Council’s</w:t>
      </w:r>
      <w:r w:rsidR="00965F73" w:rsidRPr="007D1BB3">
        <w:t xml:space="preserve"> accomplishments this year</w:t>
      </w:r>
      <w:r w:rsidR="00F62A0A" w:rsidRPr="007D1BB3">
        <w:t xml:space="preserve"> which are highlighted throughout the Annual Report. </w:t>
      </w:r>
      <w:r w:rsidR="002D61C0" w:rsidRPr="007D1BB3">
        <w:t xml:space="preserve">Thank you for your support of the </w:t>
      </w:r>
      <w:r w:rsidR="006A7066" w:rsidRPr="007D1BB3">
        <w:t xml:space="preserve">SRC </w:t>
      </w:r>
      <w:r w:rsidR="002D61C0" w:rsidRPr="007D1BB3">
        <w:t xml:space="preserve">and the </w:t>
      </w:r>
      <w:r w:rsidR="006A7066" w:rsidRPr="007D1BB3">
        <w:t>DOR</w:t>
      </w:r>
      <w:r w:rsidR="00325C96">
        <w:t>.</w:t>
      </w:r>
    </w:p>
    <w:p w:rsidR="00D22A66" w:rsidRDefault="00D22A66" w:rsidP="005E46DD"/>
    <w:p w:rsidR="002D61C0" w:rsidRDefault="002D61C0" w:rsidP="005E46DD">
      <w:r>
        <w:t>Lesley Ann Gibbons</w:t>
      </w:r>
    </w:p>
    <w:p w:rsidR="002D61C0" w:rsidRDefault="002D61C0" w:rsidP="005E46DD">
      <w:r>
        <w:t>Chair, State Rehabilitation Council</w:t>
      </w:r>
    </w:p>
    <w:p w:rsidR="006A7066" w:rsidRDefault="006A7066">
      <w:r>
        <w:br w:type="page"/>
      </w:r>
    </w:p>
    <w:p w:rsidR="00601F6E" w:rsidRDefault="007E28AB" w:rsidP="007E28AB">
      <w:pPr>
        <w:pStyle w:val="Heading1"/>
      </w:pPr>
      <w:bookmarkStart w:id="2" w:name="_Toc500671265"/>
      <w:bookmarkStart w:id="3" w:name="_Toc532200489"/>
      <w:r>
        <w:lastRenderedPageBreak/>
        <w:t>Message from the DOR Director</w:t>
      </w:r>
      <w:bookmarkEnd w:id="2"/>
      <w:bookmarkEnd w:id="3"/>
    </w:p>
    <w:p w:rsidR="00F47A8B" w:rsidRDefault="00F47A8B"/>
    <w:p w:rsidR="0071324D" w:rsidRPr="00051883" w:rsidRDefault="0071324D" w:rsidP="0071324D">
      <w:pPr>
        <w:rPr>
          <w:szCs w:val="28"/>
        </w:rPr>
      </w:pPr>
      <w:r w:rsidRPr="00E269AF">
        <w:rPr>
          <w:noProof/>
          <w:szCs w:val="28"/>
        </w:rPr>
        <w:drawing>
          <wp:anchor distT="0" distB="0" distL="114300" distR="114300" simplePos="0" relativeHeight="251652096" behindDoc="1" locked="0" layoutInCell="1" allowOverlap="1" wp14:anchorId="0A9FE50A" wp14:editId="332272C1">
            <wp:simplePos x="0" y="0"/>
            <wp:positionH relativeFrom="column">
              <wp:posOffset>53975</wp:posOffset>
            </wp:positionH>
            <wp:positionV relativeFrom="paragraph">
              <wp:posOffset>43815</wp:posOffset>
            </wp:positionV>
            <wp:extent cx="1490980" cy="2112010"/>
            <wp:effectExtent l="38100" t="38100" r="90170" b="97790"/>
            <wp:wrapTight wrapText="bothSides">
              <wp:wrapPolygon edited="0">
                <wp:start x="0" y="-390"/>
                <wp:lineTo x="-552" y="-195"/>
                <wp:lineTo x="-552" y="21626"/>
                <wp:lineTo x="-276" y="22405"/>
                <wp:lineTo x="22078" y="22405"/>
                <wp:lineTo x="22630" y="21626"/>
                <wp:lineTo x="22630" y="2922"/>
                <wp:lineTo x="21802" y="0"/>
                <wp:lineTo x="21802" y="-390"/>
                <wp:lineTo x="0" y="-390"/>
              </wp:wrapPolygon>
            </wp:wrapTight>
            <wp:docPr id="6" name="Picture 6" title="Portrait of Joe Xav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eXavierFin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0980" cy="2112010"/>
                    </a:xfrm>
                    <a:prstGeom prst="rect">
                      <a:avLst/>
                    </a:prstGeom>
                    <a:ln w="44450" cap="sq">
                      <a:noFill/>
                      <a:prstDash val="solid"/>
                      <a:miter lim="800000"/>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051883">
        <w:rPr>
          <w:szCs w:val="28"/>
        </w:rPr>
        <w:t>December 201</w:t>
      </w:r>
      <w:r w:rsidR="009507E8">
        <w:rPr>
          <w:szCs w:val="28"/>
        </w:rPr>
        <w:t>8</w:t>
      </w:r>
      <w:r w:rsidRPr="00051883">
        <w:rPr>
          <w:szCs w:val="28"/>
        </w:rPr>
        <w:t xml:space="preserve"> </w:t>
      </w:r>
    </w:p>
    <w:p w:rsidR="0071324D" w:rsidRPr="00051883" w:rsidRDefault="0071324D" w:rsidP="0071324D">
      <w:pPr>
        <w:rPr>
          <w:szCs w:val="28"/>
        </w:rPr>
      </w:pPr>
    </w:p>
    <w:p w:rsidR="009507E8" w:rsidRDefault="009507E8" w:rsidP="009507E8">
      <w:pPr>
        <w:rPr>
          <w:szCs w:val="28"/>
        </w:rPr>
      </w:pPr>
      <w:r>
        <w:rPr>
          <w:szCs w:val="28"/>
        </w:rPr>
        <w:t xml:space="preserve">To the Honorable Governor Jerry Brown and </w:t>
      </w:r>
    </w:p>
    <w:p w:rsidR="00C616BD" w:rsidRDefault="00C616BD" w:rsidP="00C616BD">
      <w:r>
        <w:rPr>
          <w:szCs w:val="28"/>
        </w:rPr>
        <w:t xml:space="preserve">Carol </w:t>
      </w:r>
      <w:proofErr w:type="spellStart"/>
      <w:r>
        <w:rPr>
          <w:szCs w:val="28"/>
        </w:rPr>
        <w:t>Dobak</w:t>
      </w:r>
      <w:proofErr w:type="spellEnd"/>
      <w:r>
        <w:rPr>
          <w:szCs w:val="28"/>
        </w:rPr>
        <w:t>, Acting RSA Commissioner</w:t>
      </w:r>
    </w:p>
    <w:p w:rsidR="0071324D" w:rsidRDefault="0071324D" w:rsidP="0071324D">
      <w:pPr>
        <w:rPr>
          <w:szCs w:val="28"/>
        </w:rPr>
      </w:pPr>
    </w:p>
    <w:p w:rsidR="00582FA7" w:rsidRDefault="00256A09" w:rsidP="00582FA7">
      <w:pPr>
        <w:rPr>
          <w:szCs w:val="28"/>
        </w:rPr>
      </w:pPr>
      <w:r>
        <w:rPr>
          <w:szCs w:val="28"/>
        </w:rPr>
        <w:t xml:space="preserve">I </w:t>
      </w:r>
      <w:r w:rsidR="00BB5D7B">
        <w:rPr>
          <w:szCs w:val="28"/>
        </w:rPr>
        <w:t>would like to</w:t>
      </w:r>
      <w:r>
        <w:rPr>
          <w:szCs w:val="28"/>
        </w:rPr>
        <w:t xml:space="preserve"> recognize the active partnership </w:t>
      </w:r>
      <w:r w:rsidR="00E550F6">
        <w:rPr>
          <w:szCs w:val="28"/>
        </w:rPr>
        <w:t xml:space="preserve">between the SRC and DOR </w:t>
      </w:r>
      <w:r w:rsidR="00C40C26">
        <w:rPr>
          <w:szCs w:val="28"/>
        </w:rPr>
        <w:t>during</w:t>
      </w:r>
      <w:r w:rsidR="00A40BBE">
        <w:rPr>
          <w:szCs w:val="28"/>
        </w:rPr>
        <w:t xml:space="preserve"> the 2017 – 2018 term, </w:t>
      </w:r>
      <w:r w:rsidR="00E550F6">
        <w:rPr>
          <w:szCs w:val="28"/>
        </w:rPr>
        <w:t xml:space="preserve">which has focused on vision and innovation. </w:t>
      </w:r>
      <w:r w:rsidR="00582FA7">
        <w:rPr>
          <w:szCs w:val="28"/>
        </w:rPr>
        <w:t xml:space="preserve">DOR and the SRC engaged in timely and significant discussions on topics such as </w:t>
      </w:r>
      <w:r w:rsidR="00146BF2">
        <w:rPr>
          <w:szCs w:val="28"/>
        </w:rPr>
        <w:t>business engagement,</w:t>
      </w:r>
      <w:r w:rsidR="00582FA7">
        <w:rPr>
          <w:szCs w:val="28"/>
        </w:rPr>
        <w:t xml:space="preserve"> DOR</w:t>
      </w:r>
      <w:r w:rsidR="00146BF2">
        <w:rPr>
          <w:szCs w:val="28"/>
        </w:rPr>
        <w:t xml:space="preserve"> S</w:t>
      </w:r>
      <w:r w:rsidR="00582FA7">
        <w:rPr>
          <w:szCs w:val="28"/>
        </w:rPr>
        <w:t xml:space="preserve">tudent </w:t>
      </w:r>
      <w:r w:rsidR="00146BF2">
        <w:rPr>
          <w:szCs w:val="28"/>
        </w:rPr>
        <w:t>S</w:t>
      </w:r>
      <w:r w:rsidR="00582FA7">
        <w:rPr>
          <w:szCs w:val="28"/>
        </w:rPr>
        <w:t xml:space="preserve">ervices, </w:t>
      </w:r>
      <w:r w:rsidR="00037952">
        <w:rPr>
          <w:szCs w:val="28"/>
        </w:rPr>
        <w:t xml:space="preserve">and </w:t>
      </w:r>
      <w:r w:rsidR="00D177ED">
        <w:rPr>
          <w:szCs w:val="28"/>
        </w:rPr>
        <w:t>updating the State Plan goals and objectives</w:t>
      </w:r>
      <w:r w:rsidR="00E6436E">
        <w:rPr>
          <w:szCs w:val="28"/>
        </w:rPr>
        <w:t xml:space="preserve">. </w:t>
      </w:r>
      <w:r w:rsidR="00146BF2">
        <w:rPr>
          <w:szCs w:val="28"/>
        </w:rPr>
        <w:t xml:space="preserve">We are </w:t>
      </w:r>
      <w:r w:rsidR="00037952">
        <w:rPr>
          <w:szCs w:val="28"/>
        </w:rPr>
        <w:t>grateful</w:t>
      </w:r>
      <w:r w:rsidR="00146BF2">
        <w:rPr>
          <w:szCs w:val="28"/>
        </w:rPr>
        <w:t xml:space="preserve"> for the input</w:t>
      </w:r>
      <w:r w:rsidR="00037952">
        <w:rPr>
          <w:szCs w:val="28"/>
        </w:rPr>
        <w:t xml:space="preserve"> and </w:t>
      </w:r>
      <w:r w:rsidR="00146BF2">
        <w:rPr>
          <w:szCs w:val="28"/>
        </w:rPr>
        <w:t>ideas offered by the SRC</w:t>
      </w:r>
      <w:r w:rsidR="00037952">
        <w:rPr>
          <w:szCs w:val="28"/>
        </w:rPr>
        <w:t>.</w:t>
      </w:r>
      <w:r w:rsidR="00146BF2">
        <w:rPr>
          <w:szCs w:val="28"/>
        </w:rPr>
        <w:t xml:space="preserve"> </w:t>
      </w:r>
    </w:p>
    <w:p w:rsidR="00146BF2" w:rsidRDefault="00146BF2" w:rsidP="00B2661E">
      <w:pPr>
        <w:rPr>
          <w:szCs w:val="28"/>
        </w:rPr>
      </w:pPr>
    </w:p>
    <w:p w:rsidR="00037952" w:rsidRDefault="00146BF2" w:rsidP="00037952">
      <w:pPr>
        <w:rPr>
          <w:szCs w:val="28"/>
        </w:rPr>
      </w:pPr>
      <w:r>
        <w:rPr>
          <w:szCs w:val="28"/>
        </w:rPr>
        <w:t>During this term, I’ve had the honor of welcoming five new SRC members – Kecia Weller (Disability Advocacy Groups), Nicolas Wavrin (Department of Education, Theresa Comstock (Disability Advocacy Groups), Eddie Zhang (Community Rehabilitation Programs), and Benjamin Aviles (Current or Former DOR Consumer).</w:t>
      </w:r>
      <w:r w:rsidR="00C725B0">
        <w:rPr>
          <w:szCs w:val="28"/>
        </w:rPr>
        <w:t xml:space="preserve"> DOR looks forward to </w:t>
      </w:r>
      <w:r w:rsidR="00D177ED">
        <w:rPr>
          <w:szCs w:val="28"/>
        </w:rPr>
        <w:t xml:space="preserve">the new ideas, connections and opportunities these relationships will generate. </w:t>
      </w:r>
      <w:r w:rsidR="00037952">
        <w:rPr>
          <w:szCs w:val="28"/>
        </w:rPr>
        <w:t xml:space="preserve">One of DOR’s core values is to ensure that our decisions and actions are informed by interested individuals and groups. The SRC helps DOR carry out this core value and we count on the SRC members to voice the perspectives of their networks and constituencies. The SRC members also have a critical role in keeping their communities updated on DOR’s programs and services. </w:t>
      </w:r>
    </w:p>
    <w:p w:rsidR="00EC7C92" w:rsidRDefault="00EC7C92" w:rsidP="0071324D">
      <w:pPr>
        <w:rPr>
          <w:szCs w:val="28"/>
        </w:rPr>
      </w:pPr>
    </w:p>
    <w:p w:rsidR="006F0AAB" w:rsidRDefault="00EC7C92" w:rsidP="006F0AAB">
      <w:pPr>
        <w:rPr>
          <w:szCs w:val="28"/>
        </w:rPr>
      </w:pPr>
      <w:r>
        <w:rPr>
          <w:szCs w:val="28"/>
        </w:rPr>
        <w:t xml:space="preserve">The SRC’s efforts to support DOR’s programs and services is </w:t>
      </w:r>
      <w:r w:rsidR="00146BF2">
        <w:rPr>
          <w:szCs w:val="28"/>
        </w:rPr>
        <w:t>valued</w:t>
      </w:r>
      <w:r>
        <w:rPr>
          <w:szCs w:val="28"/>
        </w:rPr>
        <w:t xml:space="preserve"> and </w:t>
      </w:r>
      <w:r w:rsidRPr="00CD62AD">
        <w:rPr>
          <w:szCs w:val="28"/>
        </w:rPr>
        <w:t xml:space="preserve">appreciated. We look forward to ongoing collaboration with the SRC in </w:t>
      </w:r>
      <w:r>
        <w:rPr>
          <w:szCs w:val="28"/>
        </w:rPr>
        <w:t>2019</w:t>
      </w:r>
      <w:r w:rsidRPr="00CD62AD">
        <w:rPr>
          <w:szCs w:val="28"/>
        </w:rPr>
        <w:t xml:space="preserve"> </w:t>
      </w:r>
      <w:r w:rsidR="006F0AAB">
        <w:rPr>
          <w:szCs w:val="28"/>
        </w:rPr>
        <w:t xml:space="preserve">as we work together to identify changes that will both improve services and mitigate the risk of insufficient funding to serve all Californians with disabilities who seek DOR services, meet California’s business needs for quality personnel and support Californians with disabilities in reaching their potential. </w:t>
      </w:r>
    </w:p>
    <w:p w:rsidR="003E0B6B" w:rsidRDefault="003E0B6B" w:rsidP="003E0B6B">
      <w:pPr>
        <w:rPr>
          <w:szCs w:val="28"/>
        </w:rPr>
      </w:pPr>
    </w:p>
    <w:p w:rsidR="003E0B6B" w:rsidRDefault="003E0B6B" w:rsidP="003E0B6B">
      <w:pPr>
        <w:rPr>
          <w:szCs w:val="28"/>
        </w:rPr>
      </w:pPr>
      <w:r>
        <w:rPr>
          <w:szCs w:val="28"/>
        </w:rPr>
        <w:t>Joe Xavier, Director</w:t>
      </w:r>
    </w:p>
    <w:p w:rsidR="0071324D" w:rsidRDefault="003E0B6B" w:rsidP="0071324D">
      <w:pPr>
        <w:rPr>
          <w:szCs w:val="28"/>
        </w:rPr>
      </w:pPr>
      <w:r>
        <w:rPr>
          <w:szCs w:val="28"/>
        </w:rPr>
        <w:t>California Department of Rehabilitation</w:t>
      </w:r>
    </w:p>
    <w:p w:rsidR="00146BF2" w:rsidRDefault="00146BF2">
      <w:pPr>
        <w:rPr>
          <w:rFonts w:asciiTheme="majorHAnsi" w:eastAsiaTheme="majorEastAsia" w:hAnsiTheme="majorHAnsi" w:cstheme="majorBidi"/>
          <w:b/>
          <w:bCs/>
          <w:color w:val="17365D" w:themeColor="text2" w:themeShade="BF"/>
          <w:sz w:val="36"/>
          <w:szCs w:val="28"/>
        </w:rPr>
      </w:pPr>
      <w:bookmarkStart w:id="4" w:name="_Toc500671266"/>
      <w:r>
        <w:br w:type="page"/>
      </w:r>
    </w:p>
    <w:p w:rsidR="00BD42E8" w:rsidRPr="00435286" w:rsidRDefault="00BD42E8" w:rsidP="00157B42">
      <w:pPr>
        <w:pStyle w:val="Heading1"/>
      </w:pPr>
      <w:bookmarkStart w:id="5" w:name="_Toc532200490"/>
      <w:r w:rsidRPr="00435286">
        <w:lastRenderedPageBreak/>
        <w:t>The Rehabilitation Act and the</w:t>
      </w:r>
      <w:bookmarkEnd w:id="4"/>
      <w:r w:rsidR="007E4A78">
        <w:t xml:space="preserve"> SRC</w:t>
      </w:r>
      <w:bookmarkEnd w:id="5"/>
    </w:p>
    <w:p w:rsidR="006472D0" w:rsidRDefault="006472D0"/>
    <w:p w:rsidR="007A1880" w:rsidRDefault="007A1880" w:rsidP="006472D0">
      <w:r>
        <w:t xml:space="preserve">When new members join the SRC, they are provided with information on how and why the SRC exists in relation to findings, purpose and principles of the Rehabilitation Act of 1973 (as amended). </w:t>
      </w:r>
      <w:r w:rsidR="00B3039F">
        <w:t xml:space="preserve">This foundational </w:t>
      </w:r>
      <w:r w:rsidR="00974486">
        <w:t xml:space="preserve">information </w:t>
      </w:r>
      <w:r w:rsidR="00B3039F">
        <w:t>provides</w:t>
      </w:r>
      <w:r>
        <w:t xml:space="preserve"> context and </w:t>
      </w:r>
      <w:r w:rsidR="00B3039F">
        <w:t xml:space="preserve">helps to </w:t>
      </w:r>
      <w:r>
        <w:t>frame subsequent SRC discussions and activities.</w:t>
      </w:r>
    </w:p>
    <w:p w:rsidR="00435286" w:rsidRDefault="00435286"/>
    <w:p w:rsidR="00873106" w:rsidRPr="00B3039F" w:rsidRDefault="00873106" w:rsidP="00F83739">
      <w:pPr>
        <w:pStyle w:val="Heading2"/>
      </w:pPr>
      <w:r w:rsidRPr="00B3039F">
        <w:t xml:space="preserve">Rehabilitation Act </w:t>
      </w:r>
      <w:r w:rsidR="00B3039F" w:rsidRPr="00B3039F">
        <w:t xml:space="preserve">– </w:t>
      </w:r>
      <w:r w:rsidRPr="00B3039F">
        <w:t>Findings</w:t>
      </w:r>
      <w:r w:rsidR="008F658C" w:rsidRPr="00B3039F">
        <w:t xml:space="preserve"> </w:t>
      </w:r>
    </w:p>
    <w:p w:rsidR="003E276B" w:rsidRPr="000650C4" w:rsidRDefault="00833088" w:rsidP="000650C4">
      <w:r>
        <w:t>In the Rehabilitation Act, Congress identified that individuals with disabilities have the right to: Live independently</w:t>
      </w:r>
      <w:r w:rsidR="00402C35">
        <w:t>, e</w:t>
      </w:r>
      <w:r>
        <w:t>njoy self-determination</w:t>
      </w:r>
      <w:r w:rsidR="00402C35">
        <w:t>, m</w:t>
      </w:r>
      <w:r>
        <w:t>ake choices</w:t>
      </w:r>
      <w:r w:rsidR="00402C35">
        <w:t>, c</w:t>
      </w:r>
      <w:r w:rsidR="000650C4">
        <w:t>ontribute to society</w:t>
      </w:r>
      <w:r w:rsidR="00402C35">
        <w:t>, p</w:t>
      </w:r>
      <w:r>
        <w:t>ursue meaningful careers</w:t>
      </w:r>
      <w:r w:rsidR="00402C35">
        <w:t>, and e</w:t>
      </w:r>
      <w:r>
        <w:t>njoy full inclusion a</w:t>
      </w:r>
      <w:r w:rsidR="000650C4">
        <w:t>nd integration in society.</w:t>
      </w:r>
      <w:r w:rsidR="00402C35">
        <w:t xml:space="preserve"> </w:t>
      </w:r>
      <w:r w:rsidR="000650C4">
        <w:t xml:space="preserve">Also in the Act, </w:t>
      </w:r>
      <w:r w:rsidR="007465E5" w:rsidRPr="000650C4">
        <w:t>Congress also identified the need to support students with disabilities as they transition from school to postsecondary life.</w:t>
      </w:r>
    </w:p>
    <w:p w:rsidR="00833088" w:rsidRDefault="00833088" w:rsidP="00833088"/>
    <w:p w:rsidR="00873106" w:rsidRPr="00B3039F" w:rsidRDefault="00873106" w:rsidP="00F83739">
      <w:pPr>
        <w:pStyle w:val="Heading2"/>
      </w:pPr>
      <w:r w:rsidRPr="00B3039F">
        <w:t>Rehabilitation Act</w:t>
      </w:r>
      <w:r w:rsidR="00B3039F" w:rsidRPr="00B3039F">
        <w:t xml:space="preserve"> –</w:t>
      </w:r>
      <w:r w:rsidRPr="00B3039F">
        <w:t xml:space="preserve"> Purpose</w:t>
      </w:r>
      <w:r w:rsidR="008F658C" w:rsidRPr="00B3039F">
        <w:t xml:space="preserve"> </w:t>
      </w:r>
    </w:p>
    <w:p w:rsidR="000650C4" w:rsidRDefault="000650C4" w:rsidP="000650C4">
      <w:r>
        <w:t xml:space="preserve">Based upon these findings, the </w:t>
      </w:r>
      <w:r w:rsidR="00833088">
        <w:t>pu</w:t>
      </w:r>
      <w:r>
        <w:t xml:space="preserve">rpose of the Rehabilitation Act is to </w:t>
      </w:r>
      <w:r w:rsidR="00833088">
        <w:t>empower individuals with disabilities to maximize</w:t>
      </w:r>
      <w:r>
        <w:t xml:space="preserve"> c</w:t>
      </w:r>
      <w:r w:rsidR="00833088">
        <w:t>ompetitive integrated employment</w:t>
      </w:r>
      <w:r>
        <w:t>, e</w:t>
      </w:r>
      <w:r w:rsidR="00833088">
        <w:t>conomic self-sufficiency</w:t>
      </w:r>
      <w:r>
        <w:t xml:space="preserve"> and </w:t>
      </w:r>
      <w:r w:rsidR="00833088">
        <w:t>inclusion</w:t>
      </w:r>
      <w:r>
        <w:t xml:space="preserve"> into society. The purpose of the Rehabilitation Act </w:t>
      </w:r>
      <w:r w:rsidR="00CD0E44">
        <w:t>also includes:</w:t>
      </w:r>
    </w:p>
    <w:p w:rsidR="00833088" w:rsidRDefault="000650C4" w:rsidP="008A2046">
      <w:pPr>
        <w:pStyle w:val="ListParagraph"/>
        <w:numPr>
          <w:ilvl w:val="0"/>
          <w:numId w:val="1"/>
        </w:numPr>
      </w:pPr>
      <w:r>
        <w:t>E</w:t>
      </w:r>
      <w:r w:rsidR="00833088">
        <w:t>nsur</w:t>
      </w:r>
      <w:r w:rsidR="00402C35">
        <w:t>ing</w:t>
      </w:r>
      <w:r>
        <w:t xml:space="preserve"> that</w:t>
      </w:r>
      <w:r w:rsidR="00833088">
        <w:t xml:space="preserve"> youth with disabilities have opportuni</w:t>
      </w:r>
      <w:r>
        <w:t>ties for post-secondary success</w:t>
      </w:r>
      <w:r w:rsidR="00CD0E44">
        <w:t>.</w:t>
      </w:r>
    </w:p>
    <w:p w:rsidR="00CD0E44" w:rsidRDefault="00CD0E44" w:rsidP="008A2046">
      <w:pPr>
        <w:pStyle w:val="ListParagraph"/>
        <w:numPr>
          <w:ilvl w:val="0"/>
          <w:numId w:val="1"/>
        </w:numPr>
      </w:pPr>
      <w:r>
        <w:t xml:space="preserve">Having </w:t>
      </w:r>
      <w:r w:rsidR="00C53073">
        <w:t xml:space="preserve">vocational rehabilitation (VR) </w:t>
      </w:r>
      <w:r>
        <w:t xml:space="preserve">service providers </w:t>
      </w:r>
      <w:r w:rsidR="00F80C83">
        <w:t xml:space="preserve">and employers </w:t>
      </w:r>
      <w:r>
        <w:t xml:space="preserve">provide meaningful input, thereby increasing employment opportunities and outcomes for individuals with disabilities. </w:t>
      </w:r>
    </w:p>
    <w:p w:rsidR="000650C4" w:rsidRDefault="00CD0E44" w:rsidP="008A2046">
      <w:pPr>
        <w:pStyle w:val="ListParagraph"/>
        <w:numPr>
          <w:ilvl w:val="0"/>
          <w:numId w:val="1"/>
        </w:numPr>
      </w:pPr>
      <w:r>
        <w:t>Ensuring that the</w:t>
      </w:r>
      <w:r w:rsidR="000650C4">
        <w:t xml:space="preserve"> </w:t>
      </w:r>
      <w:r w:rsidR="00E96C79">
        <w:t>federal and state governments support</w:t>
      </w:r>
      <w:r w:rsidR="000650C4">
        <w:t xml:space="preserve"> the employment of individuals with disabilities</w:t>
      </w:r>
      <w:r w:rsidR="00C640DD">
        <w:t>.</w:t>
      </w:r>
      <w:r>
        <w:t xml:space="preserve"> </w:t>
      </w:r>
    </w:p>
    <w:p w:rsidR="00833088" w:rsidRDefault="00833088" w:rsidP="00833088"/>
    <w:p w:rsidR="00873106" w:rsidRPr="00873106" w:rsidRDefault="00873106" w:rsidP="00F83739">
      <w:pPr>
        <w:pStyle w:val="Heading2"/>
      </w:pPr>
      <w:r w:rsidRPr="00873106">
        <w:t>The DOR and SRC Partnership</w:t>
      </w:r>
    </w:p>
    <w:p w:rsidR="00833088" w:rsidRDefault="00402C35" w:rsidP="008B7A85">
      <w:r>
        <w:t>The DOR</w:t>
      </w:r>
      <w:r w:rsidR="008B7A85">
        <w:t xml:space="preserve"> and the SRC </w:t>
      </w:r>
      <w:r w:rsidR="00833088">
        <w:t>partn</w:t>
      </w:r>
      <w:r w:rsidR="008B7A85">
        <w:t xml:space="preserve">er together to carry out the Rehabilitation </w:t>
      </w:r>
      <w:r w:rsidR="00816C56">
        <w:t>Act to</w:t>
      </w:r>
      <w:r w:rsidR="00FA338C">
        <w:t xml:space="preserve"> maximize the employment and independence for people with disabilities</w:t>
      </w:r>
      <w:r w:rsidR="00B44F5A">
        <w:t>.</w:t>
      </w:r>
      <w:r w:rsidR="008B7A85">
        <w:t xml:space="preserve"> </w:t>
      </w:r>
      <w:r w:rsidR="00833088">
        <w:t xml:space="preserve">The partnership is a call to action to advocate and hear the voices of individuals served by </w:t>
      </w:r>
      <w:r w:rsidR="00743CE0">
        <w:t>VR</w:t>
      </w:r>
      <w:r w:rsidR="00B44F5A">
        <w:t xml:space="preserve"> in California</w:t>
      </w:r>
      <w:r w:rsidR="008B7A85">
        <w:t xml:space="preserve">. </w:t>
      </w:r>
      <w:r w:rsidR="00833088">
        <w:t xml:space="preserve">The partnership between the SRC and </w:t>
      </w:r>
      <w:r w:rsidR="008B7A85">
        <w:t>DOR</w:t>
      </w:r>
      <w:r w:rsidR="00833088">
        <w:t xml:space="preserve"> ensures that individuals with disabilities have resources and support to achieve their goals, while also ensuring that the </w:t>
      </w:r>
      <w:r w:rsidR="008B7A85">
        <w:t xml:space="preserve">California </w:t>
      </w:r>
      <w:r w:rsidR="00743CE0">
        <w:t>VR</w:t>
      </w:r>
      <w:r w:rsidR="008B7A85">
        <w:t xml:space="preserve"> </w:t>
      </w:r>
      <w:r w:rsidR="00833088">
        <w:t>program is effective and in compliance with federal regulations.</w:t>
      </w:r>
    </w:p>
    <w:p w:rsidR="007E4A78" w:rsidRDefault="007E4A78">
      <w:pPr>
        <w:rPr>
          <w:b/>
        </w:rPr>
      </w:pPr>
      <w:r>
        <w:rPr>
          <w:b/>
        </w:rPr>
        <w:br w:type="page"/>
      </w:r>
    </w:p>
    <w:p w:rsidR="00E96C79" w:rsidRPr="00E96C79" w:rsidRDefault="00E96C79" w:rsidP="000372E4">
      <w:pPr>
        <w:pStyle w:val="Heading1"/>
      </w:pPr>
      <w:bookmarkStart w:id="6" w:name="_Toc532200491"/>
      <w:r w:rsidRPr="00E96C79">
        <w:lastRenderedPageBreak/>
        <w:t xml:space="preserve">California </w:t>
      </w:r>
      <w:r w:rsidR="00CF3CB2">
        <w:t xml:space="preserve">SRC </w:t>
      </w:r>
      <w:r w:rsidR="0028371A">
        <w:t>Overview</w:t>
      </w:r>
      <w:bookmarkEnd w:id="6"/>
    </w:p>
    <w:p w:rsidR="00974703" w:rsidRDefault="00974703" w:rsidP="0028371A">
      <w:pPr>
        <w:rPr>
          <w:szCs w:val="28"/>
        </w:rPr>
      </w:pPr>
    </w:p>
    <w:p w:rsidR="0028371A" w:rsidRPr="00870CA8" w:rsidRDefault="00DA41F3" w:rsidP="0028371A">
      <w:pPr>
        <w:rPr>
          <w:szCs w:val="28"/>
        </w:rPr>
      </w:pPr>
      <w:r>
        <w:rPr>
          <w:szCs w:val="28"/>
        </w:rPr>
        <w:t>Section 105 of the</w:t>
      </w:r>
      <w:r w:rsidR="00E96C79" w:rsidRPr="00870CA8">
        <w:rPr>
          <w:szCs w:val="28"/>
        </w:rPr>
        <w:t xml:space="preserve"> Rehabilitation Act of 1973 (as amended) requires consumers, advocates and other representatives of individuals with disabilities to participate in the administration and oversight of a state’s </w:t>
      </w:r>
      <w:r w:rsidR="000372E4">
        <w:rPr>
          <w:szCs w:val="28"/>
        </w:rPr>
        <w:t>VR p</w:t>
      </w:r>
      <w:r w:rsidR="00E96C79" w:rsidRPr="00870CA8">
        <w:rPr>
          <w:szCs w:val="28"/>
        </w:rPr>
        <w:t xml:space="preserve">rogram. </w:t>
      </w:r>
      <w:r w:rsidR="0028371A" w:rsidRPr="00870CA8">
        <w:rPr>
          <w:szCs w:val="28"/>
        </w:rPr>
        <w:t xml:space="preserve">The SRC fulfills this mandate in California and is required in order for DOR to </w:t>
      </w:r>
      <w:r w:rsidR="0028371A">
        <w:rPr>
          <w:szCs w:val="28"/>
        </w:rPr>
        <w:t>be eligible for</w:t>
      </w:r>
      <w:r w:rsidR="0028371A" w:rsidRPr="00870CA8">
        <w:rPr>
          <w:szCs w:val="28"/>
        </w:rPr>
        <w:t xml:space="preserve"> </w:t>
      </w:r>
      <w:r w:rsidR="002200BF">
        <w:rPr>
          <w:szCs w:val="28"/>
        </w:rPr>
        <w:t xml:space="preserve">and maintain </w:t>
      </w:r>
      <w:r w:rsidR="0028371A" w:rsidRPr="00870CA8">
        <w:rPr>
          <w:szCs w:val="28"/>
        </w:rPr>
        <w:t xml:space="preserve">federal VR funds. </w:t>
      </w:r>
    </w:p>
    <w:p w:rsidR="00E96C79" w:rsidRDefault="00E96C79" w:rsidP="00E96C79">
      <w:pPr>
        <w:rPr>
          <w:szCs w:val="28"/>
        </w:rPr>
      </w:pPr>
    </w:p>
    <w:p w:rsidR="00FA338C" w:rsidRDefault="00FA338C" w:rsidP="00974703">
      <w:pPr>
        <w:pStyle w:val="Heading2"/>
      </w:pPr>
      <w:r>
        <w:t>Mission Statement</w:t>
      </w:r>
    </w:p>
    <w:p w:rsidR="00FA338C" w:rsidRPr="00FA338C" w:rsidRDefault="00FA338C" w:rsidP="00870CA8">
      <w:pPr>
        <w:rPr>
          <w:szCs w:val="28"/>
        </w:rPr>
      </w:pPr>
      <w:r>
        <w:rPr>
          <w:szCs w:val="28"/>
        </w:rPr>
        <w:t>The SRC, in collaboration with the DOR and other community partners, reviews and analyzes policies, programs and services, and advises DOR on the quality and performance in meeting the Department’s mission.</w:t>
      </w:r>
    </w:p>
    <w:p w:rsidR="00FA338C" w:rsidRDefault="00FA338C" w:rsidP="00870CA8">
      <w:pPr>
        <w:rPr>
          <w:szCs w:val="28"/>
          <w:u w:val="single"/>
        </w:rPr>
      </w:pPr>
    </w:p>
    <w:p w:rsidR="00FA338C" w:rsidRPr="00FA338C" w:rsidRDefault="00FA338C" w:rsidP="00974703">
      <w:pPr>
        <w:pStyle w:val="Heading2"/>
      </w:pPr>
      <w:r w:rsidRPr="00FA338C">
        <w:t>Vision Statement</w:t>
      </w:r>
    </w:p>
    <w:p w:rsidR="00FA338C" w:rsidRDefault="00FA338C" w:rsidP="00870CA8">
      <w:pPr>
        <w:rPr>
          <w:szCs w:val="28"/>
        </w:rPr>
      </w:pPr>
      <w:r>
        <w:rPr>
          <w:szCs w:val="28"/>
        </w:rPr>
        <w:t>The voice of DOR’s stakeholder community.</w:t>
      </w:r>
    </w:p>
    <w:p w:rsidR="00FA338C" w:rsidRDefault="00FA338C" w:rsidP="00870CA8">
      <w:pPr>
        <w:rPr>
          <w:szCs w:val="28"/>
        </w:rPr>
      </w:pPr>
    </w:p>
    <w:p w:rsidR="00FA338C" w:rsidRPr="00FA338C" w:rsidRDefault="00FA338C" w:rsidP="00974703">
      <w:pPr>
        <w:pStyle w:val="Heading2"/>
      </w:pPr>
      <w:r w:rsidRPr="00FA338C">
        <w:t>Membership</w:t>
      </w:r>
      <w:r w:rsidR="00DC1DFA">
        <w:t xml:space="preserve"> </w:t>
      </w:r>
      <w:r w:rsidR="00974703">
        <w:t xml:space="preserve">and </w:t>
      </w:r>
      <w:r w:rsidR="00DC1DFA">
        <w:t>Meetings</w:t>
      </w:r>
    </w:p>
    <w:p w:rsidR="00E96C79" w:rsidRDefault="00E96C79" w:rsidP="00870CA8">
      <w:pPr>
        <w:rPr>
          <w:szCs w:val="28"/>
        </w:rPr>
      </w:pPr>
      <w:r w:rsidRPr="00870CA8">
        <w:rPr>
          <w:szCs w:val="28"/>
        </w:rPr>
        <w:t xml:space="preserve">The SRC consists of 16 members appointed by </w:t>
      </w:r>
      <w:r w:rsidR="008F658C">
        <w:rPr>
          <w:szCs w:val="28"/>
        </w:rPr>
        <w:t>California’s</w:t>
      </w:r>
      <w:r w:rsidRPr="00870CA8">
        <w:rPr>
          <w:szCs w:val="28"/>
        </w:rPr>
        <w:t xml:space="preserve"> Governor, representing a variety of perspectives from the </w:t>
      </w:r>
      <w:r w:rsidR="00C3230A">
        <w:rPr>
          <w:szCs w:val="28"/>
        </w:rPr>
        <w:t xml:space="preserve">VR </w:t>
      </w:r>
      <w:r w:rsidRPr="00870CA8">
        <w:rPr>
          <w:szCs w:val="28"/>
        </w:rPr>
        <w:t>program and disability community. Members can serve up to two</w:t>
      </w:r>
      <w:r w:rsidR="00C3230A">
        <w:rPr>
          <w:szCs w:val="28"/>
        </w:rPr>
        <w:t xml:space="preserve"> consecutive</w:t>
      </w:r>
      <w:r w:rsidRPr="00870CA8">
        <w:rPr>
          <w:szCs w:val="28"/>
        </w:rPr>
        <w:t xml:space="preserve"> three year terms. The SRC</w:t>
      </w:r>
      <w:r w:rsidR="002200BF">
        <w:rPr>
          <w:szCs w:val="28"/>
        </w:rPr>
        <w:t xml:space="preserve"> </w:t>
      </w:r>
      <w:r w:rsidR="00AD06CE">
        <w:rPr>
          <w:szCs w:val="28"/>
        </w:rPr>
        <w:t>holds four quarterly</w:t>
      </w:r>
      <w:r w:rsidR="002200BF">
        <w:rPr>
          <w:szCs w:val="28"/>
        </w:rPr>
        <w:t xml:space="preserve"> in-person </w:t>
      </w:r>
      <w:r w:rsidR="00AD06CE">
        <w:rPr>
          <w:szCs w:val="28"/>
        </w:rPr>
        <w:t xml:space="preserve">meetings throughout the </w:t>
      </w:r>
      <w:r w:rsidRPr="00870CA8">
        <w:rPr>
          <w:szCs w:val="28"/>
        </w:rPr>
        <w:t>year</w:t>
      </w:r>
      <w:r w:rsidR="00A252A7">
        <w:rPr>
          <w:szCs w:val="28"/>
        </w:rPr>
        <w:t>, typically</w:t>
      </w:r>
      <w:r w:rsidRPr="00870CA8">
        <w:rPr>
          <w:szCs w:val="28"/>
        </w:rPr>
        <w:t xml:space="preserve"> in DOR’s </w:t>
      </w:r>
      <w:r w:rsidR="00870CA8" w:rsidRPr="00870CA8">
        <w:rPr>
          <w:szCs w:val="28"/>
        </w:rPr>
        <w:t>c</w:t>
      </w:r>
      <w:r w:rsidRPr="00870CA8">
        <w:rPr>
          <w:szCs w:val="28"/>
        </w:rPr>
        <w:t xml:space="preserve">entral </w:t>
      </w:r>
      <w:r w:rsidR="008F658C">
        <w:rPr>
          <w:szCs w:val="28"/>
        </w:rPr>
        <w:t>o</w:t>
      </w:r>
      <w:r w:rsidRPr="00870CA8">
        <w:rPr>
          <w:szCs w:val="28"/>
        </w:rPr>
        <w:t>ffice in Sacramento.</w:t>
      </w:r>
      <w:r w:rsidR="006D0933">
        <w:rPr>
          <w:szCs w:val="28"/>
        </w:rPr>
        <w:t xml:space="preserve"> </w:t>
      </w:r>
      <w:r w:rsidR="00AD06CE">
        <w:rPr>
          <w:szCs w:val="28"/>
        </w:rPr>
        <w:t>Members of the public are noticed of the meetings in accordance with California’s Open Meeting Act.</w:t>
      </w:r>
    </w:p>
    <w:p w:rsidR="00870CA8" w:rsidRPr="00870CA8" w:rsidRDefault="009D2A9A" w:rsidP="00870CA8">
      <w:pPr>
        <w:rPr>
          <w:szCs w:val="28"/>
        </w:rPr>
      </w:pPr>
      <w:r>
        <w:rPr>
          <w:szCs w:val="28"/>
        </w:rPr>
        <w:t xml:space="preserve"> </w:t>
      </w:r>
    </w:p>
    <w:p w:rsidR="00161853" w:rsidRPr="00B650F6" w:rsidRDefault="002200BF" w:rsidP="00B650F6">
      <w:pPr>
        <w:pStyle w:val="Heading2"/>
        <w:rPr>
          <w:rStyle w:val="Emphasis"/>
          <w:i w:val="0"/>
          <w:iCs w:val="0"/>
        </w:rPr>
      </w:pPr>
      <w:r>
        <w:t xml:space="preserve">Responsibilities and </w:t>
      </w:r>
      <w:r w:rsidR="00FA338C" w:rsidRPr="00FA338C">
        <w:t>Activities</w:t>
      </w:r>
    </w:p>
    <w:p w:rsidR="0018284C" w:rsidRDefault="00870CA8" w:rsidP="008A2046">
      <w:pPr>
        <w:pStyle w:val="ListParagraph"/>
        <w:numPr>
          <w:ilvl w:val="0"/>
          <w:numId w:val="5"/>
        </w:numPr>
        <w:ind w:left="360"/>
        <w:rPr>
          <w:szCs w:val="28"/>
        </w:rPr>
      </w:pPr>
      <w:r w:rsidRPr="00A92B9F">
        <w:rPr>
          <w:rStyle w:val="Emphasis"/>
          <w:i w:val="0"/>
          <w:u w:val="single"/>
        </w:rPr>
        <w:t>Evaluation and Recommendations</w:t>
      </w:r>
      <w:r w:rsidRPr="002200BF">
        <w:rPr>
          <w:szCs w:val="28"/>
        </w:rPr>
        <w:t xml:space="preserve">: </w:t>
      </w:r>
      <w:r w:rsidR="008F658C" w:rsidRPr="002200BF">
        <w:rPr>
          <w:szCs w:val="28"/>
        </w:rPr>
        <w:t xml:space="preserve">The SRC reviews, </w:t>
      </w:r>
      <w:r w:rsidR="00506E4C" w:rsidRPr="002200BF">
        <w:rPr>
          <w:szCs w:val="28"/>
        </w:rPr>
        <w:t>analyzes and</w:t>
      </w:r>
      <w:r w:rsidRPr="002200BF">
        <w:rPr>
          <w:szCs w:val="28"/>
        </w:rPr>
        <w:t xml:space="preserve"> evaluat</w:t>
      </w:r>
      <w:r w:rsidR="008F658C" w:rsidRPr="002200BF">
        <w:rPr>
          <w:szCs w:val="28"/>
        </w:rPr>
        <w:t>es</w:t>
      </w:r>
      <w:r w:rsidRPr="002200BF">
        <w:rPr>
          <w:szCs w:val="28"/>
        </w:rPr>
        <w:t xml:space="preserve"> DOR on the</w:t>
      </w:r>
      <w:r w:rsidR="00506E4C" w:rsidRPr="002200BF">
        <w:rPr>
          <w:szCs w:val="28"/>
        </w:rPr>
        <w:t xml:space="preserve"> performance of California</w:t>
      </w:r>
      <w:r w:rsidR="0087439A" w:rsidRPr="002200BF">
        <w:rPr>
          <w:szCs w:val="28"/>
        </w:rPr>
        <w:t>’s</w:t>
      </w:r>
      <w:r w:rsidR="00506E4C" w:rsidRPr="002200BF">
        <w:rPr>
          <w:szCs w:val="28"/>
        </w:rPr>
        <w:t xml:space="preserve"> </w:t>
      </w:r>
      <w:r w:rsidR="008F658C" w:rsidRPr="002200BF">
        <w:rPr>
          <w:szCs w:val="28"/>
        </w:rPr>
        <w:t xml:space="preserve">VR program.  A particular focus is given to </w:t>
      </w:r>
      <w:r w:rsidRPr="002200BF">
        <w:rPr>
          <w:szCs w:val="28"/>
        </w:rPr>
        <w:t xml:space="preserve">eligibility, service provision, and activities that impact employment outcomes. </w:t>
      </w:r>
      <w:r w:rsidR="00C3230A" w:rsidRPr="002200BF">
        <w:rPr>
          <w:szCs w:val="28"/>
        </w:rPr>
        <w:t>As a result of this process, the SRC adopt</w:t>
      </w:r>
      <w:r w:rsidR="00283B16">
        <w:rPr>
          <w:szCs w:val="28"/>
        </w:rPr>
        <w:t>s recommendations which are</w:t>
      </w:r>
      <w:r w:rsidR="00C3230A" w:rsidRPr="002200BF">
        <w:rPr>
          <w:szCs w:val="28"/>
        </w:rPr>
        <w:t xml:space="preserve"> s</w:t>
      </w:r>
      <w:r w:rsidR="00DA41F3" w:rsidRPr="002200BF">
        <w:rPr>
          <w:szCs w:val="28"/>
        </w:rPr>
        <w:t xml:space="preserve">ubmitted to </w:t>
      </w:r>
      <w:r w:rsidR="00743CE0">
        <w:rPr>
          <w:szCs w:val="28"/>
        </w:rPr>
        <w:t>DOR for consideration.</w:t>
      </w:r>
    </w:p>
    <w:p w:rsidR="0018284C" w:rsidRDefault="0018284C" w:rsidP="0018284C">
      <w:pPr>
        <w:pStyle w:val="ListParagraph"/>
        <w:ind w:left="360"/>
        <w:rPr>
          <w:szCs w:val="28"/>
        </w:rPr>
      </w:pPr>
    </w:p>
    <w:p w:rsidR="00161853" w:rsidRDefault="00DF6178" w:rsidP="008A2046">
      <w:pPr>
        <w:pStyle w:val="ListParagraph"/>
        <w:numPr>
          <w:ilvl w:val="0"/>
          <w:numId w:val="5"/>
        </w:numPr>
        <w:ind w:left="360"/>
        <w:rPr>
          <w:szCs w:val="28"/>
        </w:rPr>
      </w:pPr>
      <w:r>
        <w:rPr>
          <w:szCs w:val="28"/>
          <w:u w:val="single"/>
        </w:rPr>
        <w:t>Comprehensive Statewide</w:t>
      </w:r>
      <w:r w:rsidR="00870CA8" w:rsidRPr="00A92B9F">
        <w:rPr>
          <w:szCs w:val="28"/>
          <w:u w:val="single"/>
        </w:rPr>
        <w:t xml:space="preserve"> Assessment</w:t>
      </w:r>
      <w:r w:rsidR="00870CA8" w:rsidRPr="002200BF">
        <w:rPr>
          <w:szCs w:val="28"/>
        </w:rPr>
        <w:t xml:space="preserve">: </w:t>
      </w:r>
      <w:r w:rsidR="0085273B" w:rsidRPr="002200BF">
        <w:rPr>
          <w:szCs w:val="28"/>
        </w:rPr>
        <w:t>To identify and assess</w:t>
      </w:r>
      <w:r w:rsidR="00E06CE4" w:rsidRPr="002200BF">
        <w:rPr>
          <w:szCs w:val="28"/>
        </w:rPr>
        <w:t xml:space="preserve"> the needs of Californians with disabilities, the SRC collaborates with DOR on the triennial Comprehensive Statewide Assessment.</w:t>
      </w:r>
    </w:p>
    <w:p w:rsidR="00106E57" w:rsidRDefault="00106E57" w:rsidP="00106E57">
      <w:pPr>
        <w:pStyle w:val="ListParagraph"/>
        <w:ind w:left="360"/>
        <w:rPr>
          <w:szCs w:val="28"/>
        </w:rPr>
      </w:pPr>
    </w:p>
    <w:p w:rsidR="00B650F6" w:rsidRDefault="00C3230A" w:rsidP="008A2046">
      <w:pPr>
        <w:pStyle w:val="ListParagraph"/>
        <w:numPr>
          <w:ilvl w:val="0"/>
          <w:numId w:val="5"/>
        </w:numPr>
        <w:ind w:left="360"/>
        <w:rPr>
          <w:szCs w:val="28"/>
        </w:rPr>
      </w:pPr>
      <w:r w:rsidRPr="00A92B9F">
        <w:rPr>
          <w:szCs w:val="28"/>
          <w:u w:val="single"/>
        </w:rPr>
        <w:t>State Plan</w:t>
      </w:r>
      <w:r w:rsidRPr="002200BF">
        <w:rPr>
          <w:szCs w:val="28"/>
        </w:rPr>
        <w:t xml:space="preserve">: The SRC advises DOR on the development of California’s VR Services Portion of the Unified State Plan. </w:t>
      </w:r>
      <w:r w:rsidR="00283B16">
        <w:rPr>
          <w:szCs w:val="28"/>
        </w:rPr>
        <w:t xml:space="preserve">The </w:t>
      </w:r>
      <w:r w:rsidRPr="002200BF">
        <w:rPr>
          <w:szCs w:val="28"/>
        </w:rPr>
        <w:t xml:space="preserve">SRC and DOR </w:t>
      </w:r>
      <w:r w:rsidR="00FA338C" w:rsidRPr="002200BF">
        <w:rPr>
          <w:szCs w:val="28"/>
        </w:rPr>
        <w:t xml:space="preserve">partner to </w:t>
      </w:r>
      <w:r w:rsidRPr="002200BF">
        <w:rPr>
          <w:szCs w:val="28"/>
        </w:rPr>
        <w:t>develop, agree to and review t</w:t>
      </w:r>
      <w:r w:rsidR="00B650F6">
        <w:rPr>
          <w:szCs w:val="28"/>
        </w:rPr>
        <w:t>he plan’s goals and priorities.</w:t>
      </w:r>
    </w:p>
    <w:p w:rsidR="00161853" w:rsidRDefault="002200BF" w:rsidP="008A2046">
      <w:pPr>
        <w:pStyle w:val="ListParagraph"/>
        <w:numPr>
          <w:ilvl w:val="0"/>
          <w:numId w:val="5"/>
        </w:numPr>
        <w:ind w:left="360"/>
        <w:rPr>
          <w:szCs w:val="28"/>
        </w:rPr>
      </w:pPr>
      <w:r w:rsidRPr="00743CE0">
        <w:rPr>
          <w:szCs w:val="28"/>
          <w:u w:val="single"/>
        </w:rPr>
        <w:lastRenderedPageBreak/>
        <w:t xml:space="preserve">Assessing </w:t>
      </w:r>
      <w:r w:rsidR="00C3230A" w:rsidRPr="00743CE0">
        <w:rPr>
          <w:szCs w:val="28"/>
          <w:u w:val="single"/>
        </w:rPr>
        <w:t>Consumer Satisfaction</w:t>
      </w:r>
      <w:r w:rsidR="00C3230A" w:rsidRPr="002200BF">
        <w:rPr>
          <w:szCs w:val="28"/>
        </w:rPr>
        <w:t>:</w:t>
      </w:r>
      <w:r w:rsidR="00FA338C" w:rsidRPr="002200BF">
        <w:rPr>
          <w:szCs w:val="28"/>
        </w:rPr>
        <w:t xml:space="preserve"> The SRC </w:t>
      </w:r>
      <w:r w:rsidR="00743CE0">
        <w:rPr>
          <w:szCs w:val="28"/>
        </w:rPr>
        <w:t>partners with</w:t>
      </w:r>
      <w:r w:rsidR="00FA338C" w:rsidRPr="002200BF">
        <w:rPr>
          <w:szCs w:val="28"/>
        </w:rPr>
        <w:t xml:space="preserve"> DOR </w:t>
      </w:r>
      <w:r w:rsidR="00743CE0">
        <w:rPr>
          <w:szCs w:val="28"/>
        </w:rPr>
        <w:t>to</w:t>
      </w:r>
      <w:r w:rsidR="00FA338C" w:rsidRPr="002200BF">
        <w:rPr>
          <w:szCs w:val="28"/>
        </w:rPr>
        <w:t xml:space="preserve"> develop</w:t>
      </w:r>
      <w:r w:rsidR="00743CE0">
        <w:rPr>
          <w:szCs w:val="28"/>
        </w:rPr>
        <w:t xml:space="preserve"> the </w:t>
      </w:r>
      <w:r w:rsidR="00FA338C" w:rsidRPr="002200BF">
        <w:rPr>
          <w:szCs w:val="28"/>
        </w:rPr>
        <w:t xml:space="preserve">annual Consumer Satisfaction Survey </w:t>
      </w:r>
      <w:r w:rsidR="00283B16">
        <w:rPr>
          <w:szCs w:val="28"/>
        </w:rPr>
        <w:t>and to</w:t>
      </w:r>
      <w:r w:rsidR="00743CE0">
        <w:rPr>
          <w:szCs w:val="28"/>
        </w:rPr>
        <w:t xml:space="preserve"> evaluate</w:t>
      </w:r>
      <w:r w:rsidR="00FA338C" w:rsidRPr="002200BF">
        <w:rPr>
          <w:szCs w:val="28"/>
        </w:rPr>
        <w:t xml:space="preserve"> the survey results.</w:t>
      </w:r>
    </w:p>
    <w:p w:rsidR="00161853" w:rsidRDefault="00161853" w:rsidP="00C53073">
      <w:pPr>
        <w:pStyle w:val="ListParagraph"/>
        <w:ind w:left="0"/>
        <w:rPr>
          <w:szCs w:val="28"/>
        </w:rPr>
      </w:pPr>
    </w:p>
    <w:p w:rsidR="00870CA8" w:rsidRPr="002200BF" w:rsidRDefault="00FA338C" w:rsidP="008A2046">
      <w:pPr>
        <w:pStyle w:val="ListParagraph"/>
        <w:numPr>
          <w:ilvl w:val="0"/>
          <w:numId w:val="5"/>
        </w:numPr>
        <w:ind w:left="360"/>
        <w:rPr>
          <w:szCs w:val="28"/>
        </w:rPr>
      </w:pPr>
      <w:r w:rsidRPr="00743CE0">
        <w:rPr>
          <w:szCs w:val="28"/>
          <w:u w:val="single"/>
        </w:rPr>
        <w:t>Coordination and Participation</w:t>
      </w:r>
      <w:r w:rsidRPr="002200BF">
        <w:rPr>
          <w:szCs w:val="28"/>
        </w:rPr>
        <w:t xml:space="preserve">: The SRC actively engages with other councils and advisory bodies in California </w:t>
      </w:r>
      <w:r w:rsidR="00283B16">
        <w:rPr>
          <w:szCs w:val="28"/>
        </w:rPr>
        <w:t xml:space="preserve">to </w:t>
      </w:r>
      <w:r w:rsidRPr="002200BF">
        <w:rPr>
          <w:szCs w:val="28"/>
        </w:rPr>
        <w:t>enhance the number of individuals served. SRC members also participate in work groups, public meetings and stakeholder forums.</w:t>
      </w:r>
      <w:r w:rsidR="00E06CE4" w:rsidRPr="002200BF">
        <w:rPr>
          <w:szCs w:val="28"/>
        </w:rPr>
        <w:t xml:space="preserve"> </w:t>
      </w:r>
    </w:p>
    <w:p w:rsidR="00E96C79" w:rsidRPr="002200BF" w:rsidRDefault="00E96C79" w:rsidP="00C53073">
      <w:pPr>
        <w:ind w:left="-360" w:firstLine="75"/>
        <w:rPr>
          <w:rFonts w:eastAsiaTheme="majorEastAsia" w:cstheme="majorBidi"/>
          <w:b/>
          <w:bCs/>
          <w:szCs w:val="28"/>
        </w:rPr>
      </w:pPr>
    </w:p>
    <w:p w:rsidR="00AD06CE" w:rsidRDefault="0028371A" w:rsidP="00283B16">
      <w:pPr>
        <w:pStyle w:val="Heading2"/>
      </w:pPr>
      <w:r>
        <w:t>SRC Committee Structure</w:t>
      </w:r>
    </w:p>
    <w:p w:rsidR="00161853" w:rsidRDefault="00AD06CE" w:rsidP="00161853">
      <w:pPr>
        <w:rPr>
          <w:rFonts w:eastAsiaTheme="majorEastAsia" w:cstheme="majorBidi"/>
          <w:bCs/>
          <w:szCs w:val="28"/>
        </w:rPr>
      </w:pPr>
      <w:r>
        <w:rPr>
          <w:rFonts w:eastAsiaTheme="majorEastAsia" w:cstheme="majorBidi"/>
          <w:bCs/>
          <w:szCs w:val="28"/>
        </w:rPr>
        <w:t>The SRC utilizes a committee structure to provide for greater discussion, analysis and o</w:t>
      </w:r>
      <w:r w:rsidR="00B36B67">
        <w:rPr>
          <w:rFonts w:eastAsiaTheme="majorEastAsia" w:cstheme="majorBidi"/>
          <w:bCs/>
          <w:szCs w:val="28"/>
        </w:rPr>
        <w:t>versight</w:t>
      </w:r>
      <w:r>
        <w:rPr>
          <w:rFonts w:eastAsiaTheme="majorEastAsia" w:cstheme="majorBidi"/>
          <w:bCs/>
          <w:szCs w:val="28"/>
        </w:rPr>
        <w:t xml:space="preserve"> of the SRC’s mandated responsibilities </w:t>
      </w:r>
      <w:r w:rsidR="00B36B67">
        <w:rPr>
          <w:rFonts w:eastAsiaTheme="majorEastAsia" w:cstheme="majorBidi"/>
          <w:bCs/>
          <w:szCs w:val="28"/>
        </w:rPr>
        <w:t>and to assist with carrying out the</w:t>
      </w:r>
      <w:r w:rsidR="00B650F6">
        <w:rPr>
          <w:rFonts w:eastAsiaTheme="majorEastAsia" w:cstheme="majorBidi"/>
          <w:bCs/>
          <w:szCs w:val="28"/>
        </w:rPr>
        <w:t xml:space="preserve"> SRC’s administrative functions</w:t>
      </w:r>
      <w:r w:rsidR="00F65CB3">
        <w:rPr>
          <w:rFonts w:eastAsiaTheme="majorEastAsia" w:cstheme="majorBidi"/>
          <w:bCs/>
          <w:szCs w:val="28"/>
        </w:rPr>
        <w:t xml:space="preserve">. </w:t>
      </w:r>
      <w:r w:rsidR="00161853">
        <w:rPr>
          <w:rFonts w:eastAsiaTheme="majorEastAsia" w:cstheme="majorBidi"/>
          <w:bCs/>
          <w:szCs w:val="28"/>
        </w:rPr>
        <w:t>Each</w:t>
      </w:r>
      <w:r w:rsidR="001D0CC8">
        <w:rPr>
          <w:rFonts w:eastAsiaTheme="majorEastAsia" w:cstheme="majorBidi"/>
          <w:bCs/>
          <w:szCs w:val="28"/>
        </w:rPr>
        <w:t xml:space="preserve"> SRC committee may prepare recommendations for the full Council’s consideration</w:t>
      </w:r>
      <w:r w:rsidR="00F65CB3">
        <w:rPr>
          <w:rFonts w:eastAsiaTheme="majorEastAsia" w:cstheme="majorBidi"/>
          <w:bCs/>
          <w:szCs w:val="28"/>
        </w:rPr>
        <w:t>.</w:t>
      </w:r>
      <w:r w:rsidR="005F455A">
        <w:rPr>
          <w:rFonts w:eastAsiaTheme="majorEastAsia" w:cstheme="majorBidi"/>
          <w:bCs/>
          <w:szCs w:val="28"/>
        </w:rPr>
        <w:t xml:space="preserve"> The SRC examines the committee structure for efficiency and alignment with the council’s priorities. </w:t>
      </w:r>
      <w:r w:rsidR="00161853">
        <w:rPr>
          <w:rFonts w:eastAsiaTheme="majorEastAsia" w:cstheme="majorBidi"/>
          <w:bCs/>
          <w:szCs w:val="28"/>
        </w:rPr>
        <w:t xml:space="preserve">The SRC </w:t>
      </w:r>
      <w:r w:rsidR="005156D9">
        <w:rPr>
          <w:rFonts w:eastAsiaTheme="majorEastAsia" w:cstheme="majorBidi"/>
          <w:bCs/>
          <w:szCs w:val="28"/>
        </w:rPr>
        <w:t xml:space="preserve">current </w:t>
      </w:r>
      <w:r w:rsidR="00161853">
        <w:rPr>
          <w:rFonts w:eastAsiaTheme="majorEastAsia" w:cstheme="majorBidi"/>
          <w:bCs/>
          <w:szCs w:val="28"/>
        </w:rPr>
        <w:t>committees include</w:t>
      </w:r>
      <w:r w:rsidR="005F455A">
        <w:rPr>
          <w:rFonts w:eastAsiaTheme="majorEastAsia" w:cstheme="majorBidi"/>
          <w:bCs/>
          <w:szCs w:val="28"/>
        </w:rPr>
        <w:t>:</w:t>
      </w:r>
      <w:r w:rsidR="00C02019" w:rsidRPr="00C02019">
        <w:rPr>
          <w:rFonts w:eastAsiaTheme="majorEastAsia" w:cstheme="majorBidi"/>
          <w:bCs/>
          <w:color w:val="FF0000"/>
          <w:szCs w:val="28"/>
        </w:rPr>
        <w:t xml:space="preserve"> </w:t>
      </w:r>
    </w:p>
    <w:p w:rsidR="00161853" w:rsidRDefault="00161853" w:rsidP="00161853">
      <w:pPr>
        <w:rPr>
          <w:rFonts w:eastAsiaTheme="majorEastAsia" w:cstheme="majorBidi"/>
          <w:bCs/>
          <w:szCs w:val="28"/>
        </w:rPr>
      </w:pPr>
    </w:p>
    <w:p w:rsidR="00161853" w:rsidRDefault="001442CF" w:rsidP="008A2046">
      <w:pPr>
        <w:pStyle w:val="ListParagraph"/>
        <w:numPr>
          <w:ilvl w:val="0"/>
          <w:numId w:val="6"/>
        </w:numPr>
        <w:rPr>
          <w:rFonts w:eastAsiaTheme="majorEastAsia" w:cstheme="majorBidi"/>
          <w:bCs/>
          <w:szCs w:val="28"/>
        </w:rPr>
      </w:pPr>
      <w:r w:rsidRPr="00C53073">
        <w:rPr>
          <w:rFonts w:eastAsiaTheme="majorEastAsia" w:cstheme="majorBidi"/>
          <w:bCs/>
          <w:szCs w:val="28"/>
          <w:u w:val="single"/>
        </w:rPr>
        <w:t>Monitoring and Evaluation</w:t>
      </w:r>
      <w:r w:rsidR="00161853" w:rsidRPr="00C53073">
        <w:rPr>
          <w:rFonts w:eastAsiaTheme="majorEastAsia" w:cstheme="majorBidi"/>
          <w:bCs/>
          <w:szCs w:val="28"/>
        </w:rPr>
        <w:t xml:space="preserve">: </w:t>
      </w:r>
      <w:r w:rsidR="00B17A3F">
        <w:rPr>
          <w:rFonts w:eastAsiaTheme="majorEastAsia" w:cstheme="majorBidi"/>
          <w:bCs/>
          <w:szCs w:val="28"/>
        </w:rPr>
        <w:t xml:space="preserve">Assigned areas include </w:t>
      </w:r>
      <w:r w:rsidR="00161853" w:rsidRPr="00C53073">
        <w:rPr>
          <w:rFonts w:eastAsiaTheme="majorEastAsia" w:cstheme="majorBidi"/>
          <w:bCs/>
          <w:szCs w:val="28"/>
        </w:rPr>
        <w:t xml:space="preserve">partnering with DOR on the Consumer Satisfaction Survey and </w:t>
      </w:r>
      <w:r w:rsidR="00C53073" w:rsidRPr="00C53073">
        <w:rPr>
          <w:rFonts w:eastAsiaTheme="majorEastAsia" w:cstheme="majorBidi"/>
          <w:bCs/>
          <w:szCs w:val="28"/>
        </w:rPr>
        <w:t xml:space="preserve">the </w:t>
      </w:r>
      <w:r w:rsidR="00014063">
        <w:rPr>
          <w:rFonts w:eastAsiaTheme="majorEastAsia" w:cstheme="majorBidi"/>
          <w:bCs/>
          <w:szCs w:val="28"/>
        </w:rPr>
        <w:t>Comprehensive Statewide Assessment;</w:t>
      </w:r>
      <w:r w:rsidR="00161853" w:rsidRPr="00C53073">
        <w:rPr>
          <w:rFonts w:eastAsiaTheme="majorEastAsia" w:cstheme="majorBidi"/>
          <w:bCs/>
          <w:szCs w:val="28"/>
        </w:rPr>
        <w:t xml:space="preserve"> reviewing and analyzing trends in Office of Administrative Hearing decisions; and, reviewing DOR’s progress on federal and state performance measures.</w:t>
      </w:r>
      <w:r w:rsidR="00B33B55">
        <w:rPr>
          <w:rFonts w:eastAsiaTheme="majorEastAsia" w:cstheme="majorBidi"/>
          <w:bCs/>
          <w:szCs w:val="28"/>
        </w:rPr>
        <w:br/>
      </w:r>
    </w:p>
    <w:p w:rsidR="001442CF" w:rsidRDefault="000927A0" w:rsidP="008A2046">
      <w:pPr>
        <w:pStyle w:val="ListParagraph"/>
        <w:numPr>
          <w:ilvl w:val="0"/>
          <w:numId w:val="6"/>
        </w:numPr>
        <w:rPr>
          <w:rFonts w:eastAsiaTheme="majorEastAsia" w:cstheme="majorBidi"/>
          <w:bCs/>
          <w:szCs w:val="28"/>
        </w:rPr>
      </w:pPr>
      <w:r>
        <w:rPr>
          <w:rFonts w:eastAsiaTheme="majorEastAsia" w:cstheme="majorBidi"/>
          <w:bCs/>
          <w:szCs w:val="28"/>
          <w:u w:val="single"/>
        </w:rPr>
        <w:t>Policy</w:t>
      </w:r>
      <w:r w:rsidRPr="000927A0">
        <w:rPr>
          <w:rFonts w:eastAsiaTheme="majorEastAsia" w:cstheme="majorBidi"/>
          <w:bCs/>
          <w:szCs w:val="28"/>
        </w:rPr>
        <w:t>:</w:t>
      </w:r>
      <w:r w:rsidR="00B33B55">
        <w:rPr>
          <w:rFonts w:eastAsiaTheme="majorEastAsia" w:cstheme="majorBidi"/>
          <w:bCs/>
          <w:szCs w:val="28"/>
        </w:rPr>
        <w:t xml:space="preserve"> </w:t>
      </w:r>
      <w:r w:rsidRPr="00B33B55">
        <w:rPr>
          <w:rFonts w:eastAsiaTheme="majorEastAsia" w:cstheme="majorBidi"/>
          <w:bCs/>
          <w:szCs w:val="28"/>
        </w:rPr>
        <w:t xml:space="preserve">Analyzes, evaluates and </w:t>
      </w:r>
      <w:r w:rsidR="00B33B55" w:rsidRPr="00B33B55">
        <w:rPr>
          <w:rFonts w:eastAsiaTheme="majorEastAsia" w:cstheme="majorBidi"/>
          <w:bCs/>
          <w:szCs w:val="28"/>
        </w:rPr>
        <w:t>develops</w:t>
      </w:r>
      <w:r w:rsidRPr="00B33B55">
        <w:rPr>
          <w:rFonts w:eastAsiaTheme="majorEastAsia" w:cstheme="majorBidi"/>
          <w:bCs/>
          <w:szCs w:val="28"/>
        </w:rPr>
        <w:t xml:space="preserve"> recommendations regarding DOR’s current (and proposed) programs, policies and services.</w:t>
      </w:r>
    </w:p>
    <w:p w:rsidR="002271B5" w:rsidRDefault="002271B5" w:rsidP="002271B5">
      <w:pPr>
        <w:pStyle w:val="ListParagraph"/>
        <w:ind w:left="360"/>
        <w:rPr>
          <w:rFonts w:eastAsiaTheme="majorEastAsia" w:cstheme="majorBidi"/>
          <w:bCs/>
          <w:szCs w:val="28"/>
        </w:rPr>
      </w:pPr>
    </w:p>
    <w:p w:rsidR="001442CF" w:rsidRDefault="00A60D44" w:rsidP="008A2046">
      <w:pPr>
        <w:pStyle w:val="ListParagraph"/>
        <w:numPr>
          <w:ilvl w:val="0"/>
          <w:numId w:val="6"/>
        </w:numPr>
        <w:rPr>
          <w:rFonts w:eastAsiaTheme="majorEastAsia" w:cstheme="majorBidi"/>
          <w:bCs/>
          <w:szCs w:val="28"/>
        </w:rPr>
      </w:pPr>
      <w:r>
        <w:rPr>
          <w:rFonts w:eastAsiaTheme="majorEastAsia" w:cstheme="majorBidi"/>
          <w:bCs/>
          <w:szCs w:val="28"/>
          <w:u w:val="single"/>
        </w:rPr>
        <w:t>Unified State Plan</w:t>
      </w:r>
      <w:r w:rsidRPr="00A60D44">
        <w:rPr>
          <w:rFonts w:eastAsiaTheme="majorEastAsia" w:cstheme="majorBidi"/>
          <w:bCs/>
          <w:szCs w:val="28"/>
        </w:rPr>
        <w:t>:</w:t>
      </w:r>
      <w:r>
        <w:rPr>
          <w:rFonts w:eastAsiaTheme="majorEastAsia" w:cstheme="majorBidi"/>
          <w:bCs/>
          <w:szCs w:val="28"/>
        </w:rPr>
        <w:t xml:space="preserve"> </w:t>
      </w:r>
      <w:r w:rsidR="00B17A3F">
        <w:rPr>
          <w:rFonts w:eastAsiaTheme="majorEastAsia" w:cstheme="majorBidi"/>
          <w:bCs/>
          <w:szCs w:val="28"/>
        </w:rPr>
        <w:t xml:space="preserve">Partners </w:t>
      </w:r>
      <w:r w:rsidR="001442CF" w:rsidRPr="00A60D44">
        <w:rPr>
          <w:rFonts w:eastAsiaTheme="majorEastAsia" w:cstheme="majorBidi"/>
          <w:bCs/>
          <w:szCs w:val="28"/>
        </w:rPr>
        <w:t xml:space="preserve">with DOR </w:t>
      </w:r>
      <w:r>
        <w:rPr>
          <w:rFonts w:eastAsiaTheme="majorEastAsia" w:cstheme="majorBidi"/>
          <w:bCs/>
          <w:szCs w:val="28"/>
        </w:rPr>
        <w:t xml:space="preserve">on the </w:t>
      </w:r>
      <w:r w:rsidR="00B17A3F">
        <w:rPr>
          <w:rFonts w:eastAsiaTheme="majorEastAsia" w:cstheme="majorBidi"/>
          <w:bCs/>
          <w:szCs w:val="28"/>
        </w:rPr>
        <w:t>Comprehensive Statewide A</w:t>
      </w:r>
      <w:r>
        <w:rPr>
          <w:rFonts w:eastAsiaTheme="majorEastAsia" w:cstheme="majorBidi"/>
          <w:bCs/>
          <w:szCs w:val="28"/>
        </w:rPr>
        <w:t xml:space="preserve">ssessment and </w:t>
      </w:r>
      <w:r w:rsidR="001442CF" w:rsidRPr="00A60D44">
        <w:rPr>
          <w:rFonts w:eastAsiaTheme="majorEastAsia" w:cstheme="majorBidi"/>
          <w:bCs/>
          <w:szCs w:val="28"/>
        </w:rPr>
        <w:t xml:space="preserve">the </w:t>
      </w:r>
      <w:r>
        <w:rPr>
          <w:rFonts w:eastAsiaTheme="majorEastAsia" w:cstheme="majorBidi"/>
          <w:bCs/>
          <w:szCs w:val="28"/>
        </w:rPr>
        <w:t xml:space="preserve">VR Services Portion of the Unified State Plan. </w:t>
      </w:r>
    </w:p>
    <w:p w:rsidR="002271B5" w:rsidRPr="002271B5" w:rsidRDefault="002271B5" w:rsidP="002271B5">
      <w:pPr>
        <w:pStyle w:val="ListParagraph"/>
        <w:rPr>
          <w:rFonts w:eastAsiaTheme="majorEastAsia" w:cstheme="majorBidi"/>
          <w:bCs/>
          <w:szCs w:val="28"/>
        </w:rPr>
      </w:pPr>
    </w:p>
    <w:p w:rsidR="00B650F6" w:rsidRDefault="002271B5" w:rsidP="008A2046">
      <w:pPr>
        <w:pStyle w:val="ListParagraph"/>
        <w:numPr>
          <w:ilvl w:val="0"/>
          <w:numId w:val="6"/>
        </w:numPr>
        <w:rPr>
          <w:rFonts w:eastAsiaTheme="majorEastAsia" w:cstheme="majorBidi"/>
          <w:bCs/>
          <w:szCs w:val="28"/>
        </w:rPr>
      </w:pPr>
      <w:r w:rsidRPr="002271B5">
        <w:rPr>
          <w:rFonts w:eastAsiaTheme="majorEastAsia" w:cstheme="majorBidi"/>
          <w:bCs/>
          <w:szCs w:val="28"/>
          <w:u w:val="single"/>
        </w:rPr>
        <w:t>Executive Planning</w:t>
      </w:r>
      <w:r>
        <w:rPr>
          <w:rFonts w:eastAsiaTheme="majorEastAsia" w:cstheme="majorBidi"/>
          <w:bCs/>
          <w:szCs w:val="28"/>
        </w:rPr>
        <w:t xml:space="preserve">: </w:t>
      </w:r>
      <w:r w:rsidR="00F80C83">
        <w:rPr>
          <w:rFonts w:eastAsiaTheme="majorEastAsia" w:cstheme="majorBidi"/>
          <w:bCs/>
          <w:szCs w:val="28"/>
        </w:rPr>
        <w:t>C</w:t>
      </w:r>
      <w:r>
        <w:rPr>
          <w:rFonts w:eastAsiaTheme="majorEastAsia" w:cstheme="majorBidi"/>
          <w:bCs/>
          <w:szCs w:val="28"/>
        </w:rPr>
        <w:t xml:space="preserve">omprised of the SRC Officers and Committee </w:t>
      </w:r>
      <w:r w:rsidR="00F80C83">
        <w:rPr>
          <w:rFonts w:eastAsiaTheme="majorEastAsia" w:cstheme="majorBidi"/>
          <w:bCs/>
          <w:szCs w:val="28"/>
        </w:rPr>
        <w:t>C</w:t>
      </w:r>
      <w:r>
        <w:rPr>
          <w:rFonts w:eastAsiaTheme="majorEastAsia" w:cstheme="majorBidi"/>
          <w:bCs/>
          <w:szCs w:val="28"/>
        </w:rPr>
        <w:t>hairs</w:t>
      </w:r>
      <w:r w:rsidR="00F80C83">
        <w:rPr>
          <w:rFonts w:eastAsiaTheme="majorEastAsia" w:cstheme="majorBidi"/>
          <w:bCs/>
          <w:szCs w:val="28"/>
        </w:rPr>
        <w:t xml:space="preserve">, this committee convenes </w:t>
      </w:r>
      <w:r>
        <w:rPr>
          <w:rFonts w:eastAsiaTheme="majorEastAsia" w:cstheme="majorBidi"/>
          <w:bCs/>
          <w:szCs w:val="28"/>
        </w:rPr>
        <w:t>to plan for the quarterly meeting</w:t>
      </w:r>
      <w:r w:rsidR="00F80C83">
        <w:rPr>
          <w:rFonts w:eastAsiaTheme="majorEastAsia" w:cstheme="majorBidi"/>
          <w:bCs/>
          <w:szCs w:val="28"/>
        </w:rPr>
        <w:t>s</w:t>
      </w:r>
      <w:r>
        <w:rPr>
          <w:rFonts w:eastAsiaTheme="majorEastAsia" w:cstheme="majorBidi"/>
          <w:bCs/>
          <w:szCs w:val="28"/>
        </w:rPr>
        <w:t xml:space="preserve"> and address any time-sensitive leadership issues that may arise. </w:t>
      </w:r>
    </w:p>
    <w:p w:rsidR="00A63265" w:rsidRDefault="00A63265">
      <w:pPr>
        <w:rPr>
          <w:rFonts w:eastAsia="Times New Roman"/>
          <w:bCs/>
          <w:i/>
        </w:rPr>
      </w:pPr>
    </w:p>
    <w:p w:rsidR="009531C4" w:rsidRPr="008A5437" w:rsidRDefault="00371394">
      <w:pPr>
        <w:rPr>
          <w:noProof/>
        </w:rPr>
      </w:pPr>
      <w:r>
        <w:rPr>
          <w:noProof/>
        </w:rPr>
        <w:lastRenderedPageBreak/>
        <w:drawing>
          <wp:inline distT="0" distB="0" distL="0" distR="0" wp14:anchorId="13A1BD8A">
            <wp:extent cx="5888355" cy="8129905"/>
            <wp:effectExtent l="19050" t="19050" r="17145" b="23495"/>
            <wp:docPr id="1" name="Picture 1" descr="SRC Highlights and Accomplishments&#10;October 1, 2017 - September 30, 2018&#10;Images of three blue speech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5577" t="22614" r="37340" b="5377"/>
                    <a:stretch/>
                  </pic:blipFill>
                  <pic:spPr bwMode="auto">
                    <a:xfrm>
                      <a:off x="0" y="0"/>
                      <a:ext cx="5888355" cy="8129905"/>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inline>
        </w:drawing>
      </w:r>
      <w:r w:rsidR="00975435">
        <w:rPr>
          <w:noProof/>
        </w:rPr>
        <w:br w:type="page"/>
      </w:r>
    </w:p>
    <w:p w:rsidR="009531C4" w:rsidRDefault="009531C4" w:rsidP="008743D5">
      <w:pPr>
        <w:pStyle w:val="Heading1"/>
      </w:pPr>
      <w:bookmarkStart w:id="7" w:name="_Toc532200492"/>
      <w:r>
        <w:lastRenderedPageBreak/>
        <w:t xml:space="preserve">Collaboration </w:t>
      </w:r>
      <w:r w:rsidR="00E31EE1">
        <w:t>between</w:t>
      </w:r>
      <w:r>
        <w:t xml:space="preserve"> the SRC and DOR</w:t>
      </w:r>
      <w:bookmarkEnd w:id="7"/>
    </w:p>
    <w:p w:rsidR="00F8239B" w:rsidRDefault="00F8239B"/>
    <w:p w:rsidR="009531C4" w:rsidRDefault="009531C4">
      <w:r w:rsidRPr="009531C4">
        <w:t xml:space="preserve">Throughout the </w:t>
      </w:r>
      <w:r w:rsidR="00EB7AF2">
        <w:t>October 1, 201</w:t>
      </w:r>
      <w:r w:rsidR="00816C56">
        <w:t>7</w:t>
      </w:r>
      <w:r w:rsidR="00EB7AF2">
        <w:t xml:space="preserve"> – September 30, 201</w:t>
      </w:r>
      <w:r w:rsidR="00816C56">
        <w:t>8</w:t>
      </w:r>
      <w:r w:rsidR="00EB7AF2">
        <w:t xml:space="preserve"> term</w:t>
      </w:r>
      <w:r w:rsidRPr="009531C4">
        <w:t xml:space="preserve">, the SRC frequently collaborated with DOR to work towards </w:t>
      </w:r>
      <w:r w:rsidR="008743D5">
        <w:t>the</w:t>
      </w:r>
      <w:r w:rsidR="008F7E21">
        <w:t xml:space="preserve"> shared</w:t>
      </w:r>
      <w:r w:rsidRPr="009531C4">
        <w:t xml:space="preserve"> goals of increased employment, </w:t>
      </w:r>
      <w:r>
        <w:t>independence</w:t>
      </w:r>
      <w:r w:rsidRPr="009531C4">
        <w:t xml:space="preserve"> and equality for Californians with disabilities. The SRC is appreciative</w:t>
      </w:r>
      <w:r w:rsidR="008F7E21">
        <w:t xml:space="preserve"> of DOR’s many efforts to provide SRC members with the opportunity to learn about DOR’s programs and policies and to provide substantive feedback. </w:t>
      </w:r>
      <w:r w:rsidR="00081732">
        <w:t>C</w:t>
      </w:r>
      <w:r w:rsidR="008F7E21">
        <w:t>ollaboration</w:t>
      </w:r>
      <w:r w:rsidR="00081732">
        <w:t xml:space="preserve"> highlights</w:t>
      </w:r>
      <w:r w:rsidR="008F7E21">
        <w:t xml:space="preserve"> include:</w:t>
      </w:r>
    </w:p>
    <w:p w:rsidR="008F7E21" w:rsidRDefault="008F7E21"/>
    <w:p w:rsidR="00F319EF" w:rsidRDefault="005B0ABE" w:rsidP="00002BAB">
      <w:pPr>
        <w:pStyle w:val="ListParagraph"/>
        <w:numPr>
          <w:ilvl w:val="0"/>
          <w:numId w:val="7"/>
        </w:numPr>
      </w:pPr>
      <w:r w:rsidRPr="005B0ABE">
        <w:rPr>
          <w:u w:val="single"/>
        </w:rPr>
        <w:t xml:space="preserve">DOR </w:t>
      </w:r>
      <w:r w:rsidR="00E92581" w:rsidRPr="005B0ABE">
        <w:rPr>
          <w:u w:val="single"/>
        </w:rPr>
        <w:t>Directorate and SRC Partnership</w:t>
      </w:r>
      <w:r w:rsidR="00E92581">
        <w:t xml:space="preserve">: </w:t>
      </w:r>
      <w:r w:rsidR="008F7E21">
        <w:t xml:space="preserve">Each SRC quarterly meeting includes an in-depth report from the DOR Directorate on </w:t>
      </w:r>
      <w:r w:rsidR="00D01A5A">
        <w:t>federal, state an</w:t>
      </w:r>
      <w:r w:rsidR="0036523C">
        <w:t>d department issues of interest</w:t>
      </w:r>
      <w:r w:rsidR="008F7E21">
        <w:t xml:space="preserve">. SRC members engage with the Directorate to ask questions, provide </w:t>
      </w:r>
      <w:r w:rsidR="00F319EF">
        <w:t>input</w:t>
      </w:r>
      <w:r w:rsidR="008F7E21">
        <w:t xml:space="preserve">, discuss challenges and identify </w:t>
      </w:r>
      <w:r w:rsidR="00D00389">
        <w:t>opportunities.</w:t>
      </w:r>
      <w:r w:rsidR="008F7E21">
        <w:t xml:space="preserve"> </w:t>
      </w:r>
      <w:r w:rsidR="00D00389">
        <w:t xml:space="preserve">The SRC Chair and Vice-Chair have monthly informal conversations with the DOR Directorate to </w:t>
      </w:r>
      <w:r w:rsidR="00F319EF">
        <w:t xml:space="preserve">strengthen the DOR and SRC partnership. Leadership topics and areas of shared interest and concern are discussed. </w:t>
      </w:r>
    </w:p>
    <w:p w:rsidR="008743D5" w:rsidRDefault="008743D5" w:rsidP="00002BAB">
      <w:pPr>
        <w:pStyle w:val="ListParagraph"/>
        <w:ind w:left="360"/>
      </w:pPr>
    </w:p>
    <w:p w:rsidR="00F319EF" w:rsidRDefault="005B0ABE" w:rsidP="00002BAB">
      <w:pPr>
        <w:pStyle w:val="ListParagraph"/>
        <w:numPr>
          <w:ilvl w:val="0"/>
          <w:numId w:val="7"/>
        </w:numPr>
      </w:pPr>
      <w:r w:rsidRPr="005B0ABE">
        <w:rPr>
          <w:u w:val="single"/>
        </w:rPr>
        <w:t>DOR Participation</w:t>
      </w:r>
      <w:r>
        <w:t xml:space="preserve">: </w:t>
      </w:r>
      <w:r w:rsidR="00F319EF">
        <w:t>DOR</w:t>
      </w:r>
      <w:r w:rsidR="00C0690E">
        <w:t xml:space="preserve"> </w:t>
      </w:r>
      <w:r w:rsidR="00916DF3">
        <w:t>executives,</w:t>
      </w:r>
      <w:r w:rsidR="00F319EF">
        <w:t xml:space="preserve"> managers and staff frequently attend the SRC quarterly meetings to listen, provide updates, engage in interactive discussions and gather feedback from the SRC members. </w:t>
      </w:r>
      <w:r w:rsidR="008743D5">
        <w:t xml:space="preserve">DOR subject matter experts regularly participate in SRC committee meetings to provide </w:t>
      </w:r>
      <w:r w:rsidR="00216413">
        <w:t>information and</w:t>
      </w:r>
      <w:r w:rsidR="008743D5">
        <w:t xml:space="preserve"> resources that inform the SRC’s recommendation development process.</w:t>
      </w:r>
    </w:p>
    <w:p w:rsidR="00385619" w:rsidRDefault="00385619" w:rsidP="00002BAB">
      <w:pPr>
        <w:pStyle w:val="ListParagraph"/>
      </w:pPr>
    </w:p>
    <w:p w:rsidR="00385619" w:rsidRDefault="005B0ABE" w:rsidP="00002BAB">
      <w:pPr>
        <w:pStyle w:val="ListParagraph"/>
        <w:numPr>
          <w:ilvl w:val="0"/>
          <w:numId w:val="7"/>
        </w:numPr>
      </w:pPr>
      <w:r w:rsidRPr="005B0ABE">
        <w:rPr>
          <w:u w:val="single"/>
        </w:rPr>
        <w:t>SRC Executive Officer</w:t>
      </w:r>
      <w:r>
        <w:t xml:space="preserve">: </w:t>
      </w:r>
      <w:r w:rsidR="00385619">
        <w:t xml:space="preserve">DOR </w:t>
      </w:r>
      <w:r w:rsidR="00216413">
        <w:t>employs a Staff Services Manager I (S</w:t>
      </w:r>
      <w:r w:rsidR="00002BAB">
        <w:t>pecialist) to serve as the SRC</w:t>
      </w:r>
      <w:r w:rsidR="00216413">
        <w:t xml:space="preserve"> Ex</w:t>
      </w:r>
      <w:r w:rsidR="00002BAB">
        <w:t>ecutive Officer, providing full</w:t>
      </w:r>
      <w:r w:rsidR="00216413">
        <w:t xml:space="preserve">time support to the Council. </w:t>
      </w:r>
      <w:r w:rsidR="00816C56">
        <w:t xml:space="preserve">Kate Bjerke has served in this position since May </w:t>
      </w:r>
      <w:r w:rsidR="00002BAB">
        <w:t>2017.</w:t>
      </w:r>
    </w:p>
    <w:p w:rsidR="00216413" w:rsidRDefault="00216413" w:rsidP="00002BAB"/>
    <w:p w:rsidR="00251744" w:rsidRDefault="005B0ABE" w:rsidP="00002BAB">
      <w:pPr>
        <w:pStyle w:val="ListParagraph"/>
        <w:numPr>
          <w:ilvl w:val="0"/>
          <w:numId w:val="7"/>
        </w:numPr>
      </w:pPr>
      <w:r w:rsidRPr="005B0ABE">
        <w:rPr>
          <w:u w:val="single"/>
        </w:rPr>
        <w:t>Adopt a DOR District</w:t>
      </w:r>
      <w:r>
        <w:t xml:space="preserve">: </w:t>
      </w:r>
      <w:r w:rsidR="00B73D88">
        <w:t xml:space="preserve">Each SRC member is assigned to meet with a </w:t>
      </w:r>
      <w:r w:rsidR="00216413">
        <w:t xml:space="preserve">DOR District Administrator on a quarterly basis. Through these discussions, SRC </w:t>
      </w:r>
      <w:r w:rsidR="00A96BAC">
        <w:t xml:space="preserve">members build connections and learn about issues and opportunities from the local </w:t>
      </w:r>
      <w:r w:rsidR="00F8193A">
        <w:t>perspective.</w:t>
      </w:r>
      <w:r w:rsidR="00A420D8">
        <w:t xml:space="preserve"> SRC members provide a report out from their District Administrator meetings at the end of each SRC quarterly meeting.</w:t>
      </w:r>
    </w:p>
    <w:p w:rsidR="006B53F9" w:rsidRDefault="006B53F9" w:rsidP="00002BAB">
      <w:pPr>
        <w:pStyle w:val="ListParagraph"/>
      </w:pPr>
    </w:p>
    <w:p w:rsidR="00350020" w:rsidRDefault="007F308D" w:rsidP="00002BAB">
      <w:pPr>
        <w:pStyle w:val="ListParagraph"/>
        <w:numPr>
          <w:ilvl w:val="0"/>
          <w:numId w:val="7"/>
        </w:numPr>
      </w:pPr>
      <w:r w:rsidRPr="007F308D">
        <w:rPr>
          <w:u w:val="single"/>
        </w:rPr>
        <w:t>Focus Groups</w:t>
      </w:r>
      <w:r>
        <w:t xml:space="preserve">: </w:t>
      </w:r>
      <w:r w:rsidR="008F7D53">
        <w:t>The SRC and DOR</w:t>
      </w:r>
      <w:r w:rsidR="00F95E64">
        <w:t xml:space="preserve"> collaborated to host </w:t>
      </w:r>
      <w:r w:rsidR="00902FA1">
        <w:t xml:space="preserve">focus groups throughout California to </w:t>
      </w:r>
      <w:r>
        <w:t>gather information on the</w:t>
      </w:r>
      <w:r w:rsidRPr="007F308D">
        <w:t xml:space="preserve"> needs of youth and </w:t>
      </w:r>
      <w:r w:rsidRPr="007F308D">
        <w:lastRenderedPageBreak/>
        <w:t xml:space="preserve">students with disabilities. Twelve focus groups and two informant interviews were conducted </w:t>
      </w:r>
      <w:r w:rsidR="00902FA1">
        <w:t>between</w:t>
      </w:r>
      <w:r w:rsidRPr="007F308D">
        <w:t xml:space="preserve"> </w:t>
      </w:r>
      <w:r w:rsidR="00EF4147">
        <w:t xml:space="preserve">September – October 2017. Over </w:t>
      </w:r>
      <w:r w:rsidRPr="007F308D">
        <w:t xml:space="preserve">400 comments from 128 stakeholders </w:t>
      </w:r>
      <w:r w:rsidR="008F7D53">
        <w:t>were collected. Focus gro</w:t>
      </w:r>
      <w:r w:rsidR="00916DF3">
        <w:t>u</w:t>
      </w:r>
      <w:r w:rsidR="008F7D53">
        <w:t xml:space="preserve">ps were held in </w:t>
      </w:r>
      <w:r w:rsidRPr="007F308D">
        <w:t>Riverside, San Bernardino, Fresno, Sunnyvale, Lawndale, San Diego, Chula Vista, and Sacramento. The stakeholder groups represented the Regional Centers, local school districts, Independent Living Centers, Ameri</w:t>
      </w:r>
      <w:r w:rsidR="000B51E9">
        <w:t xml:space="preserve">ca’s Job Center of California, </w:t>
      </w:r>
      <w:r w:rsidRPr="007F308D">
        <w:t>DOR staff, students and youth with disabilities, parents, and parent advocates.</w:t>
      </w:r>
      <w:r w:rsidR="00902FA1">
        <w:t xml:space="preserve"> Th</w:t>
      </w:r>
      <w:r w:rsidR="008F7D53">
        <w:t>e</w:t>
      </w:r>
      <w:r w:rsidR="005C6553">
        <w:t xml:space="preserve"> results of the</w:t>
      </w:r>
      <w:r w:rsidR="00902FA1">
        <w:t xml:space="preserve"> </w:t>
      </w:r>
      <w:r w:rsidR="00AB07DB">
        <w:t>focus group</w:t>
      </w:r>
      <w:r w:rsidR="005C6553">
        <w:t xml:space="preserve">s </w:t>
      </w:r>
      <w:r w:rsidR="00AB07DB">
        <w:t>were included in the</w:t>
      </w:r>
      <w:r w:rsidR="00F95E64">
        <w:t xml:space="preserve"> 2018 modification to the VR Services Por</w:t>
      </w:r>
      <w:r w:rsidR="00E207D6">
        <w:t>tion of the Unified State Plan.</w:t>
      </w:r>
    </w:p>
    <w:p w:rsidR="00350020" w:rsidRDefault="00350020" w:rsidP="00002BAB">
      <w:pPr>
        <w:pStyle w:val="ListParagraph"/>
      </w:pPr>
    </w:p>
    <w:p w:rsidR="00A96BAC" w:rsidRDefault="00350020" w:rsidP="00002BAB">
      <w:pPr>
        <w:pStyle w:val="ListParagraph"/>
        <w:numPr>
          <w:ilvl w:val="0"/>
          <w:numId w:val="7"/>
        </w:numPr>
      </w:pPr>
      <w:r w:rsidRPr="00350020">
        <w:rPr>
          <w:u w:val="single"/>
        </w:rPr>
        <w:t>National Disability Employment Awareness Month (NDEAM):</w:t>
      </w:r>
      <w:r>
        <w:t xml:space="preserve"> Leading up to NDEAM in October 2018, DOR partnered with SRC member, Theresa Comstock, and her organization, the C</w:t>
      </w:r>
      <w:r w:rsidRPr="00350020">
        <w:t>alifornia Association of Local Behavioral Health Boards and Commissions to create a social media toolkit specific to celebrating NDEAM in California.</w:t>
      </w:r>
      <w:r>
        <w:t xml:space="preserve"> The</w:t>
      </w:r>
      <w:r w:rsidRPr="00350020">
        <w:t xml:space="preserve"> toolkit contains banners, posts, </w:t>
      </w:r>
      <w:r w:rsidR="00093A23">
        <w:t>and more</w:t>
      </w:r>
      <w:r w:rsidRPr="00350020">
        <w:t xml:space="preserve"> that can be </w:t>
      </w:r>
      <w:r>
        <w:t xml:space="preserve">used to </w:t>
      </w:r>
      <w:r w:rsidRPr="00350020">
        <w:t>socially to celebrate NDEAM in California.</w:t>
      </w:r>
    </w:p>
    <w:p w:rsidR="001150AA" w:rsidRDefault="001150AA" w:rsidP="00002BAB">
      <w:pPr>
        <w:pStyle w:val="ListParagraph"/>
      </w:pPr>
    </w:p>
    <w:p w:rsidR="00D514FC" w:rsidRPr="00FD2A0F" w:rsidRDefault="001150AA" w:rsidP="00002BAB">
      <w:pPr>
        <w:pStyle w:val="ListParagraph"/>
        <w:numPr>
          <w:ilvl w:val="0"/>
          <w:numId w:val="7"/>
        </w:numPr>
      </w:pPr>
      <w:r w:rsidRPr="001150AA">
        <w:rPr>
          <w:u w:val="single"/>
        </w:rPr>
        <w:t>Business Engagement Roundtable</w:t>
      </w:r>
      <w:r>
        <w:t xml:space="preserve">: In February 2018, SRC </w:t>
      </w:r>
      <w:r w:rsidR="00F76CE7">
        <w:t xml:space="preserve">Vice-Chair </w:t>
      </w:r>
      <w:r>
        <w:t xml:space="preserve">Marcus Williams participated in a business engagement roundtable between DOR, the US Government Accountability Office and other stakeholders. The purpose of the roundtable was to gather information on </w:t>
      </w:r>
      <w:r w:rsidRPr="001150AA">
        <w:rPr>
          <w:szCs w:val="28"/>
        </w:rPr>
        <w:t xml:space="preserve">how the VR program is engaging with and meeting </w:t>
      </w:r>
      <w:r w:rsidR="00002BAB">
        <w:rPr>
          <w:szCs w:val="28"/>
        </w:rPr>
        <w:t>the needs of businesses.</w:t>
      </w:r>
      <w:r w:rsidRPr="001150AA">
        <w:rPr>
          <w:szCs w:val="28"/>
        </w:rPr>
        <w:t xml:space="preserve"> </w:t>
      </w:r>
    </w:p>
    <w:p w:rsidR="00FD2A0F" w:rsidRDefault="00FD2A0F" w:rsidP="00002BAB">
      <w:pPr>
        <w:pStyle w:val="ListParagraph"/>
      </w:pPr>
    </w:p>
    <w:p w:rsidR="00FD2A0F" w:rsidRDefault="00FD2A0F" w:rsidP="00002BAB">
      <w:pPr>
        <w:pStyle w:val="ListParagraph"/>
        <w:numPr>
          <w:ilvl w:val="0"/>
          <w:numId w:val="7"/>
        </w:numPr>
      </w:pPr>
      <w:r w:rsidRPr="00FD2A0F">
        <w:rPr>
          <w:u w:val="single"/>
        </w:rPr>
        <w:t>RSA Review</w:t>
      </w:r>
      <w:r>
        <w:t>: SRC Chair Lesley Gibbons and Vice-Chair Marcus Williams participated in the</w:t>
      </w:r>
      <w:r w:rsidRPr="00FD2A0F">
        <w:t xml:space="preserve"> </w:t>
      </w:r>
      <w:r>
        <w:t xml:space="preserve">Rehabilitation Services Administration’s (RSA) March 2018 monitoring and technical assistance visit. </w:t>
      </w:r>
    </w:p>
    <w:p w:rsidR="007D3729" w:rsidRDefault="007D3729" w:rsidP="00002BAB">
      <w:pPr>
        <w:pStyle w:val="ListParagraph"/>
      </w:pPr>
    </w:p>
    <w:p w:rsidR="00306932" w:rsidRDefault="00002BAB" w:rsidP="00002BAB">
      <w:pPr>
        <w:pStyle w:val="ListParagraph"/>
        <w:numPr>
          <w:ilvl w:val="0"/>
          <w:numId w:val="45"/>
        </w:numPr>
      </w:pPr>
      <w:r w:rsidRPr="00002BAB">
        <w:rPr>
          <w:u w:val="single"/>
        </w:rPr>
        <w:t>Risk Mitigation &amp; Innovative Efficiencies</w:t>
      </w:r>
      <w:r>
        <w:t xml:space="preserve">: The Workforce Innovation and Opportunity Act redirects 15 percent of VR funds for pre-employment transition services (also referred to as DOR Student Services) along with other new requirements. As a result, a potential risk is that DOR may not have sufficient funds to provide VR services to all individuals who apply. </w:t>
      </w:r>
    </w:p>
    <w:p w:rsidR="00306932" w:rsidRDefault="00306932" w:rsidP="00306932">
      <w:pPr>
        <w:pStyle w:val="ListParagraph"/>
        <w:ind w:left="360"/>
        <w:rPr>
          <w:u w:val="single"/>
        </w:rPr>
      </w:pPr>
    </w:p>
    <w:p w:rsidR="00002BAB" w:rsidRDefault="00002BAB" w:rsidP="00306932">
      <w:pPr>
        <w:pStyle w:val="ListParagraph"/>
        <w:ind w:left="360"/>
      </w:pPr>
      <w:r>
        <w:t xml:space="preserve">Also, another potential risk facing DOR is relying upon volunteered support from cooperative agreements with education and mental health agencies, which amounts to approximately thirty percent of resources.  </w:t>
      </w:r>
    </w:p>
    <w:p w:rsidR="00002BAB" w:rsidRDefault="00002BAB" w:rsidP="00002BAB"/>
    <w:p w:rsidR="00002BAB" w:rsidRDefault="00002BAB" w:rsidP="00002BAB">
      <w:pPr>
        <w:ind w:left="360"/>
      </w:pPr>
      <w:r>
        <w:lastRenderedPageBreak/>
        <w:t xml:space="preserve">Throughout the term, the SRC and DOR engaged in active discussions to identify innovative approaches to providing VR services that will result in employment outcomes through more efficient and less costly practices. Also discussed were potential alternative sources to meet state match requirements </w:t>
      </w:r>
      <w:proofErr w:type="gramStart"/>
      <w:r>
        <w:t>in the event that</w:t>
      </w:r>
      <w:proofErr w:type="gramEnd"/>
      <w:r>
        <w:t xml:space="preserve"> DOR’s cooperative partners decrease or stop providing state match. </w:t>
      </w:r>
    </w:p>
    <w:p w:rsidR="00F76CE7" w:rsidRDefault="00F76CE7" w:rsidP="00F76CE7">
      <w:pPr>
        <w:pStyle w:val="ListParagraph"/>
      </w:pPr>
    </w:p>
    <w:p w:rsidR="00F76CE7" w:rsidRDefault="00F76CE7">
      <w:pPr>
        <w:rPr>
          <w:rFonts w:asciiTheme="majorHAnsi" w:eastAsiaTheme="majorEastAsia" w:hAnsiTheme="majorHAnsi" w:cstheme="majorBidi"/>
          <w:b/>
          <w:bCs/>
          <w:color w:val="17365D" w:themeColor="text2" w:themeShade="BF"/>
          <w:sz w:val="36"/>
          <w:szCs w:val="28"/>
        </w:rPr>
      </w:pPr>
      <w:r>
        <w:br w:type="page"/>
      </w:r>
    </w:p>
    <w:p w:rsidR="009E0293" w:rsidRDefault="006B3199" w:rsidP="006B3199">
      <w:pPr>
        <w:pStyle w:val="Heading1"/>
      </w:pPr>
      <w:bookmarkStart w:id="8" w:name="_Toc532200493"/>
      <w:r>
        <w:lastRenderedPageBreak/>
        <w:t>SRC Quarterly Meetings</w:t>
      </w:r>
      <w:bookmarkEnd w:id="8"/>
    </w:p>
    <w:p w:rsidR="00145344" w:rsidRDefault="00145344" w:rsidP="006B3199"/>
    <w:p w:rsidR="00106E57" w:rsidRDefault="006B3199">
      <w:r>
        <w:t xml:space="preserve">The SRC </w:t>
      </w:r>
      <w:r w:rsidR="007A152C">
        <w:t>met</w:t>
      </w:r>
      <w:r>
        <w:t xml:space="preserve"> as a full Council four times during the </w:t>
      </w:r>
      <w:r w:rsidR="00145344">
        <w:t>October 1, 201</w:t>
      </w:r>
      <w:r w:rsidR="00816C56">
        <w:t>7</w:t>
      </w:r>
      <w:r w:rsidR="00145344">
        <w:t xml:space="preserve"> – September 30, 201</w:t>
      </w:r>
      <w:r w:rsidR="00816C56">
        <w:t>8</w:t>
      </w:r>
      <w:r w:rsidR="00145344">
        <w:t xml:space="preserve"> term</w:t>
      </w:r>
      <w:r>
        <w:t xml:space="preserve">. </w:t>
      </w:r>
      <w:r w:rsidR="0036523C">
        <w:t>Each meeting was</w:t>
      </w:r>
      <w:r>
        <w:t xml:space="preserve"> two days in length</w:t>
      </w:r>
      <w:r w:rsidR="0036523C">
        <w:t xml:space="preserve"> and held in DOR’s Central Office in Sacramento.</w:t>
      </w:r>
      <w:r w:rsidR="007A152C">
        <w:t xml:space="preserve"> During the quarterly meetings, breakout sessions were held for the SRC committees</w:t>
      </w:r>
      <w:r w:rsidR="00D35A7E">
        <w:t>.</w:t>
      </w:r>
    </w:p>
    <w:p w:rsidR="006B3199" w:rsidRDefault="00106E57">
      <w:pPr>
        <w:rPr>
          <w:u w:val="single"/>
        </w:rPr>
      </w:pPr>
      <w:r>
        <w:rPr>
          <w:u w:val="single"/>
        </w:rPr>
        <w:t xml:space="preserve"> </w:t>
      </w:r>
    </w:p>
    <w:p w:rsidR="000C6D8F" w:rsidRPr="004A63BC" w:rsidRDefault="000C6D8F" w:rsidP="006B3199">
      <w:pPr>
        <w:pStyle w:val="Heading2"/>
      </w:pPr>
      <w:r w:rsidRPr="004A63BC">
        <w:t>November 201</w:t>
      </w:r>
      <w:r w:rsidR="00816C56">
        <w:t>7</w:t>
      </w:r>
      <w:r w:rsidRPr="004A63BC">
        <w:t xml:space="preserve"> </w:t>
      </w:r>
      <w:r w:rsidR="00CF022B">
        <w:t>Meeting Highlights</w:t>
      </w:r>
    </w:p>
    <w:p w:rsidR="00816C56" w:rsidRDefault="00816C56" w:rsidP="00816C56">
      <w:r>
        <w:t>The November</w:t>
      </w:r>
      <w:r w:rsidR="002749C6">
        <w:t xml:space="preserve"> 2017 quarterly meeting began </w:t>
      </w:r>
      <w:r w:rsidR="00270E6F">
        <w:t>with DOR Director, Joe Xavier,</w:t>
      </w:r>
      <w:r w:rsidR="002749C6">
        <w:t xml:space="preserve"> administering the oath of office to</w:t>
      </w:r>
      <w:r>
        <w:t xml:space="preserve"> new SRC member, Kecia Weller</w:t>
      </w:r>
      <w:r w:rsidR="002749C6">
        <w:t>.</w:t>
      </w:r>
      <w:r w:rsidR="006C1328">
        <w:t xml:space="preserve"> </w:t>
      </w:r>
      <w:r>
        <w:t>A robust discussion was held with DOR’s Workforce Development Section on business engagement. The SRC approved a new administrative law judge</w:t>
      </w:r>
      <w:r w:rsidR="00E9182D">
        <w:t xml:space="preserve"> and</w:t>
      </w:r>
      <w:r>
        <w:t xml:space="preserve"> reviewed</w:t>
      </w:r>
      <w:r w:rsidR="008E0598">
        <w:t xml:space="preserve"> the</w:t>
      </w:r>
      <w:r>
        <w:t xml:space="preserve"> administrative hearing decisions from May –</w:t>
      </w:r>
      <w:r w:rsidR="002C3282">
        <w:t xml:space="preserve"> September 2017. Representatives from the California Department of Finance joined the SRC to provide information on the “mission based review” taking place at DOR. An open discussion was held to identify challenges and successes, and this feedback </w:t>
      </w:r>
      <w:r w:rsidR="00500714">
        <w:t>was incorporated i</w:t>
      </w:r>
      <w:r w:rsidR="002C3282">
        <w:t>n the mission based review process.</w:t>
      </w:r>
    </w:p>
    <w:p w:rsidR="002C3282" w:rsidRDefault="002C3282" w:rsidP="00816C56"/>
    <w:p w:rsidR="002C3282" w:rsidRDefault="00B73C5B" w:rsidP="00816C56">
      <w:r>
        <w:rPr>
          <w:noProof/>
        </w:rPr>
        <w:drawing>
          <wp:anchor distT="0" distB="0" distL="114300" distR="114300" simplePos="0" relativeHeight="251633664" behindDoc="1" locked="0" layoutInCell="1" allowOverlap="1" wp14:anchorId="4929B73A">
            <wp:simplePos x="0" y="0"/>
            <wp:positionH relativeFrom="column">
              <wp:posOffset>-6985</wp:posOffset>
            </wp:positionH>
            <wp:positionV relativeFrom="paragraph">
              <wp:posOffset>1720850</wp:posOffset>
            </wp:positionV>
            <wp:extent cx="2994025" cy="3124200"/>
            <wp:effectExtent l="38100" t="38100" r="92075" b="95250"/>
            <wp:wrapTight wrapText="bothSides">
              <wp:wrapPolygon edited="0">
                <wp:start x="21737" y="21863"/>
                <wp:lineTo x="21875" y="21732"/>
                <wp:lineTo x="21875" y="0"/>
                <wp:lineTo x="21737" y="-527"/>
                <wp:lineTo x="-252" y="-527"/>
                <wp:lineTo x="-527" y="659"/>
                <wp:lineTo x="-527" y="19624"/>
                <wp:lineTo x="-252" y="21600"/>
                <wp:lineTo x="-252" y="21863"/>
                <wp:lineTo x="21737" y="21863"/>
              </wp:wrapPolygon>
            </wp:wrapTight>
            <wp:docPr id="7" name="Picture 7" descr="Picture of DOR Deputy Director, Kathi Mowers-Moore, welcoming Kecia Weller to the S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jerke\AppData\Local\Microsoft\Windows\INetCache\Content.Word\Kecia and Kathi.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2231" t="15000" r="29669" b="31991"/>
                    <a:stretch/>
                  </pic:blipFill>
                  <pic:spPr bwMode="auto">
                    <a:xfrm rot="10800000">
                      <a:off x="0" y="0"/>
                      <a:ext cx="2994025" cy="312420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3282">
        <w:t xml:space="preserve">The second day of the November 2017 quarterly meeting was held in conjunction with the California State Independent Living Council (SILC). Per </w:t>
      </w:r>
      <w:r w:rsidR="002C3282" w:rsidRPr="002C3282">
        <w:t>34 CFR 361.17</w:t>
      </w:r>
      <w:r w:rsidR="002C3282">
        <w:t>, a function of the SRC is to coordinate activities with the SILC, and</w:t>
      </w:r>
      <w:r w:rsidR="008E0598">
        <w:t xml:space="preserve"> t</w:t>
      </w:r>
      <w:r w:rsidR="00890C79">
        <w:t>o</w:t>
      </w:r>
      <w:r w:rsidR="002C3282">
        <w:t xml:space="preserve"> support the working relationship between DOR, the SILC and California’s independent living centers.</w:t>
      </w:r>
      <w:r w:rsidR="00D008B2">
        <w:t xml:space="preserve"> During the joint meeting, the SILC and SRC had interactive discussions regarding job readiness for consumers and identified data and resources that would improve community conditions for youth with disabilities. Presentations were given on the state budget development process and the State Council on Developmental Disabilities. The meeting concluded with </w:t>
      </w:r>
      <w:r w:rsidR="00F0004D">
        <w:t xml:space="preserve">an </w:t>
      </w:r>
      <w:r w:rsidR="00D008B2">
        <w:t xml:space="preserve">interactive discussion </w:t>
      </w:r>
      <w:r w:rsidR="00F0004D">
        <w:t xml:space="preserve">between the two councils and </w:t>
      </w:r>
      <w:r w:rsidR="00D008B2">
        <w:t>the DOR Directorate.</w:t>
      </w:r>
    </w:p>
    <w:p w:rsidR="006B53BF" w:rsidRDefault="006B53BF" w:rsidP="00816C56"/>
    <w:p w:rsidR="006B53BF" w:rsidRDefault="006B53BF" w:rsidP="00816C56"/>
    <w:p w:rsidR="006B53BF" w:rsidRDefault="00982C22">
      <w:pPr>
        <w:rPr>
          <w:rFonts w:asciiTheme="majorHAnsi" w:eastAsiaTheme="majorEastAsia" w:hAnsiTheme="majorHAnsi" w:cstheme="majorBidi"/>
          <w:b/>
          <w:bCs/>
          <w:color w:val="365F91" w:themeColor="accent1" w:themeShade="BF"/>
          <w:sz w:val="30"/>
          <w:szCs w:val="26"/>
        </w:rPr>
      </w:pPr>
      <w:r>
        <w:t xml:space="preserve">Picture of DOR Deputy Director, </w:t>
      </w:r>
      <w:proofErr w:type="spellStart"/>
      <w:r>
        <w:t>Kathi</w:t>
      </w:r>
      <w:proofErr w:type="spellEnd"/>
      <w:r>
        <w:t xml:space="preserve"> Mowers-Moore, welcoming Kecia Weller to the SRC.</w:t>
      </w:r>
      <w:r w:rsidR="006B53BF">
        <w:br w:type="page"/>
      </w:r>
    </w:p>
    <w:p w:rsidR="00313A62" w:rsidRDefault="004A63BC" w:rsidP="006B3199">
      <w:pPr>
        <w:pStyle w:val="Heading2"/>
      </w:pPr>
      <w:r w:rsidRPr="004A63BC">
        <w:lastRenderedPageBreak/>
        <w:t>February 201</w:t>
      </w:r>
      <w:r w:rsidR="00D008B2">
        <w:t>8</w:t>
      </w:r>
      <w:r w:rsidR="00CF022B">
        <w:t xml:space="preserve"> Meeting Highlights</w:t>
      </w:r>
    </w:p>
    <w:p w:rsidR="004A5D85" w:rsidRDefault="0093550F">
      <w:r>
        <w:t xml:space="preserve">A focus of the </w:t>
      </w:r>
      <w:r w:rsidR="00EB7CE7">
        <w:t xml:space="preserve">February 2018 quarterly meeting </w:t>
      </w:r>
      <w:r>
        <w:t>was</w:t>
      </w:r>
      <w:r w:rsidR="003350A2">
        <w:t xml:space="preserve"> continued, in-depth discussions on</w:t>
      </w:r>
      <w:r w:rsidR="00EB7CE7">
        <w:t xml:space="preserve"> business engagement and employment outcomes. SRC members and DOR representatives discussed job readiness, resume development, job placement circles, business engagement at the national level, </w:t>
      </w:r>
      <w:r>
        <w:t xml:space="preserve">consumer self-employment, </w:t>
      </w:r>
      <w:r w:rsidR="00EB7CE7">
        <w:t>and engaging federal, state, nonprofit and other employers that are not corporation</w:t>
      </w:r>
      <w:r>
        <w:t>s</w:t>
      </w:r>
      <w:r w:rsidR="00EB7CE7">
        <w:t xml:space="preserve">. </w:t>
      </w:r>
    </w:p>
    <w:p w:rsidR="004A5D85" w:rsidRDefault="004A5D85"/>
    <w:p w:rsidR="00D01A5A" w:rsidRDefault="004A5D85">
      <w:r>
        <w:t>The SRC received an important update on the implementation of DOR’s Student Services</w:t>
      </w:r>
      <w:r w:rsidR="00B93ACD">
        <w:t xml:space="preserve">. </w:t>
      </w:r>
      <w:r>
        <w:t>Information was provided on</w:t>
      </w:r>
      <w:r w:rsidR="00B93ACD">
        <w:t xml:space="preserve"> DOR’s</w:t>
      </w:r>
      <w:r>
        <w:t xml:space="preserve"> coordination with the Department of Education, </w:t>
      </w:r>
      <w:r w:rsidR="00B93ACD">
        <w:t xml:space="preserve">the </w:t>
      </w:r>
      <w:r>
        <w:t>redirection of DOR staff to focus on student services, and work experience opportunities for students.</w:t>
      </w:r>
    </w:p>
    <w:p w:rsidR="004A5D85" w:rsidRDefault="004A5D85"/>
    <w:p w:rsidR="00C26E13" w:rsidRDefault="00970150">
      <w:r>
        <w:t xml:space="preserve">Other notable items from the February 2018 meeting included an interactive report out with the DOR Directorate and a discussion with </w:t>
      </w:r>
      <w:r w:rsidR="004A5D85">
        <w:t>Theresa Comstock, President of the California Association of Local Behavioral Health Boards and Commissions</w:t>
      </w:r>
      <w:r>
        <w:t xml:space="preserve">. Theresa </w:t>
      </w:r>
      <w:r w:rsidR="00C26E13">
        <w:t xml:space="preserve">spoke about her organization, </w:t>
      </w:r>
      <w:r w:rsidR="00095597">
        <w:t xml:space="preserve">opportunities for collaboration, and topics of interest - </w:t>
      </w:r>
      <w:r>
        <w:t>particularly I</w:t>
      </w:r>
      <w:r w:rsidR="00095597">
        <w:t>ndividual Placement and Support.</w:t>
      </w:r>
      <w:r>
        <w:t xml:space="preserve"> </w:t>
      </w:r>
      <w:r w:rsidR="00BF07BF">
        <w:t>Also during this meeting, the SRC reviewed and approved the 2018 – 2020 modification to the VR Services Portion of the Unified State Plan.</w:t>
      </w:r>
      <w:r>
        <w:t xml:space="preserve"> Leading up to this approval, t</w:t>
      </w:r>
      <w:r w:rsidR="00BF07BF">
        <w:t xml:space="preserve">he SRC </w:t>
      </w:r>
      <w:r w:rsidR="00D378B4">
        <w:t>actively collaborated</w:t>
      </w:r>
      <w:r w:rsidR="00BF07BF">
        <w:t xml:space="preserve"> with DOR </w:t>
      </w:r>
      <w:r w:rsidR="00D378B4">
        <w:t>to develop the</w:t>
      </w:r>
      <w:r w:rsidR="00BF07BF">
        <w:t xml:space="preserve"> State Plan goals and objectives. </w:t>
      </w:r>
    </w:p>
    <w:p w:rsidR="0000784D" w:rsidRDefault="0000784D">
      <w:r>
        <w:rPr>
          <w:noProof/>
        </w:rPr>
        <w:drawing>
          <wp:anchor distT="0" distB="0" distL="114300" distR="114300" simplePos="0" relativeHeight="251643904" behindDoc="1" locked="0" layoutInCell="1" allowOverlap="1">
            <wp:simplePos x="0" y="0"/>
            <wp:positionH relativeFrom="column">
              <wp:posOffset>38100</wp:posOffset>
            </wp:positionH>
            <wp:positionV relativeFrom="paragraph">
              <wp:posOffset>69850</wp:posOffset>
            </wp:positionV>
            <wp:extent cx="2781300" cy="3562985"/>
            <wp:effectExtent l="38100" t="38100" r="95250" b="94615"/>
            <wp:wrapTight wrapText="bothSides">
              <wp:wrapPolygon edited="0">
                <wp:start x="-148" y="-231"/>
                <wp:lineTo x="-296" y="-115"/>
                <wp:lineTo x="-296" y="21596"/>
                <wp:lineTo x="-148" y="22058"/>
                <wp:lineTo x="21896" y="22058"/>
                <wp:lineTo x="22192" y="20210"/>
                <wp:lineTo x="22192" y="1732"/>
                <wp:lineTo x="21896" y="0"/>
                <wp:lineTo x="21896" y="-231"/>
                <wp:lineTo x="-148" y="-231"/>
              </wp:wrapPolygon>
            </wp:wrapTight>
            <wp:docPr id="8" name="Picture 8" descr="Picture of DOR Director, Joe Xavier, providing an update to the S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Bjerke\AppData\Local\Microsoft\Windows\INetCache\Content.Word\20181114-IMG_708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4596"/>
                    <a:stretch/>
                  </pic:blipFill>
                  <pic:spPr bwMode="auto">
                    <a:xfrm>
                      <a:off x="0" y="0"/>
                      <a:ext cx="2781300" cy="356298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784D" w:rsidRDefault="0000784D"/>
    <w:p w:rsidR="0000784D" w:rsidRDefault="0000784D">
      <w:pPr>
        <w:rPr>
          <w:rFonts w:asciiTheme="majorHAnsi" w:eastAsiaTheme="majorEastAsia" w:hAnsiTheme="majorHAnsi" w:cstheme="majorBidi"/>
          <w:b/>
          <w:bCs/>
          <w:color w:val="365F91" w:themeColor="accent1" w:themeShade="BF"/>
          <w:sz w:val="30"/>
          <w:szCs w:val="26"/>
        </w:rPr>
      </w:pPr>
      <w:r>
        <w:t>Picture of DOR Director, Joe Xavier, providing an update to the SRC.</w:t>
      </w:r>
      <w:r>
        <w:br w:type="page"/>
      </w:r>
    </w:p>
    <w:p w:rsidR="00BF07BF" w:rsidRDefault="00BF07BF" w:rsidP="00BF07BF">
      <w:pPr>
        <w:pStyle w:val="Heading2"/>
      </w:pPr>
      <w:r>
        <w:lastRenderedPageBreak/>
        <w:t>May 2018 Meeting Highlights</w:t>
      </w:r>
    </w:p>
    <w:p w:rsidR="00016459" w:rsidRDefault="003D0F87" w:rsidP="00DD4875">
      <w:r>
        <w:t xml:space="preserve">Many of the May 2018 quarterly meeting topics centered on the theme of innovation. The meeting </w:t>
      </w:r>
      <w:r w:rsidR="00016459">
        <w:t xml:space="preserve">began with a report out from the DOR Directorate and a presentation on DOR’s </w:t>
      </w:r>
      <w:r w:rsidR="007A152C" w:rsidRPr="007A152C">
        <w:t>Expedited Enrollment process</w:t>
      </w:r>
      <w:r w:rsidR="007A152C">
        <w:t xml:space="preserve"> which is</w:t>
      </w:r>
      <w:r w:rsidR="007A152C" w:rsidRPr="007A152C">
        <w:t xml:space="preserve"> </w:t>
      </w:r>
      <w:r w:rsidR="007A152C">
        <w:t>accelerating the ability for consumers to</w:t>
      </w:r>
      <w:r w:rsidR="007A152C" w:rsidRPr="007A152C">
        <w:t xml:space="preserve"> enroll for services and modernizing </w:t>
      </w:r>
      <w:r w:rsidR="009507E8">
        <w:t>DOR’s business processes</w:t>
      </w:r>
      <w:r w:rsidR="007A152C" w:rsidRPr="007A152C">
        <w:t>.</w:t>
      </w:r>
      <w:r w:rsidR="00B03EE0">
        <w:t xml:space="preserve"> The SRC </w:t>
      </w:r>
      <w:r w:rsidR="000A2B79">
        <w:t xml:space="preserve">learned about informing and shaping state policy, and </w:t>
      </w:r>
      <w:r w:rsidR="00F1525E">
        <w:t>how to use the</w:t>
      </w:r>
      <w:r w:rsidR="000A2B79">
        <w:t xml:space="preserve"> </w:t>
      </w:r>
      <w:r w:rsidR="00F1525E">
        <w:t xml:space="preserve">SRC’s collective </w:t>
      </w:r>
      <w:r w:rsidR="000A2B79">
        <w:t>voice to respond to opportunities for input and think in ways that are new, innovative and creative.</w:t>
      </w:r>
      <w:r w:rsidR="007A152C" w:rsidRPr="007A152C">
        <w:t xml:space="preserve"> </w:t>
      </w:r>
      <w:r w:rsidR="007A152C">
        <w:t>The SRC received information on DOR’s newly formed Strategic Initiatives Office and their focus on optimization, innovation and strategic thinking. A highlight of the meeting was the interactive brainstorming session held with the SIO and SRC on the Consumer Satisfaction Survey.</w:t>
      </w:r>
    </w:p>
    <w:p w:rsidR="00592CB7" w:rsidRDefault="00592CB7" w:rsidP="00DD4875"/>
    <w:p w:rsidR="00592CB7" w:rsidRDefault="00592CB7" w:rsidP="00DD4875">
      <w:r>
        <w:t xml:space="preserve">Chair Gibbons provided a leadership update from </w:t>
      </w:r>
      <w:r w:rsidR="00F1525E">
        <w:t xml:space="preserve">her </w:t>
      </w:r>
      <w:r>
        <w:t xml:space="preserve">participation at the April 2018 National Coalition of State Rehabilitation Conference (NCSRC). A representative from the Assistive Technology Advisory Committee provided the SRC with information on the committee and the grant program that offers assistive technology lending libraries, devices, self-advocacy support, and more. Members reviewed the administrative hearing decisions from the prior six months and </w:t>
      </w:r>
      <w:r w:rsidR="002749C6">
        <w:t>reviewed proposed updates to the SRC bylaws.</w:t>
      </w:r>
    </w:p>
    <w:p w:rsidR="00427CEC" w:rsidRDefault="00427CEC" w:rsidP="00DD4875"/>
    <w:p w:rsidR="00427CEC" w:rsidRDefault="00427CEC" w:rsidP="00DD4875">
      <w:r>
        <w:rPr>
          <w:noProof/>
        </w:rPr>
        <w:drawing>
          <wp:anchor distT="0" distB="0" distL="114300" distR="114300" simplePos="0" relativeHeight="251660288" behindDoc="1" locked="0" layoutInCell="1" allowOverlap="1">
            <wp:simplePos x="0" y="0"/>
            <wp:positionH relativeFrom="column">
              <wp:posOffset>0</wp:posOffset>
            </wp:positionH>
            <wp:positionV relativeFrom="paragraph">
              <wp:posOffset>44450</wp:posOffset>
            </wp:positionV>
            <wp:extent cx="4770120" cy="3512185"/>
            <wp:effectExtent l="38100" t="38100" r="87630" b="88265"/>
            <wp:wrapTight wrapText="bothSides">
              <wp:wrapPolygon edited="0">
                <wp:start x="0" y="-234"/>
                <wp:lineTo x="-173" y="-117"/>
                <wp:lineTo x="-173" y="21557"/>
                <wp:lineTo x="-86" y="22026"/>
                <wp:lineTo x="21738" y="22026"/>
                <wp:lineTo x="21911" y="20503"/>
                <wp:lineTo x="21911" y="1757"/>
                <wp:lineTo x="21652" y="0"/>
                <wp:lineTo x="21652" y="-234"/>
                <wp:lineTo x="0" y="-234"/>
              </wp:wrapPolygon>
            </wp:wrapTight>
            <wp:docPr id="11" name="Picture 11" descr="Picture of the DOR mission statement poster and the California and US flags displayed in the meeting room used by the S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Bjerke\AppData\Local\Microsoft\Windows\INetCache\Content.Word\20181114-IMG_7104.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9445"/>
                    <a:stretch/>
                  </pic:blipFill>
                  <pic:spPr bwMode="auto">
                    <a:xfrm>
                      <a:off x="0" y="0"/>
                      <a:ext cx="4770120" cy="351218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523C" w:rsidRDefault="0036523C" w:rsidP="0036523C"/>
    <w:p w:rsidR="00427CEC" w:rsidRDefault="00427CEC">
      <w:pPr>
        <w:rPr>
          <w:rFonts w:asciiTheme="majorHAnsi" w:eastAsiaTheme="majorEastAsia" w:hAnsiTheme="majorHAnsi" w:cstheme="majorBidi"/>
          <w:b/>
          <w:bCs/>
          <w:color w:val="365F91" w:themeColor="accent1" w:themeShade="BF"/>
          <w:sz w:val="30"/>
          <w:szCs w:val="26"/>
        </w:rPr>
      </w:pPr>
      <w:r>
        <w:t>Picture of the DOR mission statement</w:t>
      </w:r>
      <w:r w:rsidR="00B73C5B">
        <w:t xml:space="preserve"> poster</w:t>
      </w:r>
      <w:r>
        <w:t xml:space="preserve"> and the California and US flags </w:t>
      </w:r>
      <w:r w:rsidR="000F7FCD">
        <w:t xml:space="preserve">displayed </w:t>
      </w:r>
      <w:r>
        <w:t>in the meeting room used by the SRC.</w:t>
      </w:r>
      <w:r>
        <w:br w:type="page"/>
      </w:r>
    </w:p>
    <w:p w:rsidR="0036523C" w:rsidRDefault="0036523C" w:rsidP="00CF2B83">
      <w:pPr>
        <w:pStyle w:val="Heading2"/>
      </w:pPr>
      <w:r>
        <w:lastRenderedPageBreak/>
        <w:t>August 201</w:t>
      </w:r>
      <w:r w:rsidR="00046F4D">
        <w:t>8</w:t>
      </w:r>
      <w:r>
        <w:t xml:space="preserve"> Meeting Highlights</w:t>
      </w:r>
    </w:p>
    <w:p w:rsidR="00516173" w:rsidRDefault="00516173" w:rsidP="00516173">
      <w:r>
        <w:t xml:space="preserve">The August meeting began with the identification of next steps for the “Adopt-a-District” program, approval of new administrative law judges, and an update on the State Price Schedule for Assistive Technology. The SRC’s Policy Committee </w:t>
      </w:r>
      <w:r w:rsidR="00F1525E">
        <w:t>held a</w:t>
      </w:r>
      <w:r>
        <w:t xml:space="preserve"> robust discussion regarding the use of labor market information in the VR process</w:t>
      </w:r>
      <w:r w:rsidR="00F1525E">
        <w:t xml:space="preserve">. The </w:t>
      </w:r>
      <w:r w:rsidR="002749C6">
        <w:t xml:space="preserve">SRC’s Unified State Plan Committee collaborated with new researchers and analysts from the DOR Planning Unit. </w:t>
      </w:r>
      <w:r w:rsidR="003D2F66">
        <w:t xml:space="preserve">DOR Director, Joe Xavier, </w:t>
      </w:r>
      <w:r w:rsidR="00755538">
        <w:t>administered the</w:t>
      </w:r>
      <w:r w:rsidR="003D2F66">
        <w:t xml:space="preserve"> oath of office to </w:t>
      </w:r>
      <w:r w:rsidR="002749C6">
        <w:t>new SRC members Nicolas Wavrin and Theresa Comstock</w:t>
      </w:r>
      <w:r w:rsidR="003D2F66">
        <w:t xml:space="preserve"> and</w:t>
      </w:r>
      <w:r w:rsidR="002749C6">
        <w:t xml:space="preserve"> acknowledged the appointment of new members Benjamin Aviles and </w:t>
      </w:r>
      <w:r w:rsidR="008F3CF5">
        <w:t xml:space="preserve">    </w:t>
      </w:r>
      <w:r w:rsidR="002749C6">
        <w:t xml:space="preserve">Jia </w:t>
      </w:r>
      <w:proofErr w:type="spellStart"/>
      <w:r w:rsidR="002749C6">
        <w:t>Nai</w:t>
      </w:r>
      <w:proofErr w:type="spellEnd"/>
      <w:r w:rsidR="002749C6">
        <w:t xml:space="preserve"> “Eddie” Zhang</w:t>
      </w:r>
      <w:r w:rsidR="003D2F66">
        <w:t xml:space="preserve">. The SRC held an active question and answer session on DOR </w:t>
      </w:r>
      <w:r w:rsidR="00F1525E">
        <w:t>S</w:t>
      </w:r>
      <w:r w:rsidR="003D2F66">
        <w:t xml:space="preserve">tudent </w:t>
      </w:r>
      <w:r w:rsidR="00F1525E">
        <w:t>S</w:t>
      </w:r>
      <w:r w:rsidR="003D2F66">
        <w:t xml:space="preserve">ervices with leaders from the DOR VR Employment Division. During this meeting, the SRC continued their collaboration with the DOR Strategic Initiatives Office on </w:t>
      </w:r>
      <w:r w:rsidR="00755538">
        <w:t>the</w:t>
      </w:r>
      <w:r w:rsidR="003D2F66">
        <w:t xml:space="preserve"> Consumer Satisfaction Survey </w:t>
      </w:r>
      <w:proofErr w:type="gramStart"/>
      <w:r w:rsidR="003D2F66">
        <w:t>and also</w:t>
      </w:r>
      <w:proofErr w:type="gramEnd"/>
      <w:r w:rsidR="003D2F66">
        <w:t xml:space="preserve"> discussed DOR’s organizational climate survey. Members approved the proposed updates to the SRC bylaws. The meeting concluded with a working session during which the SRC developed and adopted four recommendations for submission to DOR. </w:t>
      </w:r>
    </w:p>
    <w:p w:rsidR="00B73C5B" w:rsidRDefault="00B73C5B" w:rsidP="00516173"/>
    <w:p w:rsidR="00322869" w:rsidRDefault="00322869">
      <w:r>
        <w:rPr>
          <w:noProof/>
        </w:rPr>
        <w:drawing>
          <wp:inline distT="0" distB="0" distL="0" distR="0">
            <wp:extent cx="5125000" cy="3175000"/>
            <wp:effectExtent l="38100" t="38100" r="95250" b="101600"/>
            <wp:docPr id="12" name="Picture 12" descr="Picture of DOR Director, Joe Xavier, and DOR Chief Deputy Director, presenting a certificate of appreciation to exiting SRC member, Marc Esp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Bjerke\AppData\Local\Microsoft\Windows\INetCache\Content.Word\Marc Espino.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2906" t="31054" r="23290" b="32764"/>
                    <a:stretch/>
                  </pic:blipFill>
                  <pic:spPr bwMode="auto">
                    <a:xfrm rot="10800000">
                      <a:off x="0" y="0"/>
                      <a:ext cx="5125000" cy="317500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bookmarkStart w:id="9" w:name="_Toc500671268"/>
    </w:p>
    <w:p w:rsidR="00D04A15" w:rsidRDefault="00B73C5B">
      <w:pPr>
        <w:rPr>
          <w:rFonts w:asciiTheme="majorHAnsi" w:eastAsiaTheme="majorEastAsia" w:hAnsiTheme="majorHAnsi" w:cstheme="majorBidi"/>
          <w:b/>
          <w:bCs/>
          <w:color w:val="17365D" w:themeColor="text2" w:themeShade="BF"/>
          <w:sz w:val="36"/>
          <w:szCs w:val="28"/>
        </w:rPr>
      </w:pPr>
      <w:r>
        <w:t xml:space="preserve">Picture of DOR Director, Joe Xavier, and DOR Chief Deputy Director, </w:t>
      </w:r>
      <w:r w:rsidR="001845C3">
        <w:t xml:space="preserve">Kelly Hargreaves, </w:t>
      </w:r>
      <w:r>
        <w:t xml:space="preserve">presenting a certificate of appreciation to </w:t>
      </w:r>
      <w:r w:rsidR="00BB67CB">
        <w:t xml:space="preserve">exiting </w:t>
      </w:r>
      <w:r>
        <w:t>SRC member, Marc Espino.</w:t>
      </w:r>
      <w:r w:rsidR="0036523C">
        <w:br w:type="page"/>
      </w:r>
    </w:p>
    <w:p w:rsidR="000F7FCD" w:rsidRDefault="000F7FCD">
      <w:r>
        <w:rPr>
          <w:noProof/>
        </w:rPr>
        <w:lastRenderedPageBreak/>
        <w:drawing>
          <wp:inline distT="0" distB="0" distL="0" distR="0" wp14:anchorId="58F8E480" wp14:editId="5F62EE2C">
            <wp:extent cx="4724400" cy="3421380"/>
            <wp:effectExtent l="38100" t="38100" r="95250" b="102870"/>
            <wp:docPr id="14" name="Picture 14" descr="Picture of SRC member Theresa Comstock, DOR Director Joe Xavier, and SRC member Nicolas Wav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Bjerke\AppData\Local\Microsoft\Windows\INetCache\Content.Word\Nick and Theresa.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999" r="10514" b="23248"/>
                    <a:stretch/>
                  </pic:blipFill>
                  <pic:spPr bwMode="auto">
                    <a:xfrm rot="10800000">
                      <a:off x="0" y="0"/>
                      <a:ext cx="4724400" cy="342138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B42EC7" w:rsidRDefault="000F7FCD">
      <w:r>
        <w:t>Picture of SRC member Theresa Comstock, DOR Director Joe Xavier, and SRC member Nicolas Wavrin</w:t>
      </w:r>
      <w:r w:rsidR="002A0B8E">
        <w:t>.</w:t>
      </w:r>
      <w:bookmarkStart w:id="10" w:name="_GoBack"/>
      <w:bookmarkEnd w:id="10"/>
    </w:p>
    <w:p w:rsidR="00B42EC7" w:rsidRDefault="00B42EC7"/>
    <w:p w:rsidR="00D44CE3" w:rsidRDefault="00D44CE3">
      <w:pPr>
        <w:rPr>
          <w:noProof/>
        </w:rPr>
      </w:pPr>
      <w:r>
        <w:rPr>
          <w:noProof/>
        </w:rPr>
        <w:drawing>
          <wp:inline distT="0" distB="0" distL="0" distR="0">
            <wp:extent cx="4724400" cy="3149600"/>
            <wp:effectExtent l="38100" t="38100" r="95250" b="88900"/>
            <wp:docPr id="17" name="Picture 17" descr="Picture of SRC members Benjamin Aviles, Eddie Zhang, and DOR Director Joe Xav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Bjerke\AppData\Local\Microsoft\Windows\INetCache\Content.Word\20181114-IMG_708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2836" cy="3155224"/>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D44CE3" w:rsidRDefault="00D44CE3" w:rsidP="00D44CE3">
      <w:r>
        <w:t xml:space="preserve">Picture of SRC members Benjamin Aviles, Eddie Zhang, and DOR Director Joe Xavier.  </w:t>
      </w:r>
    </w:p>
    <w:p w:rsidR="000F7FCD" w:rsidRDefault="000F7FCD">
      <w:pPr>
        <w:rPr>
          <w:rFonts w:asciiTheme="majorHAnsi" w:eastAsiaTheme="majorEastAsia" w:hAnsiTheme="majorHAnsi" w:cstheme="majorBidi"/>
          <w:b/>
          <w:bCs/>
          <w:color w:val="17365D" w:themeColor="text2" w:themeShade="BF"/>
          <w:sz w:val="36"/>
          <w:szCs w:val="28"/>
        </w:rPr>
      </w:pPr>
      <w:r>
        <w:br w:type="page"/>
      </w:r>
    </w:p>
    <w:p w:rsidR="00402C35" w:rsidRPr="00B81BEF" w:rsidRDefault="00B81BEF" w:rsidP="00157B42">
      <w:pPr>
        <w:pStyle w:val="Heading1"/>
      </w:pPr>
      <w:bookmarkStart w:id="11" w:name="_Toc532200494"/>
      <w:r w:rsidRPr="00B81BEF">
        <w:lastRenderedPageBreak/>
        <w:t>201</w:t>
      </w:r>
      <w:r w:rsidR="00786130">
        <w:t>8</w:t>
      </w:r>
      <w:r w:rsidRPr="00B81BEF">
        <w:t xml:space="preserve"> SRC Recommendations</w:t>
      </w:r>
      <w:bookmarkEnd w:id="9"/>
      <w:bookmarkEnd w:id="11"/>
    </w:p>
    <w:p w:rsidR="00B81BEF" w:rsidRDefault="00B81BEF"/>
    <w:p w:rsidR="00B81BEF" w:rsidRDefault="00B81BEF" w:rsidP="00B81BEF">
      <w:pPr>
        <w:rPr>
          <w:szCs w:val="28"/>
        </w:rPr>
      </w:pPr>
      <w:proofErr w:type="gramStart"/>
      <w:r>
        <w:rPr>
          <w:szCs w:val="28"/>
        </w:rPr>
        <w:t>As a result of</w:t>
      </w:r>
      <w:proofErr w:type="gramEnd"/>
      <w:r>
        <w:rPr>
          <w:szCs w:val="28"/>
        </w:rPr>
        <w:t xml:space="preserve"> the many productive </w:t>
      </w:r>
      <w:r w:rsidR="00062799">
        <w:rPr>
          <w:szCs w:val="28"/>
        </w:rPr>
        <w:t xml:space="preserve">and active discussions between the SRC, DOR and other stakeholders during the October 2017 – September 2018 term, the SRC adopted the following recommendations. </w:t>
      </w:r>
      <w:r>
        <w:rPr>
          <w:szCs w:val="28"/>
        </w:rPr>
        <w:t xml:space="preserve">These recommendations reflect the SRC’s efforts to review, analyze and advise DOR regarding the performance and effectiveness of California’s </w:t>
      </w:r>
      <w:r w:rsidR="00B92AA9">
        <w:rPr>
          <w:szCs w:val="28"/>
        </w:rPr>
        <w:t>VR</w:t>
      </w:r>
      <w:r w:rsidR="00E96C79">
        <w:rPr>
          <w:szCs w:val="28"/>
        </w:rPr>
        <w:t xml:space="preserve"> </w:t>
      </w:r>
      <w:r>
        <w:rPr>
          <w:szCs w:val="28"/>
        </w:rPr>
        <w:t xml:space="preserve">program. The SRC looks forward to working closely with </w:t>
      </w:r>
      <w:r w:rsidR="00E207D6">
        <w:rPr>
          <w:szCs w:val="28"/>
        </w:rPr>
        <w:t>DOR on these areas of interest.</w:t>
      </w:r>
    </w:p>
    <w:p w:rsidR="00062799" w:rsidRDefault="00062799" w:rsidP="00B81BEF">
      <w:pPr>
        <w:rPr>
          <w:szCs w:val="28"/>
        </w:rPr>
      </w:pPr>
    </w:p>
    <w:p w:rsidR="00062799" w:rsidRPr="00400D9D" w:rsidRDefault="00062799" w:rsidP="00062799">
      <w:pPr>
        <w:pStyle w:val="Heading2"/>
      </w:pPr>
      <w:r w:rsidRPr="00400D9D">
        <w:t xml:space="preserve">2018.1 - Rehabilitation Administrative Manual  </w:t>
      </w:r>
    </w:p>
    <w:p w:rsidR="00062799" w:rsidRPr="00400D9D" w:rsidRDefault="00062799" w:rsidP="00062799">
      <w:pPr>
        <w:shd w:val="clear" w:color="auto" w:fill="FFFFFF" w:themeFill="background1"/>
        <w:rPr>
          <w:szCs w:val="28"/>
        </w:rPr>
      </w:pPr>
      <w:r w:rsidRPr="00400D9D">
        <w:rPr>
          <w:szCs w:val="28"/>
        </w:rPr>
        <w:t>The SRC recommends that the Rehabilitation Administrative Manual be posted on the Department of Rehabilitation’s external website. This will support consumer self-advocacy, informed choice, promote transparency, and clarity of understanding.</w:t>
      </w:r>
    </w:p>
    <w:p w:rsidR="00062799" w:rsidRPr="00400D9D" w:rsidRDefault="00062799" w:rsidP="00062799">
      <w:pPr>
        <w:shd w:val="clear" w:color="auto" w:fill="FFFFFF" w:themeFill="background1"/>
        <w:rPr>
          <w:szCs w:val="28"/>
        </w:rPr>
      </w:pPr>
    </w:p>
    <w:p w:rsidR="00062799" w:rsidRPr="00400D9D" w:rsidRDefault="00062799" w:rsidP="00062799">
      <w:pPr>
        <w:shd w:val="clear" w:color="auto" w:fill="FFFFFF" w:themeFill="background1"/>
        <w:rPr>
          <w:szCs w:val="28"/>
        </w:rPr>
      </w:pPr>
      <w:r w:rsidRPr="006E12B5">
        <w:rPr>
          <w:szCs w:val="28"/>
          <w:u w:val="single"/>
        </w:rPr>
        <w:t>August 16, 2018 Update</w:t>
      </w:r>
      <w:r w:rsidRPr="00400D9D">
        <w:rPr>
          <w:szCs w:val="28"/>
        </w:rPr>
        <w:t>: The SRC recommends that the Department prioritize the posting of</w:t>
      </w:r>
      <w:r>
        <w:rPr>
          <w:szCs w:val="28"/>
        </w:rPr>
        <w:t xml:space="preserve"> the following</w:t>
      </w:r>
      <w:r w:rsidRPr="00400D9D">
        <w:rPr>
          <w:szCs w:val="28"/>
        </w:rPr>
        <w:t xml:space="preserve"> Rehabilitation Administrative Manual chapters that pertain to consumer services:</w:t>
      </w:r>
    </w:p>
    <w:p w:rsidR="00062799" w:rsidRPr="00400D9D" w:rsidRDefault="00062799" w:rsidP="00062799">
      <w:pPr>
        <w:numPr>
          <w:ilvl w:val="0"/>
          <w:numId w:val="43"/>
        </w:numPr>
        <w:shd w:val="clear" w:color="auto" w:fill="FFFFFF" w:themeFill="background1"/>
        <w:rPr>
          <w:b/>
          <w:szCs w:val="28"/>
        </w:rPr>
      </w:pPr>
      <w:r w:rsidRPr="00400D9D">
        <w:rPr>
          <w:szCs w:val="28"/>
        </w:rPr>
        <w:t xml:space="preserve">Chapter 0: </w:t>
      </w:r>
      <w:r>
        <w:rPr>
          <w:szCs w:val="28"/>
        </w:rPr>
        <w:tab/>
      </w:r>
      <w:r w:rsidRPr="00400D9D">
        <w:rPr>
          <w:szCs w:val="28"/>
        </w:rPr>
        <w:t>Contents and Introductions</w:t>
      </w:r>
    </w:p>
    <w:p w:rsidR="00062799" w:rsidRPr="00400D9D" w:rsidRDefault="00062799" w:rsidP="00062799">
      <w:pPr>
        <w:numPr>
          <w:ilvl w:val="0"/>
          <w:numId w:val="43"/>
        </w:numPr>
        <w:shd w:val="clear" w:color="auto" w:fill="FFFFFF" w:themeFill="background1"/>
        <w:rPr>
          <w:b/>
          <w:szCs w:val="28"/>
        </w:rPr>
      </w:pPr>
      <w:r w:rsidRPr="00400D9D">
        <w:rPr>
          <w:szCs w:val="28"/>
        </w:rPr>
        <w:t xml:space="preserve">Chapter 1: </w:t>
      </w:r>
      <w:r>
        <w:rPr>
          <w:szCs w:val="28"/>
        </w:rPr>
        <w:tab/>
      </w:r>
      <w:r w:rsidRPr="00400D9D">
        <w:rPr>
          <w:szCs w:val="28"/>
        </w:rPr>
        <w:t>Organization</w:t>
      </w:r>
    </w:p>
    <w:p w:rsidR="00062799" w:rsidRPr="00400D9D" w:rsidRDefault="00062799" w:rsidP="00062799">
      <w:pPr>
        <w:numPr>
          <w:ilvl w:val="0"/>
          <w:numId w:val="43"/>
        </w:numPr>
        <w:shd w:val="clear" w:color="auto" w:fill="FFFFFF" w:themeFill="background1"/>
        <w:rPr>
          <w:b/>
          <w:szCs w:val="28"/>
        </w:rPr>
      </w:pPr>
      <w:r w:rsidRPr="00400D9D">
        <w:rPr>
          <w:szCs w:val="28"/>
        </w:rPr>
        <w:t xml:space="preserve">Chapter 7: </w:t>
      </w:r>
      <w:r>
        <w:rPr>
          <w:szCs w:val="28"/>
        </w:rPr>
        <w:tab/>
      </w:r>
      <w:r w:rsidRPr="00400D9D">
        <w:rPr>
          <w:szCs w:val="28"/>
        </w:rPr>
        <w:t>Contracts</w:t>
      </w:r>
    </w:p>
    <w:p w:rsidR="00062799" w:rsidRPr="00400D9D" w:rsidRDefault="00062799" w:rsidP="00062799">
      <w:pPr>
        <w:numPr>
          <w:ilvl w:val="0"/>
          <w:numId w:val="43"/>
        </w:numPr>
        <w:shd w:val="clear" w:color="auto" w:fill="FFFFFF" w:themeFill="background1"/>
        <w:rPr>
          <w:b/>
          <w:szCs w:val="28"/>
        </w:rPr>
      </w:pPr>
      <w:r w:rsidRPr="00400D9D">
        <w:rPr>
          <w:szCs w:val="28"/>
        </w:rPr>
        <w:t>Chapter 9: Procurement</w:t>
      </w:r>
    </w:p>
    <w:p w:rsidR="00062799" w:rsidRPr="00400D9D" w:rsidRDefault="00062799" w:rsidP="00062799">
      <w:pPr>
        <w:numPr>
          <w:ilvl w:val="0"/>
          <w:numId w:val="43"/>
        </w:numPr>
        <w:shd w:val="clear" w:color="auto" w:fill="FFFFFF" w:themeFill="background1"/>
        <w:rPr>
          <w:b/>
          <w:szCs w:val="28"/>
        </w:rPr>
      </w:pPr>
      <w:r w:rsidRPr="00400D9D">
        <w:rPr>
          <w:szCs w:val="28"/>
        </w:rPr>
        <w:t>Chapter 11: Authorizing, Encumbering and Disencumbering</w:t>
      </w:r>
    </w:p>
    <w:p w:rsidR="00062799" w:rsidRPr="00400D9D" w:rsidRDefault="00062799" w:rsidP="00062799">
      <w:pPr>
        <w:numPr>
          <w:ilvl w:val="0"/>
          <w:numId w:val="43"/>
        </w:numPr>
        <w:shd w:val="clear" w:color="auto" w:fill="FFFFFF" w:themeFill="background1"/>
        <w:rPr>
          <w:b/>
          <w:szCs w:val="28"/>
        </w:rPr>
      </w:pPr>
      <w:r w:rsidRPr="00400D9D">
        <w:rPr>
          <w:szCs w:val="28"/>
        </w:rPr>
        <w:t>Chapter 12: Vocational Rehabilitation Goods and Services</w:t>
      </w:r>
    </w:p>
    <w:p w:rsidR="00062799" w:rsidRPr="00400D9D" w:rsidRDefault="00062799" w:rsidP="00062799">
      <w:pPr>
        <w:numPr>
          <w:ilvl w:val="0"/>
          <w:numId w:val="43"/>
        </w:numPr>
        <w:shd w:val="clear" w:color="auto" w:fill="FFFFFF" w:themeFill="background1"/>
        <w:rPr>
          <w:b/>
          <w:szCs w:val="28"/>
        </w:rPr>
      </w:pPr>
      <w:r w:rsidRPr="00400D9D">
        <w:rPr>
          <w:szCs w:val="28"/>
        </w:rPr>
        <w:t>Chapter 15: Case Service Property</w:t>
      </w:r>
    </w:p>
    <w:p w:rsidR="00062799" w:rsidRPr="00400D9D" w:rsidRDefault="00062799" w:rsidP="00062799">
      <w:pPr>
        <w:numPr>
          <w:ilvl w:val="0"/>
          <w:numId w:val="43"/>
        </w:numPr>
        <w:shd w:val="clear" w:color="auto" w:fill="FFFFFF" w:themeFill="background1"/>
        <w:rPr>
          <w:b/>
          <w:szCs w:val="28"/>
        </w:rPr>
      </w:pPr>
      <w:r w:rsidRPr="00400D9D">
        <w:rPr>
          <w:szCs w:val="28"/>
        </w:rPr>
        <w:t xml:space="preserve">Chapter 29: Individual Service Providers </w:t>
      </w:r>
    </w:p>
    <w:p w:rsidR="00062799" w:rsidRPr="00400D9D" w:rsidRDefault="00062799" w:rsidP="00062799">
      <w:pPr>
        <w:numPr>
          <w:ilvl w:val="0"/>
          <w:numId w:val="43"/>
        </w:numPr>
        <w:shd w:val="clear" w:color="auto" w:fill="FFFFFF" w:themeFill="background1"/>
        <w:rPr>
          <w:b/>
          <w:szCs w:val="28"/>
        </w:rPr>
      </w:pPr>
      <w:r w:rsidRPr="00400D9D">
        <w:rPr>
          <w:szCs w:val="28"/>
        </w:rPr>
        <w:t>Chapter 30: Record of Services</w:t>
      </w:r>
    </w:p>
    <w:p w:rsidR="00062799" w:rsidRPr="00400D9D" w:rsidRDefault="00062799" w:rsidP="00062799">
      <w:pPr>
        <w:numPr>
          <w:ilvl w:val="0"/>
          <w:numId w:val="43"/>
        </w:numPr>
        <w:shd w:val="clear" w:color="auto" w:fill="FFFFFF" w:themeFill="background1"/>
        <w:rPr>
          <w:b/>
          <w:szCs w:val="28"/>
        </w:rPr>
      </w:pPr>
      <w:r w:rsidRPr="00400D9D">
        <w:rPr>
          <w:szCs w:val="28"/>
        </w:rPr>
        <w:t>Chapter 31: Supported Employment Program</w:t>
      </w:r>
    </w:p>
    <w:p w:rsidR="00062799" w:rsidRPr="00400D9D" w:rsidRDefault="00062799" w:rsidP="00062799">
      <w:pPr>
        <w:numPr>
          <w:ilvl w:val="0"/>
          <w:numId w:val="43"/>
        </w:numPr>
        <w:shd w:val="clear" w:color="auto" w:fill="FFFFFF" w:themeFill="background1"/>
        <w:rPr>
          <w:b/>
          <w:szCs w:val="28"/>
        </w:rPr>
      </w:pPr>
      <w:r w:rsidRPr="00400D9D">
        <w:rPr>
          <w:szCs w:val="28"/>
        </w:rPr>
        <w:t>Chapter 34: Other Consumer-Related Topics</w:t>
      </w:r>
    </w:p>
    <w:p w:rsidR="00062799" w:rsidRDefault="00062799" w:rsidP="00062799">
      <w:pPr>
        <w:shd w:val="clear" w:color="auto" w:fill="FFFFFF" w:themeFill="background1"/>
        <w:rPr>
          <w:szCs w:val="28"/>
        </w:rPr>
      </w:pPr>
    </w:p>
    <w:p w:rsidR="00062799" w:rsidRPr="00062799" w:rsidRDefault="00062799" w:rsidP="00062799">
      <w:pPr>
        <w:shd w:val="clear" w:color="auto" w:fill="FFFFFF" w:themeFill="background1"/>
        <w:rPr>
          <w:szCs w:val="28"/>
          <w:u w:val="single"/>
        </w:rPr>
      </w:pPr>
      <w:r w:rsidRPr="00062799">
        <w:rPr>
          <w:szCs w:val="28"/>
          <w:u w:val="single"/>
        </w:rPr>
        <w:t>DOR Response to Recommendation 2018.1</w:t>
      </w:r>
    </w:p>
    <w:p w:rsidR="00062799" w:rsidRDefault="00062799" w:rsidP="00062799">
      <w:pPr>
        <w:shd w:val="clear" w:color="auto" w:fill="FFFFFF" w:themeFill="background1"/>
        <w:rPr>
          <w:szCs w:val="28"/>
        </w:rPr>
      </w:pPr>
      <w:r>
        <w:rPr>
          <w:szCs w:val="28"/>
        </w:rPr>
        <w:t>We agree that posting the Rehabilitation Administration Manual (RAM) chapters pertaining to consumer services will inform and empower consumers, stakeholders and the public. In early 2019, DOR is launching a redesigned website. We will post RAM chapters 0, 1, 7, 9, 11, 12, 15, 29, 30, 31, and 34 in the “Public Information” section on the redesigned DOR website.</w:t>
      </w:r>
    </w:p>
    <w:p w:rsidR="00062799" w:rsidRDefault="00062799" w:rsidP="00062799">
      <w:pPr>
        <w:shd w:val="clear" w:color="auto" w:fill="FFFFFF" w:themeFill="background1"/>
        <w:rPr>
          <w:szCs w:val="28"/>
        </w:rPr>
      </w:pPr>
    </w:p>
    <w:p w:rsidR="00062799" w:rsidRPr="007F07D6" w:rsidRDefault="00062799" w:rsidP="00062799">
      <w:pPr>
        <w:pStyle w:val="Heading2"/>
      </w:pPr>
      <w:bookmarkStart w:id="12" w:name="_Hlk527634274"/>
      <w:r>
        <w:lastRenderedPageBreak/>
        <w:t>Recommendation 2018.2 – Leveraging Partnerships</w:t>
      </w:r>
    </w:p>
    <w:p w:rsidR="00062799" w:rsidRDefault="00062799" w:rsidP="00062799">
      <w:pPr>
        <w:shd w:val="clear" w:color="auto" w:fill="FFFFFF" w:themeFill="background1"/>
        <w:rPr>
          <w:szCs w:val="28"/>
        </w:rPr>
      </w:pPr>
      <w:r w:rsidRPr="007F07D6">
        <w:rPr>
          <w:szCs w:val="28"/>
        </w:rPr>
        <w:t>The SRC recommends that the Department prioritize efforts to leverage partner programs and resources to improve consumer services and outcomes.</w:t>
      </w:r>
    </w:p>
    <w:p w:rsidR="00062799" w:rsidRDefault="00062799" w:rsidP="00062799">
      <w:pPr>
        <w:shd w:val="clear" w:color="auto" w:fill="FFFFFF" w:themeFill="background1"/>
        <w:rPr>
          <w:szCs w:val="28"/>
        </w:rPr>
      </w:pPr>
    </w:p>
    <w:p w:rsidR="00062799" w:rsidRPr="00062799" w:rsidRDefault="00062799" w:rsidP="00062799">
      <w:pPr>
        <w:shd w:val="clear" w:color="auto" w:fill="FFFFFF" w:themeFill="background1"/>
        <w:rPr>
          <w:szCs w:val="28"/>
        </w:rPr>
      </w:pPr>
      <w:r w:rsidRPr="00062799">
        <w:rPr>
          <w:bCs/>
          <w:szCs w:val="28"/>
          <w:u w:val="single"/>
        </w:rPr>
        <w:t>DOR Response to Recommendation 2018.2</w:t>
      </w:r>
    </w:p>
    <w:p w:rsidR="00062799" w:rsidRDefault="00062799" w:rsidP="00062799">
      <w:pPr>
        <w:shd w:val="clear" w:color="auto" w:fill="FFFFFF" w:themeFill="background1"/>
        <w:rPr>
          <w:szCs w:val="28"/>
        </w:rPr>
      </w:pPr>
      <w:r w:rsidRPr="00032E22">
        <w:rPr>
          <w:szCs w:val="28"/>
        </w:rPr>
        <w:t xml:space="preserve">We agree that leveraging partnerships leads to improved services and outcomes for consumers. </w:t>
      </w:r>
      <w:r>
        <w:rPr>
          <w:szCs w:val="28"/>
        </w:rPr>
        <w:t xml:space="preserve">Examples of DOR’s current partnerships include the following: </w:t>
      </w:r>
    </w:p>
    <w:p w:rsidR="00062799" w:rsidRPr="00487900" w:rsidRDefault="00062799" w:rsidP="00062799">
      <w:pPr>
        <w:pStyle w:val="ListParagraph"/>
        <w:numPr>
          <w:ilvl w:val="0"/>
          <w:numId w:val="44"/>
        </w:numPr>
        <w:shd w:val="clear" w:color="auto" w:fill="FFFFFF" w:themeFill="background1"/>
        <w:rPr>
          <w:szCs w:val="28"/>
        </w:rPr>
      </w:pPr>
      <w:r w:rsidRPr="005247B5">
        <w:rPr>
          <w:szCs w:val="28"/>
        </w:rPr>
        <w:t xml:space="preserve">DOR recently </w:t>
      </w:r>
      <w:r>
        <w:rPr>
          <w:szCs w:val="28"/>
        </w:rPr>
        <w:t>developed a</w:t>
      </w:r>
      <w:r w:rsidRPr="005247B5">
        <w:rPr>
          <w:szCs w:val="28"/>
        </w:rPr>
        <w:t xml:space="preserve"> relationship with the Foundation for California Community Colleges</w:t>
      </w:r>
      <w:r>
        <w:rPr>
          <w:szCs w:val="28"/>
        </w:rPr>
        <w:t xml:space="preserve">, a </w:t>
      </w:r>
      <w:r w:rsidRPr="005247B5">
        <w:rPr>
          <w:szCs w:val="28"/>
        </w:rPr>
        <w:t xml:space="preserve">non-profit designed to improve higher educational opportunities that benefit students, colleges, and college foundations in California. </w:t>
      </w:r>
      <w:r>
        <w:rPr>
          <w:szCs w:val="28"/>
        </w:rPr>
        <w:t>This</w:t>
      </w:r>
      <w:r w:rsidRPr="005247B5">
        <w:rPr>
          <w:szCs w:val="28"/>
        </w:rPr>
        <w:t xml:space="preserve"> collaboration </w:t>
      </w:r>
      <w:r>
        <w:rPr>
          <w:szCs w:val="28"/>
        </w:rPr>
        <w:t>is creating</w:t>
      </w:r>
      <w:r w:rsidRPr="005247B5">
        <w:rPr>
          <w:szCs w:val="28"/>
        </w:rPr>
        <w:t xml:space="preserve"> more work experience opportunities </w:t>
      </w:r>
      <w:r>
        <w:rPr>
          <w:szCs w:val="28"/>
        </w:rPr>
        <w:t>for students with disabilities.</w:t>
      </w:r>
      <w:r w:rsidRPr="005247B5">
        <w:rPr>
          <w:szCs w:val="28"/>
        </w:rPr>
        <w:t xml:space="preserve"> </w:t>
      </w:r>
    </w:p>
    <w:p w:rsidR="00062799" w:rsidRDefault="00062799" w:rsidP="00062799">
      <w:pPr>
        <w:pStyle w:val="ListParagraph"/>
        <w:numPr>
          <w:ilvl w:val="0"/>
          <w:numId w:val="44"/>
        </w:numPr>
        <w:shd w:val="clear" w:color="auto" w:fill="FFFFFF" w:themeFill="background1"/>
        <w:rPr>
          <w:szCs w:val="28"/>
        </w:rPr>
      </w:pPr>
      <w:r>
        <w:rPr>
          <w:szCs w:val="28"/>
        </w:rPr>
        <w:t xml:space="preserve">DOR partnered with the Department of Education, the Department of Developmental Services, and stakeholders to develop the </w:t>
      </w:r>
      <w:r w:rsidRPr="00865D79">
        <w:rPr>
          <w:szCs w:val="28"/>
        </w:rPr>
        <w:t>California Competitive Integrated Emplo</w:t>
      </w:r>
      <w:r>
        <w:rPr>
          <w:szCs w:val="28"/>
        </w:rPr>
        <w:t xml:space="preserve">yment Blueprint. This will </w:t>
      </w:r>
      <w:r w:rsidRPr="00865D79">
        <w:rPr>
          <w:szCs w:val="28"/>
        </w:rPr>
        <w:t xml:space="preserve">increase opportunities for Californians with </w:t>
      </w:r>
      <w:r>
        <w:rPr>
          <w:szCs w:val="28"/>
        </w:rPr>
        <w:t>i</w:t>
      </w:r>
      <w:r w:rsidRPr="003507A4">
        <w:rPr>
          <w:szCs w:val="28"/>
        </w:rPr>
        <w:t xml:space="preserve">ntellectual and </w:t>
      </w:r>
      <w:r>
        <w:rPr>
          <w:szCs w:val="28"/>
        </w:rPr>
        <w:t>d</w:t>
      </w:r>
      <w:r w:rsidRPr="003507A4">
        <w:rPr>
          <w:szCs w:val="28"/>
        </w:rPr>
        <w:t xml:space="preserve">evelopmental </w:t>
      </w:r>
      <w:r>
        <w:rPr>
          <w:szCs w:val="28"/>
        </w:rPr>
        <w:t>d</w:t>
      </w:r>
      <w:r w:rsidRPr="003507A4">
        <w:rPr>
          <w:szCs w:val="28"/>
        </w:rPr>
        <w:t>isabilities</w:t>
      </w:r>
      <w:r w:rsidRPr="00865D79">
        <w:rPr>
          <w:szCs w:val="28"/>
        </w:rPr>
        <w:t xml:space="preserve"> </w:t>
      </w:r>
      <w:r>
        <w:rPr>
          <w:szCs w:val="28"/>
        </w:rPr>
        <w:t xml:space="preserve">in obtaining competitive wage employment in community integrated settings. A critical component of implementing the Blueprint is establishing </w:t>
      </w:r>
      <w:r>
        <w:t>l</w:t>
      </w:r>
      <w:r w:rsidRPr="006623EC">
        <w:t xml:space="preserve">ocal </w:t>
      </w:r>
      <w:r>
        <w:t>p</w:t>
      </w:r>
      <w:r w:rsidRPr="006623EC">
        <w:t xml:space="preserve">artnership </w:t>
      </w:r>
      <w:r>
        <w:t>a</w:t>
      </w:r>
      <w:r w:rsidRPr="006623EC">
        <w:t>greements betwe</w:t>
      </w:r>
      <w:r>
        <w:t xml:space="preserve">en local educational agencies, </w:t>
      </w:r>
      <w:r w:rsidRPr="006623EC">
        <w:t>DOR districts, and r</w:t>
      </w:r>
      <w:r>
        <w:t>egional centers to identify ways to</w:t>
      </w:r>
      <w:r w:rsidRPr="006623EC">
        <w:t xml:space="preserve"> work together</w:t>
      </w:r>
      <w:r>
        <w:t>.</w:t>
      </w:r>
    </w:p>
    <w:p w:rsidR="00062799" w:rsidRDefault="00062799" w:rsidP="00062799">
      <w:pPr>
        <w:pStyle w:val="ListParagraph"/>
        <w:numPr>
          <w:ilvl w:val="0"/>
          <w:numId w:val="44"/>
        </w:numPr>
        <w:shd w:val="clear" w:color="auto" w:fill="FFFFFF" w:themeFill="background1"/>
        <w:rPr>
          <w:szCs w:val="28"/>
        </w:rPr>
      </w:pPr>
      <w:r>
        <w:rPr>
          <w:szCs w:val="28"/>
        </w:rPr>
        <w:t xml:space="preserve">DOR entered into an interagency agreement with the Department of Education to create a coordinated system of educational and vocational rehabilitation services for students with disabilities.  </w:t>
      </w:r>
    </w:p>
    <w:p w:rsidR="00062799" w:rsidRDefault="00062799" w:rsidP="00062799">
      <w:pPr>
        <w:pStyle w:val="ListParagraph"/>
        <w:numPr>
          <w:ilvl w:val="0"/>
          <w:numId w:val="44"/>
        </w:numPr>
        <w:shd w:val="clear" w:color="auto" w:fill="FFFFFF" w:themeFill="background1"/>
        <w:rPr>
          <w:szCs w:val="28"/>
        </w:rPr>
      </w:pPr>
      <w:r w:rsidRPr="005C0A73">
        <w:rPr>
          <w:szCs w:val="28"/>
        </w:rPr>
        <w:t>DOR has 178 cooperative agreement partnerships with county mental</w:t>
      </w:r>
      <w:r>
        <w:rPr>
          <w:szCs w:val="28"/>
        </w:rPr>
        <w:t xml:space="preserve"> </w:t>
      </w:r>
      <w:r w:rsidRPr="005C0A73">
        <w:rPr>
          <w:szCs w:val="28"/>
        </w:rPr>
        <w:t>health agencies, secondary education agencies, adult schools, community colleges,</w:t>
      </w:r>
      <w:r>
        <w:rPr>
          <w:szCs w:val="28"/>
        </w:rPr>
        <w:t xml:space="preserve"> </w:t>
      </w:r>
      <w:r w:rsidRPr="005C0A73">
        <w:rPr>
          <w:szCs w:val="28"/>
        </w:rPr>
        <w:t>and University and California State colleges. Through the</w:t>
      </w:r>
      <w:r>
        <w:rPr>
          <w:szCs w:val="28"/>
        </w:rPr>
        <w:t>se</w:t>
      </w:r>
      <w:r w:rsidRPr="005C0A73">
        <w:rPr>
          <w:szCs w:val="28"/>
        </w:rPr>
        <w:t xml:space="preserve"> agreements,</w:t>
      </w:r>
      <w:r>
        <w:rPr>
          <w:szCs w:val="28"/>
        </w:rPr>
        <w:t xml:space="preserve"> </w:t>
      </w:r>
      <w:r w:rsidRPr="005C0A73">
        <w:rPr>
          <w:szCs w:val="28"/>
        </w:rPr>
        <w:t>DOR consumer</w:t>
      </w:r>
      <w:r>
        <w:rPr>
          <w:szCs w:val="28"/>
        </w:rPr>
        <w:t>s</w:t>
      </w:r>
      <w:r w:rsidRPr="005C0A73">
        <w:rPr>
          <w:szCs w:val="28"/>
        </w:rPr>
        <w:t xml:space="preserve"> and family members receive training in vocational readiness skills,</w:t>
      </w:r>
      <w:r>
        <w:rPr>
          <w:szCs w:val="28"/>
        </w:rPr>
        <w:t xml:space="preserve"> </w:t>
      </w:r>
      <w:r w:rsidRPr="005C0A73">
        <w:rPr>
          <w:szCs w:val="28"/>
        </w:rPr>
        <w:t xml:space="preserve">career exploration, work experience placements, </w:t>
      </w:r>
      <w:r>
        <w:rPr>
          <w:szCs w:val="28"/>
        </w:rPr>
        <w:t>and</w:t>
      </w:r>
      <w:r w:rsidRPr="005C0A73">
        <w:rPr>
          <w:szCs w:val="28"/>
        </w:rPr>
        <w:t xml:space="preserve"> employment services</w:t>
      </w:r>
      <w:r>
        <w:rPr>
          <w:szCs w:val="28"/>
        </w:rPr>
        <w:t>.</w:t>
      </w:r>
    </w:p>
    <w:p w:rsidR="00062799" w:rsidRDefault="00062799" w:rsidP="00062799">
      <w:pPr>
        <w:pStyle w:val="NormalWeb"/>
        <w:numPr>
          <w:ilvl w:val="0"/>
          <w:numId w:val="44"/>
        </w:numPr>
        <w:spacing w:before="0" w:beforeAutospacing="0" w:after="0" w:afterAutospacing="0"/>
        <w:rPr>
          <w:rFonts w:ascii="Arial" w:hAnsi="Arial" w:cs="Arial"/>
          <w:sz w:val="28"/>
          <w:szCs w:val="28"/>
        </w:rPr>
      </w:pPr>
      <w:r>
        <w:rPr>
          <w:rFonts w:ascii="Arial" w:hAnsi="Arial" w:cs="Arial"/>
          <w:sz w:val="28"/>
          <w:szCs w:val="28"/>
        </w:rPr>
        <w:t xml:space="preserve">DOR serves as a resource and provides training to </w:t>
      </w:r>
      <w:r w:rsidRPr="00A111BA">
        <w:rPr>
          <w:rFonts w:ascii="Arial" w:hAnsi="Arial" w:cs="Arial"/>
          <w:sz w:val="28"/>
          <w:szCs w:val="28"/>
        </w:rPr>
        <w:t>loca</w:t>
      </w:r>
      <w:r>
        <w:rPr>
          <w:rFonts w:ascii="Arial" w:hAnsi="Arial" w:cs="Arial"/>
          <w:sz w:val="28"/>
          <w:szCs w:val="28"/>
        </w:rPr>
        <w:t xml:space="preserve">l Workforce Development Boards and </w:t>
      </w:r>
      <w:r w:rsidRPr="00A111BA">
        <w:rPr>
          <w:rFonts w:ascii="Arial" w:hAnsi="Arial" w:cs="Arial"/>
          <w:sz w:val="28"/>
          <w:szCs w:val="28"/>
        </w:rPr>
        <w:t>Amer</w:t>
      </w:r>
      <w:r>
        <w:rPr>
          <w:rFonts w:ascii="Arial" w:hAnsi="Arial" w:cs="Arial"/>
          <w:sz w:val="28"/>
          <w:szCs w:val="28"/>
        </w:rPr>
        <w:t xml:space="preserve">ica’s Job Center of California </w:t>
      </w:r>
      <w:r w:rsidRPr="00A111BA">
        <w:rPr>
          <w:rFonts w:ascii="Arial" w:hAnsi="Arial" w:cs="Arial"/>
          <w:sz w:val="28"/>
          <w:szCs w:val="28"/>
        </w:rPr>
        <w:t>to support the hiring, retention and promotion of adults and youth with disabilities.</w:t>
      </w:r>
    </w:p>
    <w:p w:rsidR="00062799" w:rsidRPr="000523E6" w:rsidRDefault="00062799" w:rsidP="00062799">
      <w:pPr>
        <w:pStyle w:val="ListParagraph"/>
        <w:shd w:val="clear" w:color="auto" w:fill="FFFFFF" w:themeFill="background1"/>
        <w:rPr>
          <w:szCs w:val="28"/>
        </w:rPr>
      </w:pPr>
    </w:p>
    <w:p w:rsidR="00062799" w:rsidRDefault="00062799" w:rsidP="00062799">
      <w:pPr>
        <w:shd w:val="clear" w:color="auto" w:fill="FFFFFF" w:themeFill="background1"/>
        <w:rPr>
          <w:szCs w:val="28"/>
        </w:rPr>
      </w:pPr>
      <w:r w:rsidRPr="00032E22">
        <w:rPr>
          <w:szCs w:val="28"/>
        </w:rPr>
        <w:t xml:space="preserve">To </w:t>
      </w:r>
      <w:r>
        <w:rPr>
          <w:szCs w:val="28"/>
        </w:rPr>
        <w:t>further advance DOR’s priority of building and leveraging partnerships,</w:t>
      </w:r>
      <w:r w:rsidRPr="00032E22">
        <w:rPr>
          <w:szCs w:val="28"/>
        </w:rPr>
        <w:t xml:space="preserve"> DOR is developing a team to map both existing</w:t>
      </w:r>
      <w:r>
        <w:rPr>
          <w:szCs w:val="28"/>
        </w:rPr>
        <w:t xml:space="preserve"> </w:t>
      </w:r>
      <w:r w:rsidRPr="00032E22">
        <w:rPr>
          <w:szCs w:val="28"/>
        </w:rPr>
        <w:t>and potential</w:t>
      </w:r>
      <w:r>
        <w:rPr>
          <w:szCs w:val="28"/>
        </w:rPr>
        <w:t xml:space="preserve"> </w:t>
      </w:r>
      <w:r w:rsidRPr="00032E22">
        <w:rPr>
          <w:szCs w:val="28"/>
        </w:rPr>
        <w:t xml:space="preserve">partner </w:t>
      </w:r>
      <w:r w:rsidRPr="00032E22">
        <w:rPr>
          <w:szCs w:val="28"/>
        </w:rPr>
        <w:lastRenderedPageBreak/>
        <w:t xml:space="preserve">programs and resources. </w:t>
      </w:r>
      <w:r>
        <w:rPr>
          <w:szCs w:val="28"/>
        </w:rPr>
        <w:t xml:space="preserve">We will look to the SRC’s knowledge and expertise to inform this effort. </w:t>
      </w:r>
      <w:r w:rsidRPr="00032E22">
        <w:rPr>
          <w:szCs w:val="28"/>
        </w:rPr>
        <w:t xml:space="preserve">Ultimately, these efforts will assist DOR and our partners with achieving the policy objective identified in California’s Unified State Plan of “aligning, coordinating, and integrating programs and services to economize limited resources while also providing the right services to clients, based on each client’s particular and potentially unique needs </w:t>
      </w:r>
      <w:proofErr w:type="gramStart"/>
      <w:r w:rsidRPr="00032E22">
        <w:rPr>
          <w:szCs w:val="28"/>
        </w:rPr>
        <w:t>so as to</w:t>
      </w:r>
      <w:proofErr w:type="gramEnd"/>
      <w:r w:rsidRPr="00032E22">
        <w:rPr>
          <w:szCs w:val="28"/>
        </w:rPr>
        <w:t xml:space="preserve"> facilitate skills-attainment.”</w:t>
      </w:r>
    </w:p>
    <w:bookmarkEnd w:id="12"/>
    <w:p w:rsidR="00062799" w:rsidRDefault="00062799" w:rsidP="00062799">
      <w:pPr>
        <w:shd w:val="clear" w:color="auto" w:fill="FFFFFF" w:themeFill="background1"/>
        <w:rPr>
          <w:szCs w:val="28"/>
        </w:rPr>
      </w:pPr>
    </w:p>
    <w:p w:rsidR="00062799" w:rsidRPr="007F07D6" w:rsidRDefault="00062799" w:rsidP="00062799">
      <w:pPr>
        <w:pStyle w:val="Heading2"/>
      </w:pPr>
      <w:r w:rsidRPr="007F07D6">
        <w:t>Recommendation 2018.3 – Consumer Satisfaction</w:t>
      </w:r>
    </w:p>
    <w:p w:rsidR="00062799" w:rsidRDefault="00062799" w:rsidP="00062799">
      <w:pPr>
        <w:shd w:val="clear" w:color="auto" w:fill="FFFFFF" w:themeFill="background1"/>
        <w:rPr>
          <w:szCs w:val="28"/>
        </w:rPr>
      </w:pPr>
      <w:r w:rsidRPr="007F07D6">
        <w:rPr>
          <w:szCs w:val="28"/>
        </w:rPr>
        <w:t xml:space="preserve">The SRC recommends that the Comprehensive Statewide Assessment </w:t>
      </w:r>
      <w:r>
        <w:rPr>
          <w:szCs w:val="28"/>
        </w:rPr>
        <w:t>(2018</w:t>
      </w:r>
      <w:r w:rsidRPr="007F07D6">
        <w:rPr>
          <w:szCs w:val="28"/>
        </w:rPr>
        <w:t>–20</w:t>
      </w:r>
      <w:r>
        <w:rPr>
          <w:szCs w:val="28"/>
        </w:rPr>
        <w:t>)</w:t>
      </w:r>
      <w:r w:rsidRPr="007F07D6">
        <w:rPr>
          <w:szCs w:val="28"/>
        </w:rPr>
        <w:t xml:space="preserve"> be used to gather information from consumers regarding effective methods to elicit feedback about their DOR experience. This information could be utilized by the SRC and the Department to develop the Consumer Satisfaction Survey.</w:t>
      </w:r>
    </w:p>
    <w:p w:rsidR="00062799" w:rsidRDefault="00062799" w:rsidP="00062799">
      <w:pPr>
        <w:shd w:val="clear" w:color="auto" w:fill="FFFFFF" w:themeFill="background1"/>
        <w:rPr>
          <w:szCs w:val="28"/>
        </w:rPr>
      </w:pPr>
    </w:p>
    <w:p w:rsidR="00062799" w:rsidRPr="00062799" w:rsidRDefault="00062799" w:rsidP="00062799">
      <w:pPr>
        <w:shd w:val="clear" w:color="auto" w:fill="FFFFFF" w:themeFill="background1"/>
        <w:rPr>
          <w:szCs w:val="28"/>
          <w:u w:val="single"/>
        </w:rPr>
      </w:pPr>
      <w:r w:rsidRPr="00062799">
        <w:rPr>
          <w:szCs w:val="28"/>
          <w:u w:val="single"/>
        </w:rPr>
        <w:t>DOR Response to SRC Recommendation 2018.3</w:t>
      </w:r>
    </w:p>
    <w:p w:rsidR="00062799" w:rsidRDefault="00062799" w:rsidP="00062799">
      <w:pPr>
        <w:shd w:val="clear" w:color="auto" w:fill="FFFFFF" w:themeFill="background1"/>
        <w:rPr>
          <w:szCs w:val="28"/>
        </w:rPr>
      </w:pPr>
      <w:r w:rsidRPr="00583CCF">
        <w:rPr>
          <w:szCs w:val="28"/>
        </w:rPr>
        <w:t xml:space="preserve">We agree that </w:t>
      </w:r>
      <w:r>
        <w:rPr>
          <w:szCs w:val="28"/>
        </w:rPr>
        <w:t xml:space="preserve">having </w:t>
      </w:r>
      <w:r w:rsidRPr="00583CCF">
        <w:rPr>
          <w:szCs w:val="28"/>
        </w:rPr>
        <w:t xml:space="preserve">deeper insight into the most effective ways to collect feedback from consumers about their </w:t>
      </w:r>
      <w:r>
        <w:rPr>
          <w:szCs w:val="28"/>
        </w:rPr>
        <w:t xml:space="preserve">DOR </w:t>
      </w:r>
      <w:r w:rsidRPr="00583CCF">
        <w:rPr>
          <w:szCs w:val="28"/>
        </w:rPr>
        <w:t xml:space="preserve">experience </w:t>
      </w:r>
      <w:r>
        <w:rPr>
          <w:szCs w:val="28"/>
        </w:rPr>
        <w:t>would be beneficial</w:t>
      </w:r>
      <w:r w:rsidRPr="00583CCF">
        <w:rPr>
          <w:szCs w:val="28"/>
        </w:rPr>
        <w:t>. DOR is currently developing the 2018-2020 Comprehensive Statewide Asse</w:t>
      </w:r>
      <w:r>
        <w:rPr>
          <w:szCs w:val="28"/>
        </w:rPr>
        <w:t xml:space="preserve">ssment (CSA). Through this effort, </w:t>
      </w:r>
      <w:r w:rsidRPr="00583CCF">
        <w:rPr>
          <w:szCs w:val="28"/>
        </w:rPr>
        <w:t>DOR will reach out to consumers through interviews, focus gr</w:t>
      </w:r>
      <w:r>
        <w:rPr>
          <w:szCs w:val="28"/>
        </w:rPr>
        <w:t xml:space="preserve">oups, surveys, etc. about providing feedback on their DOR experience. </w:t>
      </w:r>
      <w:r w:rsidRPr="00583CCF">
        <w:rPr>
          <w:szCs w:val="28"/>
        </w:rPr>
        <w:t xml:space="preserve">This will help us update and modify </w:t>
      </w:r>
      <w:r>
        <w:rPr>
          <w:szCs w:val="28"/>
        </w:rPr>
        <w:t>the methodology for</w:t>
      </w:r>
      <w:r w:rsidRPr="00583CCF">
        <w:rPr>
          <w:szCs w:val="28"/>
        </w:rPr>
        <w:t xml:space="preserve"> receiving consumer feedback so we can use the information to its maximum potential and make positive changes to better serve consumers. We look forward to collaborating with the SRC on the 2018-2020 CSA.</w:t>
      </w:r>
    </w:p>
    <w:p w:rsidR="00062799" w:rsidRDefault="00062799" w:rsidP="00062799">
      <w:pPr>
        <w:shd w:val="clear" w:color="auto" w:fill="FFFFFF" w:themeFill="background1"/>
        <w:rPr>
          <w:szCs w:val="28"/>
        </w:rPr>
      </w:pPr>
    </w:p>
    <w:p w:rsidR="00062799" w:rsidRPr="00400D9D" w:rsidRDefault="00062799" w:rsidP="00062799">
      <w:pPr>
        <w:pStyle w:val="Heading2"/>
      </w:pPr>
      <w:bookmarkStart w:id="13" w:name="_Hlk527636109"/>
      <w:r w:rsidRPr="00400D9D">
        <w:t>Recommendation 2018.4 – Labor Market Information</w:t>
      </w:r>
    </w:p>
    <w:p w:rsidR="00062799" w:rsidRDefault="00062799" w:rsidP="00062799">
      <w:pPr>
        <w:shd w:val="clear" w:color="auto" w:fill="FFFFFF" w:themeFill="background1"/>
        <w:rPr>
          <w:szCs w:val="28"/>
        </w:rPr>
      </w:pPr>
      <w:r w:rsidRPr="007F07D6">
        <w:rPr>
          <w:szCs w:val="28"/>
        </w:rPr>
        <w:t>The SRC recommends that the Department should ensure each consumer has a clear understanding of labor market information and its integral role in determining an employment goal. Labor market information should be made readily available to job seekers.</w:t>
      </w:r>
      <w:r w:rsidR="00E207D6">
        <w:rPr>
          <w:szCs w:val="28"/>
        </w:rPr>
        <w:t xml:space="preserve"> </w:t>
      </w:r>
    </w:p>
    <w:p w:rsidR="00062799" w:rsidRDefault="00062799" w:rsidP="00062799">
      <w:pPr>
        <w:shd w:val="clear" w:color="auto" w:fill="FFFFFF" w:themeFill="background1"/>
        <w:rPr>
          <w:szCs w:val="28"/>
        </w:rPr>
      </w:pPr>
    </w:p>
    <w:bookmarkEnd w:id="13"/>
    <w:p w:rsidR="00062799" w:rsidRPr="00062799" w:rsidRDefault="00062799" w:rsidP="00062799">
      <w:pPr>
        <w:shd w:val="clear" w:color="auto" w:fill="FFFFFF" w:themeFill="background1"/>
        <w:rPr>
          <w:szCs w:val="28"/>
          <w:u w:val="single"/>
        </w:rPr>
      </w:pPr>
      <w:r w:rsidRPr="00062799">
        <w:rPr>
          <w:szCs w:val="28"/>
          <w:u w:val="single"/>
        </w:rPr>
        <w:t>DOR Response to Recommendation 2018.4</w:t>
      </w:r>
    </w:p>
    <w:p w:rsidR="00062799" w:rsidRDefault="00062799" w:rsidP="00B81BEF">
      <w:pPr>
        <w:rPr>
          <w:szCs w:val="28"/>
        </w:rPr>
      </w:pPr>
      <w:r w:rsidRPr="009351F0">
        <w:rPr>
          <w:szCs w:val="28"/>
        </w:rPr>
        <w:t xml:space="preserve">We agree that the use of labor market information (LMI) is a critical component of the vocational rehabilitation process. Available to all DOR staff are online training modules that contain current information on how to utilize LMI to provide important information to consumers about their employment goal. </w:t>
      </w:r>
      <w:r>
        <w:rPr>
          <w:szCs w:val="28"/>
        </w:rPr>
        <w:t xml:space="preserve">DOR staff, including the Business Specialists, regularly receive opportunities for training on businesses’ needs and hiring practices either during monthly calls or at district and unit meetings.  </w:t>
      </w:r>
      <w:r w:rsidRPr="009351F0">
        <w:rPr>
          <w:szCs w:val="28"/>
        </w:rPr>
        <w:t xml:space="preserve">Additionally, we </w:t>
      </w:r>
      <w:r w:rsidRPr="009351F0">
        <w:rPr>
          <w:szCs w:val="28"/>
        </w:rPr>
        <w:lastRenderedPageBreak/>
        <w:t xml:space="preserve">are </w:t>
      </w:r>
      <w:r>
        <w:rPr>
          <w:szCs w:val="28"/>
        </w:rPr>
        <w:t>excited to</w:t>
      </w:r>
      <w:r w:rsidRPr="009351F0">
        <w:rPr>
          <w:szCs w:val="28"/>
        </w:rPr>
        <w:t xml:space="preserve"> announce that in early 2019, we will launch a redesigned DOR website that will include user-friendly, current and accessible labor market information available to all job seekers.</w:t>
      </w:r>
      <w:r>
        <w:rPr>
          <w:szCs w:val="28"/>
        </w:rPr>
        <w:t xml:space="preserve"> </w:t>
      </w:r>
      <w:r w:rsidRPr="009351F0">
        <w:rPr>
          <w:szCs w:val="28"/>
        </w:rPr>
        <w:t xml:space="preserve">DOR welcomes the opportunity to have further discussions with the SRC on LMI and informed </w:t>
      </w:r>
      <w:r>
        <w:rPr>
          <w:szCs w:val="28"/>
        </w:rPr>
        <w:t>choice.</w:t>
      </w:r>
      <w:r w:rsidR="00E207D6">
        <w:rPr>
          <w:szCs w:val="28"/>
        </w:rPr>
        <w:t xml:space="preserve"> </w:t>
      </w:r>
    </w:p>
    <w:p w:rsidR="00B81BEF" w:rsidRDefault="00B81BEF" w:rsidP="00B81BEF">
      <w:pPr>
        <w:rPr>
          <w:szCs w:val="28"/>
        </w:rPr>
      </w:pPr>
    </w:p>
    <w:p w:rsidR="00062799" w:rsidRDefault="00062799">
      <w:pPr>
        <w:rPr>
          <w:rFonts w:asciiTheme="majorHAnsi" w:eastAsiaTheme="majorEastAsia" w:hAnsiTheme="majorHAnsi" w:cstheme="majorBidi"/>
          <w:b/>
          <w:bCs/>
          <w:color w:val="17365D" w:themeColor="text2" w:themeShade="BF"/>
          <w:sz w:val="36"/>
          <w:szCs w:val="28"/>
        </w:rPr>
      </w:pPr>
      <w:r>
        <w:br w:type="page"/>
      </w:r>
    </w:p>
    <w:p w:rsidR="00145E16" w:rsidRDefault="00145E16" w:rsidP="00145E16">
      <w:pPr>
        <w:pStyle w:val="Heading1"/>
      </w:pPr>
      <w:bookmarkStart w:id="14" w:name="_Toc532200495"/>
      <w:r>
        <w:lastRenderedPageBreak/>
        <w:t>201</w:t>
      </w:r>
      <w:r w:rsidR="005A3FA3">
        <w:t>8</w:t>
      </w:r>
      <w:r>
        <w:t xml:space="preserve"> Cons</w:t>
      </w:r>
      <w:r w:rsidRPr="004306D4">
        <w:rPr>
          <w:rStyle w:val="Heading1Char"/>
          <w:b/>
        </w:rPr>
        <w:t>u</w:t>
      </w:r>
      <w:r>
        <w:t>mer Satisfaction Survey</w:t>
      </w:r>
      <w:r w:rsidR="00AC34B0">
        <w:t xml:space="preserve"> (CSS)</w:t>
      </w:r>
      <w:bookmarkEnd w:id="14"/>
    </w:p>
    <w:p w:rsidR="005A3FA3" w:rsidRDefault="005A3FA3" w:rsidP="005A3FA3"/>
    <w:p w:rsidR="005A3FA3" w:rsidRDefault="005A3FA3" w:rsidP="005A3FA3">
      <w:r>
        <w:t xml:space="preserve">The Rehabilitation Act calls for the SRC to review and analyze the effectiveness of, and consumer satisfaction with, DOR’s delivery of VR services and the employment outcomes achieved by consumers. </w:t>
      </w:r>
      <w:r>
        <w:br/>
      </w:r>
    </w:p>
    <w:p w:rsidR="005A3FA3" w:rsidRDefault="005A3FA3" w:rsidP="005A3FA3">
      <w:r>
        <w:t xml:space="preserve">To carry out this responsibility, the SRC collaborates with DOR to conduct an annual Consumer Satisfaction Survey (CSS). The SRC’s activities include: developing and modifying questions, advising on methodology, reviewing findings and data, and preparing a response for inclusion in DOR’s survey report. </w:t>
      </w:r>
      <w:r w:rsidRPr="00E10FD9">
        <w:t xml:space="preserve">The survey results </w:t>
      </w:r>
      <w:r>
        <w:t xml:space="preserve">are utilized by DOR to </w:t>
      </w:r>
      <w:r w:rsidRPr="00E10FD9">
        <w:t xml:space="preserve">increase </w:t>
      </w:r>
      <w:r>
        <w:t xml:space="preserve">the </w:t>
      </w:r>
      <w:r w:rsidRPr="00E10FD9">
        <w:t xml:space="preserve">effectiveness </w:t>
      </w:r>
      <w:r>
        <w:t xml:space="preserve">of the </w:t>
      </w:r>
      <w:r w:rsidRPr="00E10FD9">
        <w:t>service delivery process, both internally and externally.</w:t>
      </w:r>
    </w:p>
    <w:p w:rsidR="005A3FA3" w:rsidRDefault="005A3FA3" w:rsidP="005A3FA3"/>
    <w:p w:rsidR="005A3FA3" w:rsidRDefault="005A3FA3" w:rsidP="005A3FA3">
      <w:pPr>
        <w:rPr>
          <w:szCs w:val="28"/>
        </w:rPr>
      </w:pPr>
      <w:r>
        <w:t xml:space="preserve">During the 2017 – 18 </w:t>
      </w:r>
      <w:proofErr w:type="gramStart"/>
      <w:r>
        <w:t>term</w:t>
      </w:r>
      <w:proofErr w:type="gramEnd"/>
      <w:r>
        <w:t xml:space="preserve">, efforts took place to revisit the survey’s objectives, design and data analysis methods. To kick start the discussions, DOR’s Program Policy Implementation Unit presented the SRC with an expanded analysis of the 2017 CSS results and critical findings. In May 2018, the SRC and the DOR Strategic Initiatives Office held a brainstorming session to explore the following: What questions should a consumer satisfaction survey answer, and </w:t>
      </w:r>
      <w:r>
        <w:rPr>
          <w:szCs w:val="28"/>
        </w:rPr>
        <w:t xml:space="preserve">what data is needed to answer those questions? Using the generated ideas and feedback, researchers from the Strategic Initiatives Office joined the SRC in August 2018 and presented ideas on: question addition and modification, demographics, rating systems, other mechanisms (besides a survey) for collecting consumer satisfaction data, and more. </w:t>
      </w:r>
      <w:proofErr w:type="gramStart"/>
      <w:r>
        <w:rPr>
          <w:szCs w:val="28"/>
        </w:rPr>
        <w:t>As a result of</w:t>
      </w:r>
      <w:proofErr w:type="gramEnd"/>
      <w:r>
        <w:rPr>
          <w:szCs w:val="28"/>
        </w:rPr>
        <w:t xml:space="preserve"> the information sharing and discussions, the SRC adopted the following recommendation:</w:t>
      </w:r>
    </w:p>
    <w:p w:rsidR="005A3FA3" w:rsidRDefault="005A3FA3" w:rsidP="005A3FA3">
      <w:pPr>
        <w:shd w:val="clear" w:color="auto" w:fill="FFFFFF" w:themeFill="background1"/>
        <w:rPr>
          <w:szCs w:val="28"/>
        </w:rPr>
      </w:pPr>
    </w:p>
    <w:p w:rsidR="005A3FA3" w:rsidRPr="00F76013" w:rsidRDefault="005A3FA3" w:rsidP="005A3FA3">
      <w:pPr>
        <w:shd w:val="clear" w:color="auto" w:fill="FFFFFF" w:themeFill="background1"/>
        <w:ind w:left="720"/>
        <w:rPr>
          <w:szCs w:val="28"/>
          <w:u w:val="single"/>
        </w:rPr>
      </w:pPr>
      <w:r w:rsidRPr="00F76013">
        <w:rPr>
          <w:szCs w:val="28"/>
          <w:u w:val="single"/>
        </w:rPr>
        <w:t>“Recommendation 2018.3 – Consumer Satisfaction</w:t>
      </w:r>
    </w:p>
    <w:p w:rsidR="005A3FA3" w:rsidRPr="00F76013" w:rsidRDefault="005A3FA3" w:rsidP="005A3FA3">
      <w:pPr>
        <w:shd w:val="clear" w:color="auto" w:fill="FFFFFF" w:themeFill="background1"/>
        <w:ind w:left="720"/>
        <w:rPr>
          <w:szCs w:val="28"/>
        </w:rPr>
      </w:pPr>
      <w:r w:rsidRPr="00F76013">
        <w:rPr>
          <w:szCs w:val="28"/>
        </w:rPr>
        <w:t>The SRC recommends that the Comprehensive Statewide Assessment (2018–20) be used to gather information from consumers regarding effective methods to elicit feedback about their DOR experience. This information could be utilized by the SRC and the Department to develop the Consumer Satisfaction Survey.”</w:t>
      </w:r>
    </w:p>
    <w:p w:rsidR="005A3FA3" w:rsidRDefault="005A3FA3" w:rsidP="005A3FA3"/>
    <w:p w:rsidR="004306D4" w:rsidRPr="002A5E8C" w:rsidRDefault="005A3FA3">
      <w:r>
        <w:t xml:space="preserve">The SRC looks forward to continued collaboration with DOR during the 2018 – 19 </w:t>
      </w:r>
      <w:proofErr w:type="gramStart"/>
      <w:r>
        <w:t>term</w:t>
      </w:r>
      <w:proofErr w:type="gramEnd"/>
      <w:r>
        <w:t xml:space="preserve"> on the CSS. For more information, including the current CSS report, please visit </w:t>
      </w:r>
      <w:hyperlink r:id="rId19" w:history="1">
        <w:r w:rsidR="0071711C" w:rsidRPr="0071711C">
          <w:rPr>
            <w:rStyle w:val="Hyperlink"/>
            <w:szCs w:val="30"/>
          </w:rPr>
          <w:t>www.dor.ca.gov</w:t>
        </w:r>
      </w:hyperlink>
      <w:r w:rsidR="0071711C">
        <w:rPr>
          <w:rStyle w:val="Hyperlink"/>
          <w:szCs w:val="30"/>
        </w:rPr>
        <w:t>.</w:t>
      </w:r>
    </w:p>
    <w:p w:rsidR="009F07AD" w:rsidRDefault="004D224A" w:rsidP="005E1EBC">
      <w:pPr>
        <w:pStyle w:val="Heading1"/>
      </w:pPr>
      <w:bookmarkStart w:id="15" w:name="_Toc532200496"/>
      <w:r>
        <w:lastRenderedPageBreak/>
        <w:t>VR Services Portion of the Unified State Plan</w:t>
      </w:r>
      <w:bookmarkEnd w:id="15"/>
    </w:p>
    <w:p w:rsidR="005E1EBC" w:rsidRDefault="005E1EBC" w:rsidP="005E1EBC"/>
    <w:p w:rsidR="001A1BCA" w:rsidRDefault="005E1EBC" w:rsidP="005E1EBC">
      <w:r>
        <w:t>The Workforce Innovation and Opportunity Act (WIOA) require</w:t>
      </w:r>
      <w:r w:rsidR="00C0716D">
        <w:t>s</w:t>
      </w:r>
      <w:r>
        <w:t xml:space="preserve"> each state to submit a Unified or Combined State Plan that outlines a four-year strategy for the State’s workforce development system. </w:t>
      </w:r>
      <w:r w:rsidR="00C0716D">
        <w:t xml:space="preserve">For 2016 – 2020, </w:t>
      </w:r>
      <w:r>
        <w:t>California elected to submit a Unified State Plan, which includes six core progr</w:t>
      </w:r>
      <w:r w:rsidR="00C0716D">
        <w:t>ams: Adult</w:t>
      </w:r>
      <w:r w:rsidR="00316575">
        <w:t xml:space="preserve">, </w:t>
      </w:r>
      <w:r w:rsidR="00C0716D">
        <w:t>Dislocated Worker</w:t>
      </w:r>
      <w:r w:rsidR="00316575">
        <w:t xml:space="preserve">, Youth, </w:t>
      </w:r>
      <w:r>
        <w:t xml:space="preserve">Adult </w:t>
      </w:r>
      <w:r w:rsidR="00C0716D">
        <w:t>E</w:t>
      </w:r>
      <w:r>
        <w:t xml:space="preserve">ducation and </w:t>
      </w:r>
      <w:r w:rsidR="00C0716D">
        <w:t>F</w:t>
      </w:r>
      <w:r>
        <w:t xml:space="preserve">amily </w:t>
      </w:r>
      <w:r w:rsidR="00C0716D">
        <w:t>L</w:t>
      </w:r>
      <w:r>
        <w:t>iteracy Act</w:t>
      </w:r>
      <w:r w:rsidR="00316575">
        <w:t xml:space="preserve">, </w:t>
      </w:r>
      <w:r>
        <w:t>Wagner-</w:t>
      </w:r>
      <w:proofErr w:type="spellStart"/>
      <w:r>
        <w:t>Peyser</w:t>
      </w:r>
      <w:proofErr w:type="spellEnd"/>
      <w:r>
        <w:t xml:space="preserve"> Services </w:t>
      </w:r>
      <w:r w:rsidR="00316575">
        <w:t>and VR.</w:t>
      </w:r>
      <w:r w:rsidR="00A948BF">
        <w:t xml:space="preserve"> </w:t>
      </w:r>
      <w:r w:rsidR="001A1BCA">
        <w:t>The SRC’s Unified State Plan Committee met quarterly with the DOR’s Planning Unit to receive updates on State Plan progress and activities, and to monitor DOR’s priorities, goals, objectives and strategies.</w:t>
      </w:r>
    </w:p>
    <w:p w:rsidR="001A1BCA" w:rsidRDefault="001A1BCA" w:rsidP="005E1EBC"/>
    <w:p w:rsidR="005E1EBC" w:rsidRDefault="0095567E" w:rsidP="005E1EBC">
      <w:pPr>
        <w:rPr>
          <w:color w:val="000000" w:themeColor="text1"/>
          <w:szCs w:val="28"/>
        </w:rPr>
      </w:pPr>
      <w:r>
        <w:t>The State Plan was modified in the spring of 2018</w:t>
      </w:r>
      <w:r w:rsidR="005E756A">
        <w:t xml:space="preserve"> and is available online at</w:t>
      </w:r>
      <w:r w:rsidR="00C32328">
        <w:t xml:space="preserve"> </w:t>
      </w:r>
      <w:hyperlink r:id="rId20" w:history="1">
        <w:r w:rsidR="0071711C" w:rsidRPr="0071711C">
          <w:rPr>
            <w:rStyle w:val="Hyperlink"/>
            <w:szCs w:val="30"/>
          </w:rPr>
          <w:t>www.dor.ca.gov</w:t>
        </w:r>
      </w:hyperlink>
      <w:r w:rsidR="0071711C">
        <w:rPr>
          <w:sz w:val="30"/>
          <w:szCs w:val="30"/>
        </w:rPr>
        <w:t xml:space="preserve">. </w:t>
      </w:r>
      <w:r w:rsidR="00316575">
        <w:t xml:space="preserve">For the VR portion of the plan, DOR and SRC jointly </w:t>
      </w:r>
      <w:r w:rsidR="005E1EBC">
        <w:t xml:space="preserve">developed the following </w:t>
      </w:r>
      <w:r w:rsidR="001A1BCA">
        <w:t xml:space="preserve">four </w:t>
      </w:r>
      <w:r w:rsidR="005E1EBC">
        <w:t xml:space="preserve">priorities and </w:t>
      </w:r>
      <w:r w:rsidR="001A1BCA">
        <w:t xml:space="preserve">eight </w:t>
      </w:r>
      <w:r w:rsidR="005E1EBC">
        <w:t>goals</w:t>
      </w:r>
      <w:r>
        <w:t xml:space="preserve"> for 2018 – 2020</w:t>
      </w:r>
      <w:r w:rsidR="001A1BCA">
        <w:t xml:space="preserve">. These </w:t>
      </w:r>
      <w:r w:rsidR="001A1BCA" w:rsidRPr="003C0638">
        <w:rPr>
          <w:color w:val="000000" w:themeColor="text1"/>
          <w:szCs w:val="28"/>
        </w:rPr>
        <w:t xml:space="preserve">priorities and goals to ensure the VR and </w:t>
      </w:r>
      <w:r w:rsidR="001A1BCA">
        <w:rPr>
          <w:color w:val="000000" w:themeColor="text1"/>
          <w:szCs w:val="28"/>
        </w:rPr>
        <w:t>supported employment</w:t>
      </w:r>
      <w:r w:rsidR="001A1BCA" w:rsidRPr="003C0638">
        <w:rPr>
          <w:color w:val="000000" w:themeColor="text1"/>
          <w:szCs w:val="28"/>
        </w:rPr>
        <w:t xml:space="preserve"> programs are in alignment with WIOA and include transition services for youth</w:t>
      </w:r>
      <w:r w:rsidR="001A1BCA">
        <w:rPr>
          <w:color w:val="000000" w:themeColor="text1"/>
          <w:szCs w:val="28"/>
        </w:rPr>
        <w:t xml:space="preserve"> and students with disabilities</w:t>
      </w:r>
      <w:r w:rsidR="001A1BCA" w:rsidRPr="003C0638">
        <w:rPr>
          <w:color w:val="000000" w:themeColor="text1"/>
          <w:szCs w:val="28"/>
        </w:rPr>
        <w:t>, business engagement, program partnerships and com</w:t>
      </w:r>
      <w:r w:rsidR="00E207D6">
        <w:rPr>
          <w:color w:val="000000" w:themeColor="text1"/>
          <w:szCs w:val="28"/>
        </w:rPr>
        <w:t>petitive integrated employment.</w:t>
      </w:r>
    </w:p>
    <w:p w:rsidR="005B21E9" w:rsidRDefault="005B21E9" w:rsidP="005E1EBC">
      <w:pPr>
        <w:rPr>
          <w:color w:val="000000" w:themeColor="text1"/>
          <w:szCs w:val="28"/>
        </w:rPr>
      </w:pPr>
    </w:p>
    <w:p w:rsidR="005B21E9" w:rsidRPr="003C0638" w:rsidRDefault="005B21E9" w:rsidP="005B21E9">
      <w:pPr>
        <w:pStyle w:val="Heading2"/>
      </w:pPr>
      <w:r w:rsidRPr="003C0638">
        <w:t>Priority 1: Youth</w:t>
      </w:r>
    </w:p>
    <w:p w:rsidR="005B21E9" w:rsidRPr="003C0638" w:rsidRDefault="005B21E9" w:rsidP="005B21E9">
      <w:pPr>
        <w:rPr>
          <w:color w:val="000000" w:themeColor="text1"/>
          <w:szCs w:val="28"/>
        </w:rPr>
      </w:pPr>
    </w:p>
    <w:p w:rsidR="005B21E9" w:rsidRDefault="005B21E9" w:rsidP="005B21E9">
      <w:pPr>
        <w:contextualSpacing/>
        <w:rPr>
          <w:rFonts w:eastAsia="Malgun Gothic"/>
          <w:szCs w:val="28"/>
        </w:rPr>
      </w:pPr>
      <w:r w:rsidRPr="003C0638">
        <w:rPr>
          <w:color w:val="000000" w:themeColor="text1"/>
          <w:szCs w:val="28"/>
        </w:rPr>
        <w:t xml:space="preserve">Goal: </w:t>
      </w:r>
      <w:r w:rsidRPr="003F2F79">
        <w:rPr>
          <w:rFonts w:eastAsia="Malgun Gothic"/>
          <w:szCs w:val="28"/>
        </w:rPr>
        <w:t xml:space="preserve">Fully implement pre-employment transition services through a realignment of staff and service delivery methods. </w:t>
      </w:r>
    </w:p>
    <w:p w:rsidR="005B21E9" w:rsidRPr="003F2F79" w:rsidRDefault="005B21E9" w:rsidP="005B21E9">
      <w:pPr>
        <w:contextualSpacing/>
        <w:rPr>
          <w:rFonts w:eastAsia="Malgun Gothic"/>
          <w:szCs w:val="28"/>
        </w:rPr>
      </w:pPr>
    </w:p>
    <w:p w:rsidR="005B21E9" w:rsidRDefault="005B21E9" w:rsidP="005B21E9">
      <w:pPr>
        <w:rPr>
          <w:rFonts w:eastAsia="Malgun Gothic"/>
          <w:szCs w:val="28"/>
        </w:rPr>
      </w:pPr>
      <w:r w:rsidRPr="00CF3FFA">
        <w:rPr>
          <w:szCs w:val="28"/>
        </w:rPr>
        <w:t xml:space="preserve">Goal: </w:t>
      </w:r>
      <w:r w:rsidRPr="003F2F79">
        <w:rPr>
          <w:rFonts w:eastAsia="Malgun Gothic"/>
          <w:szCs w:val="28"/>
        </w:rPr>
        <w:t>Increase coordination of services between CDOR and other partners to support students with disabilities.</w:t>
      </w:r>
    </w:p>
    <w:p w:rsidR="005B21E9" w:rsidRDefault="005B21E9" w:rsidP="005B21E9">
      <w:pPr>
        <w:rPr>
          <w:rFonts w:eastAsia="Malgun Gothic"/>
          <w:szCs w:val="28"/>
        </w:rPr>
      </w:pPr>
    </w:p>
    <w:p w:rsidR="005B21E9" w:rsidRDefault="005B21E9" w:rsidP="005B21E9">
      <w:pPr>
        <w:rPr>
          <w:rFonts w:eastAsia="Malgun Gothic"/>
          <w:szCs w:val="28"/>
        </w:rPr>
      </w:pPr>
      <w:r w:rsidRPr="00972567">
        <w:rPr>
          <w:szCs w:val="28"/>
        </w:rPr>
        <w:t xml:space="preserve">Goal: </w:t>
      </w:r>
      <w:r w:rsidRPr="00972567">
        <w:rPr>
          <w:rFonts w:eastAsia="Malgun Gothic"/>
          <w:szCs w:val="28"/>
        </w:rPr>
        <w:t>E</w:t>
      </w:r>
      <w:proofErr w:type="spellStart"/>
      <w:r w:rsidRPr="00972567">
        <w:rPr>
          <w:rFonts w:eastAsia="Malgun Gothic"/>
          <w:bCs/>
          <w:szCs w:val="28"/>
          <w:lang w:val="en"/>
        </w:rPr>
        <w:t>xpand</w:t>
      </w:r>
      <w:proofErr w:type="spellEnd"/>
      <w:r w:rsidRPr="00B51E8C">
        <w:rPr>
          <w:rFonts w:eastAsia="Malgun Gothic"/>
          <w:bCs/>
          <w:szCs w:val="28"/>
          <w:lang w:val="en"/>
        </w:rPr>
        <w:t xml:space="preserve"> and improve California’s infrastructure and capacity for making available pre-employment transition services to students with disabilities in need of such services</w:t>
      </w:r>
      <w:r>
        <w:rPr>
          <w:rFonts w:eastAsia="Malgun Gothic"/>
          <w:bCs/>
          <w:szCs w:val="28"/>
          <w:lang w:val="en"/>
        </w:rPr>
        <w:t xml:space="preserve"> by utilizing pre-employment transition services Authorized Activities</w:t>
      </w:r>
      <w:r w:rsidRPr="00B51E8C">
        <w:rPr>
          <w:rFonts w:eastAsia="Malgun Gothic"/>
          <w:szCs w:val="28"/>
        </w:rPr>
        <w:t>.</w:t>
      </w:r>
    </w:p>
    <w:p w:rsidR="005B21E9" w:rsidRDefault="005B21E9" w:rsidP="005B21E9"/>
    <w:p w:rsidR="005B21E9" w:rsidRDefault="005B21E9" w:rsidP="005B21E9">
      <w:pPr>
        <w:rPr>
          <w:rFonts w:eastAsia="Malgun Gothic"/>
          <w:szCs w:val="28"/>
        </w:rPr>
      </w:pPr>
      <w:r>
        <w:t xml:space="preserve">Goal: </w:t>
      </w:r>
      <w:r w:rsidRPr="00B51E8C">
        <w:rPr>
          <w:rFonts w:eastAsia="Malgun Gothic"/>
          <w:szCs w:val="28"/>
        </w:rPr>
        <w:t>Collaborate with partners to provide information and referral to out-of-school youth with disabilities who are identified as unserved or underserved</w:t>
      </w:r>
      <w:r>
        <w:rPr>
          <w:rFonts w:eastAsia="Malgun Gothic"/>
          <w:szCs w:val="28"/>
        </w:rPr>
        <w:t xml:space="preserve"> in the Comprehensive Statewide Assessment</w:t>
      </w:r>
      <w:r w:rsidRPr="00B51E8C">
        <w:rPr>
          <w:rFonts w:eastAsia="Malgun Gothic"/>
          <w:szCs w:val="28"/>
        </w:rPr>
        <w:t>.</w:t>
      </w:r>
    </w:p>
    <w:p w:rsidR="005B21E9" w:rsidRPr="003C0638" w:rsidRDefault="005B21E9" w:rsidP="005B21E9">
      <w:pPr>
        <w:rPr>
          <w:color w:val="000000" w:themeColor="text1"/>
          <w:szCs w:val="28"/>
        </w:rPr>
      </w:pPr>
    </w:p>
    <w:p w:rsidR="005B21E9" w:rsidRPr="003C0638" w:rsidRDefault="005B21E9" w:rsidP="005B21E9">
      <w:pPr>
        <w:pStyle w:val="Heading2"/>
      </w:pPr>
      <w:r w:rsidRPr="003C0638">
        <w:lastRenderedPageBreak/>
        <w:t>Priority 2: Business Engagement</w:t>
      </w:r>
    </w:p>
    <w:p w:rsidR="005B21E9" w:rsidRPr="003C0638" w:rsidRDefault="005B21E9" w:rsidP="005B21E9">
      <w:pPr>
        <w:pStyle w:val="NormalWeb"/>
      </w:pPr>
      <w:r w:rsidRPr="003C0638">
        <w:rPr>
          <w:rFonts w:ascii="Arial" w:hAnsi="Arial" w:cs="Arial"/>
          <w:color w:val="000000" w:themeColor="text1"/>
          <w:sz w:val="28"/>
          <w:szCs w:val="28"/>
        </w:rPr>
        <w:t xml:space="preserve">Goal: </w:t>
      </w:r>
      <w:r w:rsidRPr="00A111BA">
        <w:rPr>
          <w:rFonts w:ascii="Arial" w:hAnsi="Arial" w:cs="Arial"/>
          <w:sz w:val="28"/>
          <w:szCs w:val="28"/>
        </w:rPr>
        <w:t>Increase partnerships with local businesses to develop or expand work experience, internship, and employment opportunities for adults and youth with disabilities.</w:t>
      </w:r>
    </w:p>
    <w:p w:rsidR="005B21E9" w:rsidRPr="003C0638" w:rsidRDefault="005B21E9" w:rsidP="005B21E9">
      <w:pPr>
        <w:pStyle w:val="NormalWeb"/>
        <w:spacing w:after="0" w:afterAutospacing="0"/>
      </w:pPr>
      <w:r w:rsidRPr="003C0638">
        <w:rPr>
          <w:rFonts w:ascii="Arial" w:hAnsi="Arial" w:cs="Arial"/>
          <w:color w:val="000000" w:themeColor="text1"/>
          <w:sz w:val="28"/>
          <w:szCs w:val="28"/>
        </w:rPr>
        <w:t xml:space="preserve">Goal: </w:t>
      </w:r>
      <w:r w:rsidRPr="00A111BA">
        <w:rPr>
          <w:rFonts w:ascii="Arial" w:hAnsi="Arial" w:cs="Arial"/>
          <w:sz w:val="28"/>
          <w:szCs w:val="28"/>
        </w:rPr>
        <w:t xml:space="preserve">Both internally and with CDOR’s partners, develop systems capacity, knowledge, skills and abilities, </w:t>
      </w:r>
      <w:proofErr w:type="gramStart"/>
      <w:r w:rsidRPr="00A111BA">
        <w:rPr>
          <w:rFonts w:ascii="Arial" w:hAnsi="Arial" w:cs="Arial"/>
          <w:sz w:val="28"/>
          <w:szCs w:val="28"/>
        </w:rPr>
        <w:t>in order to</w:t>
      </w:r>
      <w:proofErr w:type="gramEnd"/>
      <w:r w:rsidRPr="00A111BA">
        <w:rPr>
          <w:rFonts w:ascii="Arial" w:hAnsi="Arial" w:cs="Arial"/>
          <w:sz w:val="28"/>
          <w:szCs w:val="28"/>
        </w:rPr>
        <w:t xml:space="preserve"> effectively meet the needs of businesses.</w:t>
      </w:r>
    </w:p>
    <w:p w:rsidR="005B21E9" w:rsidRPr="003C0638" w:rsidRDefault="005B21E9" w:rsidP="005B21E9">
      <w:pPr>
        <w:rPr>
          <w:color w:val="000000" w:themeColor="text1"/>
          <w:szCs w:val="28"/>
        </w:rPr>
      </w:pPr>
    </w:p>
    <w:p w:rsidR="005B21E9" w:rsidRPr="003C0638" w:rsidRDefault="005B21E9" w:rsidP="005B21E9">
      <w:pPr>
        <w:pStyle w:val="Heading2"/>
      </w:pPr>
      <w:r w:rsidRPr="003C0638">
        <w:t>Priority 3: Capacity Building</w:t>
      </w:r>
    </w:p>
    <w:p w:rsidR="005B21E9" w:rsidRPr="003C0638" w:rsidRDefault="005B21E9" w:rsidP="005B21E9">
      <w:pPr>
        <w:pStyle w:val="NormalWeb"/>
      </w:pPr>
      <w:r w:rsidRPr="003C0638">
        <w:rPr>
          <w:rFonts w:ascii="Arial" w:hAnsi="Arial" w:cs="Arial"/>
          <w:color w:val="000000" w:themeColor="text1"/>
          <w:sz w:val="28"/>
          <w:szCs w:val="28"/>
        </w:rPr>
        <w:t xml:space="preserve">Goal: </w:t>
      </w:r>
      <w:r w:rsidRPr="00A111BA">
        <w:rPr>
          <w:rFonts w:ascii="Arial" w:hAnsi="Arial" w:cs="Arial"/>
          <w:sz w:val="28"/>
          <w:szCs w:val="28"/>
        </w:rPr>
        <w:t>Establish or enhance partnerships to increase the capacity of CDOR and the WIOA core program partners to improve service delivery for adults and youth with disabilities.</w:t>
      </w:r>
    </w:p>
    <w:p w:rsidR="005B21E9" w:rsidRPr="003C0638" w:rsidRDefault="005B21E9" w:rsidP="005B21E9">
      <w:pPr>
        <w:pStyle w:val="Heading2"/>
      </w:pPr>
      <w:r w:rsidRPr="003C0638">
        <w:t>Priority 4: Competitive Integrated Employment</w:t>
      </w:r>
    </w:p>
    <w:p w:rsidR="005E1EBC" w:rsidRPr="00E207D6" w:rsidRDefault="005B21E9" w:rsidP="00E207D6">
      <w:pPr>
        <w:pStyle w:val="NormalWeb"/>
        <w:rPr>
          <w:rFonts w:ascii="Arial" w:hAnsi="Arial" w:cs="Arial"/>
          <w:sz w:val="28"/>
          <w:szCs w:val="28"/>
        </w:rPr>
      </w:pPr>
      <w:r w:rsidRPr="00CF3FFA">
        <w:rPr>
          <w:rFonts w:ascii="Arial" w:hAnsi="Arial" w:cs="Arial"/>
          <w:sz w:val="28"/>
          <w:szCs w:val="28"/>
        </w:rPr>
        <w:t xml:space="preserve">Goal: Increase </w:t>
      </w:r>
      <w:r>
        <w:rPr>
          <w:rFonts w:ascii="Arial" w:hAnsi="Arial" w:cs="Arial"/>
          <w:sz w:val="28"/>
          <w:szCs w:val="28"/>
        </w:rPr>
        <w:t>competitive integrated employment opportunities,</w:t>
      </w:r>
      <w:r w:rsidRPr="00CF3FFA">
        <w:rPr>
          <w:rFonts w:ascii="Arial" w:hAnsi="Arial" w:cs="Arial"/>
          <w:sz w:val="28"/>
          <w:szCs w:val="28"/>
        </w:rPr>
        <w:t xml:space="preserve"> </w:t>
      </w:r>
      <w:r>
        <w:rPr>
          <w:rFonts w:ascii="Arial" w:hAnsi="Arial" w:cs="Arial"/>
          <w:sz w:val="28"/>
          <w:szCs w:val="28"/>
        </w:rPr>
        <w:t xml:space="preserve">and </w:t>
      </w:r>
      <w:r w:rsidRPr="00CF3FFA">
        <w:rPr>
          <w:rFonts w:ascii="Arial" w:hAnsi="Arial" w:cs="Arial"/>
          <w:sz w:val="28"/>
          <w:szCs w:val="28"/>
        </w:rPr>
        <w:t>outcomes and supports for adults and youth with disabilities, particularly those with the most significant disabilities</w:t>
      </w:r>
      <w:r>
        <w:rPr>
          <w:rFonts w:ascii="Arial" w:hAnsi="Arial" w:cs="Arial"/>
          <w:sz w:val="28"/>
          <w:szCs w:val="28"/>
        </w:rPr>
        <w:t>, including those</w:t>
      </w:r>
      <w:r w:rsidRPr="00CF3FFA">
        <w:rPr>
          <w:rFonts w:ascii="Arial" w:hAnsi="Arial" w:cs="Arial"/>
          <w:sz w:val="28"/>
          <w:szCs w:val="28"/>
        </w:rPr>
        <w:t xml:space="preserve"> </w:t>
      </w:r>
      <w:r>
        <w:rPr>
          <w:rFonts w:ascii="Arial" w:hAnsi="Arial" w:cs="Arial"/>
          <w:sz w:val="28"/>
          <w:szCs w:val="28"/>
        </w:rPr>
        <w:t xml:space="preserve">receiving Supported Employment services, </w:t>
      </w:r>
      <w:r w:rsidRPr="00CF3FFA">
        <w:rPr>
          <w:rFonts w:ascii="Arial" w:hAnsi="Arial" w:cs="Arial"/>
          <w:sz w:val="28"/>
          <w:szCs w:val="28"/>
        </w:rPr>
        <w:t>and those underserved.</w:t>
      </w:r>
    </w:p>
    <w:p w:rsidR="009F07AD" w:rsidRDefault="001A1BCA" w:rsidP="009F07AD">
      <w:r>
        <w:t xml:space="preserve"> </w:t>
      </w:r>
    </w:p>
    <w:p w:rsidR="00EC1AF6" w:rsidRPr="00EC1AF6" w:rsidRDefault="00F67307" w:rsidP="001A745A">
      <w:pPr>
        <w:pStyle w:val="Heading1"/>
        <w:ind w:hanging="360"/>
      </w:pPr>
      <w:bookmarkStart w:id="16" w:name="_Toc532200497"/>
      <w:r>
        <w:lastRenderedPageBreak/>
        <w:t>Current</w:t>
      </w:r>
      <w:r w:rsidR="001C1E40">
        <w:t xml:space="preserve"> </w:t>
      </w:r>
      <w:r w:rsidRPr="00A80C88">
        <w:t>SRC Members</w:t>
      </w:r>
      <w:r w:rsidR="008B6B0A">
        <w:t xml:space="preserve"> (as of </w:t>
      </w:r>
      <w:r w:rsidR="002A1FA5">
        <w:t>December 2018)</w:t>
      </w:r>
      <w:bookmarkEnd w:id="16"/>
    </w:p>
    <w:tbl>
      <w:tblPr>
        <w:tblStyle w:val="TableGrid"/>
        <w:tblW w:w="10080" w:type="dxa"/>
        <w:tblInd w:w="-342" w:type="dxa"/>
        <w:tblLook w:val="04A0" w:firstRow="1" w:lastRow="0" w:firstColumn="1" w:lastColumn="0" w:noHBand="0" w:noVBand="1"/>
        <w:tblDescription w:val="Table featuring the SRC member names, representation, employment and pictures."/>
      </w:tblPr>
      <w:tblGrid>
        <w:gridCol w:w="7740"/>
        <w:gridCol w:w="2340"/>
      </w:tblGrid>
      <w:tr w:rsidR="0077357F" w:rsidRPr="00EC1AF6" w:rsidTr="002E0E9F">
        <w:trPr>
          <w:trHeight w:val="242"/>
          <w:tblHeader/>
        </w:trPr>
        <w:tc>
          <w:tcPr>
            <w:tcW w:w="7740" w:type="dxa"/>
            <w:tcBorders>
              <w:top w:val="nil"/>
              <w:left w:val="nil"/>
              <w:bottom w:val="nil"/>
              <w:right w:val="nil"/>
            </w:tcBorders>
            <w:vAlign w:val="center"/>
          </w:tcPr>
          <w:p w:rsidR="00F4229D" w:rsidRPr="00EC1AF6" w:rsidRDefault="00F4229D" w:rsidP="008A2046">
            <w:pPr>
              <w:pStyle w:val="Heading2"/>
              <w:outlineLvl w:val="1"/>
              <w:rPr>
                <w:color w:val="FFFFFF"/>
                <w:sz w:val="18"/>
                <w:szCs w:val="22"/>
              </w:rPr>
            </w:pPr>
            <w:r w:rsidRPr="00EC1AF6">
              <w:rPr>
                <w:color w:val="FFFFFF"/>
                <w:sz w:val="18"/>
                <w:szCs w:val="22"/>
              </w:rPr>
              <w:t>SRC Member</w:t>
            </w:r>
          </w:p>
        </w:tc>
        <w:tc>
          <w:tcPr>
            <w:tcW w:w="2340" w:type="dxa"/>
            <w:tcBorders>
              <w:top w:val="nil"/>
              <w:left w:val="nil"/>
              <w:bottom w:val="nil"/>
              <w:right w:val="nil"/>
            </w:tcBorders>
          </w:tcPr>
          <w:p w:rsidR="00F4229D" w:rsidRPr="00EC1AF6" w:rsidRDefault="00F4229D" w:rsidP="00F67307">
            <w:pPr>
              <w:rPr>
                <w:rFonts w:ascii="Franklin Gothic Book" w:hAnsi="Franklin Gothic Book"/>
                <w:noProof/>
                <w:color w:val="FFFFFF"/>
                <w:sz w:val="18"/>
                <w:szCs w:val="22"/>
              </w:rPr>
            </w:pPr>
            <w:r w:rsidRPr="00EC1AF6">
              <w:rPr>
                <w:rFonts w:ascii="Franklin Gothic Book" w:hAnsi="Franklin Gothic Book"/>
                <w:noProof/>
                <w:color w:val="FFFFFF"/>
                <w:sz w:val="18"/>
                <w:szCs w:val="22"/>
              </w:rPr>
              <w:t>Picture</w:t>
            </w:r>
          </w:p>
        </w:tc>
      </w:tr>
      <w:tr w:rsidR="0077357F" w:rsidTr="002E0E9F">
        <w:trPr>
          <w:trHeight w:val="2762"/>
        </w:trPr>
        <w:tc>
          <w:tcPr>
            <w:tcW w:w="7740" w:type="dxa"/>
            <w:tcBorders>
              <w:top w:val="nil"/>
              <w:left w:val="nil"/>
              <w:bottom w:val="nil"/>
              <w:right w:val="nil"/>
            </w:tcBorders>
            <w:vAlign w:val="center"/>
          </w:tcPr>
          <w:p w:rsidR="008A2046" w:rsidRPr="00ED457A" w:rsidRDefault="008A2046" w:rsidP="008A2046">
            <w:pPr>
              <w:pStyle w:val="Heading2"/>
              <w:outlineLvl w:val="1"/>
            </w:pPr>
            <w:r w:rsidRPr="00ED457A">
              <w:t xml:space="preserve">Lesley Ann Gibbons, Chair </w:t>
            </w:r>
          </w:p>
          <w:p w:rsidR="008A2046" w:rsidRPr="00ED457A" w:rsidRDefault="008A2046" w:rsidP="008A2046">
            <w:pPr>
              <w:pStyle w:val="ListParagraph"/>
              <w:numPr>
                <w:ilvl w:val="0"/>
                <w:numId w:val="19"/>
              </w:numPr>
              <w:rPr>
                <w:rFonts w:cs="Arial"/>
                <w:sz w:val="28"/>
                <w:szCs w:val="28"/>
              </w:rPr>
            </w:pPr>
            <w:r w:rsidRPr="00ED457A">
              <w:rPr>
                <w:rFonts w:cs="Arial"/>
                <w:sz w:val="28"/>
                <w:szCs w:val="28"/>
              </w:rPr>
              <w:t>B</w:t>
            </w:r>
            <w:r w:rsidR="00F4229D" w:rsidRPr="00ED457A">
              <w:rPr>
                <w:rFonts w:cs="Arial"/>
                <w:sz w:val="28"/>
                <w:szCs w:val="28"/>
              </w:rPr>
              <w:t>usiness, Industry, and Labor</w:t>
            </w:r>
            <w:r w:rsidRPr="00ED457A">
              <w:rPr>
                <w:rFonts w:cs="Arial"/>
                <w:sz w:val="28"/>
                <w:szCs w:val="28"/>
              </w:rPr>
              <w:t xml:space="preserve"> representative</w:t>
            </w:r>
          </w:p>
          <w:p w:rsidR="008A2046" w:rsidRPr="00ED457A" w:rsidRDefault="008A2046" w:rsidP="008A2046">
            <w:pPr>
              <w:pStyle w:val="ListParagraph"/>
              <w:numPr>
                <w:ilvl w:val="0"/>
                <w:numId w:val="19"/>
              </w:numPr>
              <w:rPr>
                <w:rFonts w:cs="Arial"/>
                <w:sz w:val="28"/>
                <w:szCs w:val="28"/>
              </w:rPr>
            </w:pPr>
            <w:r w:rsidRPr="00ED457A">
              <w:rPr>
                <w:rFonts w:cs="Arial"/>
                <w:sz w:val="28"/>
                <w:szCs w:val="28"/>
              </w:rPr>
              <w:t xml:space="preserve">Co-owner and Director at Sterling </w:t>
            </w:r>
            <w:proofErr w:type="spellStart"/>
            <w:r w:rsidRPr="00ED457A">
              <w:rPr>
                <w:rFonts w:cs="Arial"/>
                <w:sz w:val="28"/>
                <w:szCs w:val="28"/>
              </w:rPr>
              <w:t>Adaptives</w:t>
            </w:r>
            <w:proofErr w:type="spellEnd"/>
          </w:p>
          <w:p w:rsidR="000F5E06" w:rsidRPr="00ED457A" w:rsidRDefault="00652878" w:rsidP="008A2046">
            <w:pPr>
              <w:pStyle w:val="ListParagraph"/>
              <w:numPr>
                <w:ilvl w:val="0"/>
                <w:numId w:val="19"/>
              </w:numPr>
              <w:rPr>
                <w:rFonts w:cs="Arial"/>
                <w:sz w:val="28"/>
                <w:szCs w:val="28"/>
              </w:rPr>
            </w:pPr>
            <w:r w:rsidRPr="00ED457A">
              <w:rPr>
                <w:rFonts w:cs="Arial"/>
                <w:sz w:val="28"/>
                <w:szCs w:val="28"/>
              </w:rPr>
              <w:t>Re-e</w:t>
            </w:r>
            <w:r w:rsidR="000F5E06" w:rsidRPr="00ED457A">
              <w:rPr>
                <w:rFonts w:cs="Arial"/>
                <w:sz w:val="28"/>
                <w:szCs w:val="28"/>
              </w:rPr>
              <w:t xml:space="preserve">lected as SRC Chair on </w:t>
            </w:r>
            <w:r w:rsidR="00431BFC" w:rsidRPr="00ED457A">
              <w:rPr>
                <w:rFonts w:cs="Arial"/>
                <w:sz w:val="28"/>
                <w:szCs w:val="28"/>
              </w:rPr>
              <w:t>November 15, 2018</w:t>
            </w:r>
            <w:r w:rsidR="000F5E06" w:rsidRPr="00ED457A">
              <w:rPr>
                <w:rFonts w:cs="Arial"/>
                <w:sz w:val="28"/>
                <w:szCs w:val="28"/>
              </w:rPr>
              <w:t xml:space="preserve"> for a one-year term</w:t>
            </w:r>
          </w:p>
          <w:p w:rsidR="008A2046" w:rsidRPr="00ED457A" w:rsidRDefault="000F5E06" w:rsidP="00F67307">
            <w:pPr>
              <w:pStyle w:val="ListParagraph"/>
              <w:numPr>
                <w:ilvl w:val="0"/>
                <w:numId w:val="19"/>
              </w:numPr>
              <w:rPr>
                <w:rFonts w:cs="Arial"/>
                <w:sz w:val="28"/>
                <w:szCs w:val="28"/>
              </w:rPr>
            </w:pPr>
            <w:r w:rsidRPr="00ED457A">
              <w:rPr>
                <w:rFonts w:cs="Arial"/>
                <w:sz w:val="28"/>
                <w:szCs w:val="28"/>
              </w:rPr>
              <w:t>Serving second SRC term (September 2016 – September 2019)</w:t>
            </w:r>
          </w:p>
        </w:tc>
        <w:tc>
          <w:tcPr>
            <w:tcW w:w="2340" w:type="dxa"/>
            <w:tcBorders>
              <w:top w:val="nil"/>
              <w:left w:val="nil"/>
              <w:bottom w:val="nil"/>
              <w:right w:val="nil"/>
            </w:tcBorders>
          </w:tcPr>
          <w:p w:rsidR="008A2046" w:rsidRDefault="00084579" w:rsidP="00F67307">
            <w:pPr>
              <w:rPr>
                <w:szCs w:val="28"/>
              </w:rPr>
            </w:pPr>
            <w:r w:rsidRPr="0051395A">
              <w:rPr>
                <w:rFonts w:ascii="Franklin Gothic Book" w:hAnsi="Franklin Gothic Book"/>
                <w:noProof/>
                <w:color w:val="202020"/>
                <w:szCs w:val="28"/>
              </w:rPr>
              <w:drawing>
                <wp:inline distT="0" distB="0" distL="0" distR="0" wp14:anchorId="0E935D9F" wp14:editId="467B63DE">
                  <wp:extent cx="1245235" cy="1678381"/>
                  <wp:effectExtent l="0" t="0" r="0" b="0"/>
                  <wp:docPr id="10" name="Picture 10" descr="Lesley Ann Gibbon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sley Ann Gibbons Pho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6277" cy="1679786"/>
                          </a:xfrm>
                          <a:prstGeom prst="rect">
                            <a:avLst/>
                          </a:prstGeom>
                          <a:noFill/>
                          <a:ln>
                            <a:noFill/>
                          </a:ln>
                        </pic:spPr>
                      </pic:pic>
                    </a:graphicData>
                  </a:graphic>
                </wp:inline>
              </w:drawing>
            </w:r>
          </w:p>
        </w:tc>
      </w:tr>
      <w:tr w:rsidR="0077357F" w:rsidTr="002E0E9F">
        <w:trPr>
          <w:trHeight w:val="2771"/>
        </w:trPr>
        <w:tc>
          <w:tcPr>
            <w:tcW w:w="7740" w:type="dxa"/>
            <w:tcBorders>
              <w:top w:val="nil"/>
              <w:left w:val="nil"/>
              <w:bottom w:val="nil"/>
              <w:right w:val="nil"/>
            </w:tcBorders>
            <w:vAlign w:val="center"/>
          </w:tcPr>
          <w:p w:rsidR="008A2046" w:rsidRPr="00ED457A" w:rsidRDefault="008A2046" w:rsidP="008A2046">
            <w:pPr>
              <w:pStyle w:val="Heading2"/>
              <w:outlineLvl w:val="1"/>
            </w:pPr>
            <w:r w:rsidRPr="00ED457A">
              <w:t>Marcus Williams, Vice-Chair</w:t>
            </w:r>
          </w:p>
          <w:p w:rsidR="008A2046" w:rsidRPr="00ED457A" w:rsidRDefault="008A2046" w:rsidP="000F5E06">
            <w:pPr>
              <w:pStyle w:val="ListParagraph"/>
              <w:numPr>
                <w:ilvl w:val="0"/>
                <w:numId w:val="26"/>
              </w:numPr>
              <w:rPr>
                <w:rFonts w:cs="Arial"/>
                <w:sz w:val="28"/>
                <w:szCs w:val="28"/>
              </w:rPr>
            </w:pPr>
            <w:r w:rsidRPr="00ED457A">
              <w:rPr>
                <w:rFonts w:cs="Arial"/>
                <w:sz w:val="28"/>
                <w:szCs w:val="28"/>
              </w:rPr>
              <w:t>Bu</w:t>
            </w:r>
            <w:r w:rsidR="00F4229D" w:rsidRPr="00ED457A">
              <w:rPr>
                <w:rFonts w:cs="Arial"/>
                <w:sz w:val="28"/>
                <w:szCs w:val="28"/>
              </w:rPr>
              <w:t xml:space="preserve">siness, Industry, and Labor </w:t>
            </w:r>
            <w:r w:rsidRPr="00ED457A">
              <w:rPr>
                <w:rFonts w:cs="Arial"/>
                <w:sz w:val="28"/>
                <w:szCs w:val="28"/>
              </w:rPr>
              <w:t xml:space="preserve">representative </w:t>
            </w:r>
          </w:p>
          <w:p w:rsidR="008A2046" w:rsidRPr="00ED457A" w:rsidRDefault="008A2046" w:rsidP="000F5E06">
            <w:pPr>
              <w:pStyle w:val="ListParagraph"/>
              <w:numPr>
                <w:ilvl w:val="0"/>
                <w:numId w:val="26"/>
              </w:numPr>
              <w:rPr>
                <w:rFonts w:cs="Arial"/>
                <w:sz w:val="28"/>
                <w:szCs w:val="28"/>
              </w:rPr>
            </w:pPr>
            <w:r w:rsidRPr="00ED457A">
              <w:rPr>
                <w:rFonts w:cs="Arial"/>
                <w:sz w:val="28"/>
                <w:szCs w:val="28"/>
              </w:rPr>
              <w:t>Military and Disability Recruitment Programs Leader for Kaiser Permanente</w:t>
            </w:r>
          </w:p>
          <w:p w:rsidR="000F5E06" w:rsidRPr="00ED457A" w:rsidRDefault="00652878" w:rsidP="000F5E06">
            <w:pPr>
              <w:pStyle w:val="ListParagraph"/>
              <w:numPr>
                <w:ilvl w:val="0"/>
                <w:numId w:val="26"/>
              </w:numPr>
              <w:rPr>
                <w:rFonts w:cs="Arial"/>
                <w:sz w:val="28"/>
                <w:szCs w:val="28"/>
              </w:rPr>
            </w:pPr>
            <w:r w:rsidRPr="00ED457A">
              <w:rPr>
                <w:rFonts w:cs="Arial"/>
                <w:sz w:val="28"/>
                <w:szCs w:val="28"/>
              </w:rPr>
              <w:t>Re-e</w:t>
            </w:r>
            <w:r w:rsidR="000F5E06" w:rsidRPr="00ED457A">
              <w:rPr>
                <w:rFonts w:cs="Arial"/>
                <w:sz w:val="28"/>
                <w:szCs w:val="28"/>
              </w:rPr>
              <w:t xml:space="preserve">lected as SRC Vice-Chair on </w:t>
            </w:r>
            <w:r w:rsidRPr="00ED457A">
              <w:rPr>
                <w:rFonts w:cs="Arial"/>
                <w:sz w:val="28"/>
                <w:szCs w:val="28"/>
              </w:rPr>
              <w:t>November 15, 2018</w:t>
            </w:r>
            <w:r w:rsidR="000F5E06" w:rsidRPr="00ED457A">
              <w:rPr>
                <w:rFonts w:cs="Arial"/>
                <w:sz w:val="28"/>
                <w:szCs w:val="28"/>
              </w:rPr>
              <w:t xml:space="preserve"> for a one-year term</w:t>
            </w:r>
          </w:p>
          <w:p w:rsidR="008A2046" w:rsidRPr="00ED457A" w:rsidRDefault="000F5E06" w:rsidP="00F67307">
            <w:pPr>
              <w:pStyle w:val="ListParagraph"/>
              <w:numPr>
                <w:ilvl w:val="0"/>
                <w:numId w:val="26"/>
              </w:numPr>
              <w:rPr>
                <w:rFonts w:cs="Arial"/>
                <w:sz w:val="28"/>
                <w:szCs w:val="28"/>
              </w:rPr>
            </w:pPr>
            <w:r w:rsidRPr="00ED457A">
              <w:rPr>
                <w:rFonts w:cs="Arial"/>
                <w:sz w:val="28"/>
                <w:szCs w:val="28"/>
              </w:rPr>
              <w:t xml:space="preserve">Serving </w:t>
            </w:r>
            <w:r w:rsidR="00652878" w:rsidRPr="00ED457A">
              <w:rPr>
                <w:rFonts w:cs="Arial"/>
                <w:sz w:val="28"/>
                <w:szCs w:val="28"/>
              </w:rPr>
              <w:t xml:space="preserve">second </w:t>
            </w:r>
            <w:r w:rsidRPr="00ED457A">
              <w:rPr>
                <w:rFonts w:cs="Arial"/>
                <w:sz w:val="28"/>
                <w:szCs w:val="28"/>
              </w:rPr>
              <w:t>SRC term (</w:t>
            </w:r>
            <w:r w:rsidR="00652878" w:rsidRPr="00ED457A">
              <w:rPr>
                <w:rFonts w:cs="Arial"/>
                <w:sz w:val="28"/>
                <w:szCs w:val="28"/>
              </w:rPr>
              <w:t>September 2018 – September 2021)</w:t>
            </w:r>
          </w:p>
        </w:tc>
        <w:tc>
          <w:tcPr>
            <w:tcW w:w="2340" w:type="dxa"/>
            <w:tcBorders>
              <w:top w:val="nil"/>
              <w:left w:val="nil"/>
              <w:bottom w:val="nil"/>
              <w:right w:val="nil"/>
            </w:tcBorders>
          </w:tcPr>
          <w:p w:rsidR="008A2046" w:rsidRDefault="00084579" w:rsidP="00F67307">
            <w:pPr>
              <w:rPr>
                <w:szCs w:val="28"/>
              </w:rPr>
            </w:pPr>
            <w:r>
              <w:rPr>
                <w:rFonts w:ascii="Franklin Gothic Book" w:hAnsi="Franklin Gothic Book"/>
                <w:noProof/>
                <w:color w:val="202020"/>
                <w:szCs w:val="28"/>
              </w:rPr>
              <w:drawing>
                <wp:inline distT="0" distB="0" distL="0" distR="0" wp14:anchorId="62AA3837" wp14:editId="373B7A9C">
                  <wp:extent cx="1247775" cy="1638300"/>
                  <wp:effectExtent l="0" t="0" r="2540" b="8890"/>
                  <wp:docPr id="24" name="Picture 24" descr="Picture of Marcus Willi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MarcusWilliam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7775" cy="1638300"/>
                          </a:xfrm>
                          <a:prstGeom prst="rect">
                            <a:avLst/>
                          </a:prstGeom>
                          <a:noFill/>
                          <a:ln>
                            <a:noFill/>
                          </a:ln>
                        </pic:spPr>
                      </pic:pic>
                    </a:graphicData>
                  </a:graphic>
                </wp:inline>
              </w:drawing>
            </w:r>
          </w:p>
        </w:tc>
      </w:tr>
      <w:tr w:rsidR="0077357F" w:rsidTr="002E0E9F">
        <w:trPr>
          <w:trHeight w:val="2847"/>
        </w:trPr>
        <w:tc>
          <w:tcPr>
            <w:tcW w:w="7740" w:type="dxa"/>
            <w:tcBorders>
              <w:top w:val="nil"/>
              <w:left w:val="nil"/>
              <w:bottom w:val="nil"/>
              <w:right w:val="nil"/>
            </w:tcBorders>
            <w:vAlign w:val="center"/>
          </w:tcPr>
          <w:p w:rsidR="008A2046" w:rsidRPr="00ED457A" w:rsidRDefault="008A2046" w:rsidP="00F4229D">
            <w:pPr>
              <w:pStyle w:val="Heading2"/>
              <w:outlineLvl w:val="1"/>
            </w:pPr>
            <w:r w:rsidRPr="00ED457A">
              <w:t xml:space="preserve">Inez De </w:t>
            </w:r>
            <w:proofErr w:type="spellStart"/>
            <w:r w:rsidRPr="00ED457A">
              <w:t>Ocio</w:t>
            </w:r>
            <w:proofErr w:type="spellEnd"/>
            <w:r w:rsidRPr="00ED457A">
              <w:t>, Treasurer</w:t>
            </w:r>
          </w:p>
          <w:p w:rsidR="008A2046" w:rsidRPr="00ED457A" w:rsidRDefault="00A31A7C" w:rsidP="00652878">
            <w:pPr>
              <w:pStyle w:val="ListParagraph"/>
              <w:numPr>
                <w:ilvl w:val="0"/>
                <w:numId w:val="31"/>
              </w:numPr>
              <w:rPr>
                <w:sz w:val="28"/>
                <w:szCs w:val="28"/>
              </w:rPr>
            </w:pPr>
            <w:r w:rsidRPr="00ED457A">
              <w:rPr>
                <w:sz w:val="28"/>
                <w:szCs w:val="28"/>
              </w:rPr>
              <w:t>VR</w:t>
            </w:r>
            <w:r w:rsidR="008A2046" w:rsidRPr="00ED457A">
              <w:rPr>
                <w:sz w:val="28"/>
                <w:szCs w:val="28"/>
              </w:rPr>
              <w:t xml:space="preserve"> C</w:t>
            </w:r>
            <w:r w:rsidR="00F4229D" w:rsidRPr="00ED457A">
              <w:rPr>
                <w:sz w:val="28"/>
                <w:szCs w:val="28"/>
              </w:rPr>
              <w:t xml:space="preserve">ounselor </w:t>
            </w:r>
            <w:r w:rsidR="008A2046" w:rsidRPr="00ED457A">
              <w:rPr>
                <w:sz w:val="28"/>
                <w:szCs w:val="28"/>
              </w:rPr>
              <w:t>representative</w:t>
            </w:r>
          </w:p>
          <w:p w:rsidR="008A2046" w:rsidRPr="00ED457A" w:rsidRDefault="008A2046" w:rsidP="00652878">
            <w:pPr>
              <w:pStyle w:val="ListParagraph"/>
              <w:numPr>
                <w:ilvl w:val="0"/>
                <w:numId w:val="31"/>
              </w:numPr>
              <w:rPr>
                <w:szCs w:val="28"/>
              </w:rPr>
            </w:pPr>
            <w:r w:rsidRPr="00ED457A">
              <w:rPr>
                <w:sz w:val="28"/>
                <w:szCs w:val="28"/>
              </w:rPr>
              <w:t xml:space="preserve">Senior Vocational Rehabilitation Counselor, Qualified Rehabilitation Professional in DOR’s Visalia Branch </w:t>
            </w:r>
          </w:p>
          <w:p w:rsidR="000F5E06" w:rsidRPr="00ED457A" w:rsidRDefault="00652878" w:rsidP="00652878">
            <w:pPr>
              <w:pStyle w:val="ListParagraph"/>
              <w:numPr>
                <w:ilvl w:val="0"/>
                <w:numId w:val="31"/>
              </w:numPr>
              <w:rPr>
                <w:rFonts w:cs="Arial"/>
                <w:sz w:val="28"/>
                <w:szCs w:val="28"/>
              </w:rPr>
            </w:pPr>
            <w:r w:rsidRPr="00ED457A">
              <w:rPr>
                <w:rFonts w:cs="Arial"/>
                <w:sz w:val="28"/>
                <w:szCs w:val="28"/>
              </w:rPr>
              <w:t>Re-e</w:t>
            </w:r>
            <w:r w:rsidR="000F5E06" w:rsidRPr="00ED457A">
              <w:rPr>
                <w:rFonts w:cs="Arial"/>
                <w:sz w:val="28"/>
                <w:szCs w:val="28"/>
              </w:rPr>
              <w:t xml:space="preserve">lected as SRC Treasurer on </w:t>
            </w:r>
            <w:r w:rsidRPr="00ED457A">
              <w:rPr>
                <w:rFonts w:cs="Arial"/>
                <w:sz w:val="28"/>
                <w:szCs w:val="28"/>
              </w:rPr>
              <w:t>November 15, 2018</w:t>
            </w:r>
            <w:r w:rsidR="000F5E06" w:rsidRPr="00ED457A">
              <w:rPr>
                <w:rFonts w:cs="Arial"/>
                <w:sz w:val="28"/>
                <w:szCs w:val="28"/>
              </w:rPr>
              <w:t xml:space="preserve"> for a one-year term</w:t>
            </w:r>
          </w:p>
          <w:p w:rsidR="009F0CB9" w:rsidRPr="00ED457A" w:rsidRDefault="00652878" w:rsidP="00652878">
            <w:pPr>
              <w:pStyle w:val="ListParagraph"/>
              <w:numPr>
                <w:ilvl w:val="0"/>
                <w:numId w:val="31"/>
              </w:numPr>
              <w:rPr>
                <w:rFonts w:cs="Arial"/>
                <w:sz w:val="28"/>
                <w:szCs w:val="28"/>
              </w:rPr>
            </w:pPr>
            <w:r w:rsidRPr="00ED457A">
              <w:rPr>
                <w:rFonts w:cs="Arial"/>
                <w:sz w:val="28"/>
                <w:szCs w:val="28"/>
              </w:rPr>
              <w:t>Serving second SRC term (September 2018 – September 2021)</w:t>
            </w:r>
          </w:p>
        </w:tc>
        <w:tc>
          <w:tcPr>
            <w:tcW w:w="2340" w:type="dxa"/>
            <w:tcBorders>
              <w:top w:val="nil"/>
              <w:left w:val="nil"/>
              <w:bottom w:val="nil"/>
              <w:right w:val="nil"/>
            </w:tcBorders>
          </w:tcPr>
          <w:p w:rsidR="008A2046" w:rsidRDefault="00084579" w:rsidP="00F67307">
            <w:pPr>
              <w:rPr>
                <w:szCs w:val="28"/>
              </w:rPr>
            </w:pPr>
            <w:r w:rsidRPr="0051395A">
              <w:rPr>
                <w:rFonts w:ascii="Franklin Gothic Book" w:hAnsi="Franklin Gothic Book"/>
                <w:noProof/>
                <w:color w:val="202020"/>
                <w:szCs w:val="28"/>
              </w:rPr>
              <w:drawing>
                <wp:inline distT="0" distB="0" distL="0" distR="0" wp14:anchorId="6F941C26" wp14:editId="2008BED7">
                  <wp:extent cx="1245476" cy="1745462"/>
                  <wp:effectExtent l="0" t="0" r="0" b="7620"/>
                  <wp:docPr id="9" name="Picture 9" descr="Inez De Oci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ez De Ocio Phot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9683" cy="1737344"/>
                          </a:xfrm>
                          <a:prstGeom prst="rect">
                            <a:avLst/>
                          </a:prstGeom>
                          <a:noFill/>
                          <a:ln>
                            <a:noFill/>
                          </a:ln>
                        </pic:spPr>
                      </pic:pic>
                    </a:graphicData>
                  </a:graphic>
                </wp:inline>
              </w:drawing>
            </w:r>
          </w:p>
        </w:tc>
      </w:tr>
      <w:tr w:rsidR="0077357F" w:rsidTr="002E0E9F">
        <w:tc>
          <w:tcPr>
            <w:tcW w:w="7740" w:type="dxa"/>
            <w:tcBorders>
              <w:top w:val="nil"/>
              <w:left w:val="nil"/>
              <w:bottom w:val="nil"/>
              <w:right w:val="nil"/>
            </w:tcBorders>
            <w:vAlign w:val="center"/>
          </w:tcPr>
          <w:p w:rsidR="00F4229D" w:rsidRPr="00ED457A" w:rsidRDefault="00F4229D" w:rsidP="00F4229D">
            <w:pPr>
              <w:pStyle w:val="Heading2"/>
              <w:outlineLvl w:val="1"/>
            </w:pPr>
            <w:r w:rsidRPr="00ED457A">
              <w:t xml:space="preserve">Jacqueline Jackson </w:t>
            </w:r>
          </w:p>
          <w:p w:rsidR="00F4229D" w:rsidRPr="00ED457A" w:rsidRDefault="00F4229D" w:rsidP="00F4229D">
            <w:pPr>
              <w:pStyle w:val="ListParagraph"/>
              <w:numPr>
                <w:ilvl w:val="0"/>
                <w:numId w:val="20"/>
              </w:numPr>
              <w:rPr>
                <w:rFonts w:cs="Arial"/>
                <w:sz w:val="28"/>
                <w:szCs w:val="28"/>
              </w:rPr>
            </w:pPr>
            <w:r w:rsidRPr="00ED457A">
              <w:rPr>
                <w:rFonts w:cs="Arial"/>
                <w:sz w:val="28"/>
                <w:szCs w:val="28"/>
              </w:rPr>
              <w:t>Statewid</w:t>
            </w:r>
            <w:r w:rsidR="00287FB0" w:rsidRPr="00ED457A">
              <w:rPr>
                <w:rFonts w:cs="Arial"/>
                <w:sz w:val="28"/>
                <w:szCs w:val="28"/>
              </w:rPr>
              <w:t>e Independent Living Council</w:t>
            </w:r>
            <w:r w:rsidRPr="00ED457A">
              <w:rPr>
                <w:rFonts w:cs="Arial"/>
                <w:sz w:val="28"/>
                <w:szCs w:val="28"/>
              </w:rPr>
              <w:t xml:space="preserve"> representative </w:t>
            </w:r>
          </w:p>
          <w:p w:rsidR="00F4229D" w:rsidRPr="00ED457A" w:rsidRDefault="00F4229D" w:rsidP="00F4229D">
            <w:pPr>
              <w:pStyle w:val="ListParagraph"/>
              <w:numPr>
                <w:ilvl w:val="0"/>
                <w:numId w:val="20"/>
              </w:numPr>
              <w:rPr>
                <w:rFonts w:cs="Arial"/>
                <w:sz w:val="28"/>
                <w:szCs w:val="28"/>
              </w:rPr>
            </w:pPr>
            <w:r w:rsidRPr="00ED457A">
              <w:rPr>
                <w:rFonts w:cs="Arial"/>
                <w:sz w:val="28"/>
                <w:szCs w:val="28"/>
              </w:rPr>
              <w:t>Independent Nonprofit Management Consultant</w:t>
            </w:r>
          </w:p>
          <w:p w:rsidR="008A2046" w:rsidRPr="00ED457A" w:rsidRDefault="000F5E06" w:rsidP="00F4229D">
            <w:pPr>
              <w:pStyle w:val="ListParagraph"/>
              <w:numPr>
                <w:ilvl w:val="0"/>
                <w:numId w:val="20"/>
              </w:numPr>
              <w:rPr>
                <w:rFonts w:cs="Arial"/>
                <w:sz w:val="28"/>
                <w:szCs w:val="28"/>
              </w:rPr>
            </w:pPr>
            <w:r w:rsidRPr="00ED457A">
              <w:rPr>
                <w:rFonts w:cs="Arial"/>
                <w:sz w:val="28"/>
                <w:szCs w:val="28"/>
              </w:rPr>
              <w:t>Serving second SRC term (September 2016 – September 2019)</w:t>
            </w:r>
          </w:p>
        </w:tc>
        <w:tc>
          <w:tcPr>
            <w:tcW w:w="2340" w:type="dxa"/>
            <w:tcBorders>
              <w:top w:val="nil"/>
              <w:left w:val="nil"/>
              <w:bottom w:val="nil"/>
              <w:right w:val="nil"/>
            </w:tcBorders>
          </w:tcPr>
          <w:p w:rsidR="008A2046" w:rsidRDefault="00652878" w:rsidP="00F67307">
            <w:pPr>
              <w:rPr>
                <w:szCs w:val="28"/>
              </w:rPr>
            </w:pPr>
            <w:r>
              <w:rPr>
                <w:noProof/>
              </w:rPr>
              <w:drawing>
                <wp:inline distT="0" distB="0" distL="0" distR="0">
                  <wp:extent cx="1245235" cy="1865864"/>
                  <wp:effectExtent l="0" t="0" r="0" b="1270"/>
                  <wp:docPr id="26" name="Picture 26" descr="Jacqueline Jacks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Bjerke\AppData\Local\Microsoft\Windows\INetCache\Content.Word\Headshot3 (00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5094" cy="1910605"/>
                          </a:xfrm>
                          <a:prstGeom prst="rect">
                            <a:avLst/>
                          </a:prstGeom>
                          <a:noFill/>
                          <a:ln>
                            <a:noFill/>
                          </a:ln>
                        </pic:spPr>
                      </pic:pic>
                    </a:graphicData>
                  </a:graphic>
                </wp:inline>
              </w:drawing>
            </w:r>
          </w:p>
        </w:tc>
      </w:tr>
      <w:tr w:rsidR="0077357F" w:rsidTr="002E0E9F">
        <w:trPr>
          <w:trHeight w:val="2762"/>
        </w:trPr>
        <w:tc>
          <w:tcPr>
            <w:tcW w:w="7740" w:type="dxa"/>
            <w:tcBorders>
              <w:top w:val="nil"/>
              <w:left w:val="nil"/>
              <w:bottom w:val="nil"/>
              <w:right w:val="nil"/>
            </w:tcBorders>
            <w:vAlign w:val="center"/>
          </w:tcPr>
          <w:p w:rsidR="00EC1AF6" w:rsidRPr="00ED457A" w:rsidRDefault="00EC1AF6" w:rsidP="00287FB0">
            <w:pPr>
              <w:pStyle w:val="Heading2"/>
              <w:outlineLvl w:val="1"/>
            </w:pPr>
            <w:r w:rsidRPr="00ED457A">
              <w:lastRenderedPageBreak/>
              <w:t xml:space="preserve">Vicki Benson </w:t>
            </w:r>
          </w:p>
          <w:p w:rsidR="00EC1AF6" w:rsidRPr="00ED457A" w:rsidRDefault="00EC1AF6" w:rsidP="00287FB0">
            <w:pPr>
              <w:pStyle w:val="ListParagraph"/>
              <w:numPr>
                <w:ilvl w:val="0"/>
                <w:numId w:val="32"/>
              </w:numPr>
              <w:rPr>
                <w:rFonts w:cs="Arial"/>
                <w:sz w:val="28"/>
                <w:szCs w:val="28"/>
              </w:rPr>
            </w:pPr>
            <w:r w:rsidRPr="00ED457A">
              <w:rPr>
                <w:rFonts w:cs="Arial"/>
                <w:sz w:val="28"/>
                <w:szCs w:val="28"/>
              </w:rPr>
              <w:t>Parent Trai</w:t>
            </w:r>
            <w:r w:rsidR="00287FB0" w:rsidRPr="00ED457A">
              <w:rPr>
                <w:rFonts w:cs="Arial"/>
                <w:sz w:val="28"/>
                <w:szCs w:val="28"/>
              </w:rPr>
              <w:t xml:space="preserve">ning and Information Center </w:t>
            </w:r>
            <w:r w:rsidRPr="00ED457A">
              <w:rPr>
                <w:rFonts w:cs="Arial"/>
                <w:sz w:val="28"/>
                <w:szCs w:val="28"/>
              </w:rPr>
              <w:t xml:space="preserve">representative </w:t>
            </w:r>
          </w:p>
          <w:p w:rsidR="00EC1AF6" w:rsidRPr="00ED457A" w:rsidRDefault="00EC1AF6" w:rsidP="00287FB0">
            <w:pPr>
              <w:pStyle w:val="ListParagraph"/>
              <w:numPr>
                <w:ilvl w:val="0"/>
                <w:numId w:val="32"/>
              </w:numPr>
              <w:rPr>
                <w:rFonts w:cs="Arial"/>
                <w:sz w:val="28"/>
                <w:szCs w:val="28"/>
              </w:rPr>
            </w:pPr>
            <w:r w:rsidRPr="00ED457A">
              <w:rPr>
                <w:rFonts w:cs="Arial"/>
                <w:sz w:val="28"/>
                <w:szCs w:val="28"/>
              </w:rPr>
              <w:t>Adult Transition Project Coordinator at the Exceptional Parents Unlimited Region 3 Parent Training and Information Center</w:t>
            </w:r>
          </w:p>
          <w:p w:rsidR="00EC1AF6" w:rsidRPr="00ED457A" w:rsidRDefault="00FA361E" w:rsidP="00287FB0">
            <w:pPr>
              <w:pStyle w:val="ListParagraph"/>
              <w:numPr>
                <w:ilvl w:val="0"/>
                <w:numId w:val="32"/>
              </w:numPr>
              <w:rPr>
                <w:rFonts w:cs="Arial"/>
                <w:sz w:val="28"/>
                <w:szCs w:val="28"/>
              </w:rPr>
            </w:pPr>
            <w:r w:rsidRPr="00ED457A">
              <w:rPr>
                <w:rFonts w:cs="Arial"/>
                <w:sz w:val="28"/>
                <w:szCs w:val="28"/>
              </w:rPr>
              <w:t>Serving second SRC term (September 2016 – September 2019)</w:t>
            </w:r>
          </w:p>
        </w:tc>
        <w:tc>
          <w:tcPr>
            <w:tcW w:w="2340" w:type="dxa"/>
            <w:tcBorders>
              <w:top w:val="nil"/>
              <w:left w:val="nil"/>
              <w:bottom w:val="nil"/>
              <w:right w:val="nil"/>
            </w:tcBorders>
          </w:tcPr>
          <w:p w:rsidR="00EC1AF6" w:rsidRDefault="00287FB0" w:rsidP="000137AD">
            <w:pPr>
              <w:rPr>
                <w:szCs w:val="28"/>
              </w:rPr>
            </w:pPr>
            <w:r>
              <w:rPr>
                <w:noProof/>
                <w:color w:val="202020"/>
                <w:sz w:val="19"/>
                <w:szCs w:val="19"/>
              </w:rPr>
              <w:drawing>
                <wp:inline distT="0" distB="0" distL="0" distR="0" wp14:anchorId="0519E922" wp14:editId="4E11606B">
                  <wp:extent cx="1218425" cy="1702675"/>
                  <wp:effectExtent l="0" t="0" r="1270" b="0"/>
                  <wp:docPr id="19" name="Picture 19" descr="Victoria Bens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ctoria Benson Phot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8425" cy="1702675"/>
                          </a:xfrm>
                          <a:prstGeom prst="rect">
                            <a:avLst/>
                          </a:prstGeom>
                          <a:noFill/>
                          <a:ln>
                            <a:noFill/>
                          </a:ln>
                        </pic:spPr>
                      </pic:pic>
                    </a:graphicData>
                  </a:graphic>
                </wp:inline>
              </w:drawing>
            </w:r>
          </w:p>
        </w:tc>
      </w:tr>
      <w:tr w:rsidR="0077357F" w:rsidTr="002E0E9F">
        <w:trPr>
          <w:trHeight w:val="2762"/>
        </w:trPr>
        <w:tc>
          <w:tcPr>
            <w:tcW w:w="7740" w:type="dxa"/>
            <w:tcBorders>
              <w:top w:val="nil"/>
              <w:left w:val="nil"/>
              <w:bottom w:val="nil"/>
              <w:right w:val="nil"/>
            </w:tcBorders>
            <w:vAlign w:val="center"/>
          </w:tcPr>
          <w:p w:rsidR="004377EA" w:rsidRPr="00ED457A" w:rsidRDefault="00287FB0" w:rsidP="00287FB0">
            <w:pPr>
              <w:pStyle w:val="Heading2"/>
              <w:outlineLvl w:val="1"/>
            </w:pPr>
            <w:r w:rsidRPr="00ED457A">
              <w:t>Michael Thomas</w:t>
            </w:r>
          </w:p>
          <w:p w:rsidR="00287FB0" w:rsidRPr="00ED457A" w:rsidRDefault="00287FB0" w:rsidP="004377EA">
            <w:pPr>
              <w:rPr>
                <w:sz w:val="28"/>
              </w:rPr>
            </w:pPr>
            <w:r w:rsidRPr="00ED457A">
              <w:rPr>
                <w:sz w:val="28"/>
              </w:rPr>
              <w:t>Policy Committee Chair</w:t>
            </w:r>
          </w:p>
          <w:p w:rsidR="00287FB0" w:rsidRPr="00ED457A" w:rsidRDefault="00287FB0" w:rsidP="00287FB0">
            <w:pPr>
              <w:pStyle w:val="ListParagraph"/>
              <w:numPr>
                <w:ilvl w:val="0"/>
                <w:numId w:val="33"/>
              </w:numPr>
              <w:rPr>
                <w:rFonts w:cs="Arial"/>
                <w:sz w:val="28"/>
                <w:szCs w:val="28"/>
              </w:rPr>
            </w:pPr>
            <w:r w:rsidRPr="00ED457A">
              <w:rPr>
                <w:rFonts w:cs="Arial"/>
                <w:sz w:val="28"/>
                <w:szCs w:val="28"/>
              </w:rPr>
              <w:t>Client Assistance Program representative</w:t>
            </w:r>
          </w:p>
          <w:p w:rsidR="00287FB0" w:rsidRPr="00ED457A" w:rsidRDefault="00287FB0" w:rsidP="00287FB0">
            <w:pPr>
              <w:pStyle w:val="ListParagraph"/>
              <w:numPr>
                <w:ilvl w:val="0"/>
                <w:numId w:val="33"/>
              </w:numPr>
              <w:rPr>
                <w:rFonts w:cs="Arial"/>
                <w:sz w:val="28"/>
                <w:szCs w:val="28"/>
              </w:rPr>
            </w:pPr>
            <w:r w:rsidRPr="00ED457A">
              <w:rPr>
                <w:rFonts w:cs="Arial"/>
                <w:sz w:val="28"/>
                <w:szCs w:val="28"/>
              </w:rPr>
              <w:t>Coordinator and Senior Advocate at Disability Rights California</w:t>
            </w:r>
          </w:p>
          <w:p w:rsidR="00287FB0" w:rsidRPr="00ED457A" w:rsidRDefault="00652878" w:rsidP="0014736E">
            <w:pPr>
              <w:pStyle w:val="ListParagraph"/>
              <w:numPr>
                <w:ilvl w:val="0"/>
                <w:numId w:val="33"/>
              </w:numPr>
              <w:rPr>
                <w:rFonts w:cs="Arial"/>
                <w:sz w:val="28"/>
                <w:szCs w:val="28"/>
              </w:rPr>
            </w:pPr>
            <w:r w:rsidRPr="00ED457A">
              <w:rPr>
                <w:rFonts w:cs="Arial"/>
                <w:sz w:val="28"/>
                <w:szCs w:val="28"/>
              </w:rPr>
              <w:t xml:space="preserve">Serving second </w:t>
            </w:r>
            <w:r w:rsidR="00FA361E" w:rsidRPr="00ED457A">
              <w:rPr>
                <w:rFonts w:cs="Arial"/>
                <w:sz w:val="28"/>
                <w:szCs w:val="28"/>
              </w:rPr>
              <w:t>SRC term (</w:t>
            </w:r>
            <w:r w:rsidRPr="00ED457A">
              <w:rPr>
                <w:rFonts w:cs="Arial"/>
                <w:sz w:val="28"/>
                <w:szCs w:val="28"/>
              </w:rPr>
              <w:t>September 2018 – September 2021</w:t>
            </w:r>
            <w:r w:rsidR="0014736E" w:rsidRPr="00ED457A">
              <w:rPr>
                <w:rFonts w:cs="Arial"/>
                <w:sz w:val="28"/>
                <w:szCs w:val="28"/>
              </w:rPr>
              <w:t>;</w:t>
            </w:r>
            <w:r w:rsidR="00FA361E" w:rsidRPr="00ED457A">
              <w:rPr>
                <w:rFonts w:cs="Arial"/>
                <w:sz w:val="28"/>
                <w:szCs w:val="28"/>
              </w:rPr>
              <w:t xml:space="preserve"> term limits do not apply to this position)</w:t>
            </w:r>
          </w:p>
        </w:tc>
        <w:tc>
          <w:tcPr>
            <w:tcW w:w="2340" w:type="dxa"/>
            <w:tcBorders>
              <w:top w:val="nil"/>
              <w:left w:val="nil"/>
              <w:bottom w:val="nil"/>
              <w:right w:val="nil"/>
            </w:tcBorders>
          </w:tcPr>
          <w:p w:rsidR="00287FB0" w:rsidRDefault="00287FB0" w:rsidP="000137AD">
            <w:pPr>
              <w:rPr>
                <w:noProof/>
                <w:color w:val="202020"/>
                <w:sz w:val="19"/>
                <w:szCs w:val="19"/>
              </w:rPr>
            </w:pPr>
            <w:r>
              <w:rPr>
                <w:rFonts w:ascii="Franklin Gothic Book" w:hAnsi="Franklin Gothic Book"/>
                <w:noProof/>
                <w:color w:val="000000" w:themeColor="text1"/>
              </w:rPr>
              <w:drawing>
                <wp:inline distT="0" distB="0" distL="0" distR="0" wp14:anchorId="5311DB65" wp14:editId="6F1AA2FB">
                  <wp:extent cx="1207008" cy="1673352"/>
                  <wp:effectExtent l="0" t="0" r="0" b="3175"/>
                  <wp:docPr id="23" name="Picture 23" descr="Michael Thoma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CentralOffice\ASD\MARS - SRC\Member Folders\Photos\Michael Thoma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7008" cy="1673352"/>
                          </a:xfrm>
                          <a:prstGeom prst="rect">
                            <a:avLst/>
                          </a:prstGeom>
                          <a:noFill/>
                          <a:ln>
                            <a:noFill/>
                          </a:ln>
                        </pic:spPr>
                      </pic:pic>
                    </a:graphicData>
                  </a:graphic>
                </wp:inline>
              </w:drawing>
            </w:r>
          </w:p>
        </w:tc>
      </w:tr>
      <w:tr w:rsidR="0077357F" w:rsidTr="002E0E9F">
        <w:trPr>
          <w:trHeight w:val="3014"/>
        </w:trPr>
        <w:tc>
          <w:tcPr>
            <w:tcW w:w="7740" w:type="dxa"/>
            <w:tcBorders>
              <w:top w:val="nil"/>
              <w:left w:val="nil"/>
              <w:bottom w:val="nil"/>
              <w:right w:val="nil"/>
            </w:tcBorders>
            <w:vAlign w:val="center"/>
          </w:tcPr>
          <w:p w:rsidR="00652878" w:rsidRPr="00ED457A" w:rsidRDefault="00652878" w:rsidP="00652878">
            <w:pPr>
              <w:rPr>
                <w:rFonts w:asciiTheme="majorHAnsi" w:eastAsiaTheme="majorEastAsia" w:hAnsiTheme="majorHAnsi" w:cstheme="majorBidi"/>
                <w:b/>
                <w:bCs/>
                <w:color w:val="365F91" w:themeColor="accent1" w:themeShade="BF"/>
                <w:sz w:val="30"/>
                <w:szCs w:val="26"/>
              </w:rPr>
            </w:pPr>
            <w:r w:rsidRPr="00ED457A">
              <w:rPr>
                <w:rFonts w:asciiTheme="majorHAnsi" w:eastAsiaTheme="majorEastAsia" w:hAnsiTheme="majorHAnsi" w:cstheme="majorBidi"/>
                <w:b/>
                <w:bCs/>
                <w:color w:val="365F91" w:themeColor="accent1" w:themeShade="BF"/>
                <w:sz w:val="30"/>
                <w:szCs w:val="26"/>
              </w:rPr>
              <w:t xml:space="preserve">Jia </w:t>
            </w:r>
            <w:proofErr w:type="spellStart"/>
            <w:r w:rsidRPr="00ED457A">
              <w:rPr>
                <w:rFonts w:asciiTheme="majorHAnsi" w:eastAsiaTheme="majorEastAsia" w:hAnsiTheme="majorHAnsi" w:cstheme="majorBidi"/>
                <w:b/>
                <w:bCs/>
                <w:color w:val="365F91" w:themeColor="accent1" w:themeShade="BF"/>
                <w:sz w:val="30"/>
                <w:szCs w:val="26"/>
              </w:rPr>
              <w:t>N</w:t>
            </w:r>
            <w:r w:rsidR="002749C6">
              <w:rPr>
                <w:rFonts w:asciiTheme="majorHAnsi" w:eastAsiaTheme="majorEastAsia" w:hAnsiTheme="majorHAnsi" w:cstheme="majorBidi"/>
                <w:b/>
                <w:bCs/>
                <w:color w:val="365F91" w:themeColor="accent1" w:themeShade="BF"/>
                <w:sz w:val="30"/>
                <w:szCs w:val="26"/>
              </w:rPr>
              <w:t>ai</w:t>
            </w:r>
            <w:proofErr w:type="spellEnd"/>
            <w:r w:rsidR="002749C6">
              <w:rPr>
                <w:rFonts w:asciiTheme="majorHAnsi" w:eastAsiaTheme="majorEastAsia" w:hAnsiTheme="majorHAnsi" w:cstheme="majorBidi"/>
                <w:b/>
                <w:bCs/>
                <w:color w:val="365F91" w:themeColor="accent1" w:themeShade="BF"/>
                <w:sz w:val="30"/>
                <w:szCs w:val="26"/>
              </w:rPr>
              <w:t xml:space="preserve"> </w:t>
            </w:r>
            <w:r w:rsidRPr="00ED457A">
              <w:rPr>
                <w:rFonts w:asciiTheme="majorHAnsi" w:eastAsiaTheme="majorEastAsia" w:hAnsiTheme="majorHAnsi" w:cstheme="majorBidi"/>
                <w:b/>
                <w:bCs/>
                <w:color w:val="365F91" w:themeColor="accent1" w:themeShade="BF"/>
                <w:sz w:val="30"/>
                <w:szCs w:val="26"/>
              </w:rPr>
              <w:t>“Eddie” Zhang</w:t>
            </w:r>
          </w:p>
          <w:p w:rsidR="00287FB0" w:rsidRPr="00ED457A" w:rsidRDefault="00287FB0" w:rsidP="00652878">
            <w:pPr>
              <w:rPr>
                <w:sz w:val="28"/>
                <w:szCs w:val="28"/>
              </w:rPr>
            </w:pPr>
            <w:r w:rsidRPr="00ED457A">
              <w:rPr>
                <w:sz w:val="28"/>
                <w:szCs w:val="28"/>
              </w:rPr>
              <w:t xml:space="preserve">Community Rehabilitation Program representative </w:t>
            </w:r>
          </w:p>
          <w:p w:rsidR="00652878" w:rsidRPr="00ED457A" w:rsidRDefault="00652878" w:rsidP="00652878">
            <w:pPr>
              <w:pStyle w:val="ListParagraph"/>
              <w:numPr>
                <w:ilvl w:val="0"/>
                <w:numId w:val="34"/>
              </w:numPr>
              <w:rPr>
                <w:rFonts w:cs="Arial"/>
                <w:sz w:val="28"/>
                <w:szCs w:val="28"/>
              </w:rPr>
            </w:pPr>
            <w:r w:rsidRPr="00ED457A">
              <w:rPr>
                <w:rFonts w:cs="Arial"/>
                <w:sz w:val="28"/>
                <w:szCs w:val="28"/>
              </w:rPr>
              <w:t xml:space="preserve">Director of Supported Employment at </w:t>
            </w:r>
            <w:proofErr w:type="spellStart"/>
            <w:r w:rsidRPr="00ED457A">
              <w:rPr>
                <w:rFonts w:cs="Arial"/>
                <w:sz w:val="28"/>
                <w:szCs w:val="28"/>
              </w:rPr>
              <w:t>AbilityFirst</w:t>
            </w:r>
            <w:proofErr w:type="spellEnd"/>
            <w:r w:rsidRPr="00ED457A">
              <w:rPr>
                <w:rFonts w:cs="Arial"/>
                <w:sz w:val="28"/>
                <w:szCs w:val="28"/>
              </w:rPr>
              <w:t xml:space="preserve"> </w:t>
            </w:r>
          </w:p>
          <w:p w:rsidR="00287FB0" w:rsidRPr="00ED457A" w:rsidRDefault="001707E8" w:rsidP="00652878">
            <w:pPr>
              <w:pStyle w:val="ListParagraph"/>
              <w:numPr>
                <w:ilvl w:val="0"/>
                <w:numId w:val="34"/>
              </w:numPr>
              <w:rPr>
                <w:rFonts w:cs="Arial"/>
                <w:sz w:val="28"/>
                <w:szCs w:val="28"/>
              </w:rPr>
            </w:pPr>
            <w:r w:rsidRPr="00ED457A">
              <w:rPr>
                <w:rFonts w:cs="Arial"/>
                <w:sz w:val="28"/>
                <w:szCs w:val="28"/>
              </w:rPr>
              <w:t>Serving first SRC term (</w:t>
            </w:r>
            <w:r w:rsidR="00652878" w:rsidRPr="00ED457A">
              <w:rPr>
                <w:rFonts w:cs="Arial"/>
                <w:sz w:val="28"/>
                <w:szCs w:val="28"/>
              </w:rPr>
              <w:t>August 2018 – September 2020)</w:t>
            </w:r>
          </w:p>
        </w:tc>
        <w:tc>
          <w:tcPr>
            <w:tcW w:w="2340" w:type="dxa"/>
            <w:tcBorders>
              <w:top w:val="nil"/>
              <w:left w:val="nil"/>
              <w:bottom w:val="nil"/>
              <w:right w:val="nil"/>
            </w:tcBorders>
          </w:tcPr>
          <w:p w:rsidR="00287FB0" w:rsidRDefault="00652878" w:rsidP="000137AD">
            <w:pPr>
              <w:rPr>
                <w:noProof/>
                <w:color w:val="202020"/>
                <w:sz w:val="19"/>
                <w:szCs w:val="19"/>
              </w:rPr>
            </w:pPr>
            <w:r>
              <w:rPr>
                <w:noProof/>
              </w:rPr>
              <w:drawing>
                <wp:inline distT="0" distB="0" distL="0" distR="0">
                  <wp:extent cx="1217930" cy="1824949"/>
                  <wp:effectExtent l="0" t="0" r="1270" b="4445"/>
                  <wp:docPr id="29" name="Picture 29" descr="Jia Nai “Eddie” Zhang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Bjerke\AppData\Local\Microsoft\Windows\INetCache\Content.Word\Headshot1 (00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6444" cy="1852691"/>
                          </a:xfrm>
                          <a:prstGeom prst="rect">
                            <a:avLst/>
                          </a:prstGeom>
                          <a:noFill/>
                          <a:ln>
                            <a:noFill/>
                          </a:ln>
                        </pic:spPr>
                      </pic:pic>
                    </a:graphicData>
                  </a:graphic>
                </wp:inline>
              </w:drawing>
            </w:r>
          </w:p>
        </w:tc>
      </w:tr>
      <w:tr w:rsidR="0077357F" w:rsidTr="002E0E9F">
        <w:trPr>
          <w:trHeight w:val="2762"/>
        </w:trPr>
        <w:tc>
          <w:tcPr>
            <w:tcW w:w="7740" w:type="dxa"/>
            <w:tcBorders>
              <w:top w:val="nil"/>
              <w:left w:val="nil"/>
              <w:bottom w:val="nil"/>
              <w:right w:val="nil"/>
            </w:tcBorders>
            <w:vAlign w:val="center"/>
          </w:tcPr>
          <w:p w:rsidR="00287FB0" w:rsidRPr="00ED457A" w:rsidRDefault="00287FB0" w:rsidP="00287FB0">
            <w:pPr>
              <w:pStyle w:val="Heading2"/>
              <w:outlineLvl w:val="1"/>
            </w:pPr>
            <w:proofErr w:type="spellStart"/>
            <w:r w:rsidRPr="00ED457A">
              <w:t>LaQuita</w:t>
            </w:r>
            <w:proofErr w:type="spellEnd"/>
            <w:r w:rsidRPr="00ED457A">
              <w:t xml:space="preserve"> Wallace</w:t>
            </w:r>
          </w:p>
          <w:p w:rsidR="00287FB0" w:rsidRPr="00ED457A" w:rsidRDefault="00287FB0" w:rsidP="00287FB0">
            <w:pPr>
              <w:pStyle w:val="ListParagraph"/>
              <w:numPr>
                <w:ilvl w:val="0"/>
                <w:numId w:val="35"/>
              </w:numPr>
              <w:rPr>
                <w:rFonts w:cs="Arial"/>
                <w:sz w:val="28"/>
                <w:szCs w:val="28"/>
              </w:rPr>
            </w:pPr>
            <w:r w:rsidRPr="00ED457A">
              <w:rPr>
                <w:rFonts w:cs="Arial"/>
                <w:sz w:val="28"/>
                <w:szCs w:val="28"/>
              </w:rPr>
              <w:t>Bu</w:t>
            </w:r>
            <w:r w:rsidR="00D73EB1" w:rsidRPr="00ED457A">
              <w:rPr>
                <w:rFonts w:cs="Arial"/>
                <w:sz w:val="28"/>
                <w:szCs w:val="28"/>
              </w:rPr>
              <w:t xml:space="preserve">siness, Industry, and Labor </w:t>
            </w:r>
            <w:r w:rsidRPr="00ED457A">
              <w:rPr>
                <w:rFonts w:cs="Arial"/>
                <w:sz w:val="28"/>
                <w:szCs w:val="28"/>
              </w:rPr>
              <w:t xml:space="preserve">representative </w:t>
            </w:r>
          </w:p>
          <w:p w:rsidR="00287FB0" w:rsidRPr="00ED457A" w:rsidRDefault="00287FB0" w:rsidP="00287FB0">
            <w:pPr>
              <w:pStyle w:val="ListParagraph"/>
              <w:numPr>
                <w:ilvl w:val="0"/>
                <w:numId w:val="35"/>
              </w:numPr>
              <w:rPr>
                <w:rFonts w:cs="Arial"/>
                <w:sz w:val="28"/>
                <w:szCs w:val="28"/>
              </w:rPr>
            </w:pPr>
            <w:r w:rsidRPr="00ED457A">
              <w:rPr>
                <w:rFonts w:cs="Arial"/>
                <w:sz w:val="28"/>
                <w:szCs w:val="28"/>
              </w:rPr>
              <w:t>Human Resources Specialist at the U.S. Bureau of Reclamation</w:t>
            </w:r>
          </w:p>
          <w:p w:rsidR="00287FB0" w:rsidRPr="00ED457A" w:rsidRDefault="001707E8" w:rsidP="00287FB0">
            <w:pPr>
              <w:pStyle w:val="ListParagraph"/>
              <w:numPr>
                <w:ilvl w:val="0"/>
                <w:numId w:val="35"/>
              </w:numPr>
              <w:rPr>
                <w:rFonts w:cs="Arial"/>
                <w:sz w:val="28"/>
                <w:szCs w:val="28"/>
              </w:rPr>
            </w:pPr>
            <w:r w:rsidRPr="00ED457A">
              <w:rPr>
                <w:rFonts w:cs="Arial"/>
                <w:sz w:val="28"/>
                <w:szCs w:val="28"/>
              </w:rPr>
              <w:t xml:space="preserve">Serving </w:t>
            </w:r>
            <w:r w:rsidR="0077357F" w:rsidRPr="00ED457A">
              <w:rPr>
                <w:rFonts w:cs="Arial"/>
                <w:sz w:val="28"/>
                <w:szCs w:val="28"/>
              </w:rPr>
              <w:t>second</w:t>
            </w:r>
            <w:r w:rsidRPr="00ED457A">
              <w:rPr>
                <w:rFonts w:cs="Arial"/>
                <w:sz w:val="28"/>
                <w:szCs w:val="28"/>
              </w:rPr>
              <w:t xml:space="preserve"> SRC term (September 201</w:t>
            </w:r>
            <w:r w:rsidR="0077357F" w:rsidRPr="00ED457A">
              <w:rPr>
                <w:rFonts w:cs="Arial"/>
                <w:sz w:val="28"/>
                <w:szCs w:val="28"/>
              </w:rPr>
              <w:t>8</w:t>
            </w:r>
            <w:r w:rsidRPr="00ED457A">
              <w:rPr>
                <w:rFonts w:cs="Arial"/>
                <w:sz w:val="28"/>
                <w:szCs w:val="28"/>
              </w:rPr>
              <w:t xml:space="preserve"> – September 20</w:t>
            </w:r>
            <w:r w:rsidR="0077357F" w:rsidRPr="00ED457A">
              <w:rPr>
                <w:rFonts w:cs="Arial"/>
                <w:sz w:val="28"/>
                <w:szCs w:val="28"/>
              </w:rPr>
              <w:t>21</w:t>
            </w:r>
            <w:r w:rsidRPr="00ED457A">
              <w:rPr>
                <w:rFonts w:cs="Arial"/>
                <w:sz w:val="28"/>
                <w:szCs w:val="28"/>
              </w:rPr>
              <w:t>)</w:t>
            </w:r>
          </w:p>
        </w:tc>
        <w:tc>
          <w:tcPr>
            <w:tcW w:w="2340" w:type="dxa"/>
            <w:tcBorders>
              <w:top w:val="nil"/>
              <w:left w:val="nil"/>
              <w:bottom w:val="nil"/>
              <w:right w:val="nil"/>
            </w:tcBorders>
          </w:tcPr>
          <w:p w:rsidR="00287FB0" w:rsidRDefault="0077357F" w:rsidP="000137AD">
            <w:pPr>
              <w:rPr>
                <w:noProof/>
                <w:color w:val="202020"/>
                <w:sz w:val="19"/>
                <w:szCs w:val="19"/>
              </w:rPr>
            </w:pPr>
            <w:r>
              <w:rPr>
                <w:noProof/>
              </w:rPr>
              <w:drawing>
                <wp:inline distT="0" distB="0" distL="0" distR="0">
                  <wp:extent cx="1280160" cy="1918194"/>
                  <wp:effectExtent l="0" t="0" r="0" b="6350"/>
                  <wp:docPr id="30" name="Picture 30" descr="LaQuita Wallac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Bjerke\AppData\Local\Microsoft\Windows\INetCache\Content.Word\Headshot4 (00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4055" cy="1968982"/>
                          </a:xfrm>
                          <a:prstGeom prst="rect">
                            <a:avLst/>
                          </a:prstGeom>
                          <a:noFill/>
                          <a:ln>
                            <a:noFill/>
                          </a:ln>
                        </pic:spPr>
                      </pic:pic>
                    </a:graphicData>
                  </a:graphic>
                </wp:inline>
              </w:drawing>
            </w:r>
          </w:p>
        </w:tc>
      </w:tr>
    </w:tbl>
    <w:p w:rsidR="00287FB0" w:rsidRDefault="00287FB0" w:rsidP="00F67307">
      <w:pPr>
        <w:pStyle w:val="PlainText"/>
      </w:pPr>
    </w:p>
    <w:p w:rsidR="00287FB0" w:rsidRDefault="00287FB0">
      <w:pPr>
        <w:rPr>
          <w:szCs w:val="28"/>
        </w:rPr>
      </w:pPr>
      <w:r>
        <w:br w:type="page"/>
      </w:r>
    </w:p>
    <w:tbl>
      <w:tblPr>
        <w:tblStyle w:val="TableGrid"/>
        <w:tblW w:w="10080" w:type="dxa"/>
        <w:tblInd w:w="-342" w:type="dxa"/>
        <w:tblLook w:val="04A0" w:firstRow="1" w:lastRow="0" w:firstColumn="1" w:lastColumn="0" w:noHBand="0" w:noVBand="1"/>
        <w:tblDescription w:val="Table featuring the SRC member names, representation, employment and pictures."/>
      </w:tblPr>
      <w:tblGrid>
        <w:gridCol w:w="7740"/>
        <w:gridCol w:w="2340"/>
      </w:tblGrid>
      <w:tr w:rsidR="00287FB0" w:rsidRPr="00EC1AF6" w:rsidTr="00432357">
        <w:trPr>
          <w:trHeight w:val="242"/>
          <w:tblHeader/>
        </w:trPr>
        <w:tc>
          <w:tcPr>
            <w:tcW w:w="7740" w:type="dxa"/>
            <w:tcBorders>
              <w:top w:val="nil"/>
              <w:left w:val="nil"/>
              <w:bottom w:val="nil"/>
              <w:right w:val="nil"/>
            </w:tcBorders>
            <w:vAlign w:val="center"/>
          </w:tcPr>
          <w:p w:rsidR="00287FB0" w:rsidRPr="00EC1AF6" w:rsidRDefault="00287FB0" w:rsidP="000137AD">
            <w:pPr>
              <w:pStyle w:val="Heading2"/>
              <w:outlineLvl w:val="1"/>
              <w:rPr>
                <w:color w:val="FFFFFF"/>
                <w:sz w:val="18"/>
                <w:szCs w:val="22"/>
              </w:rPr>
            </w:pPr>
            <w:r w:rsidRPr="00EC1AF6">
              <w:rPr>
                <w:color w:val="FFFFFF"/>
                <w:sz w:val="18"/>
                <w:szCs w:val="22"/>
              </w:rPr>
              <w:lastRenderedPageBreak/>
              <w:t>SRC Member</w:t>
            </w:r>
          </w:p>
        </w:tc>
        <w:tc>
          <w:tcPr>
            <w:tcW w:w="2340" w:type="dxa"/>
            <w:tcBorders>
              <w:top w:val="nil"/>
              <w:left w:val="nil"/>
              <w:bottom w:val="nil"/>
              <w:right w:val="nil"/>
            </w:tcBorders>
          </w:tcPr>
          <w:p w:rsidR="00287FB0" w:rsidRPr="00EC1AF6" w:rsidRDefault="00287FB0" w:rsidP="000137AD">
            <w:pPr>
              <w:rPr>
                <w:rFonts w:ascii="Franklin Gothic Book" w:hAnsi="Franklin Gothic Book"/>
                <w:noProof/>
                <w:color w:val="FFFFFF"/>
                <w:sz w:val="18"/>
                <w:szCs w:val="22"/>
              </w:rPr>
            </w:pPr>
            <w:r w:rsidRPr="00EC1AF6">
              <w:rPr>
                <w:rFonts w:ascii="Franklin Gothic Book" w:hAnsi="Franklin Gothic Book"/>
                <w:noProof/>
                <w:color w:val="FFFFFF"/>
                <w:sz w:val="18"/>
                <w:szCs w:val="22"/>
              </w:rPr>
              <w:t>Picture</w:t>
            </w:r>
          </w:p>
        </w:tc>
      </w:tr>
      <w:tr w:rsidR="00D73EB1" w:rsidTr="00E918A4">
        <w:trPr>
          <w:trHeight w:val="3158"/>
        </w:trPr>
        <w:tc>
          <w:tcPr>
            <w:tcW w:w="7740" w:type="dxa"/>
            <w:tcBorders>
              <w:top w:val="nil"/>
              <w:left w:val="nil"/>
              <w:bottom w:val="nil"/>
              <w:right w:val="nil"/>
            </w:tcBorders>
            <w:vAlign w:val="center"/>
          </w:tcPr>
          <w:p w:rsidR="00D73EB1" w:rsidRPr="00103DD0" w:rsidRDefault="003A4320" w:rsidP="00D73EB1">
            <w:pPr>
              <w:pStyle w:val="Heading2"/>
              <w:outlineLvl w:val="1"/>
            </w:pPr>
            <w:r>
              <w:t>Theresa Comstock</w:t>
            </w:r>
          </w:p>
          <w:p w:rsidR="00D73EB1" w:rsidRPr="004A6CD5" w:rsidRDefault="00D73EB1" w:rsidP="00D73EB1">
            <w:pPr>
              <w:pStyle w:val="PlainText"/>
              <w:numPr>
                <w:ilvl w:val="0"/>
                <w:numId w:val="37"/>
              </w:numPr>
              <w:rPr>
                <w:sz w:val="28"/>
              </w:rPr>
            </w:pPr>
            <w:r w:rsidRPr="004A6CD5">
              <w:rPr>
                <w:sz w:val="28"/>
              </w:rPr>
              <w:t>Disability Advocacy Group representative</w:t>
            </w:r>
          </w:p>
          <w:p w:rsidR="00F970A0" w:rsidRDefault="00F970A0" w:rsidP="00F970A0">
            <w:pPr>
              <w:pStyle w:val="PlainText"/>
              <w:numPr>
                <w:ilvl w:val="0"/>
                <w:numId w:val="37"/>
              </w:numPr>
              <w:rPr>
                <w:sz w:val="28"/>
              </w:rPr>
            </w:pPr>
            <w:r w:rsidRPr="00F970A0">
              <w:rPr>
                <w:sz w:val="28"/>
              </w:rPr>
              <w:t>Executive Director</w:t>
            </w:r>
            <w:r>
              <w:rPr>
                <w:sz w:val="28"/>
              </w:rPr>
              <w:t xml:space="preserve">, </w:t>
            </w:r>
            <w:r w:rsidRPr="00F970A0">
              <w:rPr>
                <w:sz w:val="28"/>
              </w:rPr>
              <w:t>C</w:t>
            </w:r>
            <w:r>
              <w:rPr>
                <w:sz w:val="28"/>
              </w:rPr>
              <w:t>alifornia</w:t>
            </w:r>
            <w:r w:rsidRPr="00F970A0">
              <w:rPr>
                <w:sz w:val="28"/>
              </w:rPr>
              <w:t xml:space="preserve"> Association of Local Behavioral Health Boards &amp; Commissions</w:t>
            </w:r>
          </w:p>
          <w:p w:rsidR="00D73EB1" w:rsidRPr="00F970A0" w:rsidRDefault="00CC4E53" w:rsidP="00F970A0">
            <w:pPr>
              <w:pStyle w:val="PlainText"/>
              <w:numPr>
                <w:ilvl w:val="0"/>
                <w:numId w:val="37"/>
              </w:numPr>
              <w:rPr>
                <w:sz w:val="28"/>
              </w:rPr>
            </w:pPr>
            <w:r w:rsidRPr="00F970A0">
              <w:rPr>
                <w:sz w:val="28"/>
              </w:rPr>
              <w:t>Serving first SRC term (</w:t>
            </w:r>
            <w:r w:rsidR="00F970A0">
              <w:rPr>
                <w:sz w:val="28"/>
              </w:rPr>
              <w:t>August 2018 – September 2020)</w:t>
            </w:r>
          </w:p>
        </w:tc>
        <w:tc>
          <w:tcPr>
            <w:tcW w:w="2340" w:type="dxa"/>
            <w:tcBorders>
              <w:top w:val="nil"/>
              <w:left w:val="nil"/>
              <w:bottom w:val="nil"/>
              <w:right w:val="nil"/>
            </w:tcBorders>
          </w:tcPr>
          <w:p w:rsidR="00D73EB1" w:rsidRPr="0051395A" w:rsidRDefault="00F970A0" w:rsidP="000137AD">
            <w:pPr>
              <w:rPr>
                <w:rFonts w:ascii="Franklin Gothic Book" w:hAnsi="Franklin Gothic Book"/>
                <w:noProof/>
                <w:color w:val="202020"/>
                <w:szCs w:val="28"/>
              </w:rPr>
            </w:pPr>
            <w:r>
              <w:rPr>
                <w:noProof/>
              </w:rPr>
              <w:drawing>
                <wp:inline distT="0" distB="0" distL="0" distR="0">
                  <wp:extent cx="1254125" cy="1879184"/>
                  <wp:effectExtent l="0" t="0" r="3175" b="6985"/>
                  <wp:docPr id="33" name="Picture 33" descr="Theresa Com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Bjerke\AppData\Local\Microsoft\Windows\INetCache\Content.Word\Headshot2 (00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64115" cy="1894154"/>
                          </a:xfrm>
                          <a:prstGeom prst="rect">
                            <a:avLst/>
                          </a:prstGeom>
                          <a:noFill/>
                          <a:ln>
                            <a:noFill/>
                          </a:ln>
                        </pic:spPr>
                      </pic:pic>
                    </a:graphicData>
                  </a:graphic>
                </wp:inline>
              </w:drawing>
            </w:r>
          </w:p>
        </w:tc>
      </w:tr>
      <w:tr w:rsidR="00E93210" w:rsidTr="00E918A4">
        <w:trPr>
          <w:trHeight w:val="2879"/>
        </w:trPr>
        <w:tc>
          <w:tcPr>
            <w:tcW w:w="7740" w:type="dxa"/>
            <w:tcBorders>
              <w:top w:val="nil"/>
              <w:left w:val="nil"/>
              <w:bottom w:val="nil"/>
              <w:right w:val="nil"/>
            </w:tcBorders>
            <w:vAlign w:val="center"/>
          </w:tcPr>
          <w:p w:rsidR="00E93210" w:rsidRDefault="00E93210" w:rsidP="00D73EB1">
            <w:pPr>
              <w:pStyle w:val="Heading2"/>
              <w:outlineLvl w:val="1"/>
            </w:pPr>
            <w:r>
              <w:t>Benjamin Aviles</w:t>
            </w:r>
          </w:p>
          <w:p w:rsidR="00E93210" w:rsidRDefault="00E93210" w:rsidP="00E93210">
            <w:pPr>
              <w:pStyle w:val="PlainText"/>
              <w:numPr>
                <w:ilvl w:val="0"/>
                <w:numId w:val="37"/>
              </w:numPr>
              <w:rPr>
                <w:sz w:val="28"/>
              </w:rPr>
            </w:pPr>
            <w:r>
              <w:rPr>
                <w:sz w:val="28"/>
              </w:rPr>
              <w:t>Current or Former DOR Consumer representative</w:t>
            </w:r>
          </w:p>
          <w:p w:rsidR="00E93210" w:rsidRDefault="00E93210" w:rsidP="00E93210">
            <w:pPr>
              <w:pStyle w:val="PlainText"/>
              <w:numPr>
                <w:ilvl w:val="0"/>
                <w:numId w:val="37"/>
              </w:numPr>
              <w:rPr>
                <w:sz w:val="28"/>
              </w:rPr>
            </w:pPr>
            <w:r w:rsidRPr="00E93210">
              <w:rPr>
                <w:sz w:val="28"/>
              </w:rPr>
              <w:t>Financial Professional at World Financial Group/Revolution Financial Management</w:t>
            </w:r>
          </w:p>
          <w:p w:rsidR="00F02C45" w:rsidRPr="004A6CD5" w:rsidRDefault="00F02C45" w:rsidP="00E93210">
            <w:pPr>
              <w:pStyle w:val="PlainText"/>
              <w:numPr>
                <w:ilvl w:val="0"/>
                <w:numId w:val="37"/>
              </w:numPr>
              <w:rPr>
                <w:sz w:val="28"/>
              </w:rPr>
            </w:pPr>
            <w:r>
              <w:rPr>
                <w:sz w:val="28"/>
              </w:rPr>
              <w:t xml:space="preserve">Serving first SRC term (August 2018 – September 2020) </w:t>
            </w:r>
          </w:p>
          <w:p w:rsidR="00E93210" w:rsidRPr="00E93210" w:rsidRDefault="00E93210" w:rsidP="00E93210"/>
        </w:tc>
        <w:tc>
          <w:tcPr>
            <w:tcW w:w="2340" w:type="dxa"/>
            <w:tcBorders>
              <w:top w:val="nil"/>
              <w:left w:val="nil"/>
              <w:bottom w:val="nil"/>
              <w:right w:val="nil"/>
            </w:tcBorders>
          </w:tcPr>
          <w:p w:rsidR="00E93210" w:rsidRDefault="00AC4648" w:rsidP="000137AD">
            <w:pPr>
              <w:rPr>
                <w:noProof/>
                <w:color w:val="202020"/>
                <w:sz w:val="19"/>
                <w:szCs w:val="19"/>
              </w:rPr>
            </w:pPr>
            <w:r>
              <w:rPr>
                <w:rFonts w:eastAsia="Times New Roman"/>
                <w:noProof/>
              </w:rPr>
              <w:drawing>
                <wp:inline distT="0" distB="0" distL="0" distR="0" wp14:anchorId="4630DAA8" wp14:editId="5B412A1C">
                  <wp:extent cx="1264763" cy="1778000"/>
                  <wp:effectExtent l="0" t="0" r="0" b="0"/>
                  <wp:docPr id="2" name="Picture 2" descr="Benjamin Avile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E96C00-5D5C-4352-AB1F-D60F1F58FE98" descr="image1.jpeg"/>
                          <pic:cNvPicPr>
                            <a:picLocks noChangeAspect="1" noChangeArrowheads="1"/>
                          </pic:cNvPicPr>
                        </pic:nvPicPr>
                        <pic:blipFill rotWithShape="1">
                          <a:blip r:embed="rId29" r:link="rId30" cstate="print">
                            <a:extLst>
                              <a:ext uri="{28A0092B-C50C-407E-A947-70E740481C1C}">
                                <a14:useLocalDpi xmlns:a14="http://schemas.microsoft.com/office/drawing/2010/main" val="0"/>
                              </a:ext>
                            </a:extLst>
                          </a:blip>
                          <a:srcRect l="8559" r="12696" b="3935"/>
                          <a:stretch/>
                        </pic:blipFill>
                        <pic:spPr bwMode="auto">
                          <a:xfrm>
                            <a:off x="0" y="0"/>
                            <a:ext cx="1268855" cy="17837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73EB1" w:rsidTr="00E918A4">
        <w:trPr>
          <w:trHeight w:val="2879"/>
        </w:trPr>
        <w:tc>
          <w:tcPr>
            <w:tcW w:w="7740" w:type="dxa"/>
            <w:tcBorders>
              <w:top w:val="nil"/>
              <w:left w:val="nil"/>
              <w:bottom w:val="nil"/>
              <w:right w:val="nil"/>
            </w:tcBorders>
            <w:vAlign w:val="center"/>
          </w:tcPr>
          <w:p w:rsidR="004377EA" w:rsidRDefault="004377EA" w:rsidP="00D73EB1">
            <w:pPr>
              <w:pStyle w:val="Heading2"/>
              <w:outlineLvl w:val="1"/>
            </w:pPr>
            <w:r>
              <w:t xml:space="preserve">Abby </w:t>
            </w:r>
            <w:proofErr w:type="spellStart"/>
            <w:r>
              <w:t>Snay</w:t>
            </w:r>
            <w:proofErr w:type="spellEnd"/>
          </w:p>
          <w:p w:rsidR="00D73EB1" w:rsidRPr="004377EA" w:rsidRDefault="004377EA" w:rsidP="004377EA">
            <w:pPr>
              <w:rPr>
                <w:sz w:val="28"/>
                <w:szCs w:val="28"/>
              </w:rPr>
            </w:pPr>
            <w:r w:rsidRPr="004377EA">
              <w:rPr>
                <w:sz w:val="28"/>
                <w:szCs w:val="28"/>
              </w:rPr>
              <w:t>Unified State Plan Committee Chair</w:t>
            </w:r>
          </w:p>
          <w:p w:rsidR="00D73EB1" w:rsidRPr="004377EA" w:rsidRDefault="00D73EB1" w:rsidP="00D73EB1">
            <w:pPr>
              <w:pStyle w:val="ListParagraph"/>
              <w:numPr>
                <w:ilvl w:val="0"/>
                <w:numId w:val="38"/>
              </w:numPr>
              <w:rPr>
                <w:rFonts w:cs="Arial"/>
                <w:sz w:val="28"/>
                <w:szCs w:val="28"/>
              </w:rPr>
            </w:pPr>
            <w:r w:rsidRPr="004377EA">
              <w:rPr>
                <w:rFonts w:cs="Arial"/>
                <w:sz w:val="28"/>
                <w:szCs w:val="28"/>
              </w:rPr>
              <w:t>California Workforce Development Board representative</w:t>
            </w:r>
          </w:p>
          <w:p w:rsidR="00D73EB1" w:rsidRDefault="00D73EB1" w:rsidP="00D73EB1">
            <w:pPr>
              <w:pStyle w:val="ListParagraph"/>
              <w:numPr>
                <w:ilvl w:val="0"/>
                <w:numId w:val="38"/>
              </w:numPr>
              <w:rPr>
                <w:rFonts w:cs="Arial"/>
                <w:sz w:val="28"/>
                <w:szCs w:val="28"/>
              </w:rPr>
            </w:pPr>
            <w:r w:rsidRPr="004377EA">
              <w:rPr>
                <w:rFonts w:cs="Arial"/>
                <w:sz w:val="28"/>
                <w:szCs w:val="28"/>
              </w:rPr>
              <w:t>Chief Executive Officer at Jewish Vocational Services of San Francisco</w:t>
            </w:r>
          </w:p>
          <w:p w:rsidR="00D73EB1" w:rsidRPr="00CC4E53" w:rsidRDefault="00CC4E53" w:rsidP="00D73EB1">
            <w:pPr>
              <w:pStyle w:val="ListParagraph"/>
              <w:numPr>
                <w:ilvl w:val="0"/>
                <w:numId w:val="38"/>
              </w:numPr>
              <w:rPr>
                <w:rFonts w:cs="Arial"/>
                <w:sz w:val="28"/>
                <w:szCs w:val="28"/>
              </w:rPr>
            </w:pPr>
            <w:r>
              <w:rPr>
                <w:rFonts w:cs="Arial"/>
                <w:sz w:val="28"/>
                <w:szCs w:val="28"/>
              </w:rPr>
              <w:t>Serving second SRC term (September 2016 – September 2019)</w:t>
            </w:r>
          </w:p>
        </w:tc>
        <w:tc>
          <w:tcPr>
            <w:tcW w:w="2340" w:type="dxa"/>
            <w:tcBorders>
              <w:top w:val="nil"/>
              <w:left w:val="nil"/>
              <w:bottom w:val="nil"/>
              <w:right w:val="nil"/>
            </w:tcBorders>
          </w:tcPr>
          <w:p w:rsidR="00D73EB1" w:rsidRDefault="00D73EB1" w:rsidP="000137AD">
            <w:pPr>
              <w:rPr>
                <w:noProof/>
                <w:color w:val="202020"/>
                <w:sz w:val="19"/>
                <w:szCs w:val="19"/>
              </w:rPr>
            </w:pPr>
            <w:r>
              <w:rPr>
                <w:noProof/>
                <w:color w:val="202020"/>
                <w:sz w:val="19"/>
                <w:szCs w:val="19"/>
              </w:rPr>
              <w:drawing>
                <wp:inline distT="0" distB="0" distL="0" distR="0" wp14:anchorId="2A8ED780" wp14:editId="44EE06B7">
                  <wp:extent cx="1229707" cy="1718441"/>
                  <wp:effectExtent l="0" t="0" r="8890" b="0"/>
                  <wp:docPr id="21" name="Picture 21" descr="Abby Sna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bby Snay Phot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29796" cy="1718565"/>
                          </a:xfrm>
                          <a:prstGeom prst="rect">
                            <a:avLst/>
                          </a:prstGeom>
                          <a:noFill/>
                          <a:ln>
                            <a:noFill/>
                          </a:ln>
                        </pic:spPr>
                      </pic:pic>
                    </a:graphicData>
                  </a:graphic>
                </wp:inline>
              </w:drawing>
            </w:r>
          </w:p>
        </w:tc>
      </w:tr>
      <w:tr w:rsidR="00D73EB1" w:rsidTr="00E918A4">
        <w:trPr>
          <w:trHeight w:val="2762"/>
        </w:trPr>
        <w:tc>
          <w:tcPr>
            <w:tcW w:w="7740" w:type="dxa"/>
            <w:tcBorders>
              <w:top w:val="nil"/>
              <w:left w:val="nil"/>
              <w:bottom w:val="nil"/>
              <w:right w:val="nil"/>
            </w:tcBorders>
            <w:vAlign w:val="center"/>
          </w:tcPr>
          <w:p w:rsidR="00D73EB1" w:rsidRPr="00103DD0" w:rsidRDefault="00D73EB1" w:rsidP="00D73EB1">
            <w:pPr>
              <w:pStyle w:val="Heading2"/>
              <w:outlineLvl w:val="1"/>
            </w:pPr>
            <w:r w:rsidRPr="00103DD0">
              <w:t>Kecia Weller</w:t>
            </w:r>
          </w:p>
          <w:p w:rsidR="00D73EB1" w:rsidRPr="004377EA" w:rsidRDefault="004A6CD5" w:rsidP="00D73EB1">
            <w:pPr>
              <w:pStyle w:val="PlainText"/>
              <w:numPr>
                <w:ilvl w:val="0"/>
                <w:numId w:val="27"/>
              </w:numPr>
              <w:rPr>
                <w:sz w:val="28"/>
              </w:rPr>
            </w:pPr>
            <w:r>
              <w:rPr>
                <w:sz w:val="28"/>
              </w:rPr>
              <w:t>Disability Advocacy Group</w:t>
            </w:r>
            <w:r w:rsidR="00D73EB1" w:rsidRPr="004377EA">
              <w:rPr>
                <w:sz w:val="28"/>
              </w:rPr>
              <w:t xml:space="preserve"> representative</w:t>
            </w:r>
          </w:p>
          <w:p w:rsidR="00D73EB1" w:rsidRDefault="00D73EB1" w:rsidP="00D73EB1">
            <w:pPr>
              <w:pStyle w:val="PlainText"/>
              <w:numPr>
                <w:ilvl w:val="0"/>
                <w:numId w:val="27"/>
              </w:numPr>
              <w:rPr>
                <w:sz w:val="28"/>
              </w:rPr>
            </w:pPr>
            <w:r w:rsidRPr="004377EA">
              <w:rPr>
                <w:sz w:val="28"/>
              </w:rPr>
              <w:t xml:space="preserve">Self-advocacy and Community Liaison at the UCLA </w:t>
            </w:r>
            <w:proofErr w:type="spellStart"/>
            <w:r w:rsidRPr="004377EA">
              <w:rPr>
                <w:sz w:val="28"/>
              </w:rPr>
              <w:t>Tarjan</w:t>
            </w:r>
            <w:proofErr w:type="spellEnd"/>
            <w:r w:rsidRPr="004377EA">
              <w:rPr>
                <w:sz w:val="28"/>
              </w:rPr>
              <w:t xml:space="preserve"> Center</w:t>
            </w:r>
          </w:p>
          <w:p w:rsidR="00CC4E53" w:rsidRDefault="00CC4E53" w:rsidP="00D73EB1">
            <w:pPr>
              <w:pStyle w:val="PlainText"/>
              <w:numPr>
                <w:ilvl w:val="0"/>
                <w:numId w:val="27"/>
              </w:numPr>
              <w:rPr>
                <w:sz w:val="28"/>
              </w:rPr>
            </w:pPr>
            <w:r>
              <w:rPr>
                <w:sz w:val="28"/>
              </w:rPr>
              <w:t>Member of the California State Council on Developmental Disabilities</w:t>
            </w:r>
          </w:p>
          <w:p w:rsidR="00CC4E53" w:rsidRPr="004377EA" w:rsidRDefault="00CC4E53" w:rsidP="00D73EB1">
            <w:pPr>
              <w:pStyle w:val="PlainText"/>
              <w:numPr>
                <w:ilvl w:val="0"/>
                <w:numId w:val="27"/>
              </w:numPr>
              <w:rPr>
                <w:sz w:val="28"/>
              </w:rPr>
            </w:pPr>
            <w:r>
              <w:rPr>
                <w:sz w:val="28"/>
              </w:rPr>
              <w:t>Serving first SRC term (October 2017 – September 2020)</w:t>
            </w:r>
          </w:p>
          <w:p w:rsidR="00D73EB1" w:rsidRPr="00103DD0" w:rsidRDefault="00D73EB1" w:rsidP="00D73EB1">
            <w:pPr>
              <w:pStyle w:val="Heading2"/>
              <w:outlineLvl w:val="1"/>
            </w:pPr>
          </w:p>
        </w:tc>
        <w:tc>
          <w:tcPr>
            <w:tcW w:w="2340" w:type="dxa"/>
            <w:tcBorders>
              <w:top w:val="nil"/>
              <w:left w:val="nil"/>
              <w:bottom w:val="nil"/>
              <w:right w:val="nil"/>
            </w:tcBorders>
          </w:tcPr>
          <w:p w:rsidR="00D73EB1" w:rsidRDefault="00D73EB1" w:rsidP="000137AD">
            <w:pPr>
              <w:rPr>
                <w:noProof/>
                <w:color w:val="202020"/>
                <w:sz w:val="19"/>
                <w:szCs w:val="19"/>
              </w:rPr>
            </w:pPr>
            <w:r>
              <w:rPr>
                <w:noProof/>
                <w:color w:val="202020"/>
                <w:sz w:val="19"/>
                <w:szCs w:val="19"/>
              </w:rPr>
              <w:drawing>
                <wp:inline distT="0" distB="0" distL="0" distR="0" wp14:anchorId="0DFC0EF5" wp14:editId="19D68162">
                  <wp:extent cx="1254340" cy="1752600"/>
                  <wp:effectExtent l="0" t="0" r="3175" b="0"/>
                  <wp:docPr id="16" name="Picture 16" descr="Kecia Well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ecia Weller Phot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54326" cy="1752581"/>
                          </a:xfrm>
                          <a:prstGeom prst="rect">
                            <a:avLst/>
                          </a:prstGeom>
                          <a:noFill/>
                          <a:ln>
                            <a:noFill/>
                          </a:ln>
                        </pic:spPr>
                      </pic:pic>
                    </a:graphicData>
                  </a:graphic>
                </wp:inline>
              </w:drawing>
            </w:r>
          </w:p>
        </w:tc>
      </w:tr>
    </w:tbl>
    <w:p w:rsidR="00D73EB1" w:rsidRDefault="00D73EB1" w:rsidP="00D73EB1">
      <w:pPr>
        <w:pStyle w:val="PlainText"/>
        <w:ind w:left="360"/>
      </w:pPr>
    </w:p>
    <w:p w:rsidR="00D73EB1" w:rsidRDefault="00D73EB1">
      <w:pPr>
        <w:rPr>
          <w:szCs w:val="28"/>
        </w:rPr>
      </w:pPr>
      <w:r>
        <w:br w:type="page"/>
      </w:r>
    </w:p>
    <w:tbl>
      <w:tblPr>
        <w:tblStyle w:val="TableGrid"/>
        <w:tblW w:w="10080" w:type="dxa"/>
        <w:tblInd w:w="-342" w:type="dxa"/>
        <w:tblLook w:val="04A0" w:firstRow="1" w:lastRow="0" w:firstColumn="1" w:lastColumn="0" w:noHBand="0" w:noVBand="1"/>
        <w:tblDescription w:val="Table featuring the SRC member names, representation, employment and pictures."/>
      </w:tblPr>
      <w:tblGrid>
        <w:gridCol w:w="7740"/>
        <w:gridCol w:w="2340"/>
      </w:tblGrid>
      <w:tr w:rsidR="00D73EB1" w:rsidRPr="00EC1AF6" w:rsidTr="00E918A4">
        <w:trPr>
          <w:trHeight w:val="242"/>
          <w:tblHeader/>
        </w:trPr>
        <w:tc>
          <w:tcPr>
            <w:tcW w:w="7740" w:type="dxa"/>
            <w:tcBorders>
              <w:top w:val="nil"/>
              <w:left w:val="nil"/>
              <w:bottom w:val="nil"/>
              <w:right w:val="nil"/>
            </w:tcBorders>
            <w:vAlign w:val="center"/>
          </w:tcPr>
          <w:p w:rsidR="00D73EB1" w:rsidRPr="00EC1AF6" w:rsidRDefault="00D73EB1" w:rsidP="000137AD">
            <w:pPr>
              <w:pStyle w:val="Heading2"/>
              <w:outlineLvl w:val="1"/>
              <w:rPr>
                <w:color w:val="FFFFFF"/>
                <w:sz w:val="18"/>
                <w:szCs w:val="22"/>
              </w:rPr>
            </w:pPr>
            <w:r w:rsidRPr="00EC1AF6">
              <w:rPr>
                <w:color w:val="FFFFFF"/>
                <w:sz w:val="18"/>
                <w:szCs w:val="22"/>
              </w:rPr>
              <w:lastRenderedPageBreak/>
              <w:t>SRC Member</w:t>
            </w:r>
          </w:p>
        </w:tc>
        <w:tc>
          <w:tcPr>
            <w:tcW w:w="2340" w:type="dxa"/>
            <w:tcBorders>
              <w:top w:val="nil"/>
              <w:left w:val="nil"/>
              <w:bottom w:val="nil"/>
              <w:right w:val="nil"/>
            </w:tcBorders>
          </w:tcPr>
          <w:p w:rsidR="00D73EB1" w:rsidRPr="00EC1AF6" w:rsidRDefault="00D73EB1" w:rsidP="000137AD">
            <w:pPr>
              <w:rPr>
                <w:rFonts w:ascii="Franklin Gothic Book" w:hAnsi="Franklin Gothic Book"/>
                <w:noProof/>
                <w:color w:val="FFFFFF"/>
                <w:sz w:val="18"/>
                <w:szCs w:val="22"/>
              </w:rPr>
            </w:pPr>
            <w:r w:rsidRPr="00EC1AF6">
              <w:rPr>
                <w:rFonts w:ascii="Franklin Gothic Book" w:hAnsi="Franklin Gothic Book"/>
                <w:noProof/>
                <w:color w:val="FFFFFF"/>
                <w:sz w:val="18"/>
                <w:szCs w:val="22"/>
              </w:rPr>
              <w:t>Picture</w:t>
            </w:r>
          </w:p>
        </w:tc>
      </w:tr>
      <w:tr w:rsidR="00D73EB1" w:rsidTr="00E918A4">
        <w:trPr>
          <w:trHeight w:val="2249"/>
        </w:trPr>
        <w:tc>
          <w:tcPr>
            <w:tcW w:w="7740" w:type="dxa"/>
            <w:tcBorders>
              <w:top w:val="nil"/>
              <w:left w:val="nil"/>
              <w:bottom w:val="nil"/>
              <w:right w:val="nil"/>
            </w:tcBorders>
            <w:vAlign w:val="center"/>
          </w:tcPr>
          <w:p w:rsidR="00D73EB1" w:rsidRPr="00103DD0" w:rsidRDefault="00F02C45" w:rsidP="00D73EB1">
            <w:pPr>
              <w:pStyle w:val="Heading2"/>
              <w:outlineLvl w:val="1"/>
            </w:pPr>
            <w:r>
              <w:t>Nicolas Wavrin</w:t>
            </w:r>
          </w:p>
          <w:p w:rsidR="00D73EB1" w:rsidRPr="004377EA" w:rsidRDefault="00D73EB1" w:rsidP="00E63B14">
            <w:pPr>
              <w:pStyle w:val="ListParagraph"/>
              <w:numPr>
                <w:ilvl w:val="0"/>
                <w:numId w:val="39"/>
              </w:numPr>
              <w:rPr>
                <w:rFonts w:cs="Arial"/>
                <w:sz w:val="28"/>
                <w:szCs w:val="28"/>
              </w:rPr>
            </w:pPr>
            <w:r w:rsidRPr="004377EA">
              <w:rPr>
                <w:rFonts w:cs="Arial"/>
                <w:sz w:val="28"/>
                <w:szCs w:val="28"/>
              </w:rPr>
              <w:t>California Department of Education (CDE) representative</w:t>
            </w:r>
          </w:p>
          <w:p w:rsidR="00F02C45" w:rsidRDefault="00F02C45" w:rsidP="00F02C45">
            <w:pPr>
              <w:pStyle w:val="ListParagraph"/>
              <w:numPr>
                <w:ilvl w:val="0"/>
                <w:numId w:val="39"/>
              </w:numPr>
              <w:rPr>
                <w:rFonts w:cs="Arial"/>
                <w:sz w:val="28"/>
                <w:szCs w:val="28"/>
              </w:rPr>
            </w:pPr>
            <w:r w:rsidRPr="00F02C45">
              <w:rPr>
                <w:rFonts w:cs="Arial"/>
                <w:sz w:val="28"/>
                <w:szCs w:val="28"/>
              </w:rPr>
              <w:t>educational programs consultant of the Quality Assurance Unit at the California Department of Education since 2018</w:t>
            </w:r>
          </w:p>
          <w:p w:rsidR="00CC4E53" w:rsidRPr="004377EA" w:rsidRDefault="00CC4E53" w:rsidP="00F02C45">
            <w:pPr>
              <w:pStyle w:val="ListParagraph"/>
              <w:numPr>
                <w:ilvl w:val="0"/>
                <w:numId w:val="39"/>
              </w:numPr>
              <w:rPr>
                <w:rFonts w:cs="Arial"/>
                <w:sz w:val="28"/>
                <w:szCs w:val="28"/>
              </w:rPr>
            </w:pPr>
            <w:r>
              <w:rPr>
                <w:rFonts w:cs="Arial"/>
                <w:sz w:val="28"/>
                <w:szCs w:val="28"/>
              </w:rPr>
              <w:t>Serving first SRC t</w:t>
            </w:r>
            <w:r w:rsidR="00F02C45">
              <w:rPr>
                <w:rFonts w:cs="Arial"/>
                <w:sz w:val="28"/>
                <w:szCs w:val="28"/>
              </w:rPr>
              <w:t xml:space="preserve">erm (June 2018 – September 2020) </w:t>
            </w:r>
          </w:p>
          <w:p w:rsidR="00D73EB1" w:rsidRDefault="00D73EB1" w:rsidP="000137AD">
            <w:pPr>
              <w:rPr>
                <w:szCs w:val="28"/>
              </w:rPr>
            </w:pPr>
          </w:p>
        </w:tc>
        <w:tc>
          <w:tcPr>
            <w:tcW w:w="2340" w:type="dxa"/>
            <w:tcBorders>
              <w:top w:val="nil"/>
              <w:left w:val="nil"/>
              <w:bottom w:val="nil"/>
              <w:right w:val="nil"/>
            </w:tcBorders>
          </w:tcPr>
          <w:p w:rsidR="00D73EB1" w:rsidRDefault="0071711C" w:rsidP="0071711C">
            <w:pPr>
              <w:jc w:val="center"/>
              <w:rPr>
                <w:szCs w:val="28"/>
              </w:rPr>
            </w:pPr>
            <w:r>
              <w:rPr>
                <w:szCs w:val="28"/>
              </w:rPr>
              <w:t xml:space="preserve"> </w:t>
            </w:r>
          </w:p>
        </w:tc>
      </w:tr>
      <w:tr w:rsidR="008B0E1F" w:rsidTr="00E918A4">
        <w:trPr>
          <w:trHeight w:val="2762"/>
        </w:trPr>
        <w:tc>
          <w:tcPr>
            <w:tcW w:w="7740" w:type="dxa"/>
            <w:tcBorders>
              <w:top w:val="nil"/>
              <w:left w:val="nil"/>
              <w:bottom w:val="nil"/>
              <w:right w:val="nil"/>
            </w:tcBorders>
            <w:vAlign w:val="center"/>
          </w:tcPr>
          <w:p w:rsidR="00E63B14" w:rsidRPr="00103DD0" w:rsidRDefault="00E63B14" w:rsidP="00E63B14">
            <w:pPr>
              <w:pStyle w:val="Heading2"/>
              <w:outlineLvl w:val="1"/>
            </w:pPr>
            <w:r w:rsidRPr="00103DD0">
              <w:t xml:space="preserve">Joe Xavier, Ex-Officio </w:t>
            </w:r>
            <w:r w:rsidR="00CC4E53">
              <w:t>M</w:t>
            </w:r>
            <w:r w:rsidRPr="00103DD0">
              <w:t>ember</w:t>
            </w:r>
          </w:p>
          <w:p w:rsidR="00E63B14" w:rsidRDefault="00E63B14" w:rsidP="00E63B14">
            <w:pPr>
              <w:pStyle w:val="ListParagraph"/>
              <w:numPr>
                <w:ilvl w:val="0"/>
                <w:numId w:val="29"/>
              </w:numPr>
              <w:rPr>
                <w:rFonts w:cs="Arial"/>
                <w:sz w:val="28"/>
                <w:szCs w:val="28"/>
              </w:rPr>
            </w:pPr>
            <w:r w:rsidRPr="004377EA">
              <w:rPr>
                <w:rFonts w:cs="Arial"/>
                <w:sz w:val="28"/>
                <w:szCs w:val="28"/>
              </w:rPr>
              <w:t>Director, Department of Rehabilitation</w:t>
            </w:r>
          </w:p>
          <w:p w:rsidR="008B0E1F" w:rsidRPr="00CC4E53" w:rsidRDefault="00CC4E53" w:rsidP="00D73EB1">
            <w:pPr>
              <w:pStyle w:val="ListParagraph"/>
              <w:numPr>
                <w:ilvl w:val="0"/>
                <w:numId w:val="29"/>
              </w:numPr>
              <w:rPr>
                <w:rFonts w:cs="Arial"/>
                <w:sz w:val="28"/>
                <w:szCs w:val="28"/>
              </w:rPr>
            </w:pPr>
            <w:r>
              <w:rPr>
                <w:rFonts w:cs="Arial"/>
                <w:sz w:val="28"/>
                <w:szCs w:val="28"/>
              </w:rPr>
              <w:t>Serving second SRC term (September 2016 – September 2019)</w:t>
            </w:r>
          </w:p>
        </w:tc>
        <w:tc>
          <w:tcPr>
            <w:tcW w:w="2340" w:type="dxa"/>
            <w:tcBorders>
              <w:top w:val="nil"/>
              <w:left w:val="nil"/>
              <w:bottom w:val="nil"/>
              <w:right w:val="nil"/>
            </w:tcBorders>
          </w:tcPr>
          <w:p w:rsidR="008B0E1F" w:rsidRDefault="008A36D7" w:rsidP="000137AD">
            <w:pPr>
              <w:rPr>
                <w:noProof/>
                <w:color w:val="202020"/>
                <w:sz w:val="19"/>
                <w:szCs w:val="19"/>
              </w:rPr>
            </w:pPr>
            <w:r w:rsidRPr="0051395A">
              <w:rPr>
                <w:rFonts w:ascii="Franklin Gothic Book" w:hAnsi="Franklin Gothic Book"/>
                <w:noProof/>
                <w:color w:val="202020"/>
                <w:szCs w:val="28"/>
              </w:rPr>
              <w:drawing>
                <wp:inline distT="0" distB="0" distL="0" distR="0" wp14:anchorId="7B69B33C" wp14:editId="210DEC80">
                  <wp:extent cx="1297172" cy="1817912"/>
                  <wp:effectExtent l="0" t="0" r="0" b="0"/>
                  <wp:docPr id="22" name="Picture 22" descr="Joe Xavi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oe Xavier Phot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03530" cy="1826822"/>
                          </a:xfrm>
                          <a:prstGeom prst="rect">
                            <a:avLst/>
                          </a:prstGeom>
                          <a:noFill/>
                          <a:ln>
                            <a:noFill/>
                          </a:ln>
                        </pic:spPr>
                      </pic:pic>
                    </a:graphicData>
                  </a:graphic>
                </wp:inline>
              </w:drawing>
            </w:r>
          </w:p>
        </w:tc>
      </w:tr>
    </w:tbl>
    <w:p w:rsidR="006E2F29" w:rsidRDefault="006E2F29" w:rsidP="00D73EB1">
      <w:pPr>
        <w:pStyle w:val="PlainText"/>
        <w:ind w:left="360"/>
      </w:pPr>
    </w:p>
    <w:tbl>
      <w:tblPr>
        <w:tblStyle w:val="TableGrid"/>
        <w:tblpPr w:leftFromText="180" w:rightFromText="180" w:vertAnchor="text" w:horzAnchor="margin" w:tblpXSpec="center" w:tblpY="621"/>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listing former SRC members Danielle Anderson and Deanna Strachan Wilson"/>
      </w:tblPr>
      <w:tblGrid>
        <w:gridCol w:w="7740"/>
        <w:gridCol w:w="2340"/>
      </w:tblGrid>
      <w:tr w:rsidR="008D26FA" w:rsidRPr="00EC1AF6" w:rsidTr="00E918A4">
        <w:trPr>
          <w:trHeight w:val="64"/>
          <w:tblHeader/>
        </w:trPr>
        <w:tc>
          <w:tcPr>
            <w:tcW w:w="7740" w:type="dxa"/>
            <w:vAlign w:val="center"/>
          </w:tcPr>
          <w:p w:rsidR="008D26FA" w:rsidRPr="00EC1AF6" w:rsidRDefault="008D26FA" w:rsidP="008D26FA">
            <w:pPr>
              <w:pStyle w:val="Heading2"/>
              <w:outlineLvl w:val="1"/>
              <w:rPr>
                <w:color w:val="FFFFFF"/>
                <w:sz w:val="18"/>
                <w:szCs w:val="22"/>
              </w:rPr>
            </w:pPr>
            <w:r w:rsidRPr="00EC1AF6">
              <w:rPr>
                <w:color w:val="FFFFFF"/>
                <w:sz w:val="18"/>
                <w:szCs w:val="22"/>
              </w:rPr>
              <w:t>SRC Member</w:t>
            </w:r>
          </w:p>
        </w:tc>
        <w:tc>
          <w:tcPr>
            <w:tcW w:w="2340" w:type="dxa"/>
          </w:tcPr>
          <w:p w:rsidR="008D26FA" w:rsidRPr="00EC1AF6" w:rsidRDefault="008D26FA" w:rsidP="008D26FA">
            <w:pPr>
              <w:rPr>
                <w:rFonts w:ascii="Franklin Gothic Book" w:hAnsi="Franklin Gothic Book"/>
                <w:noProof/>
                <w:color w:val="FFFFFF"/>
                <w:sz w:val="18"/>
                <w:szCs w:val="22"/>
              </w:rPr>
            </w:pPr>
            <w:r w:rsidRPr="00EC1AF6">
              <w:rPr>
                <w:rFonts w:ascii="Franklin Gothic Book" w:hAnsi="Franklin Gothic Book"/>
                <w:noProof/>
                <w:color w:val="FFFFFF"/>
                <w:sz w:val="18"/>
                <w:szCs w:val="22"/>
              </w:rPr>
              <w:t>Picture</w:t>
            </w:r>
          </w:p>
        </w:tc>
      </w:tr>
      <w:tr w:rsidR="008D26FA" w:rsidTr="00E918A4">
        <w:trPr>
          <w:trHeight w:val="2564"/>
        </w:trPr>
        <w:tc>
          <w:tcPr>
            <w:tcW w:w="7740" w:type="dxa"/>
            <w:vAlign w:val="center"/>
          </w:tcPr>
          <w:p w:rsidR="0077357F" w:rsidRDefault="0077357F" w:rsidP="0077357F">
            <w:pPr>
              <w:pStyle w:val="Heading2"/>
              <w:outlineLvl w:val="1"/>
            </w:pPr>
            <w:r w:rsidRPr="00103DD0">
              <w:t>Marc Espino</w:t>
            </w:r>
          </w:p>
          <w:p w:rsidR="0077357F" w:rsidRPr="004377EA" w:rsidRDefault="0077357F" w:rsidP="0077357F">
            <w:pPr>
              <w:rPr>
                <w:sz w:val="28"/>
                <w:szCs w:val="28"/>
              </w:rPr>
            </w:pPr>
            <w:r w:rsidRPr="004377EA">
              <w:rPr>
                <w:sz w:val="28"/>
                <w:szCs w:val="28"/>
              </w:rPr>
              <w:t>Monitoring and Evaluation Committee Chair</w:t>
            </w:r>
          </w:p>
          <w:p w:rsidR="0077357F" w:rsidRPr="004377EA" w:rsidRDefault="0077357F" w:rsidP="0077357F">
            <w:pPr>
              <w:pStyle w:val="PlainText"/>
              <w:numPr>
                <w:ilvl w:val="0"/>
                <w:numId w:val="36"/>
              </w:numPr>
              <w:rPr>
                <w:sz w:val="28"/>
              </w:rPr>
            </w:pPr>
            <w:r w:rsidRPr="004377EA">
              <w:rPr>
                <w:sz w:val="28"/>
              </w:rPr>
              <w:t>American Indian VR Project representative</w:t>
            </w:r>
          </w:p>
          <w:p w:rsidR="0077357F" w:rsidRDefault="0077357F" w:rsidP="0077357F">
            <w:pPr>
              <w:pStyle w:val="PlainText"/>
              <w:numPr>
                <w:ilvl w:val="0"/>
                <w:numId w:val="36"/>
              </w:numPr>
              <w:rPr>
                <w:sz w:val="28"/>
              </w:rPr>
            </w:pPr>
            <w:r w:rsidRPr="004377EA">
              <w:rPr>
                <w:sz w:val="28"/>
              </w:rPr>
              <w:t>Sycuan Inter-Tribal VR Program</w:t>
            </w:r>
          </w:p>
          <w:p w:rsidR="008D26FA" w:rsidRPr="0077357F" w:rsidRDefault="0077357F" w:rsidP="0077357F">
            <w:pPr>
              <w:pStyle w:val="PlainText"/>
              <w:numPr>
                <w:ilvl w:val="0"/>
                <w:numId w:val="36"/>
              </w:numPr>
              <w:rPr>
                <w:sz w:val="28"/>
              </w:rPr>
            </w:pPr>
            <w:r>
              <w:rPr>
                <w:sz w:val="28"/>
              </w:rPr>
              <w:t xml:space="preserve">Completed first SRC term </w:t>
            </w:r>
            <w:r w:rsidRPr="0077357F">
              <w:rPr>
                <w:sz w:val="28"/>
              </w:rPr>
              <w:t>(September 2015 – September 2018)</w:t>
            </w:r>
          </w:p>
        </w:tc>
        <w:tc>
          <w:tcPr>
            <w:tcW w:w="2340" w:type="dxa"/>
          </w:tcPr>
          <w:p w:rsidR="008D26FA" w:rsidRPr="000137AD" w:rsidRDefault="0077357F" w:rsidP="008D26FA">
            <w:pPr>
              <w:rPr>
                <w:b/>
                <w:szCs w:val="28"/>
              </w:rPr>
            </w:pPr>
            <w:r w:rsidRPr="0051395A">
              <w:rPr>
                <w:rFonts w:ascii="Franklin Gothic Book" w:hAnsi="Franklin Gothic Book"/>
                <w:noProof/>
                <w:color w:val="202020"/>
                <w:szCs w:val="28"/>
              </w:rPr>
              <w:drawing>
                <wp:inline distT="0" distB="0" distL="0" distR="0" wp14:anchorId="71C9C7BE" wp14:editId="6500B84F">
                  <wp:extent cx="1245235" cy="1612900"/>
                  <wp:effectExtent l="0" t="0" r="0" b="6350"/>
                  <wp:docPr id="32" name="Picture 32" descr="Marc Espin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rc Espino Phot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45235" cy="1612900"/>
                          </a:xfrm>
                          <a:prstGeom prst="rect">
                            <a:avLst/>
                          </a:prstGeom>
                          <a:noFill/>
                          <a:ln>
                            <a:noFill/>
                          </a:ln>
                        </pic:spPr>
                      </pic:pic>
                    </a:graphicData>
                  </a:graphic>
                </wp:inline>
              </w:drawing>
            </w:r>
          </w:p>
        </w:tc>
      </w:tr>
    </w:tbl>
    <w:p w:rsidR="000137AD" w:rsidRDefault="000137AD" w:rsidP="008B05B4">
      <w:pPr>
        <w:pStyle w:val="Heading1"/>
        <w:ind w:left="-180"/>
      </w:pPr>
      <w:bookmarkStart w:id="17" w:name="_Toc532200498"/>
      <w:r>
        <w:t>Completed SRC Appointments</w:t>
      </w:r>
      <w:bookmarkEnd w:id="17"/>
      <w:r>
        <w:t xml:space="preserve"> </w:t>
      </w:r>
    </w:p>
    <w:p w:rsidR="00B86806" w:rsidRDefault="00B86806" w:rsidP="004864D4"/>
    <w:p w:rsidR="006E2F29" w:rsidRDefault="00D552E5" w:rsidP="00B73090">
      <w:pPr>
        <w:pStyle w:val="Heading1"/>
        <w:ind w:left="-360"/>
      </w:pPr>
      <w:bookmarkStart w:id="18" w:name="_Toc532200499"/>
      <w:r>
        <w:t>Interested in Becoming an SRC Member?</w:t>
      </w:r>
      <w:bookmarkEnd w:id="18"/>
    </w:p>
    <w:p w:rsidR="00825047" w:rsidRDefault="00825047" w:rsidP="00825047">
      <w:pPr>
        <w:autoSpaceDE w:val="0"/>
        <w:autoSpaceDN w:val="0"/>
        <w:adjustRightInd w:val="0"/>
        <w:rPr>
          <w:szCs w:val="28"/>
        </w:rPr>
      </w:pPr>
    </w:p>
    <w:p w:rsidR="003B11C2" w:rsidRPr="00DE51D0" w:rsidRDefault="00E02024" w:rsidP="00424D38">
      <w:pPr>
        <w:autoSpaceDE w:val="0"/>
        <w:autoSpaceDN w:val="0"/>
        <w:adjustRightInd w:val="0"/>
        <w:ind w:left="-360"/>
        <w:rPr>
          <w:bCs/>
          <w:szCs w:val="28"/>
        </w:rPr>
      </w:pPr>
      <w:r>
        <w:rPr>
          <w:bCs/>
          <w:szCs w:val="28"/>
        </w:rPr>
        <w:t>W</w:t>
      </w:r>
      <w:r w:rsidR="00825047">
        <w:rPr>
          <w:bCs/>
          <w:szCs w:val="28"/>
        </w:rPr>
        <w:t>ould you like to advocate for the</w:t>
      </w:r>
      <w:r w:rsidR="00825047" w:rsidRPr="00BE30D6">
        <w:rPr>
          <w:bCs/>
          <w:szCs w:val="28"/>
        </w:rPr>
        <w:t xml:space="preserve"> employment, independence and equality for people with disabilities? Are you interested in joining </w:t>
      </w:r>
      <w:r w:rsidR="00825047">
        <w:rPr>
          <w:bCs/>
          <w:szCs w:val="28"/>
        </w:rPr>
        <w:t>a</w:t>
      </w:r>
      <w:r w:rsidR="00825047" w:rsidRPr="00BE30D6">
        <w:rPr>
          <w:bCs/>
          <w:szCs w:val="28"/>
        </w:rPr>
        <w:t xml:space="preserve"> council that ensures consumers and other stakeholders have a voice in California’s </w:t>
      </w:r>
      <w:r w:rsidR="00825047">
        <w:rPr>
          <w:bCs/>
          <w:szCs w:val="28"/>
        </w:rPr>
        <w:t>VR</w:t>
      </w:r>
      <w:r w:rsidR="00825047" w:rsidRPr="00BE30D6">
        <w:rPr>
          <w:bCs/>
          <w:szCs w:val="28"/>
        </w:rPr>
        <w:t xml:space="preserve"> program? </w:t>
      </w:r>
      <w:r w:rsidR="00825047">
        <w:rPr>
          <w:bCs/>
          <w:szCs w:val="28"/>
        </w:rPr>
        <w:t>If so, then a posit</w:t>
      </w:r>
      <w:r>
        <w:rPr>
          <w:bCs/>
          <w:szCs w:val="28"/>
        </w:rPr>
        <w:t xml:space="preserve">ion on the SRC may be for you! </w:t>
      </w:r>
      <w:r w:rsidR="00825047">
        <w:rPr>
          <w:bCs/>
          <w:szCs w:val="28"/>
        </w:rPr>
        <w:t xml:space="preserve">The SRC is always looking for new members to fill positions on the Council. If you are interested in serving on the SRC and would like more information about the application process, please send your contact information to </w:t>
      </w:r>
      <w:hyperlink r:id="rId35" w:history="1">
        <w:r w:rsidR="005E756A" w:rsidRPr="00E201BF">
          <w:rPr>
            <w:rStyle w:val="Hyperlink"/>
            <w:szCs w:val="28"/>
          </w:rPr>
          <w:t>SRC@dor.ca.gov</w:t>
        </w:r>
      </w:hyperlink>
      <w:r w:rsidR="00825047">
        <w:rPr>
          <w:bCs/>
          <w:szCs w:val="28"/>
        </w:rPr>
        <w:t xml:space="preserve"> or call </w:t>
      </w:r>
      <w:r w:rsidR="00825047" w:rsidRPr="00561BEE">
        <w:rPr>
          <w:bCs/>
          <w:szCs w:val="28"/>
        </w:rPr>
        <w:t>(916) 558-5897</w:t>
      </w:r>
      <w:r w:rsidR="00825047">
        <w:rPr>
          <w:bCs/>
          <w:szCs w:val="28"/>
        </w:rPr>
        <w:t>. Thank you for considering the SRC!</w:t>
      </w:r>
    </w:p>
    <w:p w:rsidR="00817A5E" w:rsidRDefault="00080AB1" w:rsidP="00DB3D4D">
      <w:pPr>
        <w:pStyle w:val="Heading1"/>
      </w:pPr>
      <w:bookmarkStart w:id="19" w:name="_Toc532200500"/>
      <w:r>
        <w:lastRenderedPageBreak/>
        <w:t>About the Department of Rehabilitation</w:t>
      </w:r>
      <w:bookmarkEnd w:id="19"/>
    </w:p>
    <w:p w:rsidR="00EB49F8" w:rsidRDefault="00817A5E" w:rsidP="00DB3D4D">
      <w:pPr>
        <w:rPr>
          <w:szCs w:val="28"/>
        </w:rPr>
      </w:pPr>
      <w:r>
        <w:t xml:space="preserve">DOR </w:t>
      </w:r>
      <w:r w:rsidR="00080AB1">
        <w:t xml:space="preserve">administers the largest </w:t>
      </w:r>
      <w:r>
        <w:t>VR</w:t>
      </w:r>
      <w:r w:rsidR="00080AB1">
        <w:t xml:space="preserve"> program in the country. </w:t>
      </w:r>
      <w:r w:rsidR="00172E18">
        <w:t>DOR has a</w:t>
      </w:r>
      <w:r w:rsidR="00080AB1">
        <w:t xml:space="preserve"> three-pronged mission to provide services and advocacy that assist people with disabilities to live independently, become employed and have equality in the communities in which they live and work. DOR provides consultation, counseling</w:t>
      </w:r>
      <w:r w:rsidR="00F519AE">
        <w:t xml:space="preserve"> and </w:t>
      </w:r>
      <w:r>
        <w:t>VR</w:t>
      </w:r>
      <w:r w:rsidR="00F519AE">
        <w:t xml:space="preserve">, </w:t>
      </w:r>
      <w:r w:rsidR="00080AB1">
        <w:t>and works with community partners to assist the consumers we serve.</w:t>
      </w:r>
      <w:r w:rsidR="00DB3D4D" w:rsidRPr="00DB3D4D">
        <w:rPr>
          <w:szCs w:val="28"/>
        </w:rPr>
        <w:t xml:space="preserve"> </w:t>
      </w:r>
    </w:p>
    <w:p w:rsidR="00EB49F8" w:rsidRDefault="00EB49F8" w:rsidP="00DB3D4D">
      <w:pPr>
        <w:rPr>
          <w:szCs w:val="28"/>
        </w:rPr>
      </w:pPr>
    </w:p>
    <w:p w:rsidR="00DB3D4D" w:rsidRPr="00C8113A" w:rsidRDefault="00DB3D4D" w:rsidP="00DB3D4D">
      <w:pPr>
        <w:rPr>
          <w:sz w:val="30"/>
          <w:szCs w:val="30"/>
        </w:rPr>
      </w:pPr>
      <w:r w:rsidRPr="00C8113A">
        <w:rPr>
          <w:b/>
          <w:color w:val="244061" w:themeColor="accent1" w:themeShade="80"/>
          <w:sz w:val="30"/>
          <w:szCs w:val="30"/>
        </w:rPr>
        <w:t xml:space="preserve">For additional information </w:t>
      </w:r>
      <w:r w:rsidR="008B05B4" w:rsidRPr="00C8113A">
        <w:rPr>
          <w:b/>
          <w:color w:val="244061" w:themeColor="accent1" w:themeShade="80"/>
          <w:sz w:val="30"/>
          <w:szCs w:val="30"/>
        </w:rPr>
        <w:t>about</w:t>
      </w:r>
      <w:r w:rsidRPr="00C8113A">
        <w:rPr>
          <w:b/>
          <w:color w:val="244061" w:themeColor="accent1" w:themeShade="80"/>
          <w:sz w:val="30"/>
          <w:szCs w:val="30"/>
        </w:rPr>
        <w:t xml:space="preserve"> DOR, including the Department’s </w:t>
      </w:r>
      <w:r w:rsidR="00EB49F8" w:rsidRPr="00C8113A">
        <w:rPr>
          <w:b/>
          <w:color w:val="244061" w:themeColor="accent1" w:themeShade="80"/>
          <w:sz w:val="30"/>
          <w:szCs w:val="30"/>
        </w:rPr>
        <w:t xml:space="preserve">current </w:t>
      </w:r>
      <w:r w:rsidRPr="00C8113A">
        <w:rPr>
          <w:b/>
          <w:color w:val="244061" w:themeColor="accent1" w:themeShade="80"/>
          <w:sz w:val="30"/>
          <w:szCs w:val="30"/>
        </w:rPr>
        <w:t>Annual Report, visit</w:t>
      </w:r>
      <w:r w:rsidRPr="00C8113A">
        <w:rPr>
          <w:color w:val="244061" w:themeColor="accent1" w:themeShade="80"/>
          <w:sz w:val="30"/>
          <w:szCs w:val="30"/>
        </w:rPr>
        <w:t xml:space="preserve"> </w:t>
      </w:r>
      <w:hyperlink r:id="rId36" w:history="1">
        <w:r w:rsidRPr="00C8113A">
          <w:rPr>
            <w:rStyle w:val="Hyperlink"/>
            <w:sz w:val="30"/>
            <w:szCs w:val="30"/>
          </w:rPr>
          <w:t>www.dor.ca.gov</w:t>
        </w:r>
      </w:hyperlink>
      <w:r w:rsidRPr="00C8113A">
        <w:rPr>
          <w:sz w:val="30"/>
          <w:szCs w:val="30"/>
        </w:rPr>
        <w:t xml:space="preserve"> </w:t>
      </w:r>
    </w:p>
    <w:p w:rsidR="00080AB1" w:rsidRDefault="00080AB1" w:rsidP="00080AB1"/>
    <w:p w:rsidR="00080AB1" w:rsidRDefault="00080AB1" w:rsidP="00080AB1">
      <w:pPr>
        <w:pStyle w:val="Heading2"/>
      </w:pPr>
      <w:r>
        <w:t>DOR Vision Statement</w:t>
      </w:r>
    </w:p>
    <w:p w:rsidR="00080AB1" w:rsidRDefault="00080AB1" w:rsidP="00080AB1">
      <w:r>
        <w:t>Employment, independence and equality for all Californians with disabilities.</w:t>
      </w:r>
    </w:p>
    <w:p w:rsidR="00080AB1" w:rsidRDefault="00080AB1" w:rsidP="00080AB1"/>
    <w:p w:rsidR="00080AB1" w:rsidRDefault="00080AB1" w:rsidP="00080AB1">
      <w:pPr>
        <w:pStyle w:val="Heading2"/>
      </w:pPr>
      <w:r>
        <w:t>DOR Mission Statement</w:t>
      </w:r>
    </w:p>
    <w:p w:rsidR="00080AB1" w:rsidRDefault="00080AB1" w:rsidP="00080AB1">
      <w:r>
        <w:t>The California Department of Rehabilitation works in partnership with consumers and other stakeholders to provide services and advocacy resulting in employment, independent living and equality for individuals with disabilities.</w:t>
      </w:r>
    </w:p>
    <w:p w:rsidR="00080AB1" w:rsidRDefault="00080AB1" w:rsidP="00080AB1"/>
    <w:p w:rsidR="00080AB1" w:rsidRDefault="00F519AE" w:rsidP="00F519AE">
      <w:pPr>
        <w:pStyle w:val="Heading2"/>
      </w:pPr>
      <w:r>
        <w:t>Our Core Values</w:t>
      </w:r>
    </w:p>
    <w:p w:rsidR="00080AB1" w:rsidRDefault="00080AB1" w:rsidP="00F519AE">
      <w:pPr>
        <w:pStyle w:val="ListParagraph"/>
        <w:numPr>
          <w:ilvl w:val="0"/>
          <w:numId w:val="29"/>
        </w:numPr>
      </w:pPr>
      <w:r>
        <w:t xml:space="preserve">We believe in the talent and potential of individuals with disabilities. </w:t>
      </w:r>
    </w:p>
    <w:p w:rsidR="00080AB1" w:rsidRDefault="00080AB1" w:rsidP="00F519AE">
      <w:pPr>
        <w:pStyle w:val="ListParagraph"/>
        <w:numPr>
          <w:ilvl w:val="0"/>
          <w:numId w:val="29"/>
        </w:numPr>
      </w:pPr>
      <w:r>
        <w:t xml:space="preserve">We invest in the future through creativity, ingenuity and innovation. </w:t>
      </w:r>
    </w:p>
    <w:p w:rsidR="00080AB1" w:rsidRDefault="00080AB1" w:rsidP="00F519AE">
      <w:pPr>
        <w:pStyle w:val="ListParagraph"/>
        <w:numPr>
          <w:ilvl w:val="0"/>
          <w:numId w:val="29"/>
        </w:numPr>
      </w:pPr>
      <w:r>
        <w:t xml:space="preserve">We ensure our decisions and actions are informed by interested individuals and groups. </w:t>
      </w:r>
    </w:p>
    <w:p w:rsidR="00080AB1" w:rsidRDefault="00080AB1" w:rsidP="00F519AE">
      <w:pPr>
        <w:pStyle w:val="ListParagraph"/>
        <w:numPr>
          <w:ilvl w:val="0"/>
          <w:numId w:val="29"/>
        </w:numPr>
      </w:pPr>
      <w:r>
        <w:t xml:space="preserve">We pursue excellence through continuous improvement. </w:t>
      </w:r>
    </w:p>
    <w:p w:rsidR="00080AB1" w:rsidRDefault="00080AB1" w:rsidP="00F519AE">
      <w:pPr>
        <w:pStyle w:val="ListParagraph"/>
        <w:numPr>
          <w:ilvl w:val="0"/>
          <w:numId w:val="29"/>
        </w:numPr>
      </w:pPr>
      <w:r>
        <w:t xml:space="preserve">We preserve the public's trust through compassionate and responsible provision of services. </w:t>
      </w:r>
    </w:p>
    <w:p w:rsidR="00080AB1" w:rsidRDefault="00080AB1" w:rsidP="00080AB1"/>
    <w:p w:rsidR="00080AB1" w:rsidRDefault="00F519AE" w:rsidP="00E86438">
      <w:pPr>
        <w:pStyle w:val="Heading2"/>
      </w:pPr>
      <w:r>
        <w:t>Our Guiding Principles</w:t>
      </w:r>
    </w:p>
    <w:p w:rsidR="00080AB1" w:rsidRDefault="00080AB1" w:rsidP="00F519AE">
      <w:pPr>
        <w:pStyle w:val="ListParagraph"/>
        <w:numPr>
          <w:ilvl w:val="0"/>
          <w:numId w:val="40"/>
        </w:numPr>
      </w:pPr>
      <w:r>
        <w:t xml:space="preserve">Delivering effective </w:t>
      </w:r>
      <w:r w:rsidR="00E86438">
        <w:t>VR</w:t>
      </w:r>
      <w:r>
        <w:t xml:space="preserve"> services, and other programs and services in an </w:t>
      </w:r>
      <w:r w:rsidR="00E86438">
        <w:t>efficient, caring, professional</w:t>
      </w:r>
      <w:r>
        <w:t xml:space="preserve"> and prompt manner. </w:t>
      </w:r>
    </w:p>
    <w:p w:rsidR="00080AB1" w:rsidRDefault="00080AB1" w:rsidP="00F519AE">
      <w:pPr>
        <w:pStyle w:val="ListParagraph"/>
        <w:numPr>
          <w:ilvl w:val="0"/>
          <w:numId w:val="40"/>
        </w:numPr>
      </w:pPr>
      <w:r>
        <w:t xml:space="preserve">Attracting, developing, and retaining a competent, creative, and highly motivated workforce. </w:t>
      </w:r>
    </w:p>
    <w:p w:rsidR="00080AB1" w:rsidRDefault="00080AB1" w:rsidP="00F519AE">
      <w:pPr>
        <w:pStyle w:val="ListParagraph"/>
        <w:numPr>
          <w:ilvl w:val="0"/>
          <w:numId w:val="40"/>
        </w:numPr>
      </w:pPr>
      <w:r>
        <w:t xml:space="preserve">Maintaining public trust by being fiscally responsible and ensuring quality programs and services. </w:t>
      </w:r>
    </w:p>
    <w:p w:rsidR="00080AB1" w:rsidRPr="00F519AE" w:rsidRDefault="00080AB1" w:rsidP="00F519AE">
      <w:pPr>
        <w:pStyle w:val="ListParagraph"/>
        <w:numPr>
          <w:ilvl w:val="0"/>
          <w:numId w:val="40"/>
        </w:numPr>
        <w:rPr>
          <w:rFonts w:asciiTheme="majorHAnsi" w:eastAsiaTheme="majorEastAsia" w:hAnsiTheme="majorHAnsi" w:cstheme="majorBidi"/>
          <w:b/>
          <w:bCs/>
          <w:color w:val="17365D" w:themeColor="text2" w:themeShade="BF"/>
          <w:sz w:val="36"/>
          <w:szCs w:val="28"/>
        </w:rPr>
      </w:pPr>
      <w:r>
        <w:t>Sustaining our role as a respected leader in the disability community; inspiring hope in those we serve.</w:t>
      </w:r>
    </w:p>
    <w:p w:rsidR="001B3FF8" w:rsidRDefault="001B3FF8" w:rsidP="001A745A">
      <w:pPr>
        <w:pStyle w:val="Heading1"/>
        <w:ind w:hanging="630"/>
      </w:pPr>
      <w:bookmarkStart w:id="20" w:name="_Toc532200501"/>
      <w:r>
        <w:lastRenderedPageBreak/>
        <w:t>DOR District Office Locations</w:t>
      </w:r>
      <w:bookmarkEnd w:id="20"/>
    </w:p>
    <w:tbl>
      <w:tblPr>
        <w:tblStyle w:val="TableGrid"/>
        <w:tblpPr w:leftFromText="180" w:rightFromText="180" w:vertAnchor="page" w:horzAnchor="margin" w:tblpXSpec="center" w:tblpY="2161"/>
        <w:tblW w:w="10589" w:type="dxa"/>
        <w:tblLook w:val="04A0" w:firstRow="1" w:lastRow="0" w:firstColumn="1" w:lastColumn="0" w:noHBand="0" w:noVBand="1"/>
        <w:tblDescription w:val="Table listing the DOR District Office locations"/>
      </w:tblPr>
      <w:tblGrid>
        <w:gridCol w:w="5250"/>
        <w:gridCol w:w="5339"/>
      </w:tblGrid>
      <w:tr w:rsidR="000D6864" w:rsidTr="00F043C4">
        <w:trPr>
          <w:trHeight w:val="293"/>
          <w:tblHeader/>
        </w:trPr>
        <w:tc>
          <w:tcPr>
            <w:tcW w:w="5250" w:type="dxa"/>
            <w:shd w:val="clear" w:color="auto" w:fill="B8CCE4" w:themeFill="accent1" w:themeFillTint="66"/>
          </w:tcPr>
          <w:p w:rsidR="000D6864" w:rsidRPr="000066CC" w:rsidRDefault="000D6864" w:rsidP="00F043C4">
            <w:pPr>
              <w:pStyle w:val="Heading2"/>
              <w:jc w:val="center"/>
              <w:outlineLvl w:val="1"/>
              <w:rPr>
                <w:color w:val="auto"/>
              </w:rPr>
            </w:pPr>
            <w:r w:rsidRPr="000066CC">
              <w:rPr>
                <w:color w:val="auto"/>
              </w:rPr>
              <w:t>Northern California</w:t>
            </w:r>
          </w:p>
        </w:tc>
        <w:tc>
          <w:tcPr>
            <w:tcW w:w="5339" w:type="dxa"/>
            <w:shd w:val="clear" w:color="auto" w:fill="B8CCE4" w:themeFill="accent1" w:themeFillTint="66"/>
          </w:tcPr>
          <w:p w:rsidR="000D6864" w:rsidRPr="000066CC" w:rsidRDefault="000D6864" w:rsidP="00F043C4">
            <w:pPr>
              <w:pStyle w:val="Heading2"/>
              <w:jc w:val="center"/>
              <w:outlineLvl w:val="1"/>
              <w:rPr>
                <w:color w:val="auto"/>
                <w:szCs w:val="28"/>
              </w:rPr>
            </w:pPr>
            <w:r w:rsidRPr="000066CC">
              <w:rPr>
                <w:color w:val="auto"/>
                <w:szCs w:val="28"/>
              </w:rPr>
              <w:t>Southern California</w:t>
            </w:r>
          </w:p>
        </w:tc>
      </w:tr>
      <w:tr w:rsidR="001B3FF8" w:rsidTr="00F043C4">
        <w:trPr>
          <w:trHeight w:val="1627"/>
        </w:trPr>
        <w:tc>
          <w:tcPr>
            <w:tcW w:w="5250" w:type="dxa"/>
          </w:tcPr>
          <w:p w:rsidR="001B3FF8" w:rsidRPr="001B3FF8" w:rsidRDefault="001B3FF8" w:rsidP="00F043C4">
            <w:pPr>
              <w:pStyle w:val="Heading2"/>
              <w:outlineLvl w:val="1"/>
            </w:pPr>
            <w:r w:rsidRPr="001B3FF8">
              <w:t>Great</w:t>
            </w:r>
            <w:r>
              <w:t>er East Bay District</w:t>
            </w:r>
          </w:p>
          <w:p w:rsidR="001B3FF8" w:rsidRPr="001B3FF8" w:rsidRDefault="001B3FF8" w:rsidP="00F043C4">
            <w:pPr>
              <w:rPr>
                <w:sz w:val="28"/>
                <w:szCs w:val="28"/>
              </w:rPr>
            </w:pPr>
            <w:r w:rsidRPr="001B3FF8">
              <w:rPr>
                <w:sz w:val="28"/>
                <w:szCs w:val="28"/>
              </w:rPr>
              <w:t>(925) 602-3953</w:t>
            </w:r>
          </w:p>
          <w:p w:rsidR="001B3FF8" w:rsidRPr="001B3FF8" w:rsidRDefault="001B3FF8" w:rsidP="00F043C4">
            <w:pPr>
              <w:rPr>
                <w:sz w:val="28"/>
                <w:szCs w:val="28"/>
              </w:rPr>
            </w:pPr>
            <w:r w:rsidRPr="001B3FF8">
              <w:rPr>
                <w:sz w:val="28"/>
                <w:szCs w:val="28"/>
              </w:rPr>
              <w:t>(844) 729-2800 (TTY)</w:t>
            </w:r>
          </w:p>
          <w:p w:rsidR="001B3FF8" w:rsidRPr="001B3FF8" w:rsidRDefault="001B3FF8" w:rsidP="00F043C4">
            <w:pPr>
              <w:rPr>
                <w:sz w:val="28"/>
                <w:szCs w:val="28"/>
              </w:rPr>
            </w:pPr>
            <w:r w:rsidRPr="001B3FF8">
              <w:rPr>
                <w:sz w:val="28"/>
                <w:szCs w:val="28"/>
              </w:rPr>
              <w:t>1485 Civic Court , Suite 1100</w:t>
            </w:r>
          </w:p>
          <w:p w:rsidR="001B3FF8" w:rsidRPr="000D6864" w:rsidRDefault="001B3FF8" w:rsidP="00F043C4">
            <w:pPr>
              <w:rPr>
                <w:sz w:val="28"/>
                <w:szCs w:val="28"/>
              </w:rPr>
            </w:pPr>
            <w:r w:rsidRPr="001B3FF8">
              <w:rPr>
                <w:sz w:val="28"/>
                <w:szCs w:val="28"/>
              </w:rPr>
              <w:t>Concord, CA 94520-5228</w:t>
            </w:r>
          </w:p>
        </w:tc>
        <w:tc>
          <w:tcPr>
            <w:tcW w:w="5339" w:type="dxa"/>
          </w:tcPr>
          <w:p w:rsidR="000D6864" w:rsidRPr="000D6864" w:rsidRDefault="000D6864" w:rsidP="00F043C4">
            <w:pPr>
              <w:pStyle w:val="Heading2"/>
              <w:outlineLvl w:val="1"/>
            </w:pPr>
            <w:r w:rsidRPr="000D6864">
              <w:t xml:space="preserve">Greater </w:t>
            </w:r>
            <w:r>
              <w:t xml:space="preserve">Los Angeles District </w:t>
            </w:r>
          </w:p>
          <w:p w:rsidR="000D6864" w:rsidRPr="00997665" w:rsidRDefault="000D6864" w:rsidP="00F043C4">
            <w:pPr>
              <w:rPr>
                <w:sz w:val="28"/>
                <w:szCs w:val="28"/>
              </w:rPr>
            </w:pPr>
            <w:r w:rsidRPr="00997665">
              <w:rPr>
                <w:sz w:val="28"/>
                <w:szCs w:val="28"/>
              </w:rPr>
              <w:t>(213) 736-3904 (Voice)</w:t>
            </w:r>
          </w:p>
          <w:p w:rsidR="000D6864" w:rsidRPr="00997665" w:rsidRDefault="000D6864" w:rsidP="00F043C4">
            <w:pPr>
              <w:rPr>
                <w:sz w:val="28"/>
                <w:szCs w:val="28"/>
              </w:rPr>
            </w:pPr>
            <w:r w:rsidRPr="00997665">
              <w:rPr>
                <w:sz w:val="28"/>
                <w:szCs w:val="28"/>
              </w:rPr>
              <w:t>(844) 729-2800 (TTY)</w:t>
            </w:r>
          </w:p>
          <w:p w:rsidR="000D6864" w:rsidRPr="00997665" w:rsidRDefault="00997665" w:rsidP="00F043C4">
            <w:pPr>
              <w:rPr>
                <w:sz w:val="28"/>
                <w:szCs w:val="28"/>
              </w:rPr>
            </w:pPr>
            <w:r>
              <w:rPr>
                <w:sz w:val="28"/>
                <w:szCs w:val="28"/>
              </w:rPr>
              <w:t>3333 Wilshire Blvd.</w:t>
            </w:r>
            <w:r w:rsidR="000D6864" w:rsidRPr="00997665">
              <w:rPr>
                <w:sz w:val="28"/>
                <w:szCs w:val="28"/>
              </w:rPr>
              <w:t>, Suite 200</w:t>
            </w:r>
          </w:p>
          <w:p w:rsidR="001B3FF8" w:rsidRDefault="000D6864" w:rsidP="00F043C4">
            <w:pPr>
              <w:rPr>
                <w:szCs w:val="28"/>
              </w:rPr>
            </w:pPr>
            <w:r w:rsidRPr="00997665">
              <w:rPr>
                <w:sz w:val="28"/>
                <w:szCs w:val="28"/>
              </w:rPr>
              <w:t>Los Angeles, CA 90010-4101</w:t>
            </w:r>
          </w:p>
        </w:tc>
      </w:tr>
      <w:tr w:rsidR="001B3FF8" w:rsidTr="00F043C4">
        <w:trPr>
          <w:trHeight w:val="1672"/>
        </w:trPr>
        <w:tc>
          <w:tcPr>
            <w:tcW w:w="5250" w:type="dxa"/>
          </w:tcPr>
          <w:p w:rsidR="000D6864" w:rsidRPr="000D6864" w:rsidRDefault="000D6864" w:rsidP="00F043C4">
            <w:pPr>
              <w:pStyle w:val="Heading2"/>
              <w:outlineLvl w:val="1"/>
            </w:pPr>
            <w:r w:rsidRPr="000D6864">
              <w:t xml:space="preserve">Northern Sierra District </w:t>
            </w:r>
          </w:p>
          <w:p w:rsidR="000D6864" w:rsidRPr="000D6864" w:rsidRDefault="000D6864" w:rsidP="00F043C4">
            <w:pPr>
              <w:rPr>
                <w:sz w:val="28"/>
                <w:szCs w:val="28"/>
              </w:rPr>
            </w:pPr>
            <w:r w:rsidRPr="000D6864">
              <w:rPr>
                <w:sz w:val="28"/>
                <w:szCs w:val="28"/>
              </w:rPr>
              <w:t>(916) 558-5300</w:t>
            </w:r>
          </w:p>
          <w:p w:rsidR="000D6864" w:rsidRPr="000D6864" w:rsidRDefault="000D6864" w:rsidP="00F043C4">
            <w:pPr>
              <w:rPr>
                <w:sz w:val="28"/>
                <w:szCs w:val="28"/>
              </w:rPr>
            </w:pPr>
            <w:r w:rsidRPr="000D6864">
              <w:rPr>
                <w:sz w:val="28"/>
                <w:szCs w:val="28"/>
              </w:rPr>
              <w:t>(844) 729-2800 (TTY)</w:t>
            </w:r>
          </w:p>
          <w:p w:rsidR="000D6864" w:rsidRPr="000D6864" w:rsidRDefault="000D6864" w:rsidP="00F043C4">
            <w:pPr>
              <w:rPr>
                <w:sz w:val="28"/>
                <w:szCs w:val="28"/>
              </w:rPr>
            </w:pPr>
            <w:r w:rsidRPr="000D6864">
              <w:rPr>
                <w:sz w:val="28"/>
                <w:szCs w:val="28"/>
              </w:rPr>
              <w:t xml:space="preserve">721 Capitol Mall </w:t>
            </w:r>
          </w:p>
          <w:p w:rsidR="000D6864" w:rsidRPr="000D6864" w:rsidRDefault="000D6864" w:rsidP="00F043C4">
            <w:pPr>
              <w:rPr>
                <w:sz w:val="28"/>
                <w:szCs w:val="28"/>
              </w:rPr>
            </w:pPr>
            <w:r w:rsidRPr="000D6864">
              <w:rPr>
                <w:sz w:val="28"/>
                <w:szCs w:val="28"/>
              </w:rPr>
              <w:t>Sacramento, CA 95814</w:t>
            </w:r>
          </w:p>
        </w:tc>
        <w:tc>
          <w:tcPr>
            <w:tcW w:w="5339" w:type="dxa"/>
          </w:tcPr>
          <w:p w:rsidR="00997665" w:rsidRPr="00997665" w:rsidRDefault="00997665" w:rsidP="00F043C4">
            <w:pPr>
              <w:pStyle w:val="Heading2"/>
              <w:outlineLvl w:val="1"/>
            </w:pPr>
            <w:r w:rsidRPr="00997665">
              <w:t xml:space="preserve">Inland Empire District </w:t>
            </w:r>
            <w:r>
              <w:t xml:space="preserve"> </w:t>
            </w:r>
          </w:p>
          <w:p w:rsidR="00997665" w:rsidRPr="00997665" w:rsidRDefault="00997665" w:rsidP="00F043C4">
            <w:pPr>
              <w:rPr>
                <w:sz w:val="28"/>
                <w:szCs w:val="28"/>
              </w:rPr>
            </w:pPr>
            <w:r w:rsidRPr="00997665">
              <w:rPr>
                <w:sz w:val="28"/>
                <w:szCs w:val="28"/>
              </w:rPr>
              <w:t>(951) 782-6650</w:t>
            </w:r>
          </w:p>
          <w:p w:rsidR="00997665" w:rsidRPr="00997665" w:rsidRDefault="00997665" w:rsidP="00F043C4">
            <w:pPr>
              <w:rPr>
                <w:sz w:val="28"/>
                <w:szCs w:val="28"/>
              </w:rPr>
            </w:pPr>
            <w:r w:rsidRPr="00997665">
              <w:rPr>
                <w:sz w:val="28"/>
                <w:szCs w:val="28"/>
              </w:rPr>
              <w:t>(844) 729-2800 (TTY)</w:t>
            </w:r>
          </w:p>
          <w:p w:rsidR="00997665" w:rsidRPr="00997665" w:rsidRDefault="00997665" w:rsidP="00F043C4">
            <w:pPr>
              <w:rPr>
                <w:sz w:val="28"/>
                <w:szCs w:val="28"/>
              </w:rPr>
            </w:pPr>
            <w:r w:rsidRPr="00997665">
              <w:rPr>
                <w:sz w:val="28"/>
                <w:szCs w:val="28"/>
              </w:rPr>
              <w:t>2010 Iowa Avenue , Suite 100</w:t>
            </w:r>
          </w:p>
          <w:p w:rsidR="001B3FF8" w:rsidRDefault="00997665" w:rsidP="00F043C4">
            <w:pPr>
              <w:rPr>
                <w:szCs w:val="28"/>
              </w:rPr>
            </w:pPr>
            <w:r w:rsidRPr="00997665">
              <w:rPr>
                <w:sz w:val="28"/>
                <w:szCs w:val="28"/>
              </w:rPr>
              <w:t>Riverside, CA 92507</w:t>
            </w:r>
          </w:p>
        </w:tc>
      </w:tr>
      <w:tr w:rsidR="001B3FF8" w:rsidTr="00F043C4">
        <w:trPr>
          <w:trHeight w:val="1627"/>
        </w:trPr>
        <w:tc>
          <w:tcPr>
            <w:tcW w:w="5250" w:type="dxa"/>
          </w:tcPr>
          <w:p w:rsidR="000D6864" w:rsidRPr="000D6864" w:rsidRDefault="000D6864" w:rsidP="00F043C4">
            <w:pPr>
              <w:pStyle w:val="Heading2"/>
              <w:outlineLvl w:val="1"/>
            </w:pPr>
            <w:r w:rsidRPr="000D6864">
              <w:t xml:space="preserve">Redwood Empire District </w:t>
            </w:r>
          </w:p>
          <w:p w:rsidR="000D6864" w:rsidRPr="000D6864" w:rsidRDefault="000D6864" w:rsidP="00F043C4">
            <w:pPr>
              <w:rPr>
                <w:sz w:val="28"/>
                <w:szCs w:val="28"/>
              </w:rPr>
            </w:pPr>
            <w:r w:rsidRPr="000D6864">
              <w:rPr>
                <w:sz w:val="28"/>
                <w:szCs w:val="28"/>
              </w:rPr>
              <w:t>(707) 576-2233</w:t>
            </w:r>
          </w:p>
          <w:p w:rsidR="000D6864" w:rsidRPr="000D6864" w:rsidRDefault="000D6864" w:rsidP="00F043C4">
            <w:pPr>
              <w:rPr>
                <w:sz w:val="28"/>
                <w:szCs w:val="28"/>
              </w:rPr>
            </w:pPr>
            <w:r w:rsidRPr="000D6864">
              <w:rPr>
                <w:sz w:val="28"/>
                <w:szCs w:val="28"/>
              </w:rPr>
              <w:t>(844) 729-2800 (TTY)</w:t>
            </w:r>
          </w:p>
          <w:p w:rsidR="000D6864" w:rsidRPr="000D6864" w:rsidRDefault="00997665" w:rsidP="00F043C4">
            <w:pPr>
              <w:rPr>
                <w:sz w:val="28"/>
                <w:szCs w:val="28"/>
              </w:rPr>
            </w:pPr>
            <w:r>
              <w:rPr>
                <w:sz w:val="28"/>
                <w:szCs w:val="28"/>
              </w:rPr>
              <w:t>50 "D" Street</w:t>
            </w:r>
            <w:r w:rsidR="000D6864" w:rsidRPr="000D6864">
              <w:rPr>
                <w:sz w:val="28"/>
                <w:szCs w:val="28"/>
              </w:rPr>
              <w:t>, Suite 425</w:t>
            </w:r>
          </w:p>
          <w:p w:rsidR="000D6864" w:rsidRPr="000D6864" w:rsidRDefault="000D6864" w:rsidP="00F043C4">
            <w:pPr>
              <w:rPr>
                <w:sz w:val="28"/>
                <w:szCs w:val="28"/>
              </w:rPr>
            </w:pPr>
            <w:r w:rsidRPr="000D6864">
              <w:rPr>
                <w:sz w:val="28"/>
                <w:szCs w:val="28"/>
              </w:rPr>
              <w:t>Santa Rosa, CA 95404-4764</w:t>
            </w:r>
          </w:p>
        </w:tc>
        <w:tc>
          <w:tcPr>
            <w:tcW w:w="5339" w:type="dxa"/>
          </w:tcPr>
          <w:p w:rsidR="000066CC" w:rsidRPr="000066CC" w:rsidRDefault="000066CC" w:rsidP="00F043C4">
            <w:pPr>
              <w:pStyle w:val="Heading2"/>
              <w:outlineLvl w:val="1"/>
            </w:pPr>
            <w:r w:rsidRPr="000066CC">
              <w:t>Los Angele</w:t>
            </w:r>
            <w:r>
              <w:t xml:space="preserve">s South Bay District </w:t>
            </w:r>
          </w:p>
          <w:p w:rsidR="000066CC" w:rsidRPr="000066CC" w:rsidRDefault="000066CC" w:rsidP="00F043C4">
            <w:pPr>
              <w:rPr>
                <w:sz w:val="28"/>
                <w:szCs w:val="28"/>
              </w:rPr>
            </w:pPr>
            <w:r w:rsidRPr="000066CC">
              <w:rPr>
                <w:sz w:val="28"/>
                <w:szCs w:val="28"/>
              </w:rPr>
              <w:t xml:space="preserve">(562) 422-8325 </w:t>
            </w:r>
          </w:p>
          <w:p w:rsidR="000066CC" w:rsidRPr="000066CC" w:rsidRDefault="000066CC" w:rsidP="00F043C4">
            <w:pPr>
              <w:rPr>
                <w:sz w:val="28"/>
                <w:szCs w:val="28"/>
              </w:rPr>
            </w:pPr>
            <w:r w:rsidRPr="000066CC">
              <w:rPr>
                <w:sz w:val="28"/>
                <w:szCs w:val="28"/>
              </w:rPr>
              <w:t>(844) 729-2800 (TTY)</w:t>
            </w:r>
          </w:p>
          <w:p w:rsidR="000066CC" w:rsidRPr="000066CC" w:rsidRDefault="00AF06EA" w:rsidP="00F043C4">
            <w:pPr>
              <w:rPr>
                <w:sz w:val="28"/>
                <w:szCs w:val="28"/>
              </w:rPr>
            </w:pPr>
            <w:r>
              <w:rPr>
                <w:sz w:val="28"/>
                <w:szCs w:val="28"/>
              </w:rPr>
              <w:t>4300 Long Beach Blvd.</w:t>
            </w:r>
            <w:r w:rsidR="000066CC" w:rsidRPr="000066CC">
              <w:rPr>
                <w:sz w:val="28"/>
                <w:szCs w:val="28"/>
              </w:rPr>
              <w:t>, Suite 200</w:t>
            </w:r>
          </w:p>
          <w:p w:rsidR="001B3FF8" w:rsidRPr="000066CC" w:rsidRDefault="000066CC" w:rsidP="00F043C4">
            <w:pPr>
              <w:rPr>
                <w:sz w:val="28"/>
                <w:szCs w:val="28"/>
              </w:rPr>
            </w:pPr>
            <w:r>
              <w:rPr>
                <w:sz w:val="28"/>
                <w:szCs w:val="28"/>
              </w:rPr>
              <w:t>Long Beach, CA 90807-2008</w:t>
            </w:r>
          </w:p>
        </w:tc>
      </w:tr>
      <w:tr w:rsidR="001B3FF8" w:rsidTr="00F043C4">
        <w:trPr>
          <w:trHeight w:val="1681"/>
        </w:trPr>
        <w:tc>
          <w:tcPr>
            <w:tcW w:w="5250" w:type="dxa"/>
          </w:tcPr>
          <w:p w:rsidR="000D6864" w:rsidRPr="000D6864" w:rsidRDefault="000D6864" w:rsidP="00F043C4">
            <w:pPr>
              <w:pStyle w:val="Heading2"/>
              <w:outlineLvl w:val="1"/>
            </w:pPr>
            <w:r w:rsidRPr="000D6864">
              <w:t xml:space="preserve">San Francisco District </w:t>
            </w:r>
          </w:p>
          <w:p w:rsidR="000D6864" w:rsidRPr="000D6864" w:rsidRDefault="000D6864" w:rsidP="00F043C4">
            <w:pPr>
              <w:rPr>
                <w:sz w:val="28"/>
                <w:szCs w:val="28"/>
              </w:rPr>
            </w:pPr>
            <w:r w:rsidRPr="000D6864">
              <w:rPr>
                <w:sz w:val="28"/>
                <w:szCs w:val="28"/>
              </w:rPr>
              <w:t xml:space="preserve">(415) </w:t>
            </w:r>
            <w:r w:rsidR="002E6AE3">
              <w:rPr>
                <w:sz w:val="28"/>
                <w:szCs w:val="28"/>
              </w:rPr>
              <w:t>802-2330</w:t>
            </w:r>
          </w:p>
          <w:p w:rsidR="000D6864" w:rsidRPr="000D6864" w:rsidRDefault="000D6864" w:rsidP="00F043C4">
            <w:pPr>
              <w:rPr>
                <w:sz w:val="28"/>
                <w:szCs w:val="28"/>
              </w:rPr>
            </w:pPr>
            <w:r w:rsidRPr="000D6864">
              <w:rPr>
                <w:sz w:val="28"/>
                <w:szCs w:val="28"/>
              </w:rPr>
              <w:t>(844) 729-2800 (TTY)</w:t>
            </w:r>
          </w:p>
          <w:p w:rsidR="000D6864" w:rsidRPr="000D6864" w:rsidRDefault="000D6864" w:rsidP="00F043C4">
            <w:pPr>
              <w:rPr>
                <w:sz w:val="28"/>
                <w:szCs w:val="28"/>
              </w:rPr>
            </w:pPr>
            <w:r w:rsidRPr="000D6864">
              <w:rPr>
                <w:sz w:val="28"/>
                <w:szCs w:val="28"/>
              </w:rPr>
              <w:t>455 Golden Gate Ave. Suite 7727</w:t>
            </w:r>
          </w:p>
          <w:p w:rsidR="001B3FF8" w:rsidRDefault="000D6864" w:rsidP="00F043C4">
            <w:pPr>
              <w:rPr>
                <w:szCs w:val="28"/>
              </w:rPr>
            </w:pPr>
            <w:r w:rsidRPr="000D6864">
              <w:rPr>
                <w:sz w:val="28"/>
                <w:szCs w:val="28"/>
              </w:rPr>
              <w:t>San Francisco, CA 94102</w:t>
            </w:r>
          </w:p>
        </w:tc>
        <w:tc>
          <w:tcPr>
            <w:tcW w:w="5339" w:type="dxa"/>
          </w:tcPr>
          <w:p w:rsidR="000066CC" w:rsidRPr="000066CC" w:rsidRDefault="000066CC" w:rsidP="00F043C4">
            <w:pPr>
              <w:pStyle w:val="Heading2"/>
              <w:outlineLvl w:val="1"/>
            </w:pPr>
            <w:r w:rsidRPr="000066CC">
              <w:t xml:space="preserve">Orange / </w:t>
            </w:r>
            <w:r>
              <w:t xml:space="preserve">San Gabriel District </w:t>
            </w:r>
          </w:p>
          <w:p w:rsidR="000066CC" w:rsidRPr="000066CC" w:rsidRDefault="000066CC" w:rsidP="00F043C4">
            <w:pPr>
              <w:rPr>
                <w:sz w:val="28"/>
                <w:szCs w:val="28"/>
              </w:rPr>
            </w:pPr>
            <w:r w:rsidRPr="000066CC">
              <w:rPr>
                <w:sz w:val="28"/>
                <w:szCs w:val="28"/>
              </w:rPr>
              <w:t>(714) 991-0800</w:t>
            </w:r>
            <w:r>
              <w:rPr>
                <w:sz w:val="28"/>
                <w:szCs w:val="28"/>
              </w:rPr>
              <w:t xml:space="preserve"> </w:t>
            </w:r>
          </w:p>
          <w:p w:rsidR="000066CC" w:rsidRPr="000066CC" w:rsidRDefault="000066CC" w:rsidP="00F043C4">
            <w:pPr>
              <w:rPr>
                <w:sz w:val="28"/>
                <w:szCs w:val="28"/>
              </w:rPr>
            </w:pPr>
            <w:r w:rsidRPr="000066CC">
              <w:rPr>
                <w:sz w:val="28"/>
                <w:szCs w:val="28"/>
              </w:rPr>
              <w:t>(844) 729-2800 (TTY)</w:t>
            </w:r>
          </w:p>
          <w:p w:rsidR="000066CC" w:rsidRPr="000066CC" w:rsidRDefault="00AF06EA" w:rsidP="00F043C4">
            <w:pPr>
              <w:rPr>
                <w:sz w:val="28"/>
                <w:szCs w:val="28"/>
              </w:rPr>
            </w:pPr>
            <w:r>
              <w:rPr>
                <w:sz w:val="28"/>
                <w:szCs w:val="28"/>
              </w:rPr>
              <w:t>222 S. Harbor Blvd.</w:t>
            </w:r>
            <w:r w:rsidR="000066CC" w:rsidRPr="000066CC">
              <w:rPr>
                <w:sz w:val="28"/>
                <w:szCs w:val="28"/>
              </w:rPr>
              <w:t>, Suite 300</w:t>
            </w:r>
          </w:p>
          <w:p w:rsidR="001B3FF8" w:rsidRDefault="000066CC" w:rsidP="00F043C4">
            <w:pPr>
              <w:rPr>
                <w:szCs w:val="28"/>
              </w:rPr>
            </w:pPr>
            <w:r w:rsidRPr="000066CC">
              <w:rPr>
                <w:sz w:val="28"/>
                <w:szCs w:val="28"/>
              </w:rPr>
              <w:t>Anaheim, CA 92805-3701</w:t>
            </w:r>
          </w:p>
        </w:tc>
      </w:tr>
      <w:tr w:rsidR="001B3FF8" w:rsidTr="00F043C4">
        <w:trPr>
          <w:trHeight w:val="1734"/>
        </w:trPr>
        <w:tc>
          <w:tcPr>
            <w:tcW w:w="5250" w:type="dxa"/>
          </w:tcPr>
          <w:p w:rsidR="000D6864" w:rsidRPr="000D6864" w:rsidRDefault="000D6864" w:rsidP="00F043C4">
            <w:pPr>
              <w:pStyle w:val="Heading2"/>
              <w:outlineLvl w:val="1"/>
            </w:pPr>
            <w:r w:rsidRPr="000D6864">
              <w:t>San Joa</w:t>
            </w:r>
            <w:r>
              <w:t xml:space="preserve">quin Valley District </w:t>
            </w:r>
          </w:p>
          <w:p w:rsidR="000D6864" w:rsidRPr="000D6864" w:rsidRDefault="000D6864" w:rsidP="00F043C4">
            <w:pPr>
              <w:rPr>
                <w:sz w:val="28"/>
                <w:szCs w:val="28"/>
              </w:rPr>
            </w:pPr>
            <w:r w:rsidRPr="000D6864">
              <w:rPr>
                <w:sz w:val="28"/>
                <w:szCs w:val="28"/>
              </w:rPr>
              <w:t>(559) 445-6011</w:t>
            </w:r>
          </w:p>
          <w:p w:rsidR="000D6864" w:rsidRPr="000D6864" w:rsidRDefault="000D6864" w:rsidP="00F043C4">
            <w:pPr>
              <w:rPr>
                <w:sz w:val="28"/>
                <w:szCs w:val="28"/>
              </w:rPr>
            </w:pPr>
            <w:r w:rsidRPr="000D6864">
              <w:rPr>
                <w:sz w:val="28"/>
                <w:szCs w:val="28"/>
              </w:rPr>
              <w:t>(844) 729-2800 (TTY)</w:t>
            </w:r>
          </w:p>
          <w:p w:rsidR="000D6864" w:rsidRPr="000D6864" w:rsidRDefault="000D6864" w:rsidP="00F043C4">
            <w:pPr>
              <w:rPr>
                <w:sz w:val="28"/>
                <w:szCs w:val="28"/>
              </w:rPr>
            </w:pPr>
            <w:r w:rsidRPr="000D6864">
              <w:rPr>
                <w:sz w:val="28"/>
                <w:szCs w:val="28"/>
              </w:rPr>
              <w:t>2550 Mariposa Mall</w:t>
            </w:r>
            <w:r>
              <w:rPr>
                <w:sz w:val="28"/>
                <w:szCs w:val="28"/>
              </w:rPr>
              <w:t>,</w:t>
            </w:r>
            <w:r w:rsidRPr="000D6864">
              <w:rPr>
                <w:sz w:val="28"/>
                <w:szCs w:val="28"/>
              </w:rPr>
              <w:t xml:space="preserve"> Room 2000</w:t>
            </w:r>
          </w:p>
          <w:p w:rsidR="001B3FF8" w:rsidRPr="000D6864" w:rsidRDefault="000D6864" w:rsidP="00F043C4">
            <w:pPr>
              <w:rPr>
                <w:sz w:val="28"/>
                <w:szCs w:val="28"/>
              </w:rPr>
            </w:pPr>
            <w:r>
              <w:rPr>
                <w:sz w:val="28"/>
                <w:szCs w:val="28"/>
              </w:rPr>
              <w:t>Fresno, CA 93721-2270</w:t>
            </w:r>
          </w:p>
        </w:tc>
        <w:tc>
          <w:tcPr>
            <w:tcW w:w="5339" w:type="dxa"/>
          </w:tcPr>
          <w:p w:rsidR="003160FC" w:rsidRPr="003160FC" w:rsidRDefault="003160FC" w:rsidP="00F043C4">
            <w:pPr>
              <w:pStyle w:val="Heading2"/>
              <w:outlineLvl w:val="1"/>
            </w:pPr>
            <w:r w:rsidRPr="003160FC">
              <w:t>San Diego District</w:t>
            </w:r>
          </w:p>
          <w:p w:rsidR="003160FC" w:rsidRPr="003160FC" w:rsidRDefault="003160FC" w:rsidP="00F043C4">
            <w:pPr>
              <w:rPr>
                <w:sz w:val="28"/>
                <w:szCs w:val="28"/>
              </w:rPr>
            </w:pPr>
            <w:r w:rsidRPr="003160FC">
              <w:rPr>
                <w:sz w:val="28"/>
                <w:szCs w:val="28"/>
              </w:rPr>
              <w:t>(619) 767-2100 (Voice)</w:t>
            </w:r>
          </w:p>
          <w:p w:rsidR="003160FC" w:rsidRPr="003160FC" w:rsidRDefault="003160FC" w:rsidP="00F043C4">
            <w:pPr>
              <w:rPr>
                <w:sz w:val="28"/>
                <w:szCs w:val="28"/>
              </w:rPr>
            </w:pPr>
            <w:r w:rsidRPr="003160FC">
              <w:rPr>
                <w:sz w:val="28"/>
                <w:szCs w:val="28"/>
              </w:rPr>
              <w:t>(844) 729-2800 (TTY)</w:t>
            </w:r>
          </w:p>
          <w:p w:rsidR="003160FC" w:rsidRPr="003160FC" w:rsidRDefault="003160FC" w:rsidP="00F043C4">
            <w:pPr>
              <w:rPr>
                <w:sz w:val="28"/>
                <w:szCs w:val="28"/>
              </w:rPr>
            </w:pPr>
            <w:r w:rsidRPr="003160FC">
              <w:rPr>
                <w:sz w:val="28"/>
                <w:szCs w:val="28"/>
              </w:rPr>
              <w:t>7575 Metropolitan Drive, Suite 107</w:t>
            </w:r>
          </w:p>
          <w:p w:rsidR="001B3FF8" w:rsidRDefault="003160FC" w:rsidP="00F043C4">
            <w:pPr>
              <w:rPr>
                <w:szCs w:val="28"/>
              </w:rPr>
            </w:pPr>
            <w:r w:rsidRPr="003160FC">
              <w:rPr>
                <w:sz w:val="28"/>
                <w:szCs w:val="28"/>
              </w:rPr>
              <w:t>San Diego, CA 92108-4402</w:t>
            </w:r>
          </w:p>
        </w:tc>
      </w:tr>
      <w:tr w:rsidR="001B3FF8" w:rsidTr="00F043C4">
        <w:trPr>
          <w:trHeight w:val="1611"/>
        </w:trPr>
        <w:tc>
          <w:tcPr>
            <w:tcW w:w="5250" w:type="dxa"/>
          </w:tcPr>
          <w:p w:rsidR="000D6864" w:rsidRPr="000D6864" w:rsidRDefault="000D6864" w:rsidP="00F043C4">
            <w:pPr>
              <w:pStyle w:val="Heading2"/>
              <w:outlineLvl w:val="1"/>
            </w:pPr>
            <w:r>
              <w:t xml:space="preserve">San Jose District </w:t>
            </w:r>
          </w:p>
          <w:p w:rsidR="000D6864" w:rsidRPr="000D6864" w:rsidRDefault="000D6864" w:rsidP="00F043C4">
            <w:pPr>
              <w:rPr>
                <w:sz w:val="28"/>
                <w:szCs w:val="28"/>
              </w:rPr>
            </w:pPr>
            <w:r w:rsidRPr="000D6864">
              <w:rPr>
                <w:sz w:val="28"/>
                <w:szCs w:val="28"/>
              </w:rPr>
              <w:t>(408) 277-1355</w:t>
            </w:r>
          </w:p>
          <w:p w:rsidR="000D6864" w:rsidRPr="000D6864" w:rsidRDefault="000D6864" w:rsidP="00F043C4">
            <w:pPr>
              <w:rPr>
                <w:sz w:val="28"/>
                <w:szCs w:val="28"/>
              </w:rPr>
            </w:pPr>
            <w:r w:rsidRPr="000D6864">
              <w:rPr>
                <w:sz w:val="28"/>
                <w:szCs w:val="28"/>
              </w:rPr>
              <w:t>(844) 729-2800 (TTY)</w:t>
            </w:r>
          </w:p>
          <w:p w:rsidR="000D6864" w:rsidRPr="000D6864" w:rsidRDefault="000D6864" w:rsidP="00F043C4">
            <w:pPr>
              <w:rPr>
                <w:sz w:val="28"/>
                <w:szCs w:val="28"/>
              </w:rPr>
            </w:pPr>
            <w:r w:rsidRPr="000D6864">
              <w:rPr>
                <w:sz w:val="28"/>
                <w:szCs w:val="28"/>
              </w:rPr>
              <w:t>100 Paseo de San Antonio, Room 324</w:t>
            </w:r>
          </w:p>
          <w:p w:rsidR="001B3FF8" w:rsidRDefault="000D6864" w:rsidP="00F043C4">
            <w:pPr>
              <w:rPr>
                <w:szCs w:val="28"/>
              </w:rPr>
            </w:pPr>
            <w:r w:rsidRPr="000D6864">
              <w:rPr>
                <w:sz w:val="28"/>
                <w:szCs w:val="28"/>
              </w:rPr>
              <w:t>San Jose, CA 95113-1479</w:t>
            </w:r>
          </w:p>
        </w:tc>
        <w:tc>
          <w:tcPr>
            <w:tcW w:w="5339" w:type="dxa"/>
          </w:tcPr>
          <w:p w:rsidR="003160FC" w:rsidRPr="003160FC" w:rsidRDefault="003160FC" w:rsidP="00F043C4">
            <w:pPr>
              <w:pStyle w:val="Heading2"/>
              <w:outlineLvl w:val="1"/>
            </w:pPr>
            <w:r w:rsidRPr="003160FC">
              <w:t>Van Nuys / Foot</w:t>
            </w:r>
            <w:r>
              <w:t>hill District</w:t>
            </w:r>
            <w:r w:rsidR="0027339E">
              <w:t xml:space="preserve"> </w:t>
            </w:r>
            <w:r>
              <w:t xml:space="preserve"> </w:t>
            </w:r>
          </w:p>
          <w:p w:rsidR="003160FC" w:rsidRDefault="003160FC" w:rsidP="00F043C4">
            <w:pPr>
              <w:rPr>
                <w:sz w:val="28"/>
                <w:szCs w:val="28"/>
              </w:rPr>
            </w:pPr>
            <w:r>
              <w:rPr>
                <w:sz w:val="28"/>
                <w:szCs w:val="28"/>
              </w:rPr>
              <w:t>(818) 901-5024 (Voice)</w:t>
            </w:r>
          </w:p>
          <w:p w:rsidR="003160FC" w:rsidRPr="003160FC" w:rsidRDefault="003160FC" w:rsidP="00F043C4">
            <w:pPr>
              <w:rPr>
                <w:sz w:val="28"/>
                <w:szCs w:val="28"/>
              </w:rPr>
            </w:pPr>
            <w:r>
              <w:rPr>
                <w:sz w:val="28"/>
                <w:szCs w:val="28"/>
              </w:rPr>
              <w:t xml:space="preserve">(844) 729-2800 &amp; (818) 901-4509 </w:t>
            </w:r>
            <w:r w:rsidRPr="003160FC">
              <w:rPr>
                <w:sz w:val="28"/>
                <w:szCs w:val="28"/>
              </w:rPr>
              <w:t>(TTY)</w:t>
            </w:r>
          </w:p>
          <w:p w:rsidR="003160FC" w:rsidRPr="003160FC" w:rsidRDefault="003160FC" w:rsidP="00F043C4">
            <w:pPr>
              <w:rPr>
                <w:sz w:val="28"/>
                <w:szCs w:val="28"/>
              </w:rPr>
            </w:pPr>
            <w:r w:rsidRPr="003160FC">
              <w:rPr>
                <w:sz w:val="28"/>
                <w:szCs w:val="28"/>
              </w:rPr>
              <w:t>15400 Sherman Way , Suite 140</w:t>
            </w:r>
          </w:p>
          <w:p w:rsidR="001B3FF8" w:rsidRDefault="003160FC" w:rsidP="00F043C4">
            <w:pPr>
              <w:rPr>
                <w:szCs w:val="28"/>
              </w:rPr>
            </w:pPr>
            <w:r w:rsidRPr="003160FC">
              <w:rPr>
                <w:sz w:val="28"/>
                <w:szCs w:val="28"/>
              </w:rPr>
              <w:t>Van Nuys, CA 91406</w:t>
            </w:r>
          </w:p>
        </w:tc>
      </w:tr>
      <w:tr w:rsidR="001B3FF8" w:rsidTr="00F043C4">
        <w:trPr>
          <w:trHeight w:val="1503"/>
        </w:trPr>
        <w:tc>
          <w:tcPr>
            <w:tcW w:w="5250" w:type="dxa"/>
          </w:tcPr>
          <w:p w:rsidR="000D6864" w:rsidRPr="000D6864" w:rsidRDefault="000D6864" w:rsidP="00F043C4">
            <w:pPr>
              <w:pStyle w:val="Heading2"/>
              <w:outlineLvl w:val="1"/>
            </w:pPr>
            <w:r w:rsidRPr="000D6864">
              <w:t>Sa</w:t>
            </w:r>
            <w:r>
              <w:t xml:space="preserve">nta Barbara District </w:t>
            </w:r>
          </w:p>
          <w:p w:rsidR="000D6864" w:rsidRPr="000D6864" w:rsidRDefault="000D6864" w:rsidP="00F043C4">
            <w:pPr>
              <w:rPr>
                <w:sz w:val="28"/>
                <w:szCs w:val="28"/>
              </w:rPr>
            </w:pPr>
            <w:r w:rsidRPr="000D6864">
              <w:rPr>
                <w:sz w:val="28"/>
                <w:szCs w:val="28"/>
              </w:rPr>
              <w:t>(805) 560-8130</w:t>
            </w:r>
          </w:p>
          <w:p w:rsidR="000D6864" w:rsidRPr="000D6864" w:rsidRDefault="000D6864" w:rsidP="00F043C4">
            <w:pPr>
              <w:rPr>
                <w:sz w:val="28"/>
                <w:szCs w:val="28"/>
              </w:rPr>
            </w:pPr>
            <w:r w:rsidRPr="000D6864">
              <w:rPr>
                <w:sz w:val="28"/>
                <w:szCs w:val="28"/>
              </w:rPr>
              <w:t>(844) 729-2800 (TTY)</w:t>
            </w:r>
          </w:p>
          <w:p w:rsidR="001B3FF8" w:rsidRPr="000D6864" w:rsidRDefault="000D6864" w:rsidP="00F043C4">
            <w:pPr>
              <w:rPr>
                <w:sz w:val="28"/>
                <w:szCs w:val="28"/>
              </w:rPr>
            </w:pPr>
            <w:r w:rsidRPr="000D6864">
              <w:rPr>
                <w:sz w:val="28"/>
                <w:szCs w:val="28"/>
              </w:rPr>
              <w:t>509 Ea</w:t>
            </w:r>
            <w:r>
              <w:rPr>
                <w:sz w:val="28"/>
                <w:szCs w:val="28"/>
              </w:rPr>
              <w:t>st Montecito Street, Suite 101</w:t>
            </w:r>
            <w:r w:rsidRPr="000D6864">
              <w:rPr>
                <w:sz w:val="28"/>
                <w:szCs w:val="28"/>
              </w:rPr>
              <w:t xml:space="preserve"> Santa Barbara, CA 93103-3216</w:t>
            </w:r>
          </w:p>
        </w:tc>
        <w:tc>
          <w:tcPr>
            <w:tcW w:w="5339" w:type="dxa"/>
          </w:tcPr>
          <w:p w:rsidR="001B3FF8" w:rsidRDefault="001B3FF8" w:rsidP="00F043C4">
            <w:pPr>
              <w:rPr>
                <w:szCs w:val="28"/>
              </w:rPr>
            </w:pPr>
          </w:p>
        </w:tc>
      </w:tr>
    </w:tbl>
    <w:p w:rsidR="001B3FF8" w:rsidRPr="00825047" w:rsidRDefault="005B4DE1" w:rsidP="005B4DE1">
      <w:pPr>
        <w:autoSpaceDE w:val="0"/>
        <w:autoSpaceDN w:val="0"/>
        <w:adjustRightInd w:val="0"/>
        <w:spacing w:before="9600"/>
        <w:rPr>
          <w:szCs w:val="28"/>
        </w:rPr>
      </w:pPr>
      <w:r>
        <w:rPr>
          <w:noProof/>
        </w:rPr>
        <w:lastRenderedPageBreak/>
        <w:drawing>
          <wp:anchor distT="0" distB="0" distL="114300" distR="114300" simplePos="0" relativeHeight="251661824" behindDoc="1" locked="0" layoutInCell="1" allowOverlap="1" wp14:anchorId="37B7E829">
            <wp:simplePos x="0" y="0"/>
            <wp:positionH relativeFrom="column">
              <wp:posOffset>289560</wp:posOffset>
            </wp:positionH>
            <wp:positionV relativeFrom="paragraph">
              <wp:posOffset>6527165</wp:posOffset>
            </wp:positionV>
            <wp:extent cx="5699760" cy="2556510"/>
            <wp:effectExtent l="0" t="0" r="0" b="0"/>
            <wp:wrapTight wrapText="bothSides">
              <wp:wrapPolygon edited="0">
                <wp:start x="0" y="0"/>
                <wp:lineTo x="0" y="21407"/>
                <wp:lineTo x="21513" y="21407"/>
                <wp:lineTo x="21513" y="0"/>
                <wp:lineTo x="0" y="0"/>
              </wp:wrapPolygon>
            </wp:wrapTight>
            <wp:docPr id="25" name="Picture 25" descr="California State Rehabilitation Council&#10;721 Capitol Mall&#10;Sacramento, CA 95814&#10;SRC@dor.ca.gov&#10;(916) 558-5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40224" t="50629" r="20513" b="15219"/>
                    <a:stretch/>
                  </pic:blipFill>
                  <pic:spPr bwMode="auto">
                    <a:xfrm>
                      <a:off x="0" y="0"/>
                      <a:ext cx="5699760" cy="2556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B3FF8" w:rsidRPr="00825047" w:rsidSect="00BC0623">
      <w:footerReference w:type="default" r:id="rId38"/>
      <w:pgSz w:w="12240" w:h="15840"/>
      <w:pgMar w:top="1440" w:right="1440" w:bottom="1440" w:left="1440" w:header="720" w:footer="72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0B8E" w:rsidRDefault="002A0B8E" w:rsidP="00BD42E8">
      <w:r>
        <w:separator/>
      </w:r>
    </w:p>
  </w:endnote>
  <w:endnote w:type="continuationSeparator" w:id="0">
    <w:p w:rsidR="002A0B8E" w:rsidRDefault="002A0B8E" w:rsidP="00BD4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altName w:val="Arial Unicode MS"/>
    <w:panose1 w:val="020B0503020000020004"/>
    <w:charset w:val="81"/>
    <w:family w:val="swiss"/>
    <w:pitch w:val="variable"/>
    <w:sig w:usb0="9000002F" w:usb1="29D77CFB" w:usb2="00000012" w:usb3="00000000" w:csb0="0008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8948557"/>
      <w:docPartObj>
        <w:docPartGallery w:val="Page Numbers (Bottom of Page)"/>
        <w:docPartUnique/>
      </w:docPartObj>
    </w:sdtPr>
    <w:sdtEndPr>
      <w:rPr>
        <w:noProof/>
      </w:rPr>
    </w:sdtEndPr>
    <w:sdtContent>
      <w:p w:rsidR="002A0B8E" w:rsidRDefault="002A0B8E">
        <w:pPr>
          <w:pStyle w:val="Footer"/>
          <w:jc w:val="right"/>
        </w:pPr>
        <w:r>
          <w:tab/>
          <w:t xml:space="preserve">Page </w:t>
        </w:r>
        <w:r>
          <w:fldChar w:fldCharType="begin"/>
        </w:r>
        <w:r>
          <w:instrText xml:space="preserve"> PAGE   \* MERGEFORMAT </w:instrText>
        </w:r>
        <w:r>
          <w:fldChar w:fldCharType="separate"/>
        </w:r>
        <w:r w:rsidR="00920B01">
          <w:rPr>
            <w:noProof/>
          </w:rPr>
          <w:t>26</w:t>
        </w:r>
        <w:r>
          <w:rPr>
            <w:noProof/>
          </w:rPr>
          <w:fldChar w:fldCharType="end"/>
        </w:r>
      </w:p>
    </w:sdtContent>
  </w:sdt>
  <w:p w:rsidR="002A0B8E" w:rsidRPr="00BC0623" w:rsidRDefault="002A0B8E" w:rsidP="00BC06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0B8E" w:rsidRDefault="002A0B8E" w:rsidP="00BD42E8">
      <w:r>
        <w:separator/>
      </w:r>
    </w:p>
  </w:footnote>
  <w:footnote w:type="continuationSeparator" w:id="0">
    <w:p w:rsidR="002A0B8E" w:rsidRDefault="002A0B8E" w:rsidP="00BD42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D3434"/>
    <w:multiLevelType w:val="hybridMultilevel"/>
    <w:tmpl w:val="FFD40AC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5E0422"/>
    <w:multiLevelType w:val="hybridMultilevel"/>
    <w:tmpl w:val="418E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6050A0"/>
    <w:multiLevelType w:val="hybridMultilevel"/>
    <w:tmpl w:val="88F0D98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7731D0"/>
    <w:multiLevelType w:val="hybridMultilevel"/>
    <w:tmpl w:val="46664DA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713826"/>
    <w:multiLevelType w:val="hybridMultilevel"/>
    <w:tmpl w:val="AB22D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5C4395"/>
    <w:multiLevelType w:val="hybridMultilevel"/>
    <w:tmpl w:val="F2042FF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87190E"/>
    <w:multiLevelType w:val="hybridMultilevel"/>
    <w:tmpl w:val="E5B281B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C55D91"/>
    <w:multiLevelType w:val="hybridMultilevel"/>
    <w:tmpl w:val="78F6F0B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6DB036A"/>
    <w:multiLevelType w:val="hybridMultilevel"/>
    <w:tmpl w:val="5140883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7246A9F"/>
    <w:multiLevelType w:val="hybridMultilevel"/>
    <w:tmpl w:val="3E00F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9D1BDF"/>
    <w:multiLevelType w:val="hybridMultilevel"/>
    <w:tmpl w:val="3B86FF4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87338DF"/>
    <w:multiLevelType w:val="hybridMultilevel"/>
    <w:tmpl w:val="18EA3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BD0CE6"/>
    <w:multiLevelType w:val="hybridMultilevel"/>
    <w:tmpl w:val="2CB455F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C3965E9"/>
    <w:multiLevelType w:val="hybridMultilevel"/>
    <w:tmpl w:val="DE145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944EB1"/>
    <w:multiLevelType w:val="hybridMultilevel"/>
    <w:tmpl w:val="24145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BB6D36"/>
    <w:multiLevelType w:val="hybridMultilevel"/>
    <w:tmpl w:val="E40A0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BC5802"/>
    <w:multiLevelType w:val="hybridMultilevel"/>
    <w:tmpl w:val="0720A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CC686E"/>
    <w:multiLevelType w:val="hybridMultilevel"/>
    <w:tmpl w:val="07C096F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5C63288"/>
    <w:multiLevelType w:val="hybridMultilevel"/>
    <w:tmpl w:val="7116DE4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6B17558"/>
    <w:multiLevelType w:val="hybridMultilevel"/>
    <w:tmpl w:val="E466AE4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6C313E3"/>
    <w:multiLevelType w:val="hybridMultilevel"/>
    <w:tmpl w:val="39A0FA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0C8055E"/>
    <w:multiLevelType w:val="hybridMultilevel"/>
    <w:tmpl w:val="433227C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557656E"/>
    <w:multiLevelType w:val="hybridMultilevel"/>
    <w:tmpl w:val="E938C09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61735BF"/>
    <w:multiLevelType w:val="hybridMultilevel"/>
    <w:tmpl w:val="36CEE2A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7A84591"/>
    <w:multiLevelType w:val="hybridMultilevel"/>
    <w:tmpl w:val="00BC9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9E3688"/>
    <w:multiLevelType w:val="hybridMultilevel"/>
    <w:tmpl w:val="CE08C0E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0866046"/>
    <w:multiLevelType w:val="hybridMultilevel"/>
    <w:tmpl w:val="7638A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EB1FFD"/>
    <w:multiLevelType w:val="hybridMultilevel"/>
    <w:tmpl w:val="442A80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 w15:restartNumberingAfterBreak="0">
    <w:nsid w:val="57522DE8"/>
    <w:multiLevelType w:val="hybridMultilevel"/>
    <w:tmpl w:val="D79E42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03351D"/>
    <w:multiLevelType w:val="hybridMultilevel"/>
    <w:tmpl w:val="CBC03AE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F6C0160"/>
    <w:multiLevelType w:val="hybridMultilevel"/>
    <w:tmpl w:val="CEA2C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2766E6"/>
    <w:multiLevelType w:val="hybridMultilevel"/>
    <w:tmpl w:val="1D8A96D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44751E0"/>
    <w:multiLevelType w:val="hybridMultilevel"/>
    <w:tmpl w:val="6688CE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45D7EDE"/>
    <w:multiLevelType w:val="hybridMultilevel"/>
    <w:tmpl w:val="A7F4C79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4950686"/>
    <w:multiLevelType w:val="hybridMultilevel"/>
    <w:tmpl w:val="96EE961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9094324"/>
    <w:multiLevelType w:val="hybridMultilevel"/>
    <w:tmpl w:val="180E3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1463D6"/>
    <w:multiLevelType w:val="hybridMultilevel"/>
    <w:tmpl w:val="BDB41BA8"/>
    <w:lvl w:ilvl="0" w:tplc="0409000F">
      <w:start w:val="1"/>
      <w:numFmt w:val="decimal"/>
      <w:lvlText w:val="%1."/>
      <w:lvlJc w:val="left"/>
      <w:pPr>
        <w:ind w:left="804" w:hanging="360"/>
      </w:pPr>
    </w:lvl>
    <w:lvl w:ilvl="1" w:tplc="04090019">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37" w15:restartNumberingAfterBreak="0">
    <w:nsid w:val="72F45A06"/>
    <w:multiLevelType w:val="hybridMultilevel"/>
    <w:tmpl w:val="A65CAAA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326450A"/>
    <w:multiLevelType w:val="hybridMultilevel"/>
    <w:tmpl w:val="8BF82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905DC8"/>
    <w:multiLevelType w:val="hybridMultilevel"/>
    <w:tmpl w:val="35E03B8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5940985"/>
    <w:multiLevelType w:val="hybridMultilevel"/>
    <w:tmpl w:val="ECFE51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76A6B3A"/>
    <w:multiLevelType w:val="hybridMultilevel"/>
    <w:tmpl w:val="C876EF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9016B93"/>
    <w:multiLevelType w:val="hybridMultilevel"/>
    <w:tmpl w:val="F0742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F33982"/>
    <w:multiLevelType w:val="hybridMultilevel"/>
    <w:tmpl w:val="DB96A3A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E6D7942"/>
    <w:multiLevelType w:val="hybridMultilevel"/>
    <w:tmpl w:val="6428D72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15"/>
  </w:num>
  <w:num w:numId="3">
    <w:abstractNumId w:val="38"/>
  </w:num>
  <w:num w:numId="4">
    <w:abstractNumId w:val="9"/>
  </w:num>
  <w:num w:numId="5">
    <w:abstractNumId w:val="28"/>
  </w:num>
  <w:num w:numId="6">
    <w:abstractNumId w:val="12"/>
  </w:num>
  <w:num w:numId="7">
    <w:abstractNumId w:val="43"/>
  </w:num>
  <w:num w:numId="8">
    <w:abstractNumId w:val="30"/>
  </w:num>
  <w:num w:numId="9">
    <w:abstractNumId w:val="36"/>
  </w:num>
  <w:num w:numId="10">
    <w:abstractNumId w:val="14"/>
  </w:num>
  <w:num w:numId="11">
    <w:abstractNumId w:val="42"/>
  </w:num>
  <w:num w:numId="12">
    <w:abstractNumId w:val="21"/>
  </w:num>
  <w:num w:numId="13">
    <w:abstractNumId w:val="35"/>
  </w:num>
  <w:num w:numId="14">
    <w:abstractNumId w:val="1"/>
  </w:num>
  <w:num w:numId="15">
    <w:abstractNumId w:val="23"/>
  </w:num>
  <w:num w:numId="16">
    <w:abstractNumId w:val="5"/>
  </w:num>
  <w:num w:numId="17">
    <w:abstractNumId w:val="22"/>
  </w:num>
  <w:num w:numId="18">
    <w:abstractNumId w:val="34"/>
  </w:num>
  <w:num w:numId="19">
    <w:abstractNumId w:val="31"/>
  </w:num>
  <w:num w:numId="20">
    <w:abstractNumId w:val="0"/>
  </w:num>
  <w:num w:numId="21">
    <w:abstractNumId w:val="26"/>
  </w:num>
  <w:num w:numId="22">
    <w:abstractNumId w:val="32"/>
  </w:num>
  <w:num w:numId="23">
    <w:abstractNumId w:val="11"/>
  </w:num>
  <w:num w:numId="24">
    <w:abstractNumId w:val="24"/>
  </w:num>
  <w:num w:numId="25">
    <w:abstractNumId w:val="40"/>
  </w:num>
  <w:num w:numId="26">
    <w:abstractNumId w:val="10"/>
  </w:num>
  <w:num w:numId="27">
    <w:abstractNumId w:val="17"/>
  </w:num>
  <w:num w:numId="28">
    <w:abstractNumId w:val="41"/>
  </w:num>
  <w:num w:numId="29">
    <w:abstractNumId w:val="25"/>
  </w:num>
  <w:num w:numId="30">
    <w:abstractNumId w:val="20"/>
  </w:num>
  <w:num w:numId="31">
    <w:abstractNumId w:val="6"/>
  </w:num>
  <w:num w:numId="32">
    <w:abstractNumId w:val="33"/>
  </w:num>
  <w:num w:numId="33">
    <w:abstractNumId w:val="19"/>
  </w:num>
  <w:num w:numId="34">
    <w:abstractNumId w:val="44"/>
  </w:num>
  <w:num w:numId="35">
    <w:abstractNumId w:val="18"/>
  </w:num>
  <w:num w:numId="36">
    <w:abstractNumId w:val="8"/>
  </w:num>
  <w:num w:numId="37">
    <w:abstractNumId w:val="2"/>
  </w:num>
  <w:num w:numId="38">
    <w:abstractNumId w:val="37"/>
  </w:num>
  <w:num w:numId="39">
    <w:abstractNumId w:val="29"/>
  </w:num>
  <w:num w:numId="40">
    <w:abstractNumId w:val="7"/>
  </w:num>
  <w:num w:numId="41">
    <w:abstractNumId w:val="3"/>
  </w:num>
  <w:num w:numId="42">
    <w:abstractNumId w:val="27"/>
  </w:num>
  <w:num w:numId="43">
    <w:abstractNumId w:val="16"/>
  </w:num>
  <w:num w:numId="44">
    <w:abstractNumId w:val="13"/>
  </w:num>
  <w:num w:numId="45">
    <w:abstractNumId w:val="3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6A8"/>
    <w:rsid w:val="00002BAB"/>
    <w:rsid w:val="000066CC"/>
    <w:rsid w:val="0000781C"/>
    <w:rsid w:val="0000784D"/>
    <w:rsid w:val="00010EA4"/>
    <w:rsid w:val="000137AD"/>
    <w:rsid w:val="00014063"/>
    <w:rsid w:val="00016459"/>
    <w:rsid w:val="00025322"/>
    <w:rsid w:val="000372E4"/>
    <w:rsid w:val="00037952"/>
    <w:rsid w:val="00046F4D"/>
    <w:rsid w:val="00062799"/>
    <w:rsid w:val="000650C4"/>
    <w:rsid w:val="000665C0"/>
    <w:rsid w:val="00074A98"/>
    <w:rsid w:val="00080AB1"/>
    <w:rsid w:val="00081732"/>
    <w:rsid w:val="00084579"/>
    <w:rsid w:val="0009040A"/>
    <w:rsid w:val="000927A0"/>
    <w:rsid w:val="00093A23"/>
    <w:rsid w:val="00095597"/>
    <w:rsid w:val="00095964"/>
    <w:rsid w:val="000A14E0"/>
    <w:rsid w:val="000A2B79"/>
    <w:rsid w:val="000B51E9"/>
    <w:rsid w:val="000B5E6E"/>
    <w:rsid w:val="000C61D3"/>
    <w:rsid w:val="000C6D8F"/>
    <w:rsid w:val="000D4371"/>
    <w:rsid w:val="000D5F08"/>
    <w:rsid w:val="000D6864"/>
    <w:rsid w:val="000E3EEC"/>
    <w:rsid w:val="000E4027"/>
    <w:rsid w:val="000E6534"/>
    <w:rsid w:val="000F29EC"/>
    <w:rsid w:val="000F5E06"/>
    <w:rsid w:val="000F7FCD"/>
    <w:rsid w:val="00104E87"/>
    <w:rsid w:val="00106E57"/>
    <w:rsid w:val="00110FBB"/>
    <w:rsid w:val="001114AE"/>
    <w:rsid w:val="001132D1"/>
    <w:rsid w:val="001150AA"/>
    <w:rsid w:val="001257FF"/>
    <w:rsid w:val="001411D2"/>
    <w:rsid w:val="001442CF"/>
    <w:rsid w:val="00145344"/>
    <w:rsid w:val="00145E16"/>
    <w:rsid w:val="00146BF2"/>
    <w:rsid w:val="0014736E"/>
    <w:rsid w:val="001529B9"/>
    <w:rsid w:val="00157B42"/>
    <w:rsid w:val="00161209"/>
    <w:rsid w:val="00161853"/>
    <w:rsid w:val="00161C1E"/>
    <w:rsid w:val="001707E8"/>
    <w:rsid w:val="00172E18"/>
    <w:rsid w:val="00181FD8"/>
    <w:rsid w:val="0018284C"/>
    <w:rsid w:val="001845C3"/>
    <w:rsid w:val="0019733F"/>
    <w:rsid w:val="001A00F5"/>
    <w:rsid w:val="001A1BCA"/>
    <w:rsid w:val="001A1FFE"/>
    <w:rsid w:val="001A59D9"/>
    <w:rsid w:val="001A745A"/>
    <w:rsid w:val="001B3A12"/>
    <w:rsid w:val="001B3FF8"/>
    <w:rsid w:val="001C16F1"/>
    <w:rsid w:val="001C1E40"/>
    <w:rsid w:val="001C7E93"/>
    <w:rsid w:val="001D0CC8"/>
    <w:rsid w:val="001D1915"/>
    <w:rsid w:val="001D2095"/>
    <w:rsid w:val="001D329F"/>
    <w:rsid w:val="001D35CD"/>
    <w:rsid w:val="001E641E"/>
    <w:rsid w:val="001E6FF6"/>
    <w:rsid w:val="001F500D"/>
    <w:rsid w:val="00212768"/>
    <w:rsid w:val="00216413"/>
    <w:rsid w:val="002200BF"/>
    <w:rsid w:val="002271B5"/>
    <w:rsid w:val="00236D8D"/>
    <w:rsid w:val="00240437"/>
    <w:rsid w:val="00245A04"/>
    <w:rsid w:val="00251744"/>
    <w:rsid w:val="0025180B"/>
    <w:rsid w:val="00256A09"/>
    <w:rsid w:val="0025718F"/>
    <w:rsid w:val="00270E6F"/>
    <w:rsid w:val="0027339E"/>
    <w:rsid w:val="002749C6"/>
    <w:rsid w:val="0028371A"/>
    <w:rsid w:val="00283B16"/>
    <w:rsid w:val="00287FB0"/>
    <w:rsid w:val="002A0B8E"/>
    <w:rsid w:val="002A1FA5"/>
    <w:rsid w:val="002A54EF"/>
    <w:rsid w:val="002A5E8C"/>
    <w:rsid w:val="002A792E"/>
    <w:rsid w:val="002B0A08"/>
    <w:rsid w:val="002B24DA"/>
    <w:rsid w:val="002B7109"/>
    <w:rsid w:val="002C1180"/>
    <w:rsid w:val="002C3282"/>
    <w:rsid w:val="002C6782"/>
    <w:rsid w:val="002D61C0"/>
    <w:rsid w:val="002D684D"/>
    <w:rsid w:val="002E0E9F"/>
    <w:rsid w:val="002E6AE3"/>
    <w:rsid w:val="002E6B67"/>
    <w:rsid w:val="002F0521"/>
    <w:rsid w:val="002F447F"/>
    <w:rsid w:val="00306932"/>
    <w:rsid w:val="00313A62"/>
    <w:rsid w:val="003160FC"/>
    <w:rsid w:val="00316575"/>
    <w:rsid w:val="00322869"/>
    <w:rsid w:val="00323442"/>
    <w:rsid w:val="00325C96"/>
    <w:rsid w:val="0032615F"/>
    <w:rsid w:val="003304B1"/>
    <w:rsid w:val="003350A2"/>
    <w:rsid w:val="00350020"/>
    <w:rsid w:val="00351FA5"/>
    <w:rsid w:val="0036523C"/>
    <w:rsid w:val="00367F0B"/>
    <w:rsid w:val="00371394"/>
    <w:rsid w:val="00374D86"/>
    <w:rsid w:val="00384A0D"/>
    <w:rsid w:val="00385619"/>
    <w:rsid w:val="0038728A"/>
    <w:rsid w:val="003A4320"/>
    <w:rsid w:val="003B0DF5"/>
    <w:rsid w:val="003B11C2"/>
    <w:rsid w:val="003B576B"/>
    <w:rsid w:val="003B79A4"/>
    <w:rsid w:val="003C33D5"/>
    <w:rsid w:val="003D0F87"/>
    <w:rsid w:val="003D2F66"/>
    <w:rsid w:val="003E0B6B"/>
    <w:rsid w:val="003E276B"/>
    <w:rsid w:val="003F192D"/>
    <w:rsid w:val="003F5E10"/>
    <w:rsid w:val="00402C35"/>
    <w:rsid w:val="00404D5F"/>
    <w:rsid w:val="00405835"/>
    <w:rsid w:val="00411975"/>
    <w:rsid w:val="00411C9C"/>
    <w:rsid w:val="00422359"/>
    <w:rsid w:val="004227FD"/>
    <w:rsid w:val="00424D38"/>
    <w:rsid w:val="00427B73"/>
    <w:rsid w:val="00427CEC"/>
    <w:rsid w:val="004306D4"/>
    <w:rsid w:val="00431677"/>
    <w:rsid w:val="00431BFC"/>
    <w:rsid w:val="00432357"/>
    <w:rsid w:val="004331E8"/>
    <w:rsid w:val="00433D5B"/>
    <w:rsid w:val="00434EA4"/>
    <w:rsid w:val="00435286"/>
    <w:rsid w:val="004377EA"/>
    <w:rsid w:val="004406A5"/>
    <w:rsid w:val="0044342D"/>
    <w:rsid w:val="004470C5"/>
    <w:rsid w:val="00455BC9"/>
    <w:rsid w:val="004671F4"/>
    <w:rsid w:val="00471997"/>
    <w:rsid w:val="00475818"/>
    <w:rsid w:val="004864D4"/>
    <w:rsid w:val="004934B9"/>
    <w:rsid w:val="004A5D85"/>
    <w:rsid w:val="004A63BC"/>
    <w:rsid w:val="004A6CD5"/>
    <w:rsid w:val="004B0D8B"/>
    <w:rsid w:val="004B3D19"/>
    <w:rsid w:val="004C6B87"/>
    <w:rsid w:val="004D224A"/>
    <w:rsid w:val="004D501E"/>
    <w:rsid w:val="004D734B"/>
    <w:rsid w:val="004E1C72"/>
    <w:rsid w:val="004E593F"/>
    <w:rsid w:val="004F4214"/>
    <w:rsid w:val="004F7078"/>
    <w:rsid w:val="00500714"/>
    <w:rsid w:val="00506E4C"/>
    <w:rsid w:val="00507D3E"/>
    <w:rsid w:val="00514AF7"/>
    <w:rsid w:val="005156D9"/>
    <w:rsid w:val="00516173"/>
    <w:rsid w:val="00531EEF"/>
    <w:rsid w:val="005343F8"/>
    <w:rsid w:val="005452AA"/>
    <w:rsid w:val="00550781"/>
    <w:rsid w:val="0055517F"/>
    <w:rsid w:val="00555986"/>
    <w:rsid w:val="005560B0"/>
    <w:rsid w:val="005576F3"/>
    <w:rsid w:val="00564092"/>
    <w:rsid w:val="00566DEC"/>
    <w:rsid w:val="0058054A"/>
    <w:rsid w:val="00582FA7"/>
    <w:rsid w:val="0058381F"/>
    <w:rsid w:val="00587B6F"/>
    <w:rsid w:val="00592CB7"/>
    <w:rsid w:val="00595AC7"/>
    <w:rsid w:val="005A26A8"/>
    <w:rsid w:val="005A3FA3"/>
    <w:rsid w:val="005B0ABE"/>
    <w:rsid w:val="005B21E9"/>
    <w:rsid w:val="005B47D7"/>
    <w:rsid w:val="005B4DE1"/>
    <w:rsid w:val="005B7CB8"/>
    <w:rsid w:val="005C46D5"/>
    <w:rsid w:val="005C6553"/>
    <w:rsid w:val="005D244D"/>
    <w:rsid w:val="005D39DF"/>
    <w:rsid w:val="005E1EBC"/>
    <w:rsid w:val="005E46DD"/>
    <w:rsid w:val="005E756A"/>
    <w:rsid w:val="005E7A32"/>
    <w:rsid w:val="005F065C"/>
    <w:rsid w:val="005F455A"/>
    <w:rsid w:val="00601F6E"/>
    <w:rsid w:val="00604BDB"/>
    <w:rsid w:val="00611792"/>
    <w:rsid w:val="006305CB"/>
    <w:rsid w:val="00631682"/>
    <w:rsid w:val="006342F2"/>
    <w:rsid w:val="00635987"/>
    <w:rsid w:val="006472D0"/>
    <w:rsid w:val="00652878"/>
    <w:rsid w:val="00665168"/>
    <w:rsid w:val="00665BA3"/>
    <w:rsid w:val="00686412"/>
    <w:rsid w:val="00691C12"/>
    <w:rsid w:val="0069230E"/>
    <w:rsid w:val="00692BF9"/>
    <w:rsid w:val="00695090"/>
    <w:rsid w:val="0069516D"/>
    <w:rsid w:val="006A6874"/>
    <w:rsid w:val="006A7066"/>
    <w:rsid w:val="006B0780"/>
    <w:rsid w:val="006B3199"/>
    <w:rsid w:val="006B53BF"/>
    <w:rsid w:val="006B53F9"/>
    <w:rsid w:val="006B6193"/>
    <w:rsid w:val="006B6AA7"/>
    <w:rsid w:val="006C0251"/>
    <w:rsid w:val="006C1328"/>
    <w:rsid w:val="006D0933"/>
    <w:rsid w:val="006E2F29"/>
    <w:rsid w:val="006E41A9"/>
    <w:rsid w:val="006E508C"/>
    <w:rsid w:val="006E6219"/>
    <w:rsid w:val="006F0AAB"/>
    <w:rsid w:val="006F235B"/>
    <w:rsid w:val="00700E5E"/>
    <w:rsid w:val="00703ADD"/>
    <w:rsid w:val="0071324D"/>
    <w:rsid w:val="007144E9"/>
    <w:rsid w:val="0071711C"/>
    <w:rsid w:val="00726B8D"/>
    <w:rsid w:val="00743CE0"/>
    <w:rsid w:val="0074599A"/>
    <w:rsid w:val="007465E5"/>
    <w:rsid w:val="00754635"/>
    <w:rsid w:val="00755538"/>
    <w:rsid w:val="00756DCE"/>
    <w:rsid w:val="0077357F"/>
    <w:rsid w:val="007749D0"/>
    <w:rsid w:val="00786130"/>
    <w:rsid w:val="007A152C"/>
    <w:rsid w:val="007A1880"/>
    <w:rsid w:val="007A492A"/>
    <w:rsid w:val="007A78CC"/>
    <w:rsid w:val="007D1BB3"/>
    <w:rsid w:val="007D3729"/>
    <w:rsid w:val="007D619A"/>
    <w:rsid w:val="007D7A80"/>
    <w:rsid w:val="007E28AB"/>
    <w:rsid w:val="007E3F0F"/>
    <w:rsid w:val="007E4A78"/>
    <w:rsid w:val="007F308D"/>
    <w:rsid w:val="007F48D7"/>
    <w:rsid w:val="00800E70"/>
    <w:rsid w:val="00816C56"/>
    <w:rsid w:val="00817A5E"/>
    <w:rsid w:val="00825047"/>
    <w:rsid w:val="00827242"/>
    <w:rsid w:val="00833088"/>
    <w:rsid w:val="00844E4D"/>
    <w:rsid w:val="0085273B"/>
    <w:rsid w:val="00853969"/>
    <w:rsid w:val="008565B3"/>
    <w:rsid w:val="0086458A"/>
    <w:rsid w:val="00870CA8"/>
    <w:rsid w:val="008726FA"/>
    <w:rsid w:val="00873106"/>
    <w:rsid w:val="0087439A"/>
    <w:rsid w:val="008743D5"/>
    <w:rsid w:val="00877DF3"/>
    <w:rsid w:val="0088070A"/>
    <w:rsid w:val="008829C3"/>
    <w:rsid w:val="0089091F"/>
    <w:rsid w:val="00890C79"/>
    <w:rsid w:val="00891188"/>
    <w:rsid w:val="00896F00"/>
    <w:rsid w:val="00897EE1"/>
    <w:rsid w:val="008A2046"/>
    <w:rsid w:val="008A36D7"/>
    <w:rsid w:val="008A5437"/>
    <w:rsid w:val="008B05B4"/>
    <w:rsid w:val="008B0E1F"/>
    <w:rsid w:val="008B6B0A"/>
    <w:rsid w:val="008B7A85"/>
    <w:rsid w:val="008C1A30"/>
    <w:rsid w:val="008D26FA"/>
    <w:rsid w:val="008D4F64"/>
    <w:rsid w:val="008D70AD"/>
    <w:rsid w:val="008E0598"/>
    <w:rsid w:val="008E56EE"/>
    <w:rsid w:val="008F3CF5"/>
    <w:rsid w:val="008F5E0B"/>
    <w:rsid w:val="008F658C"/>
    <w:rsid w:val="008F7D53"/>
    <w:rsid w:val="008F7E21"/>
    <w:rsid w:val="00901532"/>
    <w:rsid w:val="00902FA1"/>
    <w:rsid w:val="009040FB"/>
    <w:rsid w:val="009114EC"/>
    <w:rsid w:val="00914342"/>
    <w:rsid w:val="0091451C"/>
    <w:rsid w:val="00916DF3"/>
    <w:rsid w:val="00920B01"/>
    <w:rsid w:val="0093550F"/>
    <w:rsid w:val="00936CC5"/>
    <w:rsid w:val="00940C8F"/>
    <w:rsid w:val="009507E8"/>
    <w:rsid w:val="009531C4"/>
    <w:rsid w:val="00953AF0"/>
    <w:rsid w:val="00954046"/>
    <w:rsid w:val="0095567E"/>
    <w:rsid w:val="00956FAE"/>
    <w:rsid w:val="00957D8C"/>
    <w:rsid w:val="00965F73"/>
    <w:rsid w:val="00965F84"/>
    <w:rsid w:val="00970150"/>
    <w:rsid w:val="00971AB5"/>
    <w:rsid w:val="009724B9"/>
    <w:rsid w:val="00974486"/>
    <w:rsid w:val="00974703"/>
    <w:rsid w:val="00975435"/>
    <w:rsid w:val="009768C6"/>
    <w:rsid w:val="00977F79"/>
    <w:rsid w:val="00982C22"/>
    <w:rsid w:val="00983F4C"/>
    <w:rsid w:val="0098506C"/>
    <w:rsid w:val="00987A5C"/>
    <w:rsid w:val="00994029"/>
    <w:rsid w:val="0099472B"/>
    <w:rsid w:val="00997665"/>
    <w:rsid w:val="009A07A0"/>
    <w:rsid w:val="009A667A"/>
    <w:rsid w:val="009B00E7"/>
    <w:rsid w:val="009C184E"/>
    <w:rsid w:val="009C415E"/>
    <w:rsid w:val="009D2A9A"/>
    <w:rsid w:val="009E0293"/>
    <w:rsid w:val="009E0DD9"/>
    <w:rsid w:val="009E22DF"/>
    <w:rsid w:val="009E4F83"/>
    <w:rsid w:val="009F07AD"/>
    <w:rsid w:val="009F0CB9"/>
    <w:rsid w:val="009F6FB9"/>
    <w:rsid w:val="00A043A5"/>
    <w:rsid w:val="00A11FD9"/>
    <w:rsid w:val="00A1799F"/>
    <w:rsid w:val="00A252A7"/>
    <w:rsid w:val="00A25633"/>
    <w:rsid w:val="00A312C9"/>
    <w:rsid w:val="00A31A7C"/>
    <w:rsid w:val="00A40BBE"/>
    <w:rsid w:val="00A420D8"/>
    <w:rsid w:val="00A45F36"/>
    <w:rsid w:val="00A60D44"/>
    <w:rsid w:val="00A63265"/>
    <w:rsid w:val="00A64AAE"/>
    <w:rsid w:val="00A71702"/>
    <w:rsid w:val="00A92B9F"/>
    <w:rsid w:val="00A948BF"/>
    <w:rsid w:val="00A94C52"/>
    <w:rsid w:val="00A96BAC"/>
    <w:rsid w:val="00AA2F28"/>
    <w:rsid w:val="00AB07DB"/>
    <w:rsid w:val="00AB1E18"/>
    <w:rsid w:val="00AB3944"/>
    <w:rsid w:val="00AB6808"/>
    <w:rsid w:val="00AC2F4E"/>
    <w:rsid w:val="00AC34B0"/>
    <w:rsid w:val="00AC4648"/>
    <w:rsid w:val="00AC472C"/>
    <w:rsid w:val="00AD06CE"/>
    <w:rsid w:val="00AD0C21"/>
    <w:rsid w:val="00AD1E8C"/>
    <w:rsid w:val="00AE53AC"/>
    <w:rsid w:val="00AE5B54"/>
    <w:rsid w:val="00AF0596"/>
    <w:rsid w:val="00AF06EA"/>
    <w:rsid w:val="00B02ACC"/>
    <w:rsid w:val="00B03EE0"/>
    <w:rsid w:val="00B14E4B"/>
    <w:rsid w:val="00B17A3F"/>
    <w:rsid w:val="00B2661E"/>
    <w:rsid w:val="00B3039F"/>
    <w:rsid w:val="00B33B55"/>
    <w:rsid w:val="00B36B67"/>
    <w:rsid w:val="00B4065C"/>
    <w:rsid w:val="00B42E25"/>
    <w:rsid w:val="00B42EC7"/>
    <w:rsid w:val="00B441F5"/>
    <w:rsid w:val="00B44F5A"/>
    <w:rsid w:val="00B53768"/>
    <w:rsid w:val="00B6444D"/>
    <w:rsid w:val="00B650F6"/>
    <w:rsid w:val="00B674FC"/>
    <w:rsid w:val="00B73090"/>
    <w:rsid w:val="00B73C5B"/>
    <w:rsid w:val="00B73D88"/>
    <w:rsid w:val="00B77EA1"/>
    <w:rsid w:val="00B8009D"/>
    <w:rsid w:val="00B81BEF"/>
    <w:rsid w:val="00B82C3D"/>
    <w:rsid w:val="00B845F8"/>
    <w:rsid w:val="00B86806"/>
    <w:rsid w:val="00B86F23"/>
    <w:rsid w:val="00B92AA9"/>
    <w:rsid w:val="00B93ACD"/>
    <w:rsid w:val="00BA5E38"/>
    <w:rsid w:val="00BB0BDB"/>
    <w:rsid w:val="00BB5D7B"/>
    <w:rsid w:val="00BB67CB"/>
    <w:rsid w:val="00BC0623"/>
    <w:rsid w:val="00BD42E8"/>
    <w:rsid w:val="00BD57E2"/>
    <w:rsid w:val="00BE50C6"/>
    <w:rsid w:val="00BF07BF"/>
    <w:rsid w:val="00BF2469"/>
    <w:rsid w:val="00C02019"/>
    <w:rsid w:val="00C045F2"/>
    <w:rsid w:val="00C05DC7"/>
    <w:rsid w:val="00C0690E"/>
    <w:rsid w:val="00C0716D"/>
    <w:rsid w:val="00C252F0"/>
    <w:rsid w:val="00C26E13"/>
    <w:rsid w:val="00C278F2"/>
    <w:rsid w:val="00C3230A"/>
    <w:rsid w:val="00C32328"/>
    <w:rsid w:val="00C32355"/>
    <w:rsid w:val="00C32B2E"/>
    <w:rsid w:val="00C40C26"/>
    <w:rsid w:val="00C459A5"/>
    <w:rsid w:val="00C46423"/>
    <w:rsid w:val="00C500AC"/>
    <w:rsid w:val="00C53073"/>
    <w:rsid w:val="00C57558"/>
    <w:rsid w:val="00C616BD"/>
    <w:rsid w:val="00C616E6"/>
    <w:rsid w:val="00C640DD"/>
    <w:rsid w:val="00C64575"/>
    <w:rsid w:val="00C6746C"/>
    <w:rsid w:val="00C71DAA"/>
    <w:rsid w:val="00C725B0"/>
    <w:rsid w:val="00C7414C"/>
    <w:rsid w:val="00C8113A"/>
    <w:rsid w:val="00C85FB4"/>
    <w:rsid w:val="00C86116"/>
    <w:rsid w:val="00C877DC"/>
    <w:rsid w:val="00CA2EC7"/>
    <w:rsid w:val="00CA5842"/>
    <w:rsid w:val="00CB370A"/>
    <w:rsid w:val="00CB5C87"/>
    <w:rsid w:val="00CB7E6D"/>
    <w:rsid w:val="00CC4E53"/>
    <w:rsid w:val="00CD0E44"/>
    <w:rsid w:val="00CD5229"/>
    <w:rsid w:val="00CF022B"/>
    <w:rsid w:val="00CF2B83"/>
    <w:rsid w:val="00CF362B"/>
    <w:rsid w:val="00CF3CB2"/>
    <w:rsid w:val="00CF5289"/>
    <w:rsid w:val="00D00389"/>
    <w:rsid w:val="00D0055B"/>
    <w:rsid w:val="00D008B2"/>
    <w:rsid w:val="00D01A5A"/>
    <w:rsid w:val="00D04A15"/>
    <w:rsid w:val="00D14A6E"/>
    <w:rsid w:val="00D15FC9"/>
    <w:rsid w:val="00D177ED"/>
    <w:rsid w:val="00D22A66"/>
    <w:rsid w:val="00D26EA0"/>
    <w:rsid w:val="00D279AF"/>
    <w:rsid w:val="00D30CBF"/>
    <w:rsid w:val="00D3501C"/>
    <w:rsid w:val="00D35A7E"/>
    <w:rsid w:val="00D378B4"/>
    <w:rsid w:val="00D43BC4"/>
    <w:rsid w:val="00D44CE3"/>
    <w:rsid w:val="00D47813"/>
    <w:rsid w:val="00D514FC"/>
    <w:rsid w:val="00D51C8E"/>
    <w:rsid w:val="00D53C5B"/>
    <w:rsid w:val="00D552E5"/>
    <w:rsid w:val="00D572EA"/>
    <w:rsid w:val="00D62575"/>
    <w:rsid w:val="00D73EB1"/>
    <w:rsid w:val="00D819A3"/>
    <w:rsid w:val="00D91468"/>
    <w:rsid w:val="00DA2D0A"/>
    <w:rsid w:val="00DA41F3"/>
    <w:rsid w:val="00DA7510"/>
    <w:rsid w:val="00DB2D77"/>
    <w:rsid w:val="00DB3D4D"/>
    <w:rsid w:val="00DB5BBB"/>
    <w:rsid w:val="00DC1DFA"/>
    <w:rsid w:val="00DD35AA"/>
    <w:rsid w:val="00DD4875"/>
    <w:rsid w:val="00DD695B"/>
    <w:rsid w:val="00DE0661"/>
    <w:rsid w:val="00DE1FE7"/>
    <w:rsid w:val="00DE33EF"/>
    <w:rsid w:val="00DE3960"/>
    <w:rsid w:val="00DE51D0"/>
    <w:rsid w:val="00DE6EAA"/>
    <w:rsid w:val="00DF6178"/>
    <w:rsid w:val="00E01796"/>
    <w:rsid w:val="00E02024"/>
    <w:rsid w:val="00E0487D"/>
    <w:rsid w:val="00E06CE4"/>
    <w:rsid w:val="00E06DDB"/>
    <w:rsid w:val="00E11338"/>
    <w:rsid w:val="00E207D6"/>
    <w:rsid w:val="00E26A3E"/>
    <w:rsid w:val="00E27FEC"/>
    <w:rsid w:val="00E300CC"/>
    <w:rsid w:val="00E31EE1"/>
    <w:rsid w:val="00E3517C"/>
    <w:rsid w:val="00E431C5"/>
    <w:rsid w:val="00E4623E"/>
    <w:rsid w:val="00E46970"/>
    <w:rsid w:val="00E47D54"/>
    <w:rsid w:val="00E5214E"/>
    <w:rsid w:val="00E5505C"/>
    <w:rsid w:val="00E550F6"/>
    <w:rsid w:val="00E63B14"/>
    <w:rsid w:val="00E6436E"/>
    <w:rsid w:val="00E64BDD"/>
    <w:rsid w:val="00E759D4"/>
    <w:rsid w:val="00E82785"/>
    <w:rsid w:val="00E85EE2"/>
    <w:rsid w:val="00E86438"/>
    <w:rsid w:val="00E9182D"/>
    <w:rsid w:val="00E918A4"/>
    <w:rsid w:val="00E92581"/>
    <w:rsid w:val="00E93210"/>
    <w:rsid w:val="00E96C79"/>
    <w:rsid w:val="00EA16DD"/>
    <w:rsid w:val="00EA4489"/>
    <w:rsid w:val="00EA4CA7"/>
    <w:rsid w:val="00EA4EE7"/>
    <w:rsid w:val="00EA662B"/>
    <w:rsid w:val="00EB24CE"/>
    <w:rsid w:val="00EB49F8"/>
    <w:rsid w:val="00EB7AF2"/>
    <w:rsid w:val="00EB7CE7"/>
    <w:rsid w:val="00EC1AF6"/>
    <w:rsid w:val="00EC612D"/>
    <w:rsid w:val="00EC7C92"/>
    <w:rsid w:val="00ED12DA"/>
    <w:rsid w:val="00ED41EF"/>
    <w:rsid w:val="00ED457A"/>
    <w:rsid w:val="00EF2C85"/>
    <w:rsid w:val="00EF4147"/>
    <w:rsid w:val="00F0004D"/>
    <w:rsid w:val="00F02C45"/>
    <w:rsid w:val="00F043C4"/>
    <w:rsid w:val="00F1525E"/>
    <w:rsid w:val="00F15DBC"/>
    <w:rsid w:val="00F219BA"/>
    <w:rsid w:val="00F23122"/>
    <w:rsid w:val="00F30EE5"/>
    <w:rsid w:val="00F319EF"/>
    <w:rsid w:val="00F3641E"/>
    <w:rsid w:val="00F4043E"/>
    <w:rsid w:val="00F413BF"/>
    <w:rsid w:val="00F41FB9"/>
    <w:rsid w:val="00F4229D"/>
    <w:rsid w:val="00F4380F"/>
    <w:rsid w:val="00F47A8B"/>
    <w:rsid w:val="00F50A14"/>
    <w:rsid w:val="00F519AE"/>
    <w:rsid w:val="00F62A0A"/>
    <w:rsid w:val="00F65CB3"/>
    <w:rsid w:val="00F67307"/>
    <w:rsid w:val="00F71CCF"/>
    <w:rsid w:val="00F76CE7"/>
    <w:rsid w:val="00F77B43"/>
    <w:rsid w:val="00F802FE"/>
    <w:rsid w:val="00F80C83"/>
    <w:rsid w:val="00F8193A"/>
    <w:rsid w:val="00F8239B"/>
    <w:rsid w:val="00F83739"/>
    <w:rsid w:val="00F84226"/>
    <w:rsid w:val="00F87EDF"/>
    <w:rsid w:val="00F91E51"/>
    <w:rsid w:val="00F9382B"/>
    <w:rsid w:val="00F9599C"/>
    <w:rsid w:val="00F95E64"/>
    <w:rsid w:val="00F965EB"/>
    <w:rsid w:val="00F970A0"/>
    <w:rsid w:val="00FA338C"/>
    <w:rsid w:val="00FA361E"/>
    <w:rsid w:val="00FC3E9C"/>
    <w:rsid w:val="00FC4F45"/>
    <w:rsid w:val="00FD18D1"/>
    <w:rsid w:val="00FD2A0F"/>
    <w:rsid w:val="00FD2E61"/>
    <w:rsid w:val="00FE2CF3"/>
    <w:rsid w:val="00FE33BE"/>
    <w:rsid w:val="00FE5351"/>
    <w:rsid w:val="00FF0066"/>
    <w:rsid w:val="00FF053B"/>
    <w:rsid w:val="00FF1915"/>
    <w:rsid w:val="00FF6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9F28069"/>
  <w15:docId w15:val="{C266B19E-9C86-417A-9972-C7C3FABB5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8"/>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357F"/>
  </w:style>
  <w:style w:type="paragraph" w:styleId="Heading1">
    <w:name w:val="heading 1"/>
    <w:basedOn w:val="Normal"/>
    <w:next w:val="Normal"/>
    <w:link w:val="Heading1Char"/>
    <w:uiPriority w:val="9"/>
    <w:qFormat/>
    <w:rsid w:val="007E28AB"/>
    <w:pPr>
      <w:keepNext/>
      <w:keepLines/>
      <w:outlineLvl w:val="0"/>
    </w:pPr>
    <w:rPr>
      <w:rFonts w:asciiTheme="majorHAnsi" w:eastAsiaTheme="majorEastAsia" w:hAnsiTheme="majorHAnsi" w:cstheme="majorBidi"/>
      <w:b/>
      <w:bCs/>
      <w:color w:val="17365D" w:themeColor="text2" w:themeShade="BF"/>
      <w:sz w:val="36"/>
      <w:szCs w:val="28"/>
    </w:rPr>
  </w:style>
  <w:style w:type="paragraph" w:styleId="Heading2">
    <w:name w:val="heading 2"/>
    <w:basedOn w:val="Normal"/>
    <w:next w:val="Normal"/>
    <w:link w:val="Heading2Char"/>
    <w:uiPriority w:val="9"/>
    <w:unhideWhenUsed/>
    <w:qFormat/>
    <w:rsid w:val="00F83739"/>
    <w:pPr>
      <w:keepNext/>
      <w:keepLines/>
      <w:outlineLvl w:val="1"/>
    </w:pPr>
    <w:rPr>
      <w:rFonts w:asciiTheme="majorHAnsi" w:eastAsiaTheme="majorEastAsia" w:hAnsiTheme="majorHAnsi" w:cstheme="majorBidi"/>
      <w:b/>
      <w:bCs/>
      <w:color w:val="365F91" w:themeColor="accent1" w:themeShade="BF"/>
      <w:sz w:val="30"/>
      <w:szCs w:val="26"/>
    </w:rPr>
  </w:style>
  <w:style w:type="paragraph" w:styleId="Heading3">
    <w:name w:val="heading 3"/>
    <w:basedOn w:val="Normal"/>
    <w:next w:val="Normal"/>
    <w:link w:val="Heading3Char"/>
    <w:uiPriority w:val="9"/>
    <w:unhideWhenUsed/>
    <w:qFormat/>
    <w:rsid w:val="00080AB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1F6E"/>
    <w:pPr>
      <w:ind w:left="720"/>
      <w:contextualSpacing/>
    </w:pPr>
  </w:style>
  <w:style w:type="paragraph" w:styleId="Header">
    <w:name w:val="header"/>
    <w:basedOn w:val="Normal"/>
    <w:link w:val="HeaderChar"/>
    <w:uiPriority w:val="99"/>
    <w:unhideWhenUsed/>
    <w:rsid w:val="00BD42E8"/>
    <w:pPr>
      <w:tabs>
        <w:tab w:val="center" w:pos="4680"/>
        <w:tab w:val="right" w:pos="9360"/>
      </w:tabs>
    </w:pPr>
  </w:style>
  <w:style w:type="character" w:customStyle="1" w:styleId="HeaderChar">
    <w:name w:val="Header Char"/>
    <w:basedOn w:val="DefaultParagraphFont"/>
    <w:link w:val="Header"/>
    <w:uiPriority w:val="99"/>
    <w:rsid w:val="00BD42E8"/>
  </w:style>
  <w:style w:type="paragraph" w:styleId="Footer">
    <w:name w:val="footer"/>
    <w:basedOn w:val="Normal"/>
    <w:link w:val="FooterChar"/>
    <w:uiPriority w:val="99"/>
    <w:unhideWhenUsed/>
    <w:rsid w:val="00BD42E8"/>
    <w:pPr>
      <w:tabs>
        <w:tab w:val="center" w:pos="4680"/>
        <w:tab w:val="right" w:pos="9360"/>
      </w:tabs>
    </w:pPr>
  </w:style>
  <w:style w:type="character" w:customStyle="1" w:styleId="FooterChar">
    <w:name w:val="Footer Char"/>
    <w:basedOn w:val="DefaultParagraphFont"/>
    <w:link w:val="Footer"/>
    <w:uiPriority w:val="99"/>
    <w:rsid w:val="00BD42E8"/>
  </w:style>
  <w:style w:type="character" w:customStyle="1" w:styleId="Heading1Char">
    <w:name w:val="Heading 1 Char"/>
    <w:basedOn w:val="DefaultParagraphFont"/>
    <w:link w:val="Heading1"/>
    <w:uiPriority w:val="9"/>
    <w:rsid w:val="007E28AB"/>
    <w:rPr>
      <w:rFonts w:asciiTheme="majorHAnsi" w:eastAsiaTheme="majorEastAsia" w:hAnsiTheme="majorHAnsi" w:cstheme="majorBidi"/>
      <w:b/>
      <w:bCs/>
      <w:color w:val="17365D" w:themeColor="text2" w:themeShade="BF"/>
      <w:sz w:val="36"/>
      <w:szCs w:val="28"/>
    </w:rPr>
  </w:style>
  <w:style w:type="paragraph" w:styleId="BalloonText">
    <w:name w:val="Balloon Text"/>
    <w:basedOn w:val="Normal"/>
    <w:link w:val="BalloonTextChar"/>
    <w:uiPriority w:val="99"/>
    <w:semiHidden/>
    <w:unhideWhenUsed/>
    <w:rsid w:val="009C184E"/>
    <w:rPr>
      <w:rFonts w:ascii="Tahoma" w:hAnsi="Tahoma" w:cs="Tahoma"/>
      <w:sz w:val="16"/>
      <w:szCs w:val="16"/>
    </w:rPr>
  </w:style>
  <w:style w:type="character" w:customStyle="1" w:styleId="BalloonTextChar">
    <w:name w:val="Balloon Text Char"/>
    <w:basedOn w:val="DefaultParagraphFont"/>
    <w:link w:val="BalloonText"/>
    <w:uiPriority w:val="99"/>
    <w:semiHidden/>
    <w:rsid w:val="009C184E"/>
    <w:rPr>
      <w:rFonts w:ascii="Tahoma" w:hAnsi="Tahoma" w:cs="Tahoma"/>
      <w:sz w:val="16"/>
      <w:szCs w:val="16"/>
    </w:rPr>
  </w:style>
  <w:style w:type="paragraph" w:styleId="NoSpacing">
    <w:name w:val="No Spacing"/>
    <w:link w:val="NoSpacingChar"/>
    <w:uiPriority w:val="1"/>
    <w:qFormat/>
    <w:rsid w:val="00983F4C"/>
    <w:rPr>
      <w:rFonts w:asciiTheme="minorHAnsi" w:eastAsiaTheme="minorEastAsia" w:hAnsiTheme="minorHAnsi" w:cstheme="minorBidi"/>
      <w:sz w:val="22"/>
      <w:lang w:eastAsia="ja-JP"/>
    </w:rPr>
  </w:style>
  <w:style w:type="character" w:customStyle="1" w:styleId="NoSpacingChar">
    <w:name w:val="No Spacing Char"/>
    <w:basedOn w:val="DefaultParagraphFont"/>
    <w:link w:val="NoSpacing"/>
    <w:uiPriority w:val="1"/>
    <w:rsid w:val="00983F4C"/>
    <w:rPr>
      <w:rFonts w:asciiTheme="minorHAnsi" w:eastAsiaTheme="minorEastAsia" w:hAnsiTheme="minorHAnsi" w:cstheme="minorBidi"/>
      <w:sz w:val="22"/>
      <w:lang w:eastAsia="ja-JP"/>
    </w:rPr>
  </w:style>
  <w:style w:type="paragraph" w:styleId="Title">
    <w:name w:val="Title"/>
    <w:basedOn w:val="Normal"/>
    <w:next w:val="Normal"/>
    <w:link w:val="TitleChar"/>
    <w:uiPriority w:val="10"/>
    <w:qFormat/>
    <w:rsid w:val="00983F4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983F4C"/>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983F4C"/>
    <w:pPr>
      <w:numPr>
        <w:ilvl w:val="1"/>
      </w:numPr>
      <w:spacing w:after="200" w:line="276" w:lineRule="auto"/>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983F4C"/>
    <w:rPr>
      <w:rFonts w:asciiTheme="majorHAnsi" w:eastAsiaTheme="majorEastAsia" w:hAnsiTheme="majorHAnsi" w:cstheme="majorBidi"/>
      <w:i/>
      <w:iCs/>
      <w:color w:val="4F81BD" w:themeColor="accent1"/>
      <w:spacing w:val="15"/>
      <w:sz w:val="24"/>
      <w:szCs w:val="24"/>
      <w:lang w:eastAsia="ja-JP"/>
    </w:rPr>
  </w:style>
  <w:style w:type="table" w:styleId="TableGrid">
    <w:name w:val="Table Grid"/>
    <w:basedOn w:val="TableNormal"/>
    <w:rsid w:val="00983F4C"/>
    <w:rPr>
      <w:rFonts w:asciiTheme="minorHAnsi" w:hAnsiTheme="minorHAnsi"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7E28AB"/>
    <w:pPr>
      <w:spacing w:before="480" w:line="276" w:lineRule="auto"/>
      <w:outlineLvl w:val="9"/>
    </w:pPr>
    <w:rPr>
      <w:color w:val="365F91" w:themeColor="accent1" w:themeShade="BF"/>
      <w:sz w:val="28"/>
      <w:lang w:eastAsia="ja-JP"/>
    </w:rPr>
  </w:style>
  <w:style w:type="paragraph" w:styleId="TOC1">
    <w:name w:val="toc 1"/>
    <w:basedOn w:val="Normal"/>
    <w:next w:val="Normal"/>
    <w:autoRedefine/>
    <w:uiPriority w:val="39"/>
    <w:unhideWhenUsed/>
    <w:rsid w:val="007E28AB"/>
    <w:pPr>
      <w:spacing w:after="100"/>
    </w:pPr>
  </w:style>
  <w:style w:type="character" w:styleId="Hyperlink">
    <w:name w:val="Hyperlink"/>
    <w:basedOn w:val="DefaultParagraphFont"/>
    <w:uiPriority w:val="99"/>
    <w:unhideWhenUsed/>
    <w:rsid w:val="007E28AB"/>
    <w:rPr>
      <w:color w:val="0000FF" w:themeColor="hyperlink"/>
      <w:u w:val="single"/>
    </w:rPr>
  </w:style>
  <w:style w:type="character" w:customStyle="1" w:styleId="Heading2Char">
    <w:name w:val="Heading 2 Char"/>
    <w:basedOn w:val="DefaultParagraphFont"/>
    <w:link w:val="Heading2"/>
    <w:uiPriority w:val="9"/>
    <w:rsid w:val="00F83739"/>
    <w:rPr>
      <w:rFonts w:asciiTheme="majorHAnsi" w:eastAsiaTheme="majorEastAsia" w:hAnsiTheme="majorHAnsi" w:cstheme="majorBidi"/>
      <w:b/>
      <w:bCs/>
      <w:color w:val="365F91" w:themeColor="accent1" w:themeShade="BF"/>
      <w:sz w:val="30"/>
      <w:szCs w:val="26"/>
    </w:rPr>
  </w:style>
  <w:style w:type="character" w:styleId="IntenseEmphasis">
    <w:name w:val="Intense Emphasis"/>
    <w:basedOn w:val="DefaultParagraphFont"/>
    <w:uiPriority w:val="21"/>
    <w:qFormat/>
    <w:rsid w:val="0058054A"/>
    <w:rPr>
      <w:b/>
      <w:bCs/>
      <w:i/>
      <w:iCs/>
      <w:color w:val="auto"/>
    </w:rPr>
  </w:style>
  <w:style w:type="character" w:styleId="Emphasis">
    <w:name w:val="Emphasis"/>
    <w:basedOn w:val="DefaultParagraphFont"/>
    <w:uiPriority w:val="20"/>
    <w:qFormat/>
    <w:rsid w:val="0058054A"/>
    <w:rPr>
      <w:i/>
      <w:iCs/>
    </w:rPr>
  </w:style>
  <w:style w:type="character" w:styleId="Strong">
    <w:name w:val="Strong"/>
    <w:basedOn w:val="DefaultParagraphFont"/>
    <w:uiPriority w:val="22"/>
    <w:qFormat/>
    <w:rsid w:val="002F447F"/>
    <w:rPr>
      <w:b/>
      <w:bCs/>
    </w:rPr>
  </w:style>
  <w:style w:type="paragraph" w:styleId="PlainText">
    <w:name w:val="Plain Text"/>
    <w:basedOn w:val="Normal"/>
    <w:link w:val="PlainTextChar"/>
    <w:uiPriority w:val="99"/>
    <w:unhideWhenUsed/>
    <w:rsid w:val="00F67307"/>
    <w:rPr>
      <w:szCs w:val="28"/>
    </w:rPr>
  </w:style>
  <w:style w:type="character" w:customStyle="1" w:styleId="PlainTextChar">
    <w:name w:val="Plain Text Char"/>
    <w:basedOn w:val="DefaultParagraphFont"/>
    <w:link w:val="PlainText"/>
    <w:uiPriority w:val="99"/>
    <w:rsid w:val="00F67307"/>
    <w:rPr>
      <w:szCs w:val="28"/>
    </w:rPr>
  </w:style>
  <w:style w:type="paragraph" w:styleId="TOC2">
    <w:name w:val="toc 2"/>
    <w:basedOn w:val="Normal"/>
    <w:next w:val="Normal"/>
    <w:autoRedefine/>
    <w:uiPriority w:val="39"/>
    <w:unhideWhenUsed/>
    <w:rsid w:val="0027339E"/>
    <w:pPr>
      <w:spacing w:after="100"/>
      <w:ind w:left="280"/>
    </w:pPr>
  </w:style>
  <w:style w:type="character" w:customStyle="1" w:styleId="Heading3Char">
    <w:name w:val="Heading 3 Char"/>
    <w:basedOn w:val="DefaultParagraphFont"/>
    <w:link w:val="Heading3"/>
    <w:uiPriority w:val="9"/>
    <w:rsid w:val="00080AB1"/>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DB3D4D"/>
    <w:rPr>
      <w:color w:val="800080" w:themeColor="followedHyperlink"/>
      <w:u w:val="single"/>
    </w:rPr>
  </w:style>
  <w:style w:type="paragraph" w:styleId="NormalWeb">
    <w:name w:val="Normal (Web)"/>
    <w:basedOn w:val="Normal"/>
    <w:uiPriority w:val="99"/>
    <w:unhideWhenUsed/>
    <w:rsid w:val="00062799"/>
    <w:pPr>
      <w:spacing w:before="100" w:beforeAutospacing="1" w:after="100" w:afterAutospacing="1"/>
    </w:pPr>
    <w:rPr>
      <w:rFonts w:ascii="Times New Roman" w:eastAsiaTheme="minorEastAsia" w:hAnsi="Times New Roman" w:cs="Times New Roman"/>
      <w:sz w:val="24"/>
      <w:szCs w:val="24"/>
    </w:rPr>
  </w:style>
  <w:style w:type="character" w:styleId="UnresolvedMention">
    <w:name w:val="Unresolved Mention"/>
    <w:basedOn w:val="DefaultParagraphFont"/>
    <w:uiPriority w:val="99"/>
    <w:semiHidden/>
    <w:unhideWhenUsed/>
    <w:rsid w:val="005E756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23650">
      <w:bodyDiv w:val="1"/>
      <w:marLeft w:val="0"/>
      <w:marRight w:val="0"/>
      <w:marTop w:val="0"/>
      <w:marBottom w:val="0"/>
      <w:divBdr>
        <w:top w:val="none" w:sz="0" w:space="0" w:color="auto"/>
        <w:left w:val="none" w:sz="0" w:space="0" w:color="auto"/>
        <w:bottom w:val="none" w:sz="0" w:space="0" w:color="auto"/>
        <w:right w:val="none" w:sz="0" w:space="0" w:color="auto"/>
      </w:divBdr>
    </w:div>
    <w:div w:id="165637243">
      <w:bodyDiv w:val="1"/>
      <w:marLeft w:val="0"/>
      <w:marRight w:val="0"/>
      <w:marTop w:val="0"/>
      <w:marBottom w:val="0"/>
      <w:divBdr>
        <w:top w:val="none" w:sz="0" w:space="0" w:color="auto"/>
        <w:left w:val="none" w:sz="0" w:space="0" w:color="auto"/>
        <w:bottom w:val="none" w:sz="0" w:space="0" w:color="auto"/>
        <w:right w:val="none" w:sz="0" w:space="0" w:color="auto"/>
      </w:divBdr>
    </w:div>
    <w:div w:id="258175429">
      <w:bodyDiv w:val="1"/>
      <w:marLeft w:val="0"/>
      <w:marRight w:val="0"/>
      <w:marTop w:val="0"/>
      <w:marBottom w:val="0"/>
      <w:divBdr>
        <w:top w:val="none" w:sz="0" w:space="0" w:color="auto"/>
        <w:left w:val="none" w:sz="0" w:space="0" w:color="auto"/>
        <w:bottom w:val="none" w:sz="0" w:space="0" w:color="auto"/>
        <w:right w:val="none" w:sz="0" w:space="0" w:color="auto"/>
      </w:divBdr>
      <w:divsChild>
        <w:div w:id="951791670">
          <w:marLeft w:val="0"/>
          <w:marRight w:val="0"/>
          <w:marTop w:val="0"/>
          <w:marBottom w:val="0"/>
          <w:divBdr>
            <w:top w:val="none" w:sz="0" w:space="0" w:color="auto"/>
            <w:left w:val="none" w:sz="0" w:space="0" w:color="auto"/>
            <w:bottom w:val="none" w:sz="0" w:space="0" w:color="auto"/>
            <w:right w:val="none" w:sz="0" w:space="0" w:color="auto"/>
          </w:divBdr>
          <w:divsChild>
            <w:div w:id="1356038051">
              <w:marLeft w:val="0"/>
              <w:marRight w:val="0"/>
              <w:marTop w:val="0"/>
              <w:marBottom w:val="0"/>
              <w:divBdr>
                <w:top w:val="none" w:sz="0" w:space="0" w:color="auto"/>
                <w:left w:val="none" w:sz="0" w:space="0" w:color="auto"/>
                <w:bottom w:val="none" w:sz="0" w:space="0" w:color="auto"/>
                <w:right w:val="none" w:sz="0" w:space="0" w:color="auto"/>
              </w:divBdr>
              <w:divsChild>
                <w:div w:id="1138305289">
                  <w:marLeft w:val="0"/>
                  <w:marRight w:val="0"/>
                  <w:marTop w:val="0"/>
                  <w:marBottom w:val="0"/>
                  <w:divBdr>
                    <w:top w:val="none" w:sz="0" w:space="0" w:color="auto"/>
                    <w:left w:val="none" w:sz="0" w:space="0" w:color="auto"/>
                    <w:bottom w:val="none" w:sz="0" w:space="0" w:color="auto"/>
                    <w:right w:val="none" w:sz="0" w:space="0" w:color="auto"/>
                  </w:divBdr>
                  <w:divsChild>
                    <w:div w:id="44531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342128">
      <w:bodyDiv w:val="1"/>
      <w:marLeft w:val="0"/>
      <w:marRight w:val="0"/>
      <w:marTop w:val="0"/>
      <w:marBottom w:val="0"/>
      <w:divBdr>
        <w:top w:val="none" w:sz="0" w:space="0" w:color="auto"/>
        <w:left w:val="none" w:sz="0" w:space="0" w:color="auto"/>
        <w:bottom w:val="none" w:sz="0" w:space="0" w:color="auto"/>
        <w:right w:val="none" w:sz="0" w:space="0" w:color="auto"/>
      </w:divBdr>
    </w:div>
    <w:div w:id="360202044">
      <w:bodyDiv w:val="1"/>
      <w:marLeft w:val="0"/>
      <w:marRight w:val="0"/>
      <w:marTop w:val="0"/>
      <w:marBottom w:val="0"/>
      <w:divBdr>
        <w:top w:val="none" w:sz="0" w:space="0" w:color="auto"/>
        <w:left w:val="none" w:sz="0" w:space="0" w:color="auto"/>
        <w:bottom w:val="none" w:sz="0" w:space="0" w:color="auto"/>
        <w:right w:val="none" w:sz="0" w:space="0" w:color="auto"/>
      </w:divBdr>
      <w:divsChild>
        <w:div w:id="1076782554">
          <w:marLeft w:val="576"/>
          <w:marRight w:val="0"/>
          <w:marTop w:val="80"/>
          <w:marBottom w:val="0"/>
          <w:divBdr>
            <w:top w:val="none" w:sz="0" w:space="0" w:color="auto"/>
            <w:left w:val="none" w:sz="0" w:space="0" w:color="auto"/>
            <w:bottom w:val="none" w:sz="0" w:space="0" w:color="auto"/>
            <w:right w:val="none" w:sz="0" w:space="0" w:color="auto"/>
          </w:divBdr>
        </w:div>
      </w:divsChild>
    </w:div>
    <w:div w:id="503202494">
      <w:bodyDiv w:val="1"/>
      <w:marLeft w:val="0"/>
      <w:marRight w:val="0"/>
      <w:marTop w:val="0"/>
      <w:marBottom w:val="0"/>
      <w:divBdr>
        <w:top w:val="none" w:sz="0" w:space="0" w:color="auto"/>
        <w:left w:val="none" w:sz="0" w:space="0" w:color="auto"/>
        <w:bottom w:val="none" w:sz="0" w:space="0" w:color="auto"/>
        <w:right w:val="none" w:sz="0" w:space="0" w:color="auto"/>
      </w:divBdr>
      <w:divsChild>
        <w:div w:id="1852648535">
          <w:marLeft w:val="0"/>
          <w:marRight w:val="0"/>
          <w:marTop w:val="0"/>
          <w:marBottom w:val="0"/>
          <w:divBdr>
            <w:top w:val="none" w:sz="0" w:space="0" w:color="auto"/>
            <w:left w:val="none" w:sz="0" w:space="0" w:color="auto"/>
            <w:bottom w:val="none" w:sz="0" w:space="0" w:color="auto"/>
            <w:right w:val="none" w:sz="0" w:space="0" w:color="auto"/>
          </w:divBdr>
          <w:divsChild>
            <w:div w:id="2096902314">
              <w:marLeft w:val="0"/>
              <w:marRight w:val="0"/>
              <w:marTop w:val="0"/>
              <w:marBottom w:val="0"/>
              <w:divBdr>
                <w:top w:val="none" w:sz="0" w:space="0" w:color="auto"/>
                <w:left w:val="none" w:sz="0" w:space="0" w:color="auto"/>
                <w:bottom w:val="none" w:sz="0" w:space="0" w:color="auto"/>
                <w:right w:val="none" w:sz="0" w:space="0" w:color="auto"/>
              </w:divBdr>
              <w:divsChild>
                <w:div w:id="1911960816">
                  <w:marLeft w:val="0"/>
                  <w:marRight w:val="0"/>
                  <w:marTop w:val="0"/>
                  <w:marBottom w:val="0"/>
                  <w:divBdr>
                    <w:top w:val="none" w:sz="0" w:space="0" w:color="auto"/>
                    <w:left w:val="none" w:sz="0" w:space="0" w:color="auto"/>
                    <w:bottom w:val="none" w:sz="0" w:space="0" w:color="auto"/>
                    <w:right w:val="none" w:sz="0" w:space="0" w:color="auto"/>
                  </w:divBdr>
                  <w:divsChild>
                    <w:div w:id="16713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669826">
      <w:bodyDiv w:val="1"/>
      <w:marLeft w:val="0"/>
      <w:marRight w:val="0"/>
      <w:marTop w:val="0"/>
      <w:marBottom w:val="0"/>
      <w:divBdr>
        <w:top w:val="none" w:sz="0" w:space="0" w:color="auto"/>
        <w:left w:val="none" w:sz="0" w:space="0" w:color="auto"/>
        <w:bottom w:val="none" w:sz="0" w:space="0" w:color="auto"/>
        <w:right w:val="none" w:sz="0" w:space="0" w:color="auto"/>
      </w:divBdr>
      <w:divsChild>
        <w:div w:id="537087266">
          <w:marLeft w:val="0"/>
          <w:marRight w:val="0"/>
          <w:marTop w:val="0"/>
          <w:marBottom w:val="0"/>
          <w:divBdr>
            <w:top w:val="none" w:sz="0" w:space="0" w:color="auto"/>
            <w:left w:val="none" w:sz="0" w:space="0" w:color="auto"/>
            <w:bottom w:val="none" w:sz="0" w:space="0" w:color="auto"/>
            <w:right w:val="none" w:sz="0" w:space="0" w:color="auto"/>
          </w:divBdr>
          <w:divsChild>
            <w:div w:id="1773624514">
              <w:marLeft w:val="0"/>
              <w:marRight w:val="0"/>
              <w:marTop w:val="0"/>
              <w:marBottom w:val="0"/>
              <w:divBdr>
                <w:top w:val="none" w:sz="0" w:space="0" w:color="auto"/>
                <w:left w:val="none" w:sz="0" w:space="0" w:color="auto"/>
                <w:bottom w:val="none" w:sz="0" w:space="0" w:color="auto"/>
                <w:right w:val="none" w:sz="0" w:space="0" w:color="auto"/>
              </w:divBdr>
              <w:divsChild>
                <w:div w:id="17778882">
                  <w:marLeft w:val="0"/>
                  <w:marRight w:val="0"/>
                  <w:marTop w:val="0"/>
                  <w:marBottom w:val="0"/>
                  <w:divBdr>
                    <w:top w:val="none" w:sz="0" w:space="0" w:color="auto"/>
                    <w:left w:val="none" w:sz="0" w:space="0" w:color="auto"/>
                    <w:bottom w:val="none" w:sz="0" w:space="0" w:color="auto"/>
                    <w:right w:val="none" w:sz="0" w:space="0" w:color="auto"/>
                  </w:divBdr>
                  <w:divsChild>
                    <w:div w:id="1941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143972">
      <w:bodyDiv w:val="1"/>
      <w:marLeft w:val="0"/>
      <w:marRight w:val="0"/>
      <w:marTop w:val="0"/>
      <w:marBottom w:val="0"/>
      <w:divBdr>
        <w:top w:val="none" w:sz="0" w:space="0" w:color="auto"/>
        <w:left w:val="none" w:sz="0" w:space="0" w:color="auto"/>
        <w:bottom w:val="none" w:sz="0" w:space="0" w:color="auto"/>
        <w:right w:val="none" w:sz="0" w:space="0" w:color="auto"/>
      </w:divBdr>
      <w:divsChild>
        <w:div w:id="665861519">
          <w:marLeft w:val="274"/>
          <w:marRight w:val="0"/>
          <w:marTop w:val="0"/>
          <w:marBottom w:val="0"/>
          <w:divBdr>
            <w:top w:val="none" w:sz="0" w:space="0" w:color="auto"/>
            <w:left w:val="none" w:sz="0" w:space="0" w:color="auto"/>
            <w:bottom w:val="none" w:sz="0" w:space="0" w:color="auto"/>
            <w:right w:val="none" w:sz="0" w:space="0" w:color="auto"/>
          </w:divBdr>
        </w:div>
      </w:divsChild>
    </w:div>
    <w:div w:id="710422148">
      <w:bodyDiv w:val="1"/>
      <w:marLeft w:val="0"/>
      <w:marRight w:val="0"/>
      <w:marTop w:val="0"/>
      <w:marBottom w:val="0"/>
      <w:divBdr>
        <w:top w:val="none" w:sz="0" w:space="0" w:color="auto"/>
        <w:left w:val="none" w:sz="0" w:space="0" w:color="auto"/>
        <w:bottom w:val="none" w:sz="0" w:space="0" w:color="auto"/>
        <w:right w:val="none" w:sz="0" w:space="0" w:color="auto"/>
      </w:divBdr>
      <w:divsChild>
        <w:div w:id="819276213">
          <w:marLeft w:val="0"/>
          <w:marRight w:val="0"/>
          <w:marTop w:val="0"/>
          <w:marBottom w:val="0"/>
          <w:divBdr>
            <w:top w:val="none" w:sz="0" w:space="0" w:color="auto"/>
            <w:left w:val="none" w:sz="0" w:space="0" w:color="auto"/>
            <w:bottom w:val="none" w:sz="0" w:space="0" w:color="auto"/>
            <w:right w:val="none" w:sz="0" w:space="0" w:color="auto"/>
          </w:divBdr>
          <w:divsChild>
            <w:div w:id="1487473886">
              <w:marLeft w:val="0"/>
              <w:marRight w:val="0"/>
              <w:marTop w:val="0"/>
              <w:marBottom w:val="0"/>
              <w:divBdr>
                <w:top w:val="none" w:sz="0" w:space="0" w:color="auto"/>
                <w:left w:val="none" w:sz="0" w:space="0" w:color="auto"/>
                <w:bottom w:val="none" w:sz="0" w:space="0" w:color="auto"/>
                <w:right w:val="none" w:sz="0" w:space="0" w:color="auto"/>
              </w:divBdr>
              <w:divsChild>
                <w:div w:id="44063272">
                  <w:marLeft w:val="0"/>
                  <w:marRight w:val="0"/>
                  <w:marTop w:val="0"/>
                  <w:marBottom w:val="0"/>
                  <w:divBdr>
                    <w:top w:val="none" w:sz="0" w:space="0" w:color="auto"/>
                    <w:left w:val="none" w:sz="0" w:space="0" w:color="auto"/>
                    <w:bottom w:val="none" w:sz="0" w:space="0" w:color="auto"/>
                    <w:right w:val="none" w:sz="0" w:space="0" w:color="auto"/>
                  </w:divBdr>
                  <w:divsChild>
                    <w:div w:id="2053141853">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829227">
      <w:bodyDiv w:val="1"/>
      <w:marLeft w:val="0"/>
      <w:marRight w:val="0"/>
      <w:marTop w:val="0"/>
      <w:marBottom w:val="0"/>
      <w:divBdr>
        <w:top w:val="none" w:sz="0" w:space="0" w:color="auto"/>
        <w:left w:val="none" w:sz="0" w:space="0" w:color="auto"/>
        <w:bottom w:val="none" w:sz="0" w:space="0" w:color="auto"/>
        <w:right w:val="none" w:sz="0" w:space="0" w:color="auto"/>
      </w:divBdr>
      <w:divsChild>
        <w:div w:id="167914727">
          <w:marLeft w:val="0"/>
          <w:marRight w:val="0"/>
          <w:marTop w:val="0"/>
          <w:marBottom w:val="0"/>
          <w:divBdr>
            <w:top w:val="none" w:sz="0" w:space="0" w:color="auto"/>
            <w:left w:val="none" w:sz="0" w:space="0" w:color="auto"/>
            <w:bottom w:val="none" w:sz="0" w:space="0" w:color="auto"/>
            <w:right w:val="none" w:sz="0" w:space="0" w:color="auto"/>
          </w:divBdr>
          <w:divsChild>
            <w:div w:id="761993501">
              <w:marLeft w:val="0"/>
              <w:marRight w:val="0"/>
              <w:marTop w:val="0"/>
              <w:marBottom w:val="0"/>
              <w:divBdr>
                <w:top w:val="none" w:sz="0" w:space="0" w:color="auto"/>
                <w:left w:val="none" w:sz="0" w:space="0" w:color="auto"/>
                <w:bottom w:val="none" w:sz="0" w:space="0" w:color="auto"/>
                <w:right w:val="none" w:sz="0" w:space="0" w:color="auto"/>
              </w:divBdr>
              <w:divsChild>
                <w:div w:id="731847620">
                  <w:marLeft w:val="0"/>
                  <w:marRight w:val="0"/>
                  <w:marTop w:val="0"/>
                  <w:marBottom w:val="0"/>
                  <w:divBdr>
                    <w:top w:val="none" w:sz="0" w:space="0" w:color="auto"/>
                    <w:left w:val="none" w:sz="0" w:space="0" w:color="auto"/>
                    <w:bottom w:val="none" w:sz="0" w:space="0" w:color="auto"/>
                    <w:right w:val="none" w:sz="0" w:space="0" w:color="auto"/>
                  </w:divBdr>
                  <w:divsChild>
                    <w:div w:id="37554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049496">
      <w:bodyDiv w:val="1"/>
      <w:marLeft w:val="0"/>
      <w:marRight w:val="0"/>
      <w:marTop w:val="0"/>
      <w:marBottom w:val="0"/>
      <w:divBdr>
        <w:top w:val="none" w:sz="0" w:space="0" w:color="auto"/>
        <w:left w:val="none" w:sz="0" w:space="0" w:color="auto"/>
        <w:bottom w:val="none" w:sz="0" w:space="0" w:color="auto"/>
        <w:right w:val="none" w:sz="0" w:space="0" w:color="auto"/>
      </w:divBdr>
      <w:divsChild>
        <w:div w:id="1655380174">
          <w:marLeft w:val="0"/>
          <w:marRight w:val="0"/>
          <w:marTop w:val="0"/>
          <w:marBottom w:val="0"/>
          <w:divBdr>
            <w:top w:val="none" w:sz="0" w:space="0" w:color="auto"/>
            <w:left w:val="none" w:sz="0" w:space="0" w:color="auto"/>
            <w:bottom w:val="none" w:sz="0" w:space="0" w:color="auto"/>
            <w:right w:val="none" w:sz="0" w:space="0" w:color="auto"/>
          </w:divBdr>
          <w:divsChild>
            <w:div w:id="954755238">
              <w:marLeft w:val="0"/>
              <w:marRight w:val="0"/>
              <w:marTop w:val="0"/>
              <w:marBottom w:val="0"/>
              <w:divBdr>
                <w:top w:val="none" w:sz="0" w:space="0" w:color="auto"/>
                <w:left w:val="none" w:sz="0" w:space="0" w:color="auto"/>
                <w:bottom w:val="none" w:sz="0" w:space="0" w:color="auto"/>
                <w:right w:val="none" w:sz="0" w:space="0" w:color="auto"/>
              </w:divBdr>
              <w:divsChild>
                <w:div w:id="1422676335">
                  <w:marLeft w:val="0"/>
                  <w:marRight w:val="0"/>
                  <w:marTop w:val="0"/>
                  <w:marBottom w:val="0"/>
                  <w:divBdr>
                    <w:top w:val="none" w:sz="0" w:space="0" w:color="auto"/>
                    <w:left w:val="none" w:sz="0" w:space="0" w:color="auto"/>
                    <w:bottom w:val="none" w:sz="0" w:space="0" w:color="auto"/>
                    <w:right w:val="none" w:sz="0" w:space="0" w:color="auto"/>
                  </w:divBdr>
                  <w:divsChild>
                    <w:div w:id="155611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449990">
      <w:bodyDiv w:val="1"/>
      <w:marLeft w:val="0"/>
      <w:marRight w:val="0"/>
      <w:marTop w:val="0"/>
      <w:marBottom w:val="0"/>
      <w:divBdr>
        <w:top w:val="none" w:sz="0" w:space="0" w:color="auto"/>
        <w:left w:val="none" w:sz="0" w:space="0" w:color="auto"/>
        <w:bottom w:val="none" w:sz="0" w:space="0" w:color="auto"/>
        <w:right w:val="none" w:sz="0" w:space="0" w:color="auto"/>
      </w:divBdr>
      <w:divsChild>
        <w:div w:id="1951618602">
          <w:marLeft w:val="0"/>
          <w:marRight w:val="0"/>
          <w:marTop w:val="0"/>
          <w:marBottom w:val="0"/>
          <w:divBdr>
            <w:top w:val="none" w:sz="0" w:space="0" w:color="auto"/>
            <w:left w:val="none" w:sz="0" w:space="0" w:color="auto"/>
            <w:bottom w:val="none" w:sz="0" w:space="0" w:color="auto"/>
            <w:right w:val="none" w:sz="0" w:space="0" w:color="auto"/>
          </w:divBdr>
          <w:divsChild>
            <w:div w:id="971859991">
              <w:marLeft w:val="0"/>
              <w:marRight w:val="0"/>
              <w:marTop w:val="0"/>
              <w:marBottom w:val="0"/>
              <w:divBdr>
                <w:top w:val="none" w:sz="0" w:space="0" w:color="auto"/>
                <w:left w:val="none" w:sz="0" w:space="0" w:color="auto"/>
                <w:bottom w:val="none" w:sz="0" w:space="0" w:color="auto"/>
                <w:right w:val="none" w:sz="0" w:space="0" w:color="auto"/>
              </w:divBdr>
              <w:divsChild>
                <w:div w:id="244799599">
                  <w:marLeft w:val="0"/>
                  <w:marRight w:val="0"/>
                  <w:marTop w:val="0"/>
                  <w:marBottom w:val="0"/>
                  <w:divBdr>
                    <w:top w:val="none" w:sz="0" w:space="0" w:color="auto"/>
                    <w:left w:val="none" w:sz="0" w:space="0" w:color="auto"/>
                    <w:bottom w:val="none" w:sz="0" w:space="0" w:color="auto"/>
                    <w:right w:val="none" w:sz="0" w:space="0" w:color="auto"/>
                  </w:divBdr>
                  <w:divsChild>
                    <w:div w:id="150774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235766">
      <w:bodyDiv w:val="1"/>
      <w:marLeft w:val="0"/>
      <w:marRight w:val="0"/>
      <w:marTop w:val="0"/>
      <w:marBottom w:val="0"/>
      <w:divBdr>
        <w:top w:val="none" w:sz="0" w:space="0" w:color="auto"/>
        <w:left w:val="none" w:sz="0" w:space="0" w:color="auto"/>
        <w:bottom w:val="none" w:sz="0" w:space="0" w:color="auto"/>
        <w:right w:val="none" w:sz="0" w:space="0" w:color="auto"/>
      </w:divBdr>
      <w:divsChild>
        <w:div w:id="1258636518">
          <w:marLeft w:val="0"/>
          <w:marRight w:val="0"/>
          <w:marTop w:val="0"/>
          <w:marBottom w:val="0"/>
          <w:divBdr>
            <w:top w:val="none" w:sz="0" w:space="0" w:color="auto"/>
            <w:left w:val="none" w:sz="0" w:space="0" w:color="auto"/>
            <w:bottom w:val="none" w:sz="0" w:space="0" w:color="auto"/>
            <w:right w:val="none" w:sz="0" w:space="0" w:color="auto"/>
          </w:divBdr>
          <w:divsChild>
            <w:div w:id="329065473">
              <w:marLeft w:val="0"/>
              <w:marRight w:val="0"/>
              <w:marTop w:val="0"/>
              <w:marBottom w:val="0"/>
              <w:divBdr>
                <w:top w:val="none" w:sz="0" w:space="0" w:color="auto"/>
                <w:left w:val="none" w:sz="0" w:space="0" w:color="auto"/>
                <w:bottom w:val="none" w:sz="0" w:space="0" w:color="auto"/>
                <w:right w:val="none" w:sz="0" w:space="0" w:color="auto"/>
              </w:divBdr>
              <w:divsChild>
                <w:div w:id="133646475">
                  <w:marLeft w:val="0"/>
                  <w:marRight w:val="0"/>
                  <w:marTop w:val="0"/>
                  <w:marBottom w:val="0"/>
                  <w:divBdr>
                    <w:top w:val="none" w:sz="0" w:space="0" w:color="auto"/>
                    <w:left w:val="none" w:sz="0" w:space="0" w:color="auto"/>
                    <w:bottom w:val="none" w:sz="0" w:space="0" w:color="auto"/>
                    <w:right w:val="none" w:sz="0" w:space="0" w:color="auto"/>
                  </w:divBdr>
                  <w:divsChild>
                    <w:div w:id="213243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077200">
      <w:bodyDiv w:val="1"/>
      <w:marLeft w:val="0"/>
      <w:marRight w:val="0"/>
      <w:marTop w:val="0"/>
      <w:marBottom w:val="0"/>
      <w:divBdr>
        <w:top w:val="none" w:sz="0" w:space="0" w:color="auto"/>
        <w:left w:val="none" w:sz="0" w:space="0" w:color="auto"/>
        <w:bottom w:val="none" w:sz="0" w:space="0" w:color="auto"/>
        <w:right w:val="none" w:sz="0" w:space="0" w:color="auto"/>
      </w:divBdr>
      <w:divsChild>
        <w:div w:id="419984333">
          <w:marLeft w:val="0"/>
          <w:marRight w:val="0"/>
          <w:marTop w:val="0"/>
          <w:marBottom w:val="0"/>
          <w:divBdr>
            <w:top w:val="none" w:sz="0" w:space="0" w:color="auto"/>
            <w:left w:val="none" w:sz="0" w:space="0" w:color="auto"/>
            <w:bottom w:val="none" w:sz="0" w:space="0" w:color="auto"/>
            <w:right w:val="none" w:sz="0" w:space="0" w:color="auto"/>
          </w:divBdr>
          <w:divsChild>
            <w:div w:id="2091656896">
              <w:marLeft w:val="0"/>
              <w:marRight w:val="0"/>
              <w:marTop w:val="0"/>
              <w:marBottom w:val="0"/>
              <w:divBdr>
                <w:top w:val="none" w:sz="0" w:space="0" w:color="auto"/>
                <w:left w:val="none" w:sz="0" w:space="0" w:color="auto"/>
                <w:bottom w:val="none" w:sz="0" w:space="0" w:color="auto"/>
                <w:right w:val="none" w:sz="0" w:space="0" w:color="auto"/>
              </w:divBdr>
              <w:divsChild>
                <w:div w:id="410272512">
                  <w:marLeft w:val="0"/>
                  <w:marRight w:val="0"/>
                  <w:marTop w:val="0"/>
                  <w:marBottom w:val="0"/>
                  <w:divBdr>
                    <w:top w:val="none" w:sz="0" w:space="0" w:color="auto"/>
                    <w:left w:val="none" w:sz="0" w:space="0" w:color="auto"/>
                    <w:bottom w:val="none" w:sz="0" w:space="0" w:color="auto"/>
                    <w:right w:val="none" w:sz="0" w:space="0" w:color="auto"/>
                  </w:divBdr>
                  <w:divsChild>
                    <w:div w:id="146684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161787">
      <w:bodyDiv w:val="1"/>
      <w:marLeft w:val="0"/>
      <w:marRight w:val="0"/>
      <w:marTop w:val="0"/>
      <w:marBottom w:val="0"/>
      <w:divBdr>
        <w:top w:val="none" w:sz="0" w:space="0" w:color="auto"/>
        <w:left w:val="none" w:sz="0" w:space="0" w:color="auto"/>
        <w:bottom w:val="none" w:sz="0" w:space="0" w:color="auto"/>
        <w:right w:val="none" w:sz="0" w:space="0" w:color="auto"/>
      </w:divBdr>
      <w:divsChild>
        <w:div w:id="1591356444">
          <w:marLeft w:val="0"/>
          <w:marRight w:val="0"/>
          <w:marTop w:val="0"/>
          <w:marBottom w:val="0"/>
          <w:divBdr>
            <w:top w:val="none" w:sz="0" w:space="0" w:color="auto"/>
            <w:left w:val="none" w:sz="0" w:space="0" w:color="auto"/>
            <w:bottom w:val="none" w:sz="0" w:space="0" w:color="auto"/>
            <w:right w:val="none" w:sz="0" w:space="0" w:color="auto"/>
          </w:divBdr>
          <w:divsChild>
            <w:div w:id="976760694">
              <w:marLeft w:val="0"/>
              <w:marRight w:val="0"/>
              <w:marTop w:val="0"/>
              <w:marBottom w:val="0"/>
              <w:divBdr>
                <w:top w:val="none" w:sz="0" w:space="0" w:color="auto"/>
                <w:left w:val="none" w:sz="0" w:space="0" w:color="auto"/>
                <w:bottom w:val="none" w:sz="0" w:space="0" w:color="auto"/>
                <w:right w:val="none" w:sz="0" w:space="0" w:color="auto"/>
              </w:divBdr>
              <w:divsChild>
                <w:div w:id="493424312">
                  <w:marLeft w:val="0"/>
                  <w:marRight w:val="0"/>
                  <w:marTop w:val="0"/>
                  <w:marBottom w:val="0"/>
                  <w:divBdr>
                    <w:top w:val="none" w:sz="0" w:space="0" w:color="auto"/>
                    <w:left w:val="none" w:sz="0" w:space="0" w:color="auto"/>
                    <w:bottom w:val="none" w:sz="0" w:space="0" w:color="auto"/>
                    <w:right w:val="none" w:sz="0" w:space="0" w:color="auto"/>
                  </w:divBdr>
                  <w:divsChild>
                    <w:div w:id="49846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559966">
      <w:bodyDiv w:val="1"/>
      <w:marLeft w:val="0"/>
      <w:marRight w:val="0"/>
      <w:marTop w:val="0"/>
      <w:marBottom w:val="0"/>
      <w:divBdr>
        <w:top w:val="none" w:sz="0" w:space="0" w:color="auto"/>
        <w:left w:val="none" w:sz="0" w:space="0" w:color="auto"/>
        <w:bottom w:val="none" w:sz="0" w:space="0" w:color="auto"/>
        <w:right w:val="none" w:sz="0" w:space="0" w:color="auto"/>
      </w:divBdr>
    </w:div>
    <w:div w:id="1265655099">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6">
          <w:marLeft w:val="576"/>
          <w:marRight w:val="0"/>
          <w:marTop w:val="80"/>
          <w:marBottom w:val="0"/>
          <w:divBdr>
            <w:top w:val="none" w:sz="0" w:space="0" w:color="auto"/>
            <w:left w:val="none" w:sz="0" w:space="0" w:color="auto"/>
            <w:bottom w:val="none" w:sz="0" w:space="0" w:color="auto"/>
            <w:right w:val="none" w:sz="0" w:space="0" w:color="auto"/>
          </w:divBdr>
        </w:div>
        <w:div w:id="1372726135">
          <w:marLeft w:val="576"/>
          <w:marRight w:val="0"/>
          <w:marTop w:val="80"/>
          <w:marBottom w:val="0"/>
          <w:divBdr>
            <w:top w:val="none" w:sz="0" w:space="0" w:color="auto"/>
            <w:left w:val="none" w:sz="0" w:space="0" w:color="auto"/>
            <w:bottom w:val="none" w:sz="0" w:space="0" w:color="auto"/>
            <w:right w:val="none" w:sz="0" w:space="0" w:color="auto"/>
          </w:divBdr>
        </w:div>
        <w:div w:id="1017122069">
          <w:marLeft w:val="576"/>
          <w:marRight w:val="0"/>
          <w:marTop w:val="80"/>
          <w:marBottom w:val="0"/>
          <w:divBdr>
            <w:top w:val="none" w:sz="0" w:space="0" w:color="auto"/>
            <w:left w:val="none" w:sz="0" w:space="0" w:color="auto"/>
            <w:bottom w:val="none" w:sz="0" w:space="0" w:color="auto"/>
            <w:right w:val="none" w:sz="0" w:space="0" w:color="auto"/>
          </w:divBdr>
        </w:div>
        <w:div w:id="2088649462">
          <w:marLeft w:val="576"/>
          <w:marRight w:val="0"/>
          <w:marTop w:val="80"/>
          <w:marBottom w:val="0"/>
          <w:divBdr>
            <w:top w:val="none" w:sz="0" w:space="0" w:color="auto"/>
            <w:left w:val="none" w:sz="0" w:space="0" w:color="auto"/>
            <w:bottom w:val="none" w:sz="0" w:space="0" w:color="auto"/>
            <w:right w:val="none" w:sz="0" w:space="0" w:color="auto"/>
          </w:divBdr>
        </w:div>
        <w:div w:id="741367718">
          <w:marLeft w:val="576"/>
          <w:marRight w:val="0"/>
          <w:marTop w:val="80"/>
          <w:marBottom w:val="0"/>
          <w:divBdr>
            <w:top w:val="none" w:sz="0" w:space="0" w:color="auto"/>
            <w:left w:val="none" w:sz="0" w:space="0" w:color="auto"/>
            <w:bottom w:val="none" w:sz="0" w:space="0" w:color="auto"/>
            <w:right w:val="none" w:sz="0" w:space="0" w:color="auto"/>
          </w:divBdr>
        </w:div>
        <w:div w:id="1972900318">
          <w:marLeft w:val="576"/>
          <w:marRight w:val="0"/>
          <w:marTop w:val="80"/>
          <w:marBottom w:val="0"/>
          <w:divBdr>
            <w:top w:val="none" w:sz="0" w:space="0" w:color="auto"/>
            <w:left w:val="none" w:sz="0" w:space="0" w:color="auto"/>
            <w:bottom w:val="none" w:sz="0" w:space="0" w:color="auto"/>
            <w:right w:val="none" w:sz="0" w:space="0" w:color="auto"/>
          </w:divBdr>
        </w:div>
        <w:div w:id="1819180291">
          <w:marLeft w:val="576"/>
          <w:marRight w:val="0"/>
          <w:marTop w:val="80"/>
          <w:marBottom w:val="0"/>
          <w:divBdr>
            <w:top w:val="none" w:sz="0" w:space="0" w:color="auto"/>
            <w:left w:val="none" w:sz="0" w:space="0" w:color="auto"/>
            <w:bottom w:val="none" w:sz="0" w:space="0" w:color="auto"/>
            <w:right w:val="none" w:sz="0" w:space="0" w:color="auto"/>
          </w:divBdr>
        </w:div>
        <w:div w:id="1036738973">
          <w:marLeft w:val="576"/>
          <w:marRight w:val="0"/>
          <w:marTop w:val="80"/>
          <w:marBottom w:val="0"/>
          <w:divBdr>
            <w:top w:val="none" w:sz="0" w:space="0" w:color="auto"/>
            <w:left w:val="none" w:sz="0" w:space="0" w:color="auto"/>
            <w:bottom w:val="none" w:sz="0" w:space="0" w:color="auto"/>
            <w:right w:val="none" w:sz="0" w:space="0" w:color="auto"/>
          </w:divBdr>
        </w:div>
        <w:div w:id="2125806190">
          <w:marLeft w:val="576"/>
          <w:marRight w:val="0"/>
          <w:marTop w:val="80"/>
          <w:marBottom w:val="0"/>
          <w:divBdr>
            <w:top w:val="none" w:sz="0" w:space="0" w:color="auto"/>
            <w:left w:val="none" w:sz="0" w:space="0" w:color="auto"/>
            <w:bottom w:val="none" w:sz="0" w:space="0" w:color="auto"/>
            <w:right w:val="none" w:sz="0" w:space="0" w:color="auto"/>
          </w:divBdr>
        </w:div>
        <w:div w:id="1224678522">
          <w:marLeft w:val="576"/>
          <w:marRight w:val="0"/>
          <w:marTop w:val="80"/>
          <w:marBottom w:val="0"/>
          <w:divBdr>
            <w:top w:val="none" w:sz="0" w:space="0" w:color="auto"/>
            <w:left w:val="none" w:sz="0" w:space="0" w:color="auto"/>
            <w:bottom w:val="none" w:sz="0" w:space="0" w:color="auto"/>
            <w:right w:val="none" w:sz="0" w:space="0" w:color="auto"/>
          </w:divBdr>
        </w:div>
        <w:div w:id="87388914">
          <w:marLeft w:val="576"/>
          <w:marRight w:val="0"/>
          <w:marTop w:val="80"/>
          <w:marBottom w:val="0"/>
          <w:divBdr>
            <w:top w:val="none" w:sz="0" w:space="0" w:color="auto"/>
            <w:left w:val="none" w:sz="0" w:space="0" w:color="auto"/>
            <w:bottom w:val="none" w:sz="0" w:space="0" w:color="auto"/>
            <w:right w:val="none" w:sz="0" w:space="0" w:color="auto"/>
          </w:divBdr>
        </w:div>
        <w:div w:id="1146900474">
          <w:marLeft w:val="576"/>
          <w:marRight w:val="0"/>
          <w:marTop w:val="80"/>
          <w:marBottom w:val="0"/>
          <w:divBdr>
            <w:top w:val="none" w:sz="0" w:space="0" w:color="auto"/>
            <w:left w:val="none" w:sz="0" w:space="0" w:color="auto"/>
            <w:bottom w:val="none" w:sz="0" w:space="0" w:color="auto"/>
            <w:right w:val="none" w:sz="0" w:space="0" w:color="auto"/>
          </w:divBdr>
        </w:div>
      </w:divsChild>
    </w:div>
    <w:div w:id="1314600779">
      <w:bodyDiv w:val="1"/>
      <w:marLeft w:val="0"/>
      <w:marRight w:val="0"/>
      <w:marTop w:val="0"/>
      <w:marBottom w:val="0"/>
      <w:divBdr>
        <w:top w:val="none" w:sz="0" w:space="0" w:color="auto"/>
        <w:left w:val="none" w:sz="0" w:space="0" w:color="auto"/>
        <w:bottom w:val="none" w:sz="0" w:space="0" w:color="auto"/>
        <w:right w:val="none" w:sz="0" w:space="0" w:color="auto"/>
      </w:divBdr>
      <w:divsChild>
        <w:div w:id="1966890603">
          <w:marLeft w:val="0"/>
          <w:marRight w:val="0"/>
          <w:marTop w:val="0"/>
          <w:marBottom w:val="0"/>
          <w:divBdr>
            <w:top w:val="none" w:sz="0" w:space="0" w:color="auto"/>
            <w:left w:val="none" w:sz="0" w:space="0" w:color="auto"/>
            <w:bottom w:val="none" w:sz="0" w:space="0" w:color="auto"/>
            <w:right w:val="none" w:sz="0" w:space="0" w:color="auto"/>
          </w:divBdr>
          <w:divsChild>
            <w:div w:id="1468543733">
              <w:marLeft w:val="0"/>
              <w:marRight w:val="0"/>
              <w:marTop w:val="0"/>
              <w:marBottom w:val="0"/>
              <w:divBdr>
                <w:top w:val="none" w:sz="0" w:space="0" w:color="auto"/>
                <w:left w:val="none" w:sz="0" w:space="0" w:color="auto"/>
                <w:bottom w:val="none" w:sz="0" w:space="0" w:color="auto"/>
                <w:right w:val="none" w:sz="0" w:space="0" w:color="auto"/>
              </w:divBdr>
              <w:divsChild>
                <w:div w:id="1843009143">
                  <w:marLeft w:val="0"/>
                  <w:marRight w:val="0"/>
                  <w:marTop w:val="0"/>
                  <w:marBottom w:val="0"/>
                  <w:divBdr>
                    <w:top w:val="none" w:sz="0" w:space="0" w:color="auto"/>
                    <w:left w:val="none" w:sz="0" w:space="0" w:color="auto"/>
                    <w:bottom w:val="none" w:sz="0" w:space="0" w:color="auto"/>
                    <w:right w:val="none" w:sz="0" w:space="0" w:color="auto"/>
                  </w:divBdr>
                  <w:divsChild>
                    <w:div w:id="3878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145601">
      <w:bodyDiv w:val="1"/>
      <w:marLeft w:val="0"/>
      <w:marRight w:val="0"/>
      <w:marTop w:val="0"/>
      <w:marBottom w:val="0"/>
      <w:divBdr>
        <w:top w:val="none" w:sz="0" w:space="0" w:color="auto"/>
        <w:left w:val="none" w:sz="0" w:space="0" w:color="auto"/>
        <w:bottom w:val="none" w:sz="0" w:space="0" w:color="auto"/>
        <w:right w:val="none" w:sz="0" w:space="0" w:color="auto"/>
      </w:divBdr>
    </w:div>
    <w:div w:id="1517452698">
      <w:bodyDiv w:val="1"/>
      <w:marLeft w:val="0"/>
      <w:marRight w:val="0"/>
      <w:marTop w:val="0"/>
      <w:marBottom w:val="0"/>
      <w:divBdr>
        <w:top w:val="none" w:sz="0" w:space="0" w:color="auto"/>
        <w:left w:val="none" w:sz="0" w:space="0" w:color="auto"/>
        <w:bottom w:val="none" w:sz="0" w:space="0" w:color="auto"/>
        <w:right w:val="none" w:sz="0" w:space="0" w:color="auto"/>
      </w:divBdr>
    </w:div>
    <w:div w:id="1762295034">
      <w:bodyDiv w:val="1"/>
      <w:marLeft w:val="0"/>
      <w:marRight w:val="0"/>
      <w:marTop w:val="0"/>
      <w:marBottom w:val="0"/>
      <w:divBdr>
        <w:top w:val="none" w:sz="0" w:space="0" w:color="auto"/>
        <w:left w:val="none" w:sz="0" w:space="0" w:color="auto"/>
        <w:bottom w:val="none" w:sz="0" w:space="0" w:color="auto"/>
        <w:right w:val="none" w:sz="0" w:space="0" w:color="auto"/>
      </w:divBdr>
      <w:divsChild>
        <w:div w:id="738400614">
          <w:marLeft w:val="0"/>
          <w:marRight w:val="0"/>
          <w:marTop w:val="0"/>
          <w:marBottom w:val="0"/>
          <w:divBdr>
            <w:top w:val="none" w:sz="0" w:space="0" w:color="auto"/>
            <w:left w:val="none" w:sz="0" w:space="0" w:color="auto"/>
            <w:bottom w:val="none" w:sz="0" w:space="0" w:color="auto"/>
            <w:right w:val="none" w:sz="0" w:space="0" w:color="auto"/>
          </w:divBdr>
          <w:divsChild>
            <w:div w:id="1479834821">
              <w:marLeft w:val="0"/>
              <w:marRight w:val="0"/>
              <w:marTop w:val="0"/>
              <w:marBottom w:val="0"/>
              <w:divBdr>
                <w:top w:val="none" w:sz="0" w:space="0" w:color="auto"/>
                <w:left w:val="none" w:sz="0" w:space="0" w:color="auto"/>
                <w:bottom w:val="none" w:sz="0" w:space="0" w:color="auto"/>
                <w:right w:val="none" w:sz="0" w:space="0" w:color="auto"/>
              </w:divBdr>
              <w:divsChild>
                <w:div w:id="528950944">
                  <w:marLeft w:val="0"/>
                  <w:marRight w:val="0"/>
                  <w:marTop w:val="0"/>
                  <w:marBottom w:val="0"/>
                  <w:divBdr>
                    <w:top w:val="none" w:sz="0" w:space="0" w:color="auto"/>
                    <w:left w:val="none" w:sz="0" w:space="0" w:color="auto"/>
                    <w:bottom w:val="none" w:sz="0" w:space="0" w:color="auto"/>
                    <w:right w:val="none" w:sz="0" w:space="0" w:color="auto"/>
                  </w:divBdr>
                  <w:divsChild>
                    <w:div w:id="97537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548816">
      <w:bodyDiv w:val="1"/>
      <w:marLeft w:val="0"/>
      <w:marRight w:val="0"/>
      <w:marTop w:val="0"/>
      <w:marBottom w:val="0"/>
      <w:divBdr>
        <w:top w:val="none" w:sz="0" w:space="0" w:color="auto"/>
        <w:left w:val="none" w:sz="0" w:space="0" w:color="auto"/>
        <w:bottom w:val="none" w:sz="0" w:space="0" w:color="auto"/>
        <w:right w:val="none" w:sz="0" w:space="0" w:color="auto"/>
      </w:divBdr>
    </w:div>
    <w:div w:id="2006978201">
      <w:bodyDiv w:val="1"/>
      <w:marLeft w:val="0"/>
      <w:marRight w:val="0"/>
      <w:marTop w:val="0"/>
      <w:marBottom w:val="0"/>
      <w:divBdr>
        <w:top w:val="none" w:sz="0" w:space="0" w:color="auto"/>
        <w:left w:val="none" w:sz="0" w:space="0" w:color="auto"/>
        <w:bottom w:val="none" w:sz="0" w:space="0" w:color="auto"/>
        <w:right w:val="none" w:sz="0" w:space="0" w:color="auto"/>
      </w:divBdr>
      <w:divsChild>
        <w:div w:id="1556354946">
          <w:marLeft w:val="0"/>
          <w:marRight w:val="0"/>
          <w:marTop w:val="0"/>
          <w:marBottom w:val="0"/>
          <w:divBdr>
            <w:top w:val="none" w:sz="0" w:space="0" w:color="auto"/>
            <w:left w:val="none" w:sz="0" w:space="0" w:color="auto"/>
            <w:bottom w:val="none" w:sz="0" w:space="0" w:color="auto"/>
            <w:right w:val="none" w:sz="0" w:space="0" w:color="auto"/>
          </w:divBdr>
          <w:divsChild>
            <w:div w:id="1425103797">
              <w:marLeft w:val="0"/>
              <w:marRight w:val="0"/>
              <w:marTop w:val="0"/>
              <w:marBottom w:val="0"/>
              <w:divBdr>
                <w:top w:val="none" w:sz="0" w:space="0" w:color="auto"/>
                <w:left w:val="none" w:sz="0" w:space="0" w:color="auto"/>
                <w:bottom w:val="none" w:sz="0" w:space="0" w:color="auto"/>
                <w:right w:val="none" w:sz="0" w:space="0" w:color="auto"/>
              </w:divBdr>
              <w:divsChild>
                <w:div w:id="1770348756">
                  <w:marLeft w:val="0"/>
                  <w:marRight w:val="0"/>
                  <w:marTop w:val="0"/>
                  <w:marBottom w:val="0"/>
                  <w:divBdr>
                    <w:top w:val="none" w:sz="0" w:space="0" w:color="auto"/>
                    <w:left w:val="none" w:sz="0" w:space="0" w:color="auto"/>
                    <w:bottom w:val="none" w:sz="0" w:space="0" w:color="auto"/>
                    <w:right w:val="none" w:sz="0" w:space="0" w:color="auto"/>
                  </w:divBdr>
                  <w:divsChild>
                    <w:div w:id="155018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653650">
      <w:bodyDiv w:val="1"/>
      <w:marLeft w:val="0"/>
      <w:marRight w:val="0"/>
      <w:marTop w:val="0"/>
      <w:marBottom w:val="0"/>
      <w:divBdr>
        <w:top w:val="none" w:sz="0" w:space="0" w:color="auto"/>
        <w:left w:val="none" w:sz="0" w:space="0" w:color="auto"/>
        <w:bottom w:val="none" w:sz="0" w:space="0" w:color="auto"/>
        <w:right w:val="none" w:sz="0" w:space="0" w:color="auto"/>
      </w:divBdr>
      <w:divsChild>
        <w:div w:id="967706531">
          <w:marLeft w:val="0"/>
          <w:marRight w:val="0"/>
          <w:marTop w:val="0"/>
          <w:marBottom w:val="0"/>
          <w:divBdr>
            <w:top w:val="none" w:sz="0" w:space="0" w:color="auto"/>
            <w:left w:val="none" w:sz="0" w:space="0" w:color="auto"/>
            <w:bottom w:val="none" w:sz="0" w:space="0" w:color="auto"/>
            <w:right w:val="none" w:sz="0" w:space="0" w:color="auto"/>
          </w:divBdr>
          <w:divsChild>
            <w:div w:id="341931952">
              <w:marLeft w:val="0"/>
              <w:marRight w:val="0"/>
              <w:marTop w:val="0"/>
              <w:marBottom w:val="0"/>
              <w:divBdr>
                <w:top w:val="none" w:sz="0" w:space="0" w:color="auto"/>
                <w:left w:val="none" w:sz="0" w:space="0" w:color="auto"/>
                <w:bottom w:val="none" w:sz="0" w:space="0" w:color="auto"/>
                <w:right w:val="none" w:sz="0" w:space="0" w:color="auto"/>
              </w:divBdr>
              <w:divsChild>
                <w:div w:id="304628050">
                  <w:marLeft w:val="0"/>
                  <w:marRight w:val="0"/>
                  <w:marTop w:val="0"/>
                  <w:marBottom w:val="0"/>
                  <w:divBdr>
                    <w:top w:val="none" w:sz="0" w:space="0" w:color="auto"/>
                    <w:left w:val="none" w:sz="0" w:space="0" w:color="auto"/>
                    <w:bottom w:val="none" w:sz="0" w:space="0" w:color="auto"/>
                    <w:right w:val="none" w:sz="0" w:space="0" w:color="auto"/>
                  </w:divBdr>
                  <w:divsChild>
                    <w:div w:id="5158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870216">
      <w:bodyDiv w:val="1"/>
      <w:marLeft w:val="0"/>
      <w:marRight w:val="0"/>
      <w:marTop w:val="0"/>
      <w:marBottom w:val="0"/>
      <w:divBdr>
        <w:top w:val="none" w:sz="0" w:space="0" w:color="auto"/>
        <w:left w:val="none" w:sz="0" w:space="0" w:color="auto"/>
        <w:bottom w:val="none" w:sz="0" w:space="0" w:color="auto"/>
        <w:right w:val="none" w:sz="0" w:space="0" w:color="auto"/>
      </w:divBdr>
      <w:divsChild>
        <w:div w:id="391320007">
          <w:marLeft w:val="274"/>
          <w:marRight w:val="0"/>
          <w:marTop w:val="0"/>
          <w:marBottom w:val="0"/>
          <w:divBdr>
            <w:top w:val="none" w:sz="0" w:space="0" w:color="auto"/>
            <w:left w:val="none" w:sz="0" w:space="0" w:color="auto"/>
            <w:bottom w:val="none" w:sz="0" w:space="0" w:color="auto"/>
            <w:right w:val="none" w:sz="0" w:space="0" w:color="auto"/>
          </w:divBdr>
        </w:div>
        <w:div w:id="238252627">
          <w:marLeft w:val="274"/>
          <w:marRight w:val="0"/>
          <w:marTop w:val="0"/>
          <w:marBottom w:val="0"/>
          <w:divBdr>
            <w:top w:val="none" w:sz="0" w:space="0" w:color="auto"/>
            <w:left w:val="none" w:sz="0" w:space="0" w:color="auto"/>
            <w:bottom w:val="none" w:sz="0" w:space="0" w:color="auto"/>
            <w:right w:val="none" w:sz="0" w:space="0" w:color="auto"/>
          </w:divBdr>
        </w:div>
        <w:div w:id="38668137">
          <w:marLeft w:val="274"/>
          <w:marRight w:val="0"/>
          <w:marTop w:val="0"/>
          <w:marBottom w:val="0"/>
          <w:divBdr>
            <w:top w:val="none" w:sz="0" w:space="0" w:color="auto"/>
            <w:left w:val="none" w:sz="0" w:space="0" w:color="auto"/>
            <w:bottom w:val="none" w:sz="0" w:space="0" w:color="auto"/>
            <w:right w:val="none" w:sz="0" w:space="0" w:color="auto"/>
          </w:divBdr>
        </w:div>
        <w:div w:id="1201476348">
          <w:marLeft w:val="274"/>
          <w:marRight w:val="0"/>
          <w:marTop w:val="0"/>
          <w:marBottom w:val="0"/>
          <w:divBdr>
            <w:top w:val="none" w:sz="0" w:space="0" w:color="auto"/>
            <w:left w:val="none" w:sz="0" w:space="0" w:color="auto"/>
            <w:bottom w:val="none" w:sz="0" w:space="0" w:color="auto"/>
            <w:right w:val="none" w:sz="0" w:space="0" w:color="auto"/>
          </w:divBdr>
        </w:div>
        <w:div w:id="2006278414">
          <w:marLeft w:val="274"/>
          <w:marRight w:val="0"/>
          <w:marTop w:val="0"/>
          <w:marBottom w:val="0"/>
          <w:divBdr>
            <w:top w:val="none" w:sz="0" w:space="0" w:color="auto"/>
            <w:left w:val="none" w:sz="0" w:space="0" w:color="auto"/>
            <w:bottom w:val="none" w:sz="0" w:space="0" w:color="auto"/>
            <w:right w:val="none" w:sz="0" w:space="0" w:color="auto"/>
          </w:divBdr>
        </w:div>
        <w:div w:id="803045080">
          <w:marLeft w:val="274"/>
          <w:marRight w:val="0"/>
          <w:marTop w:val="0"/>
          <w:marBottom w:val="0"/>
          <w:divBdr>
            <w:top w:val="none" w:sz="0" w:space="0" w:color="auto"/>
            <w:left w:val="none" w:sz="0" w:space="0" w:color="auto"/>
            <w:bottom w:val="none" w:sz="0" w:space="0" w:color="auto"/>
            <w:right w:val="none" w:sz="0" w:space="0" w:color="auto"/>
          </w:divBdr>
        </w:div>
        <w:div w:id="418717304">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www.dor.ca.gov" TargetMode="Externa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www.dor.ca.gov" TargetMode="External"/><Relationship Id="rId10" Type="http://schemas.openxmlformats.org/officeDocument/2006/relationships/image" Target="media/image2.png"/><Relationship Id="rId19" Type="http://schemas.openxmlformats.org/officeDocument/2006/relationships/hyperlink" Target="http://www.dor.ca.gov" TargetMode="External"/><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cid:A0E96C00-5D5C-4352-AB1F-D60F1F58FE98" TargetMode="External"/><Relationship Id="rId35" Type="http://schemas.openxmlformats.org/officeDocument/2006/relationships/hyperlink" Target="mailto:SRC@dor.c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O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D612D4-F493-4AAB-87C6-3CDA43CE6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C6E25964</Template>
  <TotalTime>1917</TotalTime>
  <Pages>30</Pages>
  <Words>6050</Words>
  <Characters>34485</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Department of Rehabilitation</Company>
  <LinksUpToDate>false</LinksUpToDate>
  <CharactersWithSpaces>40455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Bjerke, Kate@DOR</dc:creator>
  <cp:lastModifiedBy>Bjerke, Kate@DOR</cp:lastModifiedBy>
  <cp:revision>559</cp:revision>
  <cp:lastPrinted>2018-12-19T21:05:00Z</cp:lastPrinted>
  <dcterms:created xsi:type="dcterms:W3CDTF">2017-11-29T17:50:00Z</dcterms:created>
  <dcterms:modified xsi:type="dcterms:W3CDTF">2018-12-19T21:16:00Z</dcterms:modified>
</cp:coreProperties>
</file>