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3673B" w14:textId="3E603864" w:rsidR="00B42510" w:rsidRPr="00A703CB" w:rsidRDefault="00025463">
      <w:pPr>
        <w:rPr>
          <w:i/>
          <w:iCs/>
        </w:rPr>
      </w:pPr>
      <w:r w:rsidRPr="00A703CB">
        <w:rPr>
          <w:i/>
          <w:iCs/>
        </w:rPr>
        <w:t xml:space="preserve">Dr. </w:t>
      </w:r>
      <w:r w:rsidR="002505B3" w:rsidRPr="00A703CB">
        <w:rPr>
          <w:i/>
          <w:iCs/>
        </w:rPr>
        <w:t xml:space="preserve">Jens </w:t>
      </w:r>
      <w:r w:rsidR="00DB5A97" w:rsidRPr="00A703CB">
        <w:rPr>
          <w:i/>
          <w:iCs/>
        </w:rPr>
        <w:t>Steier</w:t>
      </w:r>
      <w:r w:rsidR="00A703CB" w:rsidRPr="00A703CB">
        <w:rPr>
          <w:i/>
          <w:iCs/>
        </w:rPr>
        <w:t xml:space="preserve">: „Wenn man sich gut </w:t>
      </w:r>
      <w:r w:rsidR="00101B3E" w:rsidRPr="00A703CB">
        <w:rPr>
          <w:i/>
          <w:iCs/>
        </w:rPr>
        <w:t xml:space="preserve">kennt, </w:t>
      </w:r>
      <w:r w:rsidR="00101B3E">
        <w:rPr>
          <w:i/>
          <w:iCs/>
        </w:rPr>
        <w:t>sich</w:t>
      </w:r>
      <w:r w:rsidR="00D2083E">
        <w:rPr>
          <w:i/>
          <w:iCs/>
        </w:rPr>
        <w:t xml:space="preserve"> </w:t>
      </w:r>
      <w:r w:rsidR="00A703CB" w:rsidRPr="00A703CB">
        <w:rPr>
          <w:i/>
          <w:iCs/>
        </w:rPr>
        <w:t xml:space="preserve">aufeinander verlassen kann und empathisch miteinander umgeht, können eigentlich nur alle profitieren. Diese Dynamik und vertraute Atmosphäre </w:t>
      </w:r>
      <w:r w:rsidR="00387956">
        <w:rPr>
          <w:i/>
          <w:iCs/>
        </w:rPr>
        <w:t xml:space="preserve">sind </w:t>
      </w:r>
      <w:r w:rsidR="00A703CB" w:rsidRPr="00A703CB">
        <w:rPr>
          <w:i/>
          <w:iCs/>
        </w:rPr>
        <w:t>Teil des Erfolgs.“</w:t>
      </w:r>
    </w:p>
    <w:p w14:paraId="64F1A2FD" w14:textId="0C227D52" w:rsidR="00B42510" w:rsidRPr="00025463" w:rsidRDefault="00025463">
      <w:pPr>
        <w:rPr>
          <w:i/>
          <w:iCs/>
        </w:rPr>
      </w:pPr>
      <w:r w:rsidRPr="00025463">
        <w:rPr>
          <w:i/>
          <w:iCs/>
        </w:rPr>
        <w:t xml:space="preserve">Dr. </w:t>
      </w:r>
      <w:r w:rsidR="00A32905" w:rsidRPr="00025463">
        <w:rPr>
          <w:i/>
          <w:iCs/>
        </w:rPr>
        <w:t xml:space="preserve">Oliver </w:t>
      </w:r>
      <w:r w:rsidR="00DB5A97" w:rsidRPr="00025463">
        <w:rPr>
          <w:i/>
          <w:iCs/>
        </w:rPr>
        <w:t>Middendorf</w:t>
      </w:r>
      <w:r w:rsidRPr="00025463">
        <w:rPr>
          <w:i/>
          <w:iCs/>
        </w:rPr>
        <w:t>: „Man ist für die Dauer des Projekts ein Team, über rechtliche Grenzen und juristische Einheiten hinweg. Man versteht sich, man weiß, wie der andere tickt.“</w:t>
      </w:r>
    </w:p>
    <w:p w14:paraId="5F0D34FA" w14:textId="4E4BAF1E" w:rsidR="00DB5A97" w:rsidRPr="00F418FB" w:rsidRDefault="00F418FB">
      <w:pPr>
        <w:rPr>
          <w:i/>
          <w:iCs/>
        </w:rPr>
      </w:pPr>
      <w:r w:rsidRPr="00F418FB">
        <w:rPr>
          <w:i/>
          <w:iCs/>
        </w:rPr>
        <w:t xml:space="preserve">Dr. </w:t>
      </w:r>
      <w:r w:rsidR="00F67A02" w:rsidRPr="00F418FB">
        <w:rPr>
          <w:i/>
          <w:iCs/>
        </w:rPr>
        <w:t xml:space="preserve">Peter </w:t>
      </w:r>
      <w:proofErr w:type="spellStart"/>
      <w:r w:rsidR="00DB5A97" w:rsidRPr="00F418FB">
        <w:rPr>
          <w:i/>
          <w:iCs/>
        </w:rPr>
        <w:t>Schorling</w:t>
      </w:r>
      <w:proofErr w:type="spellEnd"/>
      <w:r w:rsidRPr="00F418FB">
        <w:rPr>
          <w:i/>
          <w:iCs/>
        </w:rPr>
        <w:t>: „</w:t>
      </w:r>
      <w:r w:rsidR="00387956">
        <w:rPr>
          <w:i/>
          <w:iCs/>
        </w:rPr>
        <w:t>Ü</w:t>
      </w:r>
      <w:r w:rsidRPr="00F418FB">
        <w:rPr>
          <w:i/>
          <w:iCs/>
        </w:rPr>
        <w:t xml:space="preserve">ber die Zeit des Projekts </w:t>
      </w:r>
      <w:r w:rsidR="00387956">
        <w:rPr>
          <w:i/>
          <w:iCs/>
        </w:rPr>
        <w:t xml:space="preserve">entsteht </w:t>
      </w:r>
      <w:r w:rsidRPr="00F418FB">
        <w:rPr>
          <w:i/>
          <w:iCs/>
        </w:rPr>
        <w:t xml:space="preserve">ein </w:t>
      </w:r>
      <w:r w:rsidR="00387956">
        <w:rPr>
          <w:i/>
          <w:iCs/>
        </w:rPr>
        <w:t>‚</w:t>
      </w:r>
      <w:r w:rsidRPr="00F418FB">
        <w:rPr>
          <w:i/>
          <w:iCs/>
        </w:rPr>
        <w:t>Wir-Gefühl</w:t>
      </w:r>
      <w:r w:rsidR="00387956">
        <w:rPr>
          <w:i/>
          <w:iCs/>
        </w:rPr>
        <w:t>‘</w:t>
      </w:r>
      <w:r w:rsidRPr="00F418FB">
        <w:rPr>
          <w:i/>
          <w:iCs/>
        </w:rPr>
        <w:t xml:space="preserve">. Es war dann immer </w:t>
      </w:r>
      <w:r w:rsidR="00387956">
        <w:rPr>
          <w:i/>
          <w:iCs/>
        </w:rPr>
        <w:t>‚</w:t>
      </w:r>
      <w:r w:rsidRPr="00F418FB">
        <w:rPr>
          <w:i/>
          <w:iCs/>
        </w:rPr>
        <w:t>unser Deal</w:t>
      </w:r>
      <w:r w:rsidR="00617800">
        <w:rPr>
          <w:i/>
          <w:iCs/>
        </w:rPr>
        <w:t>‘</w:t>
      </w:r>
      <w:r w:rsidRPr="00F418FB">
        <w:rPr>
          <w:i/>
          <w:iCs/>
        </w:rPr>
        <w:t>, den wir da mitverhandelt haben.“</w:t>
      </w:r>
    </w:p>
    <w:p w14:paraId="6F41783D" w14:textId="77777777" w:rsidR="00DB5A97" w:rsidRDefault="00DB5A97"/>
    <w:p w14:paraId="5F34DF93" w14:textId="10A6CF3E" w:rsidR="00EE01D6" w:rsidRPr="00025463" w:rsidRDefault="00EC19C6" w:rsidP="00025463">
      <w:pPr>
        <w:jc w:val="both"/>
        <w:rPr>
          <w:b/>
          <w:bCs/>
        </w:rPr>
      </w:pPr>
      <w:r w:rsidRPr="00025463">
        <w:rPr>
          <w:b/>
          <w:bCs/>
        </w:rPr>
        <w:t>Drei Unternehmen, ein Team</w:t>
      </w:r>
      <w:r w:rsidR="00FB3EE1" w:rsidRPr="00025463">
        <w:rPr>
          <w:b/>
          <w:bCs/>
        </w:rPr>
        <w:t xml:space="preserve">: </w:t>
      </w:r>
      <w:r w:rsidR="00106B75" w:rsidRPr="00025463">
        <w:rPr>
          <w:b/>
          <w:bCs/>
        </w:rPr>
        <w:t xml:space="preserve">Die Wege von </w:t>
      </w:r>
      <w:r w:rsidR="00A46E25" w:rsidRPr="00025463">
        <w:rPr>
          <w:b/>
          <w:bCs/>
        </w:rPr>
        <w:t xml:space="preserve">Dr. Peter </w:t>
      </w:r>
      <w:proofErr w:type="spellStart"/>
      <w:r w:rsidR="00A46E25" w:rsidRPr="00025463">
        <w:rPr>
          <w:b/>
          <w:bCs/>
        </w:rPr>
        <w:t>Schorling</w:t>
      </w:r>
      <w:proofErr w:type="spellEnd"/>
      <w:r w:rsidR="00A46E25" w:rsidRPr="00025463">
        <w:rPr>
          <w:b/>
          <w:bCs/>
        </w:rPr>
        <w:t xml:space="preserve">, Managing Partner bei der Anwaltssozietät Greenberg Traurig, Dr. Oliver Middendorf, </w:t>
      </w:r>
      <w:r w:rsidR="008F352F">
        <w:rPr>
          <w:b/>
          <w:bCs/>
        </w:rPr>
        <w:t xml:space="preserve">Partner, </w:t>
      </w:r>
      <w:r w:rsidR="00A46E25" w:rsidRPr="00025463">
        <w:rPr>
          <w:b/>
          <w:bCs/>
        </w:rPr>
        <w:t xml:space="preserve">Wirtschaftsprüfer und Steuerberater bei </w:t>
      </w:r>
      <w:proofErr w:type="gramStart"/>
      <w:r w:rsidR="007122D5" w:rsidRPr="00025463">
        <w:rPr>
          <w:b/>
          <w:bCs/>
        </w:rPr>
        <w:t>H</w:t>
      </w:r>
      <w:r w:rsidR="002310CC">
        <w:rPr>
          <w:b/>
          <w:bCs/>
        </w:rPr>
        <w:t>LB</w:t>
      </w:r>
      <w:r w:rsidR="00D75F27">
        <w:rPr>
          <w:b/>
          <w:bCs/>
        </w:rPr>
        <w:t xml:space="preserve"> </w:t>
      </w:r>
      <w:r w:rsidR="007122D5" w:rsidRPr="00025463">
        <w:rPr>
          <w:b/>
          <w:bCs/>
        </w:rPr>
        <w:t>Stückmann</w:t>
      </w:r>
      <w:proofErr w:type="gramEnd"/>
      <w:r w:rsidR="00B7573C">
        <w:rPr>
          <w:b/>
          <w:bCs/>
        </w:rPr>
        <w:t>,</w:t>
      </w:r>
      <w:r w:rsidR="007122D5" w:rsidRPr="00025463">
        <w:rPr>
          <w:b/>
          <w:bCs/>
        </w:rPr>
        <w:t xml:space="preserve"> und</w:t>
      </w:r>
      <w:r w:rsidR="00A77B64" w:rsidRPr="00025463">
        <w:rPr>
          <w:b/>
          <w:bCs/>
        </w:rPr>
        <w:t xml:space="preserve"> Dr.</w:t>
      </w:r>
      <w:r w:rsidR="007122D5" w:rsidRPr="00025463">
        <w:rPr>
          <w:b/>
          <w:bCs/>
        </w:rPr>
        <w:t xml:space="preserve"> Jens Steier</w:t>
      </w:r>
      <w:r w:rsidR="008F352F">
        <w:rPr>
          <w:b/>
          <w:bCs/>
        </w:rPr>
        <w:t xml:space="preserve">, </w:t>
      </w:r>
      <w:r w:rsidR="00A77B64" w:rsidRPr="00025463">
        <w:rPr>
          <w:b/>
          <w:bCs/>
        </w:rPr>
        <w:t xml:space="preserve">Mitglied der Geschäftsleitung und </w:t>
      </w:r>
      <w:r w:rsidR="00631A60">
        <w:rPr>
          <w:b/>
          <w:bCs/>
        </w:rPr>
        <w:t xml:space="preserve">Leiter </w:t>
      </w:r>
      <w:r w:rsidR="00A77B64" w:rsidRPr="00025463">
        <w:rPr>
          <w:b/>
          <w:bCs/>
        </w:rPr>
        <w:t xml:space="preserve">der Rechtsabteilung bei </w:t>
      </w:r>
      <w:r w:rsidR="00C75F13" w:rsidRPr="00025463">
        <w:rPr>
          <w:b/>
          <w:bCs/>
        </w:rPr>
        <w:t>GARBE</w:t>
      </w:r>
      <w:r w:rsidR="007F5C4F" w:rsidRPr="00025463">
        <w:rPr>
          <w:b/>
          <w:bCs/>
        </w:rPr>
        <w:t xml:space="preserve"> Industrial Real Estate, </w:t>
      </w:r>
      <w:r w:rsidR="00106B75" w:rsidRPr="00025463">
        <w:rPr>
          <w:b/>
          <w:bCs/>
        </w:rPr>
        <w:t xml:space="preserve">kreuzen sich </w:t>
      </w:r>
      <w:r w:rsidR="00A00E52" w:rsidRPr="00025463">
        <w:rPr>
          <w:b/>
          <w:bCs/>
        </w:rPr>
        <w:t xml:space="preserve">seit rund zehn Jahren immer wieder </w:t>
      </w:r>
      <w:r w:rsidR="00D2744D">
        <w:rPr>
          <w:b/>
          <w:bCs/>
        </w:rPr>
        <w:t xml:space="preserve">– auch </w:t>
      </w:r>
      <w:r w:rsidR="00A00E52" w:rsidRPr="00025463">
        <w:rPr>
          <w:b/>
          <w:bCs/>
        </w:rPr>
        <w:t>bei den großen Transaktionen</w:t>
      </w:r>
      <w:r w:rsidR="00127D7E" w:rsidRPr="00025463">
        <w:rPr>
          <w:b/>
          <w:bCs/>
        </w:rPr>
        <w:t xml:space="preserve">. </w:t>
      </w:r>
      <w:r w:rsidR="006A35CF" w:rsidRPr="00025463">
        <w:rPr>
          <w:b/>
          <w:bCs/>
        </w:rPr>
        <w:t xml:space="preserve">Die </w:t>
      </w:r>
      <w:r w:rsidR="009C09B3" w:rsidRPr="00025463">
        <w:rPr>
          <w:b/>
          <w:bCs/>
        </w:rPr>
        <w:t xml:space="preserve">drei </w:t>
      </w:r>
      <w:r w:rsidR="00D75F27" w:rsidRPr="00025463">
        <w:rPr>
          <w:b/>
          <w:bCs/>
        </w:rPr>
        <w:t>berichten</w:t>
      </w:r>
      <w:r w:rsidR="00B7573C">
        <w:rPr>
          <w:b/>
          <w:bCs/>
        </w:rPr>
        <w:t xml:space="preserve"> im Interview</w:t>
      </w:r>
      <w:r w:rsidR="009C09B3" w:rsidRPr="00025463">
        <w:rPr>
          <w:b/>
          <w:bCs/>
        </w:rPr>
        <w:t xml:space="preserve">, wie intensive Verhandlungstage </w:t>
      </w:r>
      <w:r w:rsidR="00194F7C" w:rsidRPr="00025463">
        <w:rPr>
          <w:b/>
          <w:bCs/>
        </w:rPr>
        <w:t>und g</w:t>
      </w:r>
      <w:r w:rsidR="0007689B" w:rsidRPr="00025463">
        <w:rPr>
          <w:b/>
          <w:bCs/>
        </w:rPr>
        <w:t xml:space="preserve">egenseitiges Vertrauen </w:t>
      </w:r>
      <w:r w:rsidR="00194F7C" w:rsidRPr="00025463">
        <w:rPr>
          <w:b/>
          <w:bCs/>
        </w:rPr>
        <w:t xml:space="preserve">sowie </w:t>
      </w:r>
      <w:r w:rsidR="0007689B" w:rsidRPr="00025463">
        <w:rPr>
          <w:b/>
          <w:bCs/>
        </w:rPr>
        <w:t xml:space="preserve">ein </w:t>
      </w:r>
      <w:r w:rsidR="000C3A3D">
        <w:rPr>
          <w:b/>
          <w:bCs/>
        </w:rPr>
        <w:t>ausgeprägt</w:t>
      </w:r>
      <w:r w:rsidR="0007689B" w:rsidRPr="00025463">
        <w:rPr>
          <w:b/>
          <w:bCs/>
        </w:rPr>
        <w:t xml:space="preserve">es Verständnis </w:t>
      </w:r>
      <w:r w:rsidR="00984707">
        <w:rPr>
          <w:b/>
          <w:bCs/>
        </w:rPr>
        <w:t xml:space="preserve">für die </w:t>
      </w:r>
      <w:r w:rsidR="00BA001F" w:rsidRPr="00025463">
        <w:rPr>
          <w:b/>
          <w:bCs/>
        </w:rPr>
        <w:t>internen Strukturen</w:t>
      </w:r>
      <w:r w:rsidR="00731318" w:rsidRPr="00025463">
        <w:rPr>
          <w:b/>
          <w:bCs/>
        </w:rPr>
        <w:t xml:space="preserve"> </w:t>
      </w:r>
      <w:r w:rsidR="00BE0344" w:rsidRPr="00025463">
        <w:rPr>
          <w:b/>
          <w:bCs/>
        </w:rPr>
        <w:t xml:space="preserve">über Unternehmensgrenzen hinweg ein </w:t>
      </w:r>
      <w:r w:rsidR="00194F7C" w:rsidRPr="00025463">
        <w:rPr>
          <w:b/>
          <w:bCs/>
        </w:rPr>
        <w:t xml:space="preserve">Wir-Gefühl </w:t>
      </w:r>
      <w:r w:rsidR="00BE0344" w:rsidRPr="00025463">
        <w:rPr>
          <w:b/>
          <w:bCs/>
        </w:rPr>
        <w:t>form</w:t>
      </w:r>
      <w:r w:rsidR="000C3A3D">
        <w:rPr>
          <w:b/>
          <w:bCs/>
        </w:rPr>
        <w:t>en</w:t>
      </w:r>
      <w:r w:rsidR="00BE0344" w:rsidRPr="00025463">
        <w:rPr>
          <w:b/>
          <w:bCs/>
        </w:rPr>
        <w:t xml:space="preserve">, das </w:t>
      </w:r>
      <w:r w:rsidR="00150DE2" w:rsidRPr="00025463">
        <w:rPr>
          <w:b/>
          <w:bCs/>
        </w:rPr>
        <w:t>erfolgsentscheidend ist.</w:t>
      </w:r>
    </w:p>
    <w:p w14:paraId="03193B9B" w14:textId="5452A307" w:rsidR="00AF35BE" w:rsidRDefault="00AF35BE" w:rsidP="00202516">
      <w:pPr>
        <w:jc w:val="both"/>
        <w:rPr>
          <w:b/>
          <w:bCs/>
        </w:rPr>
      </w:pPr>
      <w:r>
        <w:rPr>
          <w:b/>
          <w:bCs/>
        </w:rPr>
        <w:t xml:space="preserve">Sie kennen sich aus der Zusammenarbeit </w:t>
      </w:r>
      <w:r w:rsidR="000C3A3D">
        <w:rPr>
          <w:b/>
          <w:bCs/>
        </w:rPr>
        <w:t xml:space="preserve">bei </w:t>
      </w:r>
      <w:r>
        <w:rPr>
          <w:b/>
          <w:bCs/>
        </w:rPr>
        <w:t>verschiedenen Projekten</w:t>
      </w:r>
      <w:r w:rsidR="00B57946">
        <w:rPr>
          <w:b/>
          <w:bCs/>
        </w:rPr>
        <w:t>, wie arbeiten Sie zusammen?</w:t>
      </w:r>
    </w:p>
    <w:p w14:paraId="6FA5DB31" w14:textId="5CD7C68A" w:rsidR="00C46691" w:rsidRPr="006150E8" w:rsidRDefault="006150E8" w:rsidP="00202516">
      <w:pPr>
        <w:jc w:val="both"/>
      </w:pPr>
      <w:r>
        <w:rPr>
          <w:b/>
          <w:bCs/>
        </w:rPr>
        <w:t xml:space="preserve">Middendorf: </w:t>
      </w:r>
      <w:r>
        <w:t xml:space="preserve">Wir laufen uns eigentlich immer bei den großen Projekten über den Weg. </w:t>
      </w:r>
      <w:r w:rsidR="00B42510">
        <w:t xml:space="preserve">In dieser Konstellation haben wir </w:t>
      </w:r>
      <w:r w:rsidR="00103868">
        <w:t xml:space="preserve">2015 zum </w:t>
      </w:r>
      <w:r w:rsidR="00B42510">
        <w:t>erste</w:t>
      </w:r>
      <w:r w:rsidR="00103868">
        <w:t>n</w:t>
      </w:r>
      <w:r w:rsidR="00B42510">
        <w:t xml:space="preserve"> Mal </w:t>
      </w:r>
      <w:r w:rsidR="00355EFE">
        <w:t>beim</w:t>
      </w:r>
      <w:r w:rsidR="00B42510">
        <w:t xml:space="preserve"> GIANT zusammengearbeitet und </w:t>
      </w:r>
      <w:r w:rsidR="00B57946">
        <w:t xml:space="preserve">in den folgenden </w:t>
      </w:r>
      <w:r w:rsidR="00CD5367">
        <w:t xml:space="preserve">über zehn Jahren </w:t>
      </w:r>
      <w:r w:rsidR="00B42510">
        <w:t>dann immer wieder.</w:t>
      </w:r>
      <w:r w:rsidR="0011517E">
        <w:t xml:space="preserve"> </w:t>
      </w:r>
      <w:r w:rsidR="00C46691">
        <w:t>Zusammen haben wir schon einige</w:t>
      </w:r>
      <w:r w:rsidR="00835AC6">
        <w:t xml:space="preserve"> Projekte</w:t>
      </w:r>
      <w:r w:rsidR="00C46691">
        <w:t xml:space="preserve"> über die Ziellinie geschoben.</w:t>
      </w:r>
    </w:p>
    <w:p w14:paraId="6077BF1B" w14:textId="5C143522" w:rsidR="00AF35BE" w:rsidRDefault="00AF35BE" w:rsidP="00202516">
      <w:pPr>
        <w:jc w:val="both"/>
      </w:pPr>
      <w:proofErr w:type="spellStart"/>
      <w:r w:rsidRPr="00923731">
        <w:rPr>
          <w:b/>
          <w:bCs/>
        </w:rPr>
        <w:t>Schorling</w:t>
      </w:r>
      <w:proofErr w:type="spellEnd"/>
      <w:r w:rsidR="00923731">
        <w:t xml:space="preserve">: </w:t>
      </w:r>
      <w:r w:rsidR="00F44BF3">
        <w:t xml:space="preserve">Ich freue mich immer, wenn </w:t>
      </w:r>
      <w:r w:rsidR="00103868">
        <w:t xml:space="preserve">ein </w:t>
      </w:r>
      <w:r w:rsidR="00F44BF3">
        <w:t xml:space="preserve">Anruf von GARBE kommt. </w:t>
      </w:r>
      <w:r w:rsidR="00103868">
        <w:t xml:space="preserve">Als </w:t>
      </w:r>
      <w:r w:rsidR="00923731">
        <w:t xml:space="preserve">Kanzlei </w:t>
      </w:r>
      <w:r w:rsidR="00103868">
        <w:t xml:space="preserve">sind wir </w:t>
      </w:r>
      <w:r w:rsidR="00923731">
        <w:t xml:space="preserve">vor allem bei </w:t>
      </w:r>
      <w:r w:rsidR="00CD5367">
        <w:t>umfangreichen</w:t>
      </w:r>
      <w:r w:rsidR="00923731">
        <w:t xml:space="preserve"> Transaktionen und schwierigen Fällen</w:t>
      </w:r>
      <w:r w:rsidR="003C0940">
        <w:t xml:space="preserve"> </w:t>
      </w:r>
      <w:r w:rsidR="00923731">
        <w:t xml:space="preserve">an Bord. Dabei sind wir auf </w:t>
      </w:r>
      <w:r>
        <w:t>Joint</w:t>
      </w:r>
      <w:r w:rsidR="008E730A">
        <w:t>-</w:t>
      </w:r>
      <w:r>
        <w:t xml:space="preserve">Venture-Themen </w:t>
      </w:r>
      <w:r w:rsidR="00923731">
        <w:t xml:space="preserve">spezialisiert und </w:t>
      </w:r>
      <w:r w:rsidR="007B0BD9">
        <w:t xml:space="preserve">genau dann </w:t>
      </w:r>
      <w:r w:rsidR="00923731">
        <w:t xml:space="preserve">die Ansprechpartner, wenn es </w:t>
      </w:r>
      <w:r>
        <w:t>strukturell anspruchsvoller wird.</w:t>
      </w:r>
    </w:p>
    <w:p w14:paraId="6702086B" w14:textId="75B7D1C8" w:rsidR="00923731" w:rsidRDefault="00923731" w:rsidP="00202516">
      <w:pPr>
        <w:jc w:val="both"/>
      </w:pPr>
      <w:r w:rsidRPr="00923731">
        <w:rPr>
          <w:b/>
          <w:bCs/>
        </w:rPr>
        <w:t>Middendorf:</w:t>
      </w:r>
      <w:r>
        <w:t xml:space="preserve"> Die schwierigen Fälle sind auch für uns das richtige Stichwort, nur eben im Steuer</w:t>
      </w:r>
      <w:r w:rsidR="007B0BD9">
        <w:t>b</w:t>
      </w:r>
      <w:r>
        <w:t xml:space="preserve">ereich. Wir machen alles, was das Alltagsgeschäft </w:t>
      </w:r>
      <w:r w:rsidR="002B160F">
        <w:t>betrifft,</w:t>
      </w:r>
      <w:r w:rsidR="00A71913">
        <w:t xml:space="preserve"> sind</w:t>
      </w:r>
      <w:r>
        <w:t xml:space="preserve"> aber auch</w:t>
      </w:r>
      <w:r w:rsidR="00A71913">
        <w:t xml:space="preserve"> für</w:t>
      </w:r>
      <w:r>
        <w:t xml:space="preserve"> die steuerliche Strukturierung von </w:t>
      </w:r>
      <w:r w:rsidR="006150E8">
        <w:t>Deals oder Joint Ventures</w:t>
      </w:r>
      <w:r w:rsidR="00A71913">
        <w:t xml:space="preserve"> verantwortlich</w:t>
      </w:r>
      <w:r w:rsidR="006150E8">
        <w:t>.</w:t>
      </w:r>
    </w:p>
    <w:p w14:paraId="7D989C03" w14:textId="6E692258" w:rsidR="006150E8" w:rsidRDefault="006150E8" w:rsidP="00202516">
      <w:pPr>
        <w:jc w:val="both"/>
      </w:pPr>
      <w:r w:rsidRPr="006150E8">
        <w:rPr>
          <w:b/>
          <w:bCs/>
        </w:rPr>
        <w:t>Stei</w:t>
      </w:r>
      <w:r>
        <w:rPr>
          <w:b/>
          <w:bCs/>
        </w:rPr>
        <w:t>er</w:t>
      </w:r>
      <w:r>
        <w:t xml:space="preserve">: Bei uns in der internen Rechtsabteilung laufen </w:t>
      </w:r>
      <w:r w:rsidR="00907AC9">
        <w:t>einige</w:t>
      </w:r>
      <w:r w:rsidR="00807850">
        <w:t xml:space="preserve"> </w:t>
      </w:r>
      <w:r>
        <w:t>Fäden zusammen</w:t>
      </w:r>
      <w:r w:rsidR="00907AC9">
        <w:t xml:space="preserve"> </w:t>
      </w:r>
      <w:r w:rsidR="00070FED">
        <w:t xml:space="preserve">und </w:t>
      </w:r>
      <w:r w:rsidR="00AB5A1C">
        <w:t xml:space="preserve">wird sind </w:t>
      </w:r>
      <w:r w:rsidR="00035C48">
        <w:t xml:space="preserve">als Korrektiv </w:t>
      </w:r>
      <w:r w:rsidR="001F782F">
        <w:t xml:space="preserve">vermittelnd und mit </w:t>
      </w:r>
      <w:r w:rsidR="00243266">
        <w:t>eine</w:t>
      </w:r>
      <w:r w:rsidR="001F782F">
        <w:t>m</w:t>
      </w:r>
      <w:r w:rsidR="00243266">
        <w:t xml:space="preserve"> Überblick über die </w:t>
      </w:r>
      <w:r w:rsidR="00305517">
        <w:t>„</w:t>
      </w:r>
      <w:r w:rsidR="00243266">
        <w:t>Spielsituation</w:t>
      </w:r>
      <w:r w:rsidR="00305517">
        <w:t>“</w:t>
      </w:r>
      <w:r w:rsidR="00243266">
        <w:t xml:space="preserve"> </w:t>
      </w:r>
      <w:r w:rsidR="00AB5A1C">
        <w:t xml:space="preserve">tätig </w:t>
      </w:r>
      <w:r w:rsidR="00070FED">
        <w:t>–</w:t>
      </w:r>
      <w:r w:rsidR="001F782F">
        <w:t xml:space="preserve"> </w:t>
      </w:r>
      <w:r w:rsidR="003A2AFF">
        <w:t>wie ein</w:t>
      </w:r>
      <w:r w:rsidR="00070FED">
        <w:t xml:space="preserve"> Quarterback</w:t>
      </w:r>
      <w:r w:rsidR="00E52870">
        <w:t>,</w:t>
      </w:r>
      <w:r w:rsidR="00070FED">
        <w:t xml:space="preserve"> sagte Christopher </w:t>
      </w:r>
      <w:r w:rsidR="003A2AFF">
        <w:t xml:space="preserve">Garbe </w:t>
      </w:r>
      <w:r w:rsidR="00E74C32">
        <w:t>vor einiger Zeit</w:t>
      </w:r>
      <w:r w:rsidR="00243266">
        <w:t>.</w:t>
      </w:r>
      <w:r>
        <w:t xml:space="preserve"> GARBE ist in den letzten Jahren so stark gewachsen, dass es nicht mehr möglich ist, ein Projekt nach dem anderen abzuschließen, sondern inzwischen laufen </w:t>
      </w:r>
      <w:r w:rsidR="009523ED">
        <w:t xml:space="preserve">die </w:t>
      </w:r>
      <w:r>
        <w:t>Projekte</w:t>
      </w:r>
      <w:r w:rsidR="00633473">
        <w:t xml:space="preserve"> </w:t>
      </w:r>
      <w:r>
        <w:t>parallel. D</w:t>
      </w:r>
      <w:r w:rsidR="00BF1A6A">
        <w:t>afür brauchen wir externe Unterstützung.</w:t>
      </w:r>
    </w:p>
    <w:p w14:paraId="2EF88ED1" w14:textId="38B6BA6D" w:rsidR="00B42510" w:rsidRDefault="009766D7" w:rsidP="00202516">
      <w:pPr>
        <w:jc w:val="both"/>
        <w:rPr>
          <w:b/>
          <w:bCs/>
        </w:rPr>
      </w:pPr>
      <w:r>
        <w:rPr>
          <w:b/>
          <w:bCs/>
        </w:rPr>
        <w:t>Aus der Innenperspektive</w:t>
      </w:r>
      <w:r w:rsidR="00E52870">
        <w:rPr>
          <w:b/>
          <w:bCs/>
        </w:rPr>
        <w:t xml:space="preserve"> betrachtet:</w:t>
      </w:r>
      <w:r>
        <w:rPr>
          <w:b/>
          <w:bCs/>
        </w:rPr>
        <w:t xml:space="preserve"> </w:t>
      </w:r>
      <w:r w:rsidR="00E52870">
        <w:rPr>
          <w:b/>
          <w:bCs/>
        </w:rPr>
        <w:t>W</w:t>
      </w:r>
      <w:r w:rsidR="00B42510">
        <w:rPr>
          <w:b/>
          <w:bCs/>
        </w:rPr>
        <w:t xml:space="preserve">ie hat sich </w:t>
      </w:r>
      <w:r w:rsidR="008B4998">
        <w:rPr>
          <w:b/>
          <w:bCs/>
        </w:rPr>
        <w:t xml:space="preserve">GARBE </w:t>
      </w:r>
      <w:r w:rsidR="00B42510">
        <w:rPr>
          <w:b/>
          <w:bCs/>
        </w:rPr>
        <w:t>über die Jahre verändert?</w:t>
      </w:r>
    </w:p>
    <w:p w14:paraId="3A15F8E0" w14:textId="145E711A" w:rsidR="00B42510" w:rsidRDefault="00B42510" w:rsidP="00380F00">
      <w:pPr>
        <w:jc w:val="both"/>
      </w:pPr>
      <w:r>
        <w:rPr>
          <w:b/>
          <w:bCs/>
        </w:rPr>
        <w:lastRenderedPageBreak/>
        <w:t>Steier:</w:t>
      </w:r>
      <w:r w:rsidRPr="00CD25B6">
        <w:t xml:space="preserve"> </w:t>
      </w:r>
      <w:r w:rsidR="008B4998">
        <w:t xml:space="preserve">Nach dem GIANT-Deal </w:t>
      </w:r>
      <w:r w:rsidR="00682C9A">
        <w:t xml:space="preserve">hat sich </w:t>
      </w:r>
      <w:r w:rsidR="005F58B2">
        <w:t xml:space="preserve">GARBE </w:t>
      </w:r>
      <w:r w:rsidR="00682C9A">
        <w:t xml:space="preserve">enorm </w:t>
      </w:r>
      <w:r w:rsidR="00E52870">
        <w:t>weiter</w:t>
      </w:r>
      <w:r w:rsidR="00682C9A">
        <w:t xml:space="preserve">entwickelt </w:t>
      </w:r>
      <w:r w:rsidR="005F58B2">
        <w:t>und ganz neue Möglichkeiten erarbeitet. Damit ging über die Jahre auch</w:t>
      </w:r>
      <w:r w:rsidR="008A56E2" w:rsidRPr="008A56E2">
        <w:t xml:space="preserve"> </w:t>
      </w:r>
      <w:r w:rsidR="008A56E2">
        <w:t>einher</w:t>
      </w:r>
      <w:r w:rsidR="005F58B2">
        <w:t xml:space="preserve">, dass die Geschäftsführung nicht mehr in jeden Vorgang </w:t>
      </w:r>
      <w:r w:rsidR="008A56E2">
        <w:t xml:space="preserve">stark </w:t>
      </w:r>
      <w:r w:rsidR="005F58B2">
        <w:t xml:space="preserve">involviert sein kann, sondern die </w:t>
      </w:r>
      <w:r w:rsidR="00035C48">
        <w:t xml:space="preserve">operativen </w:t>
      </w:r>
      <w:r w:rsidR="008A56E2">
        <w:t xml:space="preserve">Kolleginnen </w:t>
      </w:r>
      <w:r w:rsidR="005F58B2">
        <w:t xml:space="preserve">und </w:t>
      </w:r>
      <w:r w:rsidR="008A56E2">
        <w:t xml:space="preserve">Kollegen </w:t>
      </w:r>
      <w:r w:rsidR="005F58B2">
        <w:t xml:space="preserve">stärker eigenverantwortlich eingebunden sind. Damals wie heute ist das etwas, was die Arbeit bei GARBE ausmacht: </w:t>
      </w:r>
      <w:r w:rsidR="008A56E2">
        <w:t>d</w:t>
      </w:r>
      <w:r w:rsidR="005F58B2">
        <w:t xml:space="preserve">ie Chance, mitzugestalten und </w:t>
      </w:r>
      <w:r w:rsidR="00435E7F">
        <w:t xml:space="preserve">die </w:t>
      </w:r>
      <w:r w:rsidR="005F58B2">
        <w:t>eigene</w:t>
      </w:r>
      <w:r w:rsidR="00435E7F">
        <w:t>n</w:t>
      </w:r>
      <w:r w:rsidR="005F58B2">
        <w:t xml:space="preserve"> Projekte voranzutreiben. Wir sind ein komplexes Unternehmen und haben uns trotzdem kurze Entscheidungshierarchien</w:t>
      </w:r>
      <w:r w:rsidR="00CD25B6">
        <w:t xml:space="preserve"> </w:t>
      </w:r>
      <w:r w:rsidR="005F58B2">
        <w:t>und damit auch eine gewisse Flexibilität</w:t>
      </w:r>
      <w:r w:rsidR="00345D85" w:rsidRPr="00345D85">
        <w:t xml:space="preserve"> </w:t>
      </w:r>
      <w:r w:rsidR="00345D85">
        <w:t>bewahrt</w:t>
      </w:r>
      <w:r w:rsidR="00132BE8">
        <w:t>.</w:t>
      </w:r>
    </w:p>
    <w:p w14:paraId="012A97AA" w14:textId="319B41FB" w:rsidR="00132BE8" w:rsidRDefault="00132BE8" w:rsidP="00380F00">
      <w:pPr>
        <w:jc w:val="both"/>
        <w:rPr>
          <w:b/>
          <w:bCs/>
        </w:rPr>
      </w:pPr>
      <w:r w:rsidRPr="00132BE8">
        <w:rPr>
          <w:b/>
          <w:bCs/>
        </w:rPr>
        <w:t xml:space="preserve">Wie ist die Außenperspektive? </w:t>
      </w:r>
      <w:r>
        <w:rPr>
          <w:b/>
          <w:bCs/>
        </w:rPr>
        <w:t xml:space="preserve">Wie </w:t>
      </w:r>
      <w:r w:rsidR="009766D7">
        <w:rPr>
          <w:b/>
          <w:bCs/>
        </w:rPr>
        <w:t>gestaltet sich</w:t>
      </w:r>
      <w:r>
        <w:rPr>
          <w:b/>
          <w:bCs/>
        </w:rPr>
        <w:t xml:space="preserve"> die Zusammenarbeit?</w:t>
      </w:r>
    </w:p>
    <w:p w14:paraId="71AC5616" w14:textId="5B107EE9" w:rsidR="00132BE8" w:rsidRDefault="00132BE8" w:rsidP="00380F00">
      <w:pPr>
        <w:jc w:val="both"/>
      </w:pPr>
      <w:r>
        <w:rPr>
          <w:b/>
          <w:bCs/>
        </w:rPr>
        <w:t>Middendorf:</w:t>
      </w:r>
      <w:r w:rsidRPr="00CD25B6">
        <w:t xml:space="preserve"> </w:t>
      </w:r>
      <w:r w:rsidR="004F7779">
        <w:t xml:space="preserve">GARBE entwickelt sich als </w:t>
      </w:r>
      <w:r w:rsidR="00F11D4F">
        <w:t>Unternehmen immer weiter</w:t>
      </w:r>
      <w:r w:rsidR="004F7779">
        <w:t xml:space="preserve"> und geht neue Wege. D</w:t>
      </w:r>
      <w:r w:rsidR="00010793">
        <w:t>as sorgt für herausfordernde Themen</w:t>
      </w:r>
      <w:r w:rsidR="00E3196F">
        <w:t>,</w:t>
      </w:r>
      <w:r w:rsidR="00010793">
        <w:t xml:space="preserve"> </w:t>
      </w:r>
      <w:r w:rsidR="0026466F">
        <w:t>macht</w:t>
      </w:r>
      <w:r w:rsidR="00010793">
        <w:t xml:space="preserve"> </w:t>
      </w:r>
      <w:r w:rsidR="0011766E">
        <w:t xml:space="preserve">bei </w:t>
      </w:r>
      <w:r w:rsidR="0026466F">
        <w:t>der Zusammenarbeit</w:t>
      </w:r>
      <w:r w:rsidR="0011766E" w:rsidRPr="0011766E">
        <w:t xml:space="preserve"> </w:t>
      </w:r>
      <w:r w:rsidR="0011766E">
        <w:t>aber auch viel Spaß</w:t>
      </w:r>
      <w:r w:rsidR="00BC2378">
        <w:t xml:space="preserve">. </w:t>
      </w:r>
      <w:r w:rsidR="00E46E13">
        <w:t xml:space="preserve">Vor allem </w:t>
      </w:r>
      <w:r w:rsidR="00EA3FC5">
        <w:t xml:space="preserve">ist es immer eine direkte, lösungsorientierte Kommunikation, egal, wer einem </w:t>
      </w:r>
      <w:r w:rsidR="00520843">
        <w:t>gegenübersitzt</w:t>
      </w:r>
      <w:r w:rsidR="00EA3FC5">
        <w:t>.</w:t>
      </w:r>
    </w:p>
    <w:p w14:paraId="2047FE47" w14:textId="1DA28C07" w:rsidR="00BC2378" w:rsidRDefault="00BC2378" w:rsidP="00380F00">
      <w:pPr>
        <w:jc w:val="both"/>
      </w:pPr>
      <w:proofErr w:type="spellStart"/>
      <w:r w:rsidRPr="00DA0525">
        <w:rPr>
          <w:b/>
          <w:bCs/>
        </w:rPr>
        <w:t>Schorling</w:t>
      </w:r>
      <w:proofErr w:type="spellEnd"/>
      <w:r>
        <w:t xml:space="preserve">: </w:t>
      </w:r>
      <w:r w:rsidR="001E469D">
        <w:t>D</w:t>
      </w:r>
      <w:r w:rsidR="00D1487F">
        <w:t xml:space="preserve">ie großen Transaktionen sind mir </w:t>
      </w:r>
      <w:r w:rsidR="00E52363">
        <w:t>auf jeden Fall durch die besondere Intensität in Erinnerung geblieben</w:t>
      </w:r>
      <w:r w:rsidR="007C23DB">
        <w:t xml:space="preserve">. </w:t>
      </w:r>
      <w:r w:rsidR="00F828AB">
        <w:t>Es bedurfte immer volle</w:t>
      </w:r>
      <w:r w:rsidR="00B64068">
        <w:t>r</w:t>
      </w:r>
      <w:r w:rsidR="00F828AB">
        <w:t xml:space="preserve"> Konzentration auf das jeweilige Projekt</w:t>
      </w:r>
      <w:r w:rsidR="00FD24E0">
        <w:t xml:space="preserve">. </w:t>
      </w:r>
      <w:r w:rsidR="00145FB1">
        <w:t>Dadurch, dass GARBE inhabergeführt ist,</w:t>
      </w:r>
      <w:r w:rsidR="002D4EE1">
        <w:t xml:space="preserve"> </w:t>
      </w:r>
      <w:r w:rsidR="00BB7935">
        <w:t>gibt es</w:t>
      </w:r>
      <w:r w:rsidR="002D4EE1">
        <w:t xml:space="preserve"> ein</w:t>
      </w:r>
      <w:r w:rsidR="00266085">
        <w:t xml:space="preserve"> </w:t>
      </w:r>
      <w:r w:rsidR="00BC3F13">
        <w:t xml:space="preserve">direkteres </w:t>
      </w:r>
      <w:r w:rsidR="002D4EE1">
        <w:t xml:space="preserve">Engagement </w:t>
      </w:r>
      <w:r w:rsidR="00266085">
        <w:t xml:space="preserve">und </w:t>
      </w:r>
      <w:r w:rsidR="00BB7935">
        <w:t xml:space="preserve">eine </w:t>
      </w:r>
      <w:r w:rsidR="006F24BE">
        <w:t xml:space="preserve">besondere </w:t>
      </w:r>
      <w:r w:rsidR="00266085">
        <w:t>Verbindlichkeit</w:t>
      </w:r>
      <w:r w:rsidR="00E10143">
        <w:t xml:space="preserve">. </w:t>
      </w:r>
      <w:r w:rsidR="002F60AC">
        <w:t>Wenn man sich etwas vorgenommen hat, dann will man die Idee auch umsetzen</w:t>
      </w:r>
      <w:r w:rsidR="007A0AE6">
        <w:t xml:space="preserve"> und sich nicht </w:t>
      </w:r>
      <w:r w:rsidR="000364DC">
        <w:t xml:space="preserve">davon </w:t>
      </w:r>
      <w:r w:rsidR="007A0AE6">
        <w:t>abbringen</w:t>
      </w:r>
      <w:r w:rsidR="0084636D">
        <w:t xml:space="preserve"> lassen</w:t>
      </w:r>
      <w:r w:rsidR="007A0AE6">
        <w:t xml:space="preserve">. </w:t>
      </w:r>
      <w:r w:rsidR="00CA61B5">
        <w:t xml:space="preserve">Dieser Zug zum Ziel ist eine </w:t>
      </w:r>
      <w:r w:rsidR="00A153CE">
        <w:t>herausstechende</w:t>
      </w:r>
      <w:r w:rsidR="00CA61B5">
        <w:t xml:space="preserve"> </w:t>
      </w:r>
      <w:r w:rsidR="00A70860">
        <w:t>Eigenschaft von GARBE.</w:t>
      </w:r>
    </w:p>
    <w:p w14:paraId="64370F92" w14:textId="41A99455" w:rsidR="00AB122D" w:rsidRDefault="00AB122D" w:rsidP="00380F00">
      <w:pPr>
        <w:jc w:val="both"/>
      </w:pPr>
      <w:r w:rsidRPr="00C92CCE">
        <w:rPr>
          <w:b/>
          <w:bCs/>
        </w:rPr>
        <w:t>Steier</w:t>
      </w:r>
      <w:r>
        <w:t xml:space="preserve">: </w:t>
      </w:r>
      <w:r w:rsidR="00785816">
        <w:t>Dazu passt, dass</w:t>
      </w:r>
      <w:r w:rsidR="00F4448A">
        <w:t xml:space="preserve"> </w:t>
      </w:r>
      <w:r w:rsidR="00785816">
        <w:t xml:space="preserve">es </w:t>
      </w:r>
      <w:r w:rsidR="00F4448A">
        <w:t>häufiger vorgekommen</w:t>
      </w:r>
      <w:r w:rsidR="00785816">
        <w:t xml:space="preserve"> ist</w:t>
      </w:r>
      <w:r w:rsidR="006B6F96">
        <w:t xml:space="preserve">, dass GARBE sehr früh in die Beurkundungsphase </w:t>
      </w:r>
      <w:r w:rsidR="00A153CE">
        <w:t xml:space="preserve">eines Deals </w:t>
      </w:r>
      <w:r w:rsidR="006B6F96">
        <w:t>eingetreten ist.</w:t>
      </w:r>
      <w:r w:rsidR="00F4448A">
        <w:t xml:space="preserve"> Das bedeutet, </w:t>
      </w:r>
      <w:r w:rsidR="009E7016">
        <w:t xml:space="preserve">bei der Notarin oder </w:t>
      </w:r>
      <w:r w:rsidR="00F4448A">
        <w:t>beim Notar w</w:t>
      </w:r>
      <w:r w:rsidR="008D47F2">
        <w:t xml:space="preserve">erden </w:t>
      </w:r>
      <w:r w:rsidR="00F4448A">
        <w:t xml:space="preserve">noch </w:t>
      </w:r>
      <w:r w:rsidR="00BC6543">
        <w:t xml:space="preserve">inhaltliche </w:t>
      </w:r>
      <w:r w:rsidR="008D47F2">
        <w:t xml:space="preserve">Themen </w:t>
      </w:r>
      <w:r w:rsidR="00F4448A">
        <w:t>verhandelt</w:t>
      </w:r>
      <w:r w:rsidR="00E37DBF">
        <w:t xml:space="preserve">, was </w:t>
      </w:r>
      <w:r w:rsidR="00310F0E">
        <w:t>z</w:t>
      </w:r>
      <w:r w:rsidR="00A153CE">
        <w:t xml:space="preserve">u </w:t>
      </w:r>
      <w:r w:rsidR="00E37DBF">
        <w:t>langen Tag</w:t>
      </w:r>
      <w:r w:rsidR="004E0102">
        <w:t>en</w:t>
      </w:r>
      <w:r w:rsidR="00E37DBF">
        <w:t xml:space="preserve"> oder auch mal einer </w:t>
      </w:r>
      <w:r w:rsidR="002737FF">
        <w:t xml:space="preserve">kurzen </w:t>
      </w:r>
      <w:r w:rsidR="00E37DBF">
        <w:t>Nacht geführt hat</w:t>
      </w:r>
      <w:r w:rsidR="00310F0E">
        <w:t xml:space="preserve"> </w:t>
      </w:r>
      <w:r w:rsidR="00F44823">
        <w:t xml:space="preserve">sowie </w:t>
      </w:r>
      <w:r w:rsidR="00CB0A83">
        <w:t xml:space="preserve">zudem </w:t>
      </w:r>
      <w:r w:rsidR="00A94C33">
        <w:t xml:space="preserve">Präsenz und Konzentration </w:t>
      </w:r>
      <w:r w:rsidR="00816E54">
        <w:t>erfordert</w:t>
      </w:r>
      <w:r w:rsidR="00A94C33">
        <w:t>.</w:t>
      </w:r>
    </w:p>
    <w:p w14:paraId="4AE7A927" w14:textId="742671B9" w:rsidR="00EB18BA" w:rsidRDefault="00EB18BA" w:rsidP="00380F00">
      <w:pPr>
        <w:jc w:val="both"/>
      </w:pPr>
      <w:proofErr w:type="spellStart"/>
      <w:r w:rsidRPr="00C92CCE">
        <w:rPr>
          <w:b/>
          <w:bCs/>
        </w:rPr>
        <w:t>Schorling</w:t>
      </w:r>
      <w:proofErr w:type="spellEnd"/>
      <w:r>
        <w:t xml:space="preserve">: </w:t>
      </w:r>
      <w:r w:rsidR="001621E5">
        <w:t xml:space="preserve">Da sitzen dann </w:t>
      </w:r>
      <w:r w:rsidR="004E0102">
        <w:t xml:space="preserve">auch </w:t>
      </w:r>
      <w:r w:rsidR="001621E5">
        <w:t xml:space="preserve">mal nachts um zwei Uhr </w:t>
      </w:r>
      <w:r w:rsidR="004048C3">
        <w:t xml:space="preserve">20 </w:t>
      </w:r>
      <w:r w:rsidR="001621E5">
        <w:t>Leute zusammen und versuchen</w:t>
      </w:r>
      <w:r w:rsidR="00863225">
        <w:t>,</w:t>
      </w:r>
      <w:r w:rsidR="001621E5">
        <w:t xml:space="preserve"> das Projekt über d</w:t>
      </w:r>
      <w:r w:rsidR="00D234F9">
        <w:t>ie Ziellinie</w:t>
      </w:r>
      <w:r w:rsidR="001621E5">
        <w:t xml:space="preserve"> zu </w:t>
      </w:r>
      <w:r w:rsidR="00B75978">
        <w:t>schieben</w:t>
      </w:r>
      <w:r w:rsidR="001621E5">
        <w:t>.</w:t>
      </w:r>
      <w:r w:rsidR="00D234F9">
        <w:t xml:space="preserve"> Ein gutes Beispiel ist </w:t>
      </w:r>
      <w:r w:rsidR="00EB62E9">
        <w:t>das Projekt „</w:t>
      </w:r>
      <w:r w:rsidR="00D234F9">
        <w:t>Komet</w:t>
      </w:r>
      <w:r w:rsidR="00EB62E9">
        <w:t xml:space="preserve">“. </w:t>
      </w:r>
      <w:r w:rsidR="00D234F9">
        <w:t xml:space="preserve">Da wurde </w:t>
      </w:r>
      <w:r w:rsidR="00EB62E9">
        <w:t xml:space="preserve">– in Fußball-Metaphern gesprochen </w:t>
      </w:r>
      <w:r w:rsidR="00081A3E">
        <w:t>–</w:t>
      </w:r>
      <w:r w:rsidR="00EB62E9">
        <w:t xml:space="preserve"> </w:t>
      </w:r>
      <w:r w:rsidR="00D234F9">
        <w:t>quasi in der 93. Minute das Fund-Closing über die Bühne gebracht.</w:t>
      </w:r>
    </w:p>
    <w:p w14:paraId="65BF241B" w14:textId="51AC7B2D" w:rsidR="00D63664" w:rsidRDefault="00D63664" w:rsidP="00380F00">
      <w:pPr>
        <w:jc w:val="both"/>
      </w:pPr>
      <w:r w:rsidRPr="005E4867">
        <w:rPr>
          <w:b/>
          <w:bCs/>
        </w:rPr>
        <w:t>Middendorf</w:t>
      </w:r>
      <w:r>
        <w:t xml:space="preserve">: </w:t>
      </w:r>
      <w:r w:rsidR="00C92166">
        <w:t xml:space="preserve">Ich kann mich auch noch gut an das Projekt </w:t>
      </w:r>
      <w:r w:rsidR="00C92B00">
        <w:t>„</w:t>
      </w:r>
      <w:r w:rsidR="00C92166">
        <w:t>Matterhorn</w:t>
      </w:r>
      <w:r w:rsidR="00C92B00">
        <w:t>“</w:t>
      </w:r>
      <w:r w:rsidR="00C92166">
        <w:t xml:space="preserve"> erinnern</w:t>
      </w:r>
      <w:r w:rsidR="00C92B00">
        <w:t>.</w:t>
      </w:r>
      <w:r w:rsidR="00C92166">
        <w:t xml:space="preserve"> </w:t>
      </w:r>
      <w:r w:rsidR="00C92B00">
        <w:t>D</w:t>
      </w:r>
      <w:r w:rsidR="00C92166">
        <w:t>a</w:t>
      </w:r>
      <w:r w:rsidR="00C32585">
        <w:t xml:space="preserve"> zogen sich die Verhandlungen über den Sommer und ich bin mit der Familie in den Sommerurlaub nach Frankreich gefahren. Irgendwann klingelte das Telefon </w:t>
      </w:r>
      <w:r w:rsidR="00081A3E">
        <w:t xml:space="preserve">wegen </w:t>
      </w:r>
      <w:r w:rsidR="00C32585">
        <w:t xml:space="preserve">einer drängenden steuerlichen Frage. Eigentlich wollte ich nur </w:t>
      </w:r>
      <w:proofErr w:type="gramStart"/>
      <w:r w:rsidR="00C32585">
        <w:t>ganz kurz</w:t>
      </w:r>
      <w:proofErr w:type="gramEnd"/>
      <w:r w:rsidR="00C32585">
        <w:t xml:space="preserve"> rangehen und am Ende </w:t>
      </w:r>
      <w:r w:rsidR="00C80080">
        <w:t xml:space="preserve">musste meine Familie 2,5 Stunden auf mich warten. Es hat mir in dem Moment so großen Spaß gemacht, an der Lösung </w:t>
      </w:r>
      <w:proofErr w:type="spellStart"/>
      <w:r w:rsidR="00C80080">
        <w:t>mitzufeilen</w:t>
      </w:r>
      <w:proofErr w:type="spellEnd"/>
      <w:r w:rsidR="00C80080">
        <w:t>, da habe ich die Zeit vergessen.</w:t>
      </w:r>
    </w:p>
    <w:p w14:paraId="1AA164B7" w14:textId="60FE556C" w:rsidR="007A19A1" w:rsidRDefault="00E94626" w:rsidP="00380F00">
      <w:pPr>
        <w:jc w:val="both"/>
        <w:rPr>
          <w:b/>
          <w:bCs/>
        </w:rPr>
      </w:pPr>
      <w:r>
        <w:rPr>
          <w:b/>
          <w:bCs/>
        </w:rPr>
        <w:t>Was macht</w:t>
      </w:r>
      <w:r w:rsidR="00AB1B7A">
        <w:rPr>
          <w:b/>
          <w:bCs/>
        </w:rPr>
        <w:t xml:space="preserve"> GARBE so</w:t>
      </w:r>
      <w:r>
        <w:rPr>
          <w:b/>
          <w:bCs/>
        </w:rPr>
        <w:t xml:space="preserve"> erfolgreich?</w:t>
      </w:r>
    </w:p>
    <w:p w14:paraId="65D62F91" w14:textId="41F5A610" w:rsidR="001575F4" w:rsidRDefault="001575F4" w:rsidP="00380F00">
      <w:pPr>
        <w:jc w:val="both"/>
      </w:pPr>
      <w:r w:rsidRPr="00802F07">
        <w:rPr>
          <w:b/>
          <w:bCs/>
        </w:rPr>
        <w:t>Steier:</w:t>
      </w:r>
      <w:r>
        <w:t xml:space="preserve"> Eigentlich gab es nie ein Scheitern. Natürlich sind wir auch mal gestolpert</w:t>
      </w:r>
      <w:r w:rsidR="00AB7AB1">
        <w:t>,</w:t>
      </w:r>
      <w:r>
        <w:t xml:space="preserve"> aber am Ende </w:t>
      </w:r>
      <w:r w:rsidR="00700CDF">
        <w:t>immer über die Ziel</w:t>
      </w:r>
      <w:r w:rsidR="0044277F">
        <w:t>linie gekommen</w:t>
      </w:r>
      <w:r w:rsidR="00802F07">
        <w:t xml:space="preserve">. Auch, weil es </w:t>
      </w:r>
      <w:r w:rsidR="00A332F2">
        <w:t xml:space="preserve">bei Bedarf stets </w:t>
      </w:r>
      <w:r w:rsidR="00802F07">
        <w:t>einen Plan B</w:t>
      </w:r>
      <w:r w:rsidR="007A19A1">
        <w:t xml:space="preserve"> gab. </w:t>
      </w:r>
      <w:r w:rsidR="00925712">
        <w:t>Und da</w:t>
      </w:r>
      <w:r w:rsidR="006A5BCB">
        <w:t>ran</w:t>
      </w:r>
      <w:r w:rsidR="00925712">
        <w:t xml:space="preserve"> haben unsere</w:t>
      </w:r>
      <w:r w:rsidR="00B9180A">
        <w:t xml:space="preserve"> Partner, wie beispiel</w:t>
      </w:r>
      <w:r w:rsidR="00F80E2A">
        <w:t>s</w:t>
      </w:r>
      <w:r w:rsidR="00B9180A">
        <w:t xml:space="preserve">weise </w:t>
      </w:r>
      <w:proofErr w:type="gramStart"/>
      <w:r w:rsidR="00A332F2">
        <w:t xml:space="preserve">HLB </w:t>
      </w:r>
      <w:r w:rsidR="00B9180A">
        <w:t>Stückmann</w:t>
      </w:r>
      <w:proofErr w:type="gramEnd"/>
      <w:r w:rsidR="00B9180A">
        <w:t xml:space="preserve"> oder Greenberg Traurig</w:t>
      </w:r>
      <w:r w:rsidR="009D2A12">
        <w:t>,</w:t>
      </w:r>
      <w:r w:rsidR="00B9180A">
        <w:t xml:space="preserve"> entscheidenden Anteil.</w:t>
      </w:r>
      <w:r w:rsidR="00B0508C">
        <w:t xml:space="preserve"> </w:t>
      </w:r>
      <w:r w:rsidR="004B462B" w:rsidRPr="004B462B">
        <w:t xml:space="preserve">Das Eindringen in die operativen Strukturen und </w:t>
      </w:r>
      <w:r w:rsidR="004B462B" w:rsidRPr="004B462B">
        <w:lastRenderedPageBreak/>
        <w:t>Abläufe, d</w:t>
      </w:r>
      <w:r w:rsidR="00C57B1A">
        <w:t>eren</w:t>
      </w:r>
      <w:r w:rsidR="004B462B" w:rsidRPr="004B462B">
        <w:t xml:space="preserve"> Kenntnis und das aktive Mitarbeiten sind unglaublich wichtig für diese Projekte, die man frühzeitig in die </w:t>
      </w:r>
      <w:r w:rsidR="006543E1">
        <w:t>Beurkundungs</w:t>
      </w:r>
      <w:r w:rsidR="006543E1" w:rsidRPr="004B462B">
        <w:t xml:space="preserve">phase </w:t>
      </w:r>
      <w:r w:rsidR="004B462B" w:rsidRPr="004B462B">
        <w:t>führt.</w:t>
      </w:r>
      <w:r w:rsidR="004B462B">
        <w:t xml:space="preserve"> </w:t>
      </w:r>
      <w:r w:rsidR="007D42E9">
        <w:t>W</w:t>
      </w:r>
      <w:r w:rsidR="003F5928">
        <w:t xml:space="preserve">ir waren </w:t>
      </w:r>
      <w:r w:rsidR="00C44F6C">
        <w:t xml:space="preserve">uns </w:t>
      </w:r>
      <w:r w:rsidR="003F5928">
        <w:t xml:space="preserve">immer </w:t>
      </w:r>
      <w:r w:rsidR="00C44F6C">
        <w:t>sicher, „das bekommen wir schon hin“</w:t>
      </w:r>
      <w:r w:rsidR="009C2460">
        <w:t>, vor allem mit unseren Partnern</w:t>
      </w:r>
      <w:r w:rsidR="003F5928">
        <w:t xml:space="preserve">. Und am Ende hat es </w:t>
      </w:r>
      <w:r w:rsidR="005C61AC">
        <w:t xml:space="preserve">dann </w:t>
      </w:r>
      <w:r w:rsidR="003F5928">
        <w:t xml:space="preserve">auch </w:t>
      </w:r>
      <w:r w:rsidR="008736E8">
        <w:t>funktioniert</w:t>
      </w:r>
      <w:r w:rsidR="003F5928">
        <w:t>.</w:t>
      </w:r>
    </w:p>
    <w:p w14:paraId="6EE89024" w14:textId="758AC8C5" w:rsidR="00787C07" w:rsidRDefault="00A22FF4" w:rsidP="00380F00">
      <w:pPr>
        <w:jc w:val="both"/>
      </w:pPr>
      <w:proofErr w:type="spellStart"/>
      <w:r w:rsidRPr="00810D4A">
        <w:rPr>
          <w:b/>
          <w:bCs/>
        </w:rPr>
        <w:t>Schorling</w:t>
      </w:r>
      <w:proofErr w:type="spellEnd"/>
      <w:r>
        <w:t xml:space="preserve">: </w:t>
      </w:r>
      <w:r w:rsidR="009C2460">
        <w:t xml:space="preserve">Das geht aber nur, wenn man </w:t>
      </w:r>
      <w:r w:rsidR="00A41A2B">
        <w:t xml:space="preserve">bei </w:t>
      </w:r>
      <w:r w:rsidR="00FB1C97">
        <w:t>gegenseitige</w:t>
      </w:r>
      <w:r w:rsidR="00A41A2B">
        <w:t>m</w:t>
      </w:r>
      <w:r w:rsidR="00FB1C97">
        <w:t xml:space="preserve"> Vertrauen agiert. </w:t>
      </w:r>
      <w:r w:rsidR="001B339C">
        <w:t>Ü</w:t>
      </w:r>
      <w:r w:rsidR="00AB320C">
        <w:t xml:space="preserve">ber die Zeit des Projekts </w:t>
      </w:r>
      <w:r w:rsidR="001B339C">
        <w:t xml:space="preserve">entsteht </w:t>
      </w:r>
      <w:r w:rsidR="00AB320C">
        <w:t xml:space="preserve">ein Wir-Gefühl. </w:t>
      </w:r>
      <w:r w:rsidR="00070485">
        <w:t xml:space="preserve">Es war dann immer „unser Deal“, den wir da mitverhandelt haben. </w:t>
      </w:r>
      <w:r w:rsidR="00787C07" w:rsidRPr="00787C07">
        <w:t xml:space="preserve">Dank der eingespielten Teams hatten wir auch immer </w:t>
      </w:r>
      <w:proofErr w:type="gramStart"/>
      <w:r w:rsidR="00787C07" w:rsidRPr="00787C07">
        <w:t>einen relativ</w:t>
      </w:r>
      <w:proofErr w:type="gramEnd"/>
      <w:r w:rsidR="00787C07" w:rsidRPr="00787C07">
        <w:t xml:space="preserve"> großen Entscheidungsspielraum. Das ist nicht selbstverständlich und macht </w:t>
      </w:r>
      <w:r w:rsidR="00832A27">
        <w:t xml:space="preserve">zugleich </w:t>
      </w:r>
      <w:r w:rsidR="00787C07" w:rsidRPr="00787C07">
        <w:t>viel Spaß.</w:t>
      </w:r>
    </w:p>
    <w:p w14:paraId="2649DB25" w14:textId="68452AFF" w:rsidR="00C14DB7" w:rsidRDefault="009250DC" w:rsidP="00380F00">
      <w:pPr>
        <w:jc w:val="both"/>
      </w:pPr>
      <w:r w:rsidRPr="00810D4A">
        <w:rPr>
          <w:b/>
          <w:bCs/>
        </w:rPr>
        <w:t>Steier</w:t>
      </w:r>
      <w:r w:rsidR="00791B9E">
        <w:t xml:space="preserve">: </w:t>
      </w:r>
      <w:r w:rsidR="00FF5BF1" w:rsidRPr="00FF5BF1">
        <w:t>Es ist für G</w:t>
      </w:r>
      <w:r w:rsidR="00FF5BF1">
        <w:t>ARB</w:t>
      </w:r>
      <w:r w:rsidR="00FF5BF1" w:rsidRPr="00FF5BF1">
        <w:t xml:space="preserve">E sehr wertvoll, </w:t>
      </w:r>
      <w:r w:rsidR="00377633">
        <w:t>Dienstleister</w:t>
      </w:r>
      <w:r w:rsidR="005D26E5">
        <w:t xml:space="preserve"> und Dienstleiterinnen</w:t>
      </w:r>
      <w:r w:rsidR="00377633">
        <w:t xml:space="preserve"> </w:t>
      </w:r>
      <w:r w:rsidR="00FF5BF1" w:rsidRPr="00FF5BF1">
        <w:t xml:space="preserve">zu haben, die die </w:t>
      </w:r>
      <w:r w:rsidR="00377633">
        <w:t>GARBE-</w:t>
      </w:r>
      <w:r w:rsidR="00FF5BF1" w:rsidRPr="00FF5BF1">
        <w:t xml:space="preserve">Interessen gut kennen und </w:t>
      </w:r>
      <w:r w:rsidR="003D1031">
        <w:t xml:space="preserve">auch eigenständig </w:t>
      </w:r>
      <w:r w:rsidR="00FF5BF1" w:rsidRPr="00FF5BF1">
        <w:t xml:space="preserve">vertreten </w:t>
      </w:r>
      <w:r w:rsidR="003D1031">
        <w:t>können</w:t>
      </w:r>
      <w:r w:rsidR="00FF5BF1" w:rsidRPr="00FF5BF1">
        <w:t xml:space="preserve">. Wenn man sich gut </w:t>
      </w:r>
      <w:r w:rsidR="00403F32">
        <w:t>versteht</w:t>
      </w:r>
      <w:r w:rsidR="00FF5BF1" w:rsidRPr="00FF5BF1">
        <w:t xml:space="preserve">, </w:t>
      </w:r>
      <w:r w:rsidR="00832A27">
        <w:t xml:space="preserve">sich </w:t>
      </w:r>
      <w:r w:rsidR="00FF5BF1" w:rsidRPr="00FF5BF1">
        <w:t xml:space="preserve">aufeinander verlassen kann und empathisch miteinander umgeht, profitieren </w:t>
      </w:r>
      <w:r w:rsidR="00273007">
        <w:t xml:space="preserve">davon </w:t>
      </w:r>
      <w:r w:rsidR="00FF5BF1" w:rsidRPr="00FF5BF1">
        <w:t>alle Beteiligten. Diese Dynamik und die vertraute Atmosphäre sind wesentliche Bestandteile des Erfolgs.</w:t>
      </w:r>
    </w:p>
    <w:p w14:paraId="68DA0A99" w14:textId="29E3E160" w:rsidR="00BE13F1" w:rsidRDefault="00BE13F1" w:rsidP="00380F00">
      <w:pPr>
        <w:jc w:val="both"/>
      </w:pPr>
      <w:r w:rsidRPr="001A0202">
        <w:rPr>
          <w:b/>
          <w:bCs/>
        </w:rPr>
        <w:t>Middendorf</w:t>
      </w:r>
      <w:r>
        <w:t>: Man ist für die Dauer des Projekt</w:t>
      </w:r>
      <w:r w:rsidR="001A0202">
        <w:t>s</w:t>
      </w:r>
      <w:r>
        <w:t xml:space="preserve"> </w:t>
      </w:r>
      <w:r w:rsidR="001A0202">
        <w:t xml:space="preserve">ein Team, über </w:t>
      </w:r>
      <w:r w:rsidR="00B03E9B">
        <w:t>rechtliche</w:t>
      </w:r>
      <w:r w:rsidR="001A0202">
        <w:t xml:space="preserve"> Grenzen</w:t>
      </w:r>
      <w:r w:rsidR="00B03E9B">
        <w:t xml:space="preserve"> und juristische Einheiten</w:t>
      </w:r>
      <w:r w:rsidR="001A0202">
        <w:t xml:space="preserve"> hinweg. </w:t>
      </w:r>
      <w:r w:rsidR="00EE0622">
        <w:t>Man versteht sich, man weiß, wie der andere tickt.</w:t>
      </w:r>
    </w:p>
    <w:p w14:paraId="4FF9874C" w14:textId="3559E8A5" w:rsidR="00AF35BE" w:rsidRPr="00487074" w:rsidRDefault="001A0202" w:rsidP="00380F00">
      <w:pPr>
        <w:jc w:val="both"/>
      </w:pPr>
      <w:r w:rsidRPr="000D2DC3">
        <w:rPr>
          <w:b/>
          <w:bCs/>
        </w:rPr>
        <w:t>Steier</w:t>
      </w:r>
      <w:r>
        <w:t xml:space="preserve">: Und wenn es dann doch mal stockt, kann man </w:t>
      </w:r>
      <w:r w:rsidR="00777111">
        <w:t xml:space="preserve">bei </w:t>
      </w:r>
      <w:r w:rsidR="00AA166F">
        <w:t xml:space="preserve">diesem gegenseitigen Vertrauen auch mal ein „Nicht-Gespräch“ </w:t>
      </w:r>
      <w:r w:rsidR="008F133F">
        <w:t xml:space="preserve">unter vier Augen </w:t>
      </w:r>
      <w:r w:rsidR="00AA166F">
        <w:t xml:space="preserve">führen, um </w:t>
      </w:r>
      <w:r w:rsidR="00B3083D">
        <w:t>Optionen abzuklopfen.</w:t>
      </w:r>
    </w:p>
    <w:p w14:paraId="43FB6576" w14:textId="63FDEEC0" w:rsidR="00DC492C" w:rsidRPr="00DC492C" w:rsidRDefault="00487074" w:rsidP="00380F00">
      <w:pPr>
        <w:jc w:val="both"/>
        <w:rPr>
          <w:b/>
          <w:bCs/>
        </w:rPr>
      </w:pPr>
      <w:r>
        <w:rPr>
          <w:b/>
          <w:bCs/>
        </w:rPr>
        <w:t>Gibt es sonst noch etwas, was Sie besonders mit GARBE verbinden</w:t>
      </w:r>
      <w:r w:rsidR="00DC492C" w:rsidRPr="00DC492C">
        <w:rPr>
          <w:b/>
          <w:bCs/>
        </w:rPr>
        <w:t>?</w:t>
      </w:r>
    </w:p>
    <w:p w14:paraId="6EE8424B" w14:textId="2ED00A5D" w:rsidR="00DB5A97" w:rsidRDefault="00DC492C" w:rsidP="00380F00">
      <w:pPr>
        <w:jc w:val="both"/>
      </w:pPr>
      <w:proofErr w:type="spellStart"/>
      <w:r w:rsidRPr="00D67355">
        <w:rPr>
          <w:b/>
          <w:bCs/>
        </w:rPr>
        <w:t>Schorling</w:t>
      </w:r>
      <w:proofErr w:type="spellEnd"/>
      <w:r>
        <w:t xml:space="preserve">: Projektnamen und </w:t>
      </w:r>
      <w:r w:rsidR="001F60EA">
        <w:t>Akronyme</w:t>
      </w:r>
      <w:r>
        <w:t xml:space="preserve"> sind </w:t>
      </w:r>
      <w:r w:rsidR="00A049C3">
        <w:t>schon</w:t>
      </w:r>
      <w:r>
        <w:t xml:space="preserve"> eine besondere Stärke </w:t>
      </w:r>
      <w:r w:rsidR="00444E35">
        <w:t>von GARBE</w:t>
      </w:r>
      <w:r>
        <w:t>.</w:t>
      </w:r>
    </w:p>
    <w:p w14:paraId="72FEB764" w14:textId="78706C0E" w:rsidR="00DC492C" w:rsidRDefault="00DC492C" w:rsidP="00380F00">
      <w:pPr>
        <w:jc w:val="both"/>
      </w:pPr>
      <w:r w:rsidRPr="00D67355">
        <w:rPr>
          <w:b/>
          <w:bCs/>
        </w:rPr>
        <w:t>Middendorf</w:t>
      </w:r>
      <w:r>
        <w:t xml:space="preserve">: </w:t>
      </w:r>
      <w:r w:rsidR="00FF6343">
        <w:t xml:space="preserve">Da waren </w:t>
      </w:r>
      <w:r w:rsidR="00B67469">
        <w:t xml:space="preserve">mit </w:t>
      </w:r>
      <w:r w:rsidR="00CD25B6">
        <w:t>„</w:t>
      </w:r>
      <w:r w:rsidR="00B67469">
        <w:t>G</w:t>
      </w:r>
      <w:r w:rsidR="00BC61BB">
        <w:t>IANT</w:t>
      </w:r>
      <w:r w:rsidR="00CD25B6">
        <w:t>“</w:t>
      </w:r>
      <w:r w:rsidR="00B67469">
        <w:t xml:space="preserve">, </w:t>
      </w:r>
      <w:r w:rsidR="00CD25B6">
        <w:t>„</w:t>
      </w:r>
      <w:r w:rsidR="00B67469">
        <w:t>Komet</w:t>
      </w:r>
      <w:r w:rsidR="00CD25B6">
        <w:t>“</w:t>
      </w:r>
      <w:r w:rsidR="00B67469">
        <w:t xml:space="preserve">, </w:t>
      </w:r>
      <w:r w:rsidR="00CD25B6">
        <w:t>„</w:t>
      </w:r>
      <w:r w:rsidR="00B67469">
        <w:t>Rocket</w:t>
      </w:r>
      <w:r w:rsidR="00CD25B6">
        <w:t>“</w:t>
      </w:r>
      <w:r w:rsidR="00B67469">
        <w:t xml:space="preserve"> oder </w:t>
      </w:r>
      <w:r w:rsidR="00CD25B6">
        <w:t>„</w:t>
      </w:r>
      <w:r w:rsidR="00B67469">
        <w:t>Matterhorn</w:t>
      </w:r>
      <w:r w:rsidR="00CD25B6">
        <w:t>“</w:t>
      </w:r>
      <w:r w:rsidR="00B67469">
        <w:t xml:space="preserve"> </w:t>
      </w:r>
      <w:r w:rsidR="00FF6343">
        <w:t xml:space="preserve">schon ein paar griffige </w:t>
      </w:r>
      <w:r w:rsidR="00B67469">
        <w:t>Namen dabei, die auf jeden Fall in Erinnerung geblieben sind.</w:t>
      </w:r>
    </w:p>
    <w:p w14:paraId="56EE515D" w14:textId="4888FE7E" w:rsidR="00487074" w:rsidRDefault="00DC492C" w:rsidP="00380F00">
      <w:pPr>
        <w:jc w:val="both"/>
      </w:pPr>
      <w:r w:rsidRPr="00D67355">
        <w:rPr>
          <w:b/>
          <w:bCs/>
        </w:rPr>
        <w:t>Steier</w:t>
      </w:r>
      <w:r>
        <w:t xml:space="preserve">: </w:t>
      </w:r>
      <w:r w:rsidR="0029468E">
        <w:t xml:space="preserve">Der </w:t>
      </w:r>
      <w:r w:rsidR="002B228C">
        <w:t>Projektn</w:t>
      </w:r>
      <w:r w:rsidR="0029468E">
        <w:t xml:space="preserve">ame ist ja auch nicht </w:t>
      </w:r>
      <w:r w:rsidR="00BC61BB">
        <w:t xml:space="preserve">ganz </w:t>
      </w:r>
      <w:r w:rsidR="0029468E">
        <w:t xml:space="preserve">unwichtig. </w:t>
      </w:r>
      <w:r w:rsidR="003C5FE7">
        <w:t>W</w:t>
      </w:r>
      <w:r w:rsidR="00444E35">
        <w:t>enn man monatelang an eine</w:t>
      </w:r>
      <w:r w:rsidR="002B228C">
        <w:t>r Transaktion</w:t>
      </w:r>
      <w:r w:rsidR="00444E35">
        <w:t xml:space="preserve"> arbeitet, hat der</w:t>
      </w:r>
      <w:r w:rsidR="00AD4FEE">
        <w:t xml:space="preserve"> Arbeitsn</w:t>
      </w:r>
      <w:r w:rsidR="00444E35">
        <w:t xml:space="preserve">ame auch einen gewissen </w:t>
      </w:r>
      <w:r w:rsidR="0029468E">
        <w:t xml:space="preserve">Identifikations-Charakter. </w:t>
      </w:r>
      <w:r w:rsidR="0009693B">
        <w:t xml:space="preserve">Der Projektname „Midas“ wurde zum Glück </w:t>
      </w:r>
      <w:r w:rsidR="00915329">
        <w:t xml:space="preserve">schnell </w:t>
      </w:r>
      <w:r w:rsidR="0009693B">
        <w:t>verworfen</w:t>
      </w:r>
      <w:r w:rsidR="00915329">
        <w:t>.</w:t>
      </w:r>
      <w:r w:rsidR="0009693B">
        <w:t xml:space="preserve"> </w:t>
      </w:r>
      <w:r w:rsidR="00915329">
        <w:t>B</w:t>
      </w:r>
      <w:r>
        <w:t>esonders schön fand ich den Projektnamen „H</w:t>
      </w:r>
      <w:r w:rsidR="00915329">
        <w:t>ALLA</w:t>
      </w:r>
      <w:r>
        <w:t xml:space="preserve">“ für </w:t>
      </w:r>
      <w:r w:rsidR="001355A0">
        <w:t>ein in den Sommermonaten damals für Nixdorf erworbene</w:t>
      </w:r>
      <w:r w:rsidR="007F4D91">
        <w:t>s</w:t>
      </w:r>
      <w:r w:rsidR="001355A0">
        <w:t xml:space="preserve"> </w:t>
      </w:r>
      <w:r w:rsidR="002D2E0F">
        <w:t>Tiefkü</w:t>
      </w:r>
      <w:r w:rsidR="00AF3885">
        <w:t>hl-</w:t>
      </w:r>
      <w:r w:rsidR="00A73BEF">
        <w:t>Immobilienp</w:t>
      </w:r>
      <w:r>
        <w:t xml:space="preserve">ortfolio. </w:t>
      </w:r>
      <w:r w:rsidR="00846333">
        <w:t>„H</w:t>
      </w:r>
      <w:r w:rsidR="001355A0">
        <w:t>ALLA</w:t>
      </w:r>
      <w:r w:rsidR="00846333">
        <w:t>“ kommt aus dem</w:t>
      </w:r>
      <w:r>
        <w:t xml:space="preserve"> </w:t>
      </w:r>
      <w:r w:rsidR="00846333">
        <w:t>F</w:t>
      </w:r>
      <w:r>
        <w:t>innische</w:t>
      </w:r>
      <w:r w:rsidR="00846333">
        <w:t>n</w:t>
      </w:r>
      <w:r>
        <w:t xml:space="preserve"> und bedeutet übersetzt „Frost im Sommer“.</w:t>
      </w:r>
    </w:p>
    <w:sectPr w:rsidR="004870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6040AA"/>
    <w:multiLevelType w:val="hybridMultilevel"/>
    <w:tmpl w:val="DE8C4226"/>
    <w:lvl w:ilvl="0" w:tplc="21D66310">
      <w:start w:val="1"/>
      <w:numFmt w:val="decimal"/>
      <w:lvlText w:val="%1)"/>
      <w:lvlJc w:val="left"/>
      <w:pPr>
        <w:ind w:left="1020" w:hanging="360"/>
      </w:pPr>
    </w:lvl>
    <w:lvl w:ilvl="1" w:tplc="E8522164">
      <w:start w:val="1"/>
      <w:numFmt w:val="decimal"/>
      <w:lvlText w:val="%2)"/>
      <w:lvlJc w:val="left"/>
      <w:pPr>
        <w:ind w:left="1020" w:hanging="360"/>
      </w:pPr>
    </w:lvl>
    <w:lvl w:ilvl="2" w:tplc="6A6633B4">
      <w:start w:val="1"/>
      <w:numFmt w:val="decimal"/>
      <w:lvlText w:val="%3)"/>
      <w:lvlJc w:val="left"/>
      <w:pPr>
        <w:ind w:left="1020" w:hanging="360"/>
      </w:pPr>
    </w:lvl>
    <w:lvl w:ilvl="3" w:tplc="0FB86570">
      <w:start w:val="1"/>
      <w:numFmt w:val="decimal"/>
      <w:lvlText w:val="%4)"/>
      <w:lvlJc w:val="left"/>
      <w:pPr>
        <w:ind w:left="1020" w:hanging="360"/>
      </w:pPr>
    </w:lvl>
    <w:lvl w:ilvl="4" w:tplc="165AD0FA">
      <w:start w:val="1"/>
      <w:numFmt w:val="decimal"/>
      <w:lvlText w:val="%5)"/>
      <w:lvlJc w:val="left"/>
      <w:pPr>
        <w:ind w:left="1020" w:hanging="360"/>
      </w:pPr>
    </w:lvl>
    <w:lvl w:ilvl="5" w:tplc="8B5A8616">
      <w:start w:val="1"/>
      <w:numFmt w:val="decimal"/>
      <w:lvlText w:val="%6)"/>
      <w:lvlJc w:val="left"/>
      <w:pPr>
        <w:ind w:left="1020" w:hanging="360"/>
      </w:pPr>
    </w:lvl>
    <w:lvl w:ilvl="6" w:tplc="8C203642">
      <w:start w:val="1"/>
      <w:numFmt w:val="decimal"/>
      <w:lvlText w:val="%7)"/>
      <w:lvlJc w:val="left"/>
      <w:pPr>
        <w:ind w:left="1020" w:hanging="360"/>
      </w:pPr>
    </w:lvl>
    <w:lvl w:ilvl="7" w:tplc="FCD87D8C">
      <w:start w:val="1"/>
      <w:numFmt w:val="decimal"/>
      <w:lvlText w:val="%8)"/>
      <w:lvlJc w:val="left"/>
      <w:pPr>
        <w:ind w:left="1020" w:hanging="360"/>
      </w:pPr>
    </w:lvl>
    <w:lvl w:ilvl="8" w:tplc="C4F46A02">
      <w:start w:val="1"/>
      <w:numFmt w:val="decimal"/>
      <w:lvlText w:val="%9)"/>
      <w:lvlJc w:val="left"/>
      <w:pPr>
        <w:ind w:left="1020" w:hanging="360"/>
      </w:pPr>
    </w:lvl>
  </w:abstractNum>
  <w:abstractNum w:abstractNumId="1" w15:restartNumberingAfterBreak="0">
    <w:nsid w:val="7BC91D72"/>
    <w:multiLevelType w:val="hybridMultilevel"/>
    <w:tmpl w:val="773E276E"/>
    <w:lvl w:ilvl="0" w:tplc="FA52DD86">
      <w:start w:val="1"/>
      <w:numFmt w:val="decimal"/>
      <w:lvlText w:val="%1)"/>
      <w:lvlJc w:val="left"/>
      <w:pPr>
        <w:ind w:left="1020" w:hanging="360"/>
      </w:pPr>
    </w:lvl>
    <w:lvl w:ilvl="1" w:tplc="10003E16">
      <w:start w:val="1"/>
      <w:numFmt w:val="decimal"/>
      <w:lvlText w:val="%2)"/>
      <w:lvlJc w:val="left"/>
      <w:pPr>
        <w:ind w:left="1020" w:hanging="360"/>
      </w:pPr>
    </w:lvl>
    <w:lvl w:ilvl="2" w:tplc="309E6448">
      <w:start w:val="1"/>
      <w:numFmt w:val="decimal"/>
      <w:lvlText w:val="%3)"/>
      <w:lvlJc w:val="left"/>
      <w:pPr>
        <w:ind w:left="1020" w:hanging="360"/>
      </w:pPr>
    </w:lvl>
    <w:lvl w:ilvl="3" w:tplc="AA60A6BC">
      <w:start w:val="1"/>
      <w:numFmt w:val="decimal"/>
      <w:lvlText w:val="%4)"/>
      <w:lvlJc w:val="left"/>
      <w:pPr>
        <w:ind w:left="1020" w:hanging="360"/>
      </w:pPr>
    </w:lvl>
    <w:lvl w:ilvl="4" w:tplc="2E0003F2">
      <w:start w:val="1"/>
      <w:numFmt w:val="decimal"/>
      <w:lvlText w:val="%5)"/>
      <w:lvlJc w:val="left"/>
      <w:pPr>
        <w:ind w:left="1020" w:hanging="360"/>
      </w:pPr>
    </w:lvl>
    <w:lvl w:ilvl="5" w:tplc="ADC29300">
      <w:start w:val="1"/>
      <w:numFmt w:val="decimal"/>
      <w:lvlText w:val="%6)"/>
      <w:lvlJc w:val="left"/>
      <w:pPr>
        <w:ind w:left="1020" w:hanging="360"/>
      </w:pPr>
    </w:lvl>
    <w:lvl w:ilvl="6" w:tplc="E9C81EC4">
      <w:start w:val="1"/>
      <w:numFmt w:val="decimal"/>
      <w:lvlText w:val="%7)"/>
      <w:lvlJc w:val="left"/>
      <w:pPr>
        <w:ind w:left="1020" w:hanging="360"/>
      </w:pPr>
    </w:lvl>
    <w:lvl w:ilvl="7" w:tplc="A412DF94">
      <w:start w:val="1"/>
      <w:numFmt w:val="decimal"/>
      <w:lvlText w:val="%8)"/>
      <w:lvlJc w:val="left"/>
      <w:pPr>
        <w:ind w:left="1020" w:hanging="360"/>
      </w:pPr>
    </w:lvl>
    <w:lvl w:ilvl="8" w:tplc="BE9863F4">
      <w:start w:val="1"/>
      <w:numFmt w:val="decimal"/>
      <w:lvlText w:val="%9)"/>
      <w:lvlJc w:val="left"/>
      <w:pPr>
        <w:ind w:left="1020" w:hanging="360"/>
      </w:pPr>
    </w:lvl>
  </w:abstractNum>
  <w:num w:numId="1" w16cid:durableId="79985305">
    <w:abstractNumId w:val="1"/>
  </w:num>
  <w:num w:numId="2" w16cid:durableId="656766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A97"/>
    <w:rsid w:val="00010793"/>
    <w:rsid w:val="000114D4"/>
    <w:rsid w:val="00012E8B"/>
    <w:rsid w:val="00025463"/>
    <w:rsid w:val="00035C48"/>
    <w:rsid w:val="000364DC"/>
    <w:rsid w:val="00042C33"/>
    <w:rsid w:val="00070485"/>
    <w:rsid w:val="00070FED"/>
    <w:rsid w:val="0007689B"/>
    <w:rsid w:val="00081A3E"/>
    <w:rsid w:val="00087425"/>
    <w:rsid w:val="0009693B"/>
    <w:rsid w:val="000B0AE8"/>
    <w:rsid w:val="000C3A3D"/>
    <w:rsid w:val="000C7188"/>
    <w:rsid w:val="000D2DC3"/>
    <w:rsid w:val="000E1F20"/>
    <w:rsid w:val="00101B3E"/>
    <w:rsid w:val="00103868"/>
    <w:rsid w:val="001042CF"/>
    <w:rsid w:val="0010578E"/>
    <w:rsid w:val="00106B75"/>
    <w:rsid w:val="0011517E"/>
    <w:rsid w:val="0011766E"/>
    <w:rsid w:val="00125AE2"/>
    <w:rsid w:val="00127D7E"/>
    <w:rsid w:val="00132BE8"/>
    <w:rsid w:val="001355A0"/>
    <w:rsid w:val="00145FB1"/>
    <w:rsid w:val="00150DE2"/>
    <w:rsid w:val="00154551"/>
    <w:rsid w:val="00155CE9"/>
    <w:rsid w:val="001575F4"/>
    <w:rsid w:val="001621E5"/>
    <w:rsid w:val="00165F8C"/>
    <w:rsid w:val="001807B1"/>
    <w:rsid w:val="00184464"/>
    <w:rsid w:val="00194F7C"/>
    <w:rsid w:val="001A0202"/>
    <w:rsid w:val="001B339C"/>
    <w:rsid w:val="001B61F4"/>
    <w:rsid w:val="001C2394"/>
    <w:rsid w:val="001C2F60"/>
    <w:rsid w:val="001C3F5C"/>
    <w:rsid w:val="001C5F28"/>
    <w:rsid w:val="001C7915"/>
    <w:rsid w:val="001E2074"/>
    <w:rsid w:val="001E469D"/>
    <w:rsid w:val="001E4834"/>
    <w:rsid w:val="001F152A"/>
    <w:rsid w:val="001F60EA"/>
    <w:rsid w:val="001F782F"/>
    <w:rsid w:val="00202516"/>
    <w:rsid w:val="002310CC"/>
    <w:rsid w:val="00234957"/>
    <w:rsid w:val="00243266"/>
    <w:rsid w:val="002505B3"/>
    <w:rsid w:val="002513FC"/>
    <w:rsid w:val="00253787"/>
    <w:rsid w:val="00262D18"/>
    <w:rsid w:val="0026466F"/>
    <w:rsid w:val="002654AE"/>
    <w:rsid w:val="00266085"/>
    <w:rsid w:val="00273007"/>
    <w:rsid w:val="002737FF"/>
    <w:rsid w:val="00277C2B"/>
    <w:rsid w:val="0029468E"/>
    <w:rsid w:val="002B160F"/>
    <w:rsid w:val="002B228C"/>
    <w:rsid w:val="002C0326"/>
    <w:rsid w:val="002C508D"/>
    <w:rsid w:val="002D2E0F"/>
    <w:rsid w:val="002D4EE1"/>
    <w:rsid w:val="002E2036"/>
    <w:rsid w:val="002E596C"/>
    <w:rsid w:val="002E6E1E"/>
    <w:rsid w:val="002F00B3"/>
    <w:rsid w:val="002F60AC"/>
    <w:rsid w:val="00305517"/>
    <w:rsid w:val="00307FB5"/>
    <w:rsid w:val="003106A0"/>
    <w:rsid w:val="00310F0E"/>
    <w:rsid w:val="0031288D"/>
    <w:rsid w:val="00341387"/>
    <w:rsid w:val="00345D85"/>
    <w:rsid w:val="00355EFE"/>
    <w:rsid w:val="003569AA"/>
    <w:rsid w:val="00377633"/>
    <w:rsid w:val="00380F00"/>
    <w:rsid w:val="00383260"/>
    <w:rsid w:val="00384A7E"/>
    <w:rsid w:val="00387956"/>
    <w:rsid w:val="00397B96"/>
    <w:rsid w:val="003A2AFF"/>
    <w:rsid w:val="003C0940"/>
    <w:rsid w:val="003C5FE7"/>
    <w:rsid w:val="003D1031"/>
    <w:rsid w:val="003E4551"/>
    <w:rsid w:val="003F3B7E"/>
    <w:rsid w:val="003F5928"/>
    <w:rsid w:val="00403F32"/>
    <w:rsid w:val="004048C3"/>
    <w:rsid w:val="004169CB"/>
    <w:rsid w:val="00435E7F"/>
    <w:rsid w:val="004417FB"/>
    <w:rsid w:val="0044277F"/>
    <w:rsid w:val="00444E35"/>
    <w:rsid w:val="0045542A"/>
    <w:rsid w:val="00457039"/>
    <w:rsid w:val="0048406D"/>
    <w:rsid w:val="00487074"/>
    <w:rsid w:val="00490FD6"/>
    <w:rsid w:val="004960E1"/>
    <w:rsid w:val="004B462B"/>
    <w:rsid w:val="004C3681"/>
    <w:rsid w:val="004D1FB1"/>
    <w:rsid w:val="004E0102"/>
    <w:rsid w:val="004E72C3"/>
    <w:rsid w:val="004F478D"/>
    <w:rsid w:val="004F7779"/>
    <w:rsid w:val="00520843"/>
    <w:rsid w:val="005353EE"/>
    <w:rsid w:val="00540CF5"/>
    <w:rsid w:val="00552D96"/>
    <w:rsid w:val="00562783"/>
    <w:rsid w:val="005968E4"/>
    <w:rsid w:val="00596B7B"/>
    <w:rsid w:val="005A4CDA"/>
    <w:rsid w:val="005C27A2"/>
    <w:rsid w:val="005C61AC"/>
    <w:rsid w:val="005D26E5"/>
    <w:rsid w:val="005E22B9"/>
    <w:rsid w:val="005E4867"/>
    <w:rsid w:val="005F25AE"/>
    <w:rsid w:val="005F58B2"/>
    <w:rsid w:val="006150E8"/>
    <w:rsid w:val="00617800"/>
    <w:rsid w:val="00617D22"/>
    <w:rsid w:val="00620023"/>
    <w:rsid w:val="00622B79"/>
    <w:rsid w:val="00631A60"/>
    <w:rsid w:val="00633473"/>
    <w:rsid w:val="006543E1"/>
    <w:rsid w:val="00682C9A"/>
    <w:rsid w:val="00693A55"/>
    <w:rsid w:val="006A35CF"/>
    <w:rsid w:val="006A5BCB"/>
    <w:rsid w:val="006A665F"/>
    <w:rsid w:val="006B29FA"/>
    <w:rsid w:val="006B6F96"/>
    <w:rsid w:val="006C5394"/>
    <w:rsid w:val="006C780A"/>
    <w:rsid w:val="006D6329"/>
    <w:rsid w:val="006F24BE"/>
    <w:rsid w:val="00700CDF"/>
    <w:rsid w:val="007122D5"/>
    <w:rsid w:val="00731318"/>
    <w:rsid w:val="007433E9"/>
    <w:rsid w:val="007501B1"/>
    <w:rsid w:val="00777111"/>
    <w:rsid w:val="00785816"/>
    <w:rsid w:val="00787C07"/>
    <w:rsid w:val="00790416"/>
    <w:rsid w:val="00791B9E"/>
    <w:rsid w:val="00796813"/>
    <w:rsid w:val="007A0AE6"/>
    <w:rsid w:val="007A19A1"/>
    <w:rsid w:val="007B0BD9"/>
    <w:rsid w:val="007B42BC"/>
    <w:rsid w:val="007C23DB"/>
    <w:rsid w:val="007D2070"/>
    <w:rsid w:val="007D42E9"/>
    <w:rsid w:val="007D73AC"/>
    <w:rsid w:val="007F4D91"/>
    <w:rsid w:val="007F5C4F"/>
    <w:rsid w:val="008017FF"/>
    <w:rsid w:val="00802F07"/>
    <w:rsid w:val="008047C3"/>
    <w:rsid w:val="00807850"/>
    <w:rsid w:val="00810D4A"/>
    <w:rsid w:val="00816E54"/>
    <w:rsid w:val="00817AAA"/>
    <w:rsid w:val="00832A27"/>
    <w:rsid w:val="00834D10"/>
    <w:rsid w:val="00835AC6"/>
    <w:rsid w:val="00837D19"/>
    <w:rsid w:val="00846333"/>
    <w:rsid w:val="0084636D"/>
    <w:rsid w:val="008516F2"/>
    <w:rsid w:val="00855F09"/>
    <w:rsid w:val="00863225"/>
    <w:rsid w:val="00866FB6"/>
    <w:rsid w:val="008736E8"/>
    <w:rsid w:val="008A56E2"/>
    <w:rsid w:val="008B47FC"/>
    <w:rsid w:val="008B4998"/>
    <w:rsid w:val="008B61B8"/>
    <w:rsid w:val="008C7930"/>
    <w:rsid w:val="008D47F2"/>
    <w:rsid w:val="008E730A"/>
    <w:rsid w:val="008E7D79"/>
    <w:rsid w:val="008F133F"/>
    <w:rsid w:val="008F352F"/>
    <w:rsid w:val="00902C0D"/>
    <w:rsid w:val="009048B3"/>
    <w:rsid w:val="00907AC9"/>
    <w:rsid w:val="00912F06"/>
    <w:rsid w:val="00915329"/>
    <w:rsid w:val="009206D9"/>
    <w:rsid w:val="00923731"/>
    <w:rsid w:val="0092504C"/>
    <w:rsid w:val="009250DC"/>
    <w:rsid w:val="00925712"/>
    <w:rsid w:val="009407FD"/>
    <w:rsid w:val="00945F5F"/>
    <w:rsid w:val="009523ED"/>
    <w:rsid w:val="00964D2A"/>
    <w:rsid w:val="0097588A"/>
    <w:rsid w:val="009766D7"/>
    <w:rsid w:val="00984707"/>
    <w:rsid w:val="00997278"/>
    <w:rsid w:val="009C09B3"/>
    <w:rsid w:val="009C2460"/>
    <w:rsid w:val="009D2A12"/>
    <w:rsid w:val="009D3632"/>
    <w:rsid w:val="009D4C90"/>
    <w:rsid w:val="009E7016"/>
    <w:rsid w:val="00A00E52"/>
    <w:rsid w:val="00A037AF"/>
    <w:rsid w:val="00A049C3"/>
    <w:rsid w:val="00A153CE"/>
    <w:rsid w:val="00A22FF4"/>
    <w:rsid w:val="00A32905"/>
    <w:rsid w:val="00A332F2"/>
    <w:rsid w:val="00A41A2B"/>
    <w:rsid w:val="00A46E25"/>
    <w:rsid w:val="00A703CB"/>
    <w:rsid w:val="00A70860"/>
    <w:rsid w:val="00A71913"/>
    <w:rsid w:val="00A71FB1"/>
    <w:rsid w:val="00A73BEF"/>
    <w:rsid w:val="00A77B64"/>
    <w:rsid w:val="00A81CC8"/>
    <w:rsid w:val="00A94C33"/>
    <w:rsid w:val="00A94D24"/>
    <w:rsid w:val="00AA166F"/>
    <w:rsid w:val="00AA6F17"/>
    <w:rsid w:val="00AB122D"/>
    <w:rsid w:val="00AB1B7A"/>
    <w:rsid w:val="00AB320C"/>
    <w:rsid w:val="00AB5A1C"/>
    <w:rsid w:val="00AB7AB1"/>
    <w:rsid w:val="00AD4FEE"/>
    <w:rsid w:val="00AD60D9"/>
    <w:rsid w:val="00AF0A9A"/>
    <w:rsid w:val="00AF35BE"/>
    <w:rsid w:val="00AF3885"/>
    <w:rsid w:val="00AF6F4A"/>
    <w:rsid w:val="00B03E9B"/>
    <w:rsid w:val="00B0508C"/>
    <w:rsid w:val="00B15564"/>
    <w:rsid w:val="00B21F88"/>
    <w:rsid w:val="00B265C1"/>
    <w:rsid w:val="00B3083D"/>
    <w:rsid w:val="00B34C5C"/>
    <w:rsid w:val="00B40CA9"/>
    <w:rsid w:val="00B42510"/>
    <w:rsid w:val="00B55E44"/>
    <w:rsid w:val="00B57946"/>
    <w:rsid w:val="00B64068"/>
    <w:rsid w:val="00B67469"/>
    <w:rsid w:val="00B7573C"/>
    <w:rsid w:val="00B75978"/>
    <w:rsid w:val="00B83478"/>
    <w:rsid w:val="00B9180A"/>
    <w:rsid w:val="00B97BA3"/>
    <w:rsid w:val="00BA001F"/>
    <w:rsid w:val="00BB37DF"/>
    <w:rsid w:val="00BB6D01"/>
    <w:rsid w:val="00BB7935"/>
    <w:rsid w:val="00BC2378"/>
    <w:rsid w:val="00BC3F13"/>
    <w:rsid w:val="00BC61BB"/>
    <w:rsid w:val="00BC6543"/>
    <w:rsid w:val="00BE0344"/>
    <w:rsid w:val="00BE13F1"/>
    <w:rsid w:val="00BF009E"/>
    <w:rsid w:val="00BF0BA4"/>
    <w:rsid w:val="00BF1A6A"/>
    <w:rsid w:val="00C037CB"/>
    <w:rsid w:val="00C14DB7"/>
    <w:rsid w:val="00C26F1D"/>
    <w:rsid w:val="00C31DC2"/>
    <w:rsid w:val="00C32585"/>
    <w:rsid w:val="00C413BC"/>
    <w:rsid w:val="00C447F6"/>
    <w:rsid w:val="00C44F6C"/>
    <w:rsid w:val="00C46691"/>
    <w:rsid w:val="00C54032"/>
    <w:rsid w:val="00C57B1A"/>
    <w:rsid w:val="00C73B08"/>
    <w:rsid w:val="00C75F13"/>
    <w:rsid w:val="00C80080"/>
    <w:rsid w:val="00C92166"/>
    <w:rsid w:val="00C92B00"/>
    <w:rsid w:val="00C92CCE"/>
    <w:rsid w:val="00CA61B5"/>
    <w:rsid w:val="00CB0A83"/>
    <w:rsid w:val="00CC1C12"/>
    <w:rsid w:val="00CD25B6"/>
    <w:rsid w:val="00CD5367"/>
    <w:rsid w:val="00CE1131"/>
    <w:rsid w:val="00CE38D5"/>
    <w:rsid w:val="00CF27AA"/>
    <w:rsid w:val="00CF704A"/>
    <w:rsid w:val="00D02516"/>
    <w:rsid w:val="00D06472"/>
    <w:rsid w:val="00D1487F"/>
    <w:rsid w:val="00D2083E"/>
    <w:rsid w:val="00D22D75"/>
    <w:rsid w:val="00D234F9"/>
    <w:rsid w:val="00D2744D"/>
    <w:rsid w:val="00D409BD"/>
    <w:rsid w:val="00D56286"/>
    <w:rsid w:val="00D63664"/>
    <w:rsid w:val="00D67355"/>
    <w:rsid w:val="00D75F27"/>
    <w:rsid w:val="00D77B39"/>
    <w:rsid w:val="00DA0525"/>
    <w:rsid w:val="00DB0ED5"/>
    <w:rsid w:val="00DB5A97"/>
    <w:rsid w:val="00DC492C"/>
    <w:rsid w:val="00DE3C2B"/>
    <w:rsid w:val="00DE4CA9"/>
    <w:rsid w:val="00E10143"/>
    <w:rsid w:val="00E11FE6"/>
    <w:rsid w:val="00E21214"/>
    <w:rsid w:val="00E3196F"/>
    <w:rsid w:val="00E37DBF"/>
    <w:rsid w:val="00E46E13"/>
    <w:rsid w:val="00E50CE5"/>
    <w:rsid w:val="00E52363"/>
    <w:rsid w:val="00E52870"/>
    <w:rsid w:val="00E74C32"/>
    <w:rsid w:val="00E756DC"/>
    <w:rsid w:val="00E8164D"/>
    <w:rsid w:val="00E85CD8"/>
    <w:rsid w:val="00E94626"/>
    <w:rsid w:val="00E96E98"/>
    <w:rsid w:val="00E976C9"/>
    <w:rsid w:val="00EA3FC5"/>
    <w:rsid w:val="00EB18BA"/>
    <w:rsid w:val="00EB3191"/>
    <w:rsid w:val="00EB62E9"/>
    <w:rsid w:val="00EB7920"/>
    <w:rsid w:val="00EC19C6"/>
    <w:rsid w:val="00EE01D6"/>
    <w:rsid w:val="00EE0622"/>
    <w:rsid w:val="00F05686"/>
    <w:rsid w:val="00F11D4F"/>
    <w:rsid w:val="00F418FB"/>
    <w:rsid w:val="00F4448A"/>
    <w:rsid w:val="00F44823"/>
    <w:rsid w:val="00F44BF3"/>
    <w:rsid w:val="00F62EE5"/>
    <w:rsid w:val="00F6713D"/>
    <w:rsid w:val="00F67A02"/>
    <w:rsid w:val="00F7209F"/>
    <w:rsid w:val="00F80E2A"/>
    <w:rsid w:val="00F828AB"/>
    <w:rsid w:val="00FB1C97"/>
    <w:rsid w:val="00FB3EE1"/>
    <w:rsid w:val="00FC252D"/>
    <w:rsid w:val="00FD2160"/>
    <w:rsid w:val="00FD24E0"/>
    <w:rsid w:val="00FD48D9"/>
    <w:rsid w:val="00FF148D"/>
    <w:rsid w:val="00FF2A4B"/>
    <w:rsid w:val="00FF5BF1"/>
    <w:rsid w:val="00FF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17F76"/>
  <w15:chartTrackingRefBased/>
  <w15:docId w15:val="{BABFA63F-04B5-4D4F-8A70-C0C5D3B4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B5A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B5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B5A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B5A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B5A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B5A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B5A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B5A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B5A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B5A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B5A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B5A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B5A9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B5A9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B5A9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B5A9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B5A9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B5A9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B5A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B5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B5A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B5A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B5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B5A9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B5A9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B5A9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B5A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B5A9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B5A97"/>
    <w:rPr>
      <w:b/>
      <w:bCs/>
      <w:smallCaps/>
      <w:color w:val="0F4761" w:themeColor="accent1" w:themeShade="BF"/>
      <w:spacing w:val="5"/>
    </w:rPr>
  </w:style>
  <w:style w:type="paragraph" w:styleId="berarbeitung">
    <w:name w:val="Revision"/>
    <w:hidden/>
    <w:uiPriority w:val="99"/>
    <w:semiHidden/>
    <w:rsid w:val="008C7930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1780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1780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1780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1780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17800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BB6D01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B6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bbb8ea-2cca-4350-a333-92fa68c2c901" xsi:nil="true"/>
    <lcf76f155ced4ddcb4097134ff3c332f xmlns="b1291725-5a7e-4f79-bee0-9d7b7cdd969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A41454C65A484285ABEB92AE517BCF" ma:contentTypeVersion="19" ma:contentTypeDescription="Ein neues Dokument erstellen." ma:contentTypeScope="" ma:versionID="8997e072db9a898083f035ac54ec33a6">
  <xsd:schema xmlns:xsd="http://www.w3.org/2001/XMLSchema" xmlns:xs="http://www.w3.org/2001/XMLSchema" xmlns:p="http://schemas.microsoft.com/office/2006/metadata/properties" xmlns:ns2="b1291725-5a7e-4f79-bee0-9d7b7cdd9695" xmlns:ns3="0ebbb8ea-2cca-4350-a333-92fa68c2c901" targetNamespace="http://schemas.microsoft.com/office/2006/metadata/properties" ma:root="true" ma:fieldsID="d35affcf63b2d8e4edf35c07ecf0cf58" ns2:_="" ns3:_="">
    <xsd:import namespace="b1291725-5a7e-4f79-bee0-9d7b7cdd9695"/>
    <xsd:import namespace="0ebbb8ea-2cca-4350-a333-92fa68c2c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91725-5a7e-4f79-bee0-9d7b7cdd96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f78cf4e-9e76-439e-a44e-9feb70775f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bb8ea-2cca-4350-a333-92fa68c2c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afacb8-0f90-440d-b232-215c5208c913}" ma:internalName="TaxCatchAll" ma:showField="CatchAllData" ma:web="0ebbb8ea-2cca-4350-a333-92fa68c2c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F12F35-E517-4580-908E-C2FBDE6393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7BA18E-1FB7-4FE9-AC3C-B5E4073D3461}">
  <ds:schemaRefs>
    <ds:schemaRef ds:uri="0ebbb8ea-2cca-4350-a333-92fa68c2c901"/>
    <ds:schemaRef ds:uri="http://purl.org/dc/terms/"/>
    <ds:schemaRef ds:uri="b1291725-5a7e-4f79-bee0-9d7b7cdd9695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8A9E009-F756-459E-B753-AB6F02FB21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Richter</dc:creator>
  <cp:keywords/>
  <dc:description/>
  <cp:lastModifiedBy>Daniela Richter</cp:lastModifiedBy>
  <cp:revision>118</cp:revision>
  <dcterms:created xsi:type="dcterms:W3CDTF">2025-04-04T11:53:00Z</dcterms:created>
  <dcterms:modified xsi:type="dcterms:W3CDTF">2025-04-11T12:33:00Z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0x0101003EA41454C65A484285ABEB92AE517BCF</vt:lpwstr>
  </property>
  <property fmtid="{D5CDD505-2E9C-101B-9397-08002B2CF9AE}" pid="3" name="MediaServiceImageTags">
    <vt:lpwstr/>
  </property>
</Properties>
</file>