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38C1" w14:textId="17FF1D8A" w:rsidR="000F657C" w:rsidRDefault="000F657C" w:rsidP="0015512E">
      <w:pPr>
        <w:jc w:val="center"/>
        <w:rPr>
          <w:b/>
          <w:color w:val="5B9BD5" w:themeColor="accent1"/>
          <w:sz w:val="36"/>
        </w:rPr>
      </w:pPr>
    </w:p>
    <w:p w14:paraId="630947E9" w14:textId="77777777" w:rsidR="000F657C" w:rsidRDefault="000F657C" w:rsidP="0015512E">
      <w:pPr>
        <w:jc w:val="center"/>
        <w:rPr>
          <w:b/>
          <w:color w:val="5B9BD5" w:themeColor="accent1"/>
          <w:sz w:val="36"/>
        </w:rPr>
      </w:pPr>
    </w:p>
    <w:p w14:paraId="7618A2F6" w14:textId="77777777" w:rsidR="000F657C" w:rsidRDefault="000F657C" w:rsidP="0015512E">
      <w:pPr>
        <w:jc w:val="center"/>
        <w:rPr>
          <w:b/>
          <w:color w:val="5B9BD5" w:themeColor="accent1"/>
          <w:sz w:val="36"/>
        </w:rPr>
      </w:pPr>
    </w:p>
    <w:p w14:paraId="2A30B818" w14:textId="21C671DD" w:rsidR="0031329C" w:rsidRPr="00C92F9F" w:rsidRDefault="00D57EB2" w:rsidP="00F20813">
      <w:pPr>
        <w:jc w:val="center"/>
        <w:rPr>
          <w:b/>
          <w:color w:val="00B050"/>
          <w:sz w:val="36"/>
        </w:rPr>
      </w:pPr>
      <w:r>
        <w:rPr>
          <w:b/>
          <w:color w:val="4472C4" w:themeColor="accent5"/>
          <w:sz w:val="36"/>
        </w:rPr>
        <w:t>Pupil Safety Audit</w:t>
      </w:r>
      <w:r w:rsidR="00946E04">
        <w:rPr>
          <w:b/>
          <w:color w:val="4472C4" w:themeColor="accent5"/>
          <w:sz w:val="36"/>
        </w:rPr>
        <w:t xml:space="preserve"> </w:t>
      </w:r>
      <w:r w:rsidR="00946E04" w:rsidRPr="00C92F9F">
        <w:rPr>
          <w:b/>
          <w:color w:val="00B050"/>
          <w:sz w:val="36"/>
        </w:rPr>
        <w:t>2025-2026</w:t>
      </w:r>
    </w:p>
    <w:p w14:paraId="2A134CF5" w14:textId="77777777" w:rsidR="0015512E" w:rsidRDefault="0015512E"/>
    <w:tbl>
      <w:tblPr>
        <w:tblStyle w:val="TableGrid"/>
        <w:tblW w:w="0" w:type="auto"/>
        <w:jc w:val="center"/>
        <w:tblLook w:val="04A0" w:firstRow="1" w:lastRow="0" w:firstColumn="1" w:lastColumn="0" w:noHBand="0" w:noVBand="1"/>
      </w:tblPr>
      <w:tblGrid>
        <w:gridCol w:w="6026"/>
        <w:gridCol w:w="6026"/>
      </w:tblGrid>
      <w:tr w:rsidR="0015512E" w14:paraId="4C346EE2" w14:textId="77777777" w:rsidTr="00A454FB">
        <w:trPr>
          <w:trHeight w:val="262"/>
          <w:jc w:val="center"/>
        </w:trPr>
        <w:tc>
          <w:tcPr>
            <w:tcW w:w="6026" w:type="dxa"/>
            <w:shd w:val="clear" w:color="auto" w:fill="DEEAF6" w:themeFill="accent1" w:themeFillTint="33"/>
          </w:tcPr>
          <w:p w14:paraId="417C1D7C" w14:textId="712EF84D" w:rsidR="0015512E" w:rsidRPr="0015512E" w:rsidRDefault="00012323">
            <w:pPr>
              <w:rPr>
                <w:b/>
              </w:rPr>
            </w:pPr>
            <w:r>
              <w:rPr>
                <w:b/>
              </w:rPr>
              <w:t>SCHOOL</w:t>
            </w:r>
          </w:p>
        </w:tc>
        <w:tc>
          <w:tcPr>
            <w:tcW w:w="6026" w:type="dxa"/>
          </w:tcPr>
          <w:p w14:paraId="5183E6A7" w14:textId="0CBF8530" w:rsidR="0015512E" w:rsidRDefault="0015512E"/>
        </w:tc>
      </w:tr>
      <w:tr w:rsidR="0015512E" w14:paraId="072C8528" w14:textId="77777777" w:rsidTr="00A454FB">
        <w:trPr>
          <w:trHeight w:val="247"/>
          <w:jc w:val="center"/>
        </w:trPr>
        <w:tc>
          <w:tcPr>
            <w:tcW w:w="6026" w:type="dxa"/>
            <w:shd w:val="clear" w:color="auto" w:fill="DEEAF6" w:themeFill="accent1" w:themeFillTint="33"/>
          </w:tcPr>
          <w:p w14:paraId="128EA241" w14:textId="2B8C5086" w:rsidR="0015512E" w:rsidRPr="0015512E" w:rsidRDefault="0015512E">
            <w:pPr>
              <w:rPr>
                <w:b/>
              </w:rPr>
            </w:pPr>
            <w:r w:rsidRPr="0015512E">
              <w:rPr>
                <w:b/>
              </w:rPr>
              <w:t>HEA</w:t>
            </w:r>
            <w:r w:rsidR="0096465D">
              <w:rPr>
                <w:b/>
              </w:rPr>
              <w:t xml:space="preserve">DTEACHER </w:t>
            </w:r>
          </w:p>
        </w:tc>
        <w:tc>
          <w:tcPr>
            <w:tcW w:w="6026" w:type="dxa"/>
          </w:tcPr>
          <w:p w14:paraId="04F35C67" w14:textId="2A652CB3" w:rsidR="0015512E" w:rsidRDefault="0015512E"/>
        </w:tc>
      </w:tr>
      <w:tr w:rsidR="0015512E" w14:paraId="1FAD33B7" w14:textId="77777777" w:rsidTr="00A454FB">
        <w:trPr>
          <w:trHeight w:val="262"/>
          <w:jc w:val="center"/>
        </w:trPr>
        <w:tc>
          <w:tcPr>
            <w:tcW w:w="6026" w:type="dxa"/>
            <w:shd w:val="clear" w:color="auto" w:fill="DEEAF6" w:themeFill="accent1" w:themeFillTint="33"/>
          </w:tcPr>
          <w:p w14:paraId="51FD09AD" w14:textId="77777777" w:rsidR="0015512E" w:rsidRPr="0015512E" w:rsidRDefault="0096465D">
            <w:pPr>
              <w:rPr>
                <w:b/>
              </w:rPr>
            </w:pPr>
            <w:r>
              <w:rPr>
                <w:b/>
              </w:rPr>
              <w:t>DESIGNATED SAFEGUARDING LEAD</w:t>
            </w:r>
          </w:p>
        </w:tc>
        <w:tc>
          <w:tcPr>
            <w:tcW w:w="6026" w:type="dxa"/>
          </w:tcPr>
          <w:p w14:paraId="736909E3" w14:textId="06709397" w:rsidR="0015512E" w:rsidRDefault="0015512E" w:rsidP="00A85CA9"/>
        </w:tc>
      </w:tr>
      <w:tr w:rsidR="0015512E" w14:paraId="28434C50" w14:textId="77777777" w:rsidTr="00A454FB">
        <w:trPr>
          <w:trHeight w:val="247"/>
          <w:jc w:val="center"/>
        </w:trPr>
        <w:tc>
          <w:tcPr>
            <w:tcW w:w="6026" w:type="dxa"/>
            <w:shd w:val="clear" w:color="auto" w:fill="DEEAF6" w:themeFill="accent1" w:themeFillTint="33"/>
          </w:tcPr>
          <w:p w14:paraId="52A5BCD6" w14:textId="77777777" w:rsidR="0015512E" w:rsidRPr="0015512E" w:rsidRDefault="0015512E">
            <w:pPr>
              <w:rPr>
                <w:b/>
              </w:rPr>
            </w:pPr>
            <w:r w:rsidRPr="0015512E">
              <w:rPr>
                <w:b/>
              </w:rPr>
              <w:t>CHAIR OF GOVERNORS</w:t>
            </w:r>
          </w:p>
        </w:tc>
        <w:tc>
          <w:tcPr>
            <w:tcW w:w="6026" w:type="dxa"/>
          </w:tcPr>
          <w:p w14:paraId="3B4A30EA" w14:textId="27DAC30D" w:rsidR="0015512E" w:rsidRDefault="0015512E"/>
        </w:tc>
      </w:tr>
      <w:tr w:rsidR="00F233F2" w14:paraId="4B7DC280" w14:textId="77777777" w:rsidTr="00A454FB">
        <w:trPr>
          <w:trHeight w:val="262"/>
          <w:jc w:val="center"/>
        </w:trPr>
        <w:tc>
          <w:tcPr>
            <w:tcW w:w="6026" w:type="dxa"/>
            <w:shd w:val="clear" w:color="auto" w:fill="DEEAF6" w:themeFill="accent1" w:themeFillTint="33"/>
          </w:tcPr>
          <w:p w14:paraId="38D36198" w14:textId="77777777" w:rsidR="00F233F2" w:rsidRPr="0015512E" w:rsidRDefault="00F233F2">
            <w:pPr>
              <w:rPr>
                <w:b/>
              </w:rPr>
            </w:pPr>
            <w:r>
              <w:rPr>
                <w:b/>
              </w:rPr>
              <w:t>DATE OF AUDIT</w:t>
            </w:r>
          </w:p>
        </w:tc>
        <w:tc>
          <w:tcPr>
            <w:tcW w:w="6026" w:type="dxa"/>
          </w:tcPr>
          <w:p w14:paraId="2053D777" w14:textId="0E79903C" w:rsidR="00F233F2" w:rsidRDefault="00F233F2"/>
        </w:tc>
      </w:tr>
      <w:tr w:rsidR="00F233F2" w14:paraId="2D3A9979" w14:textId="77777777" w:rsidTr="00A454FB">
        <w:trPr>
          <w:trHeight w:val="247"/>
          <w:jc w:val="center"/>
        </w:trPr>
        <w:tc>
          <w:tcPr>
            <w:tcW w:w="6026" w:type="dxa"/>
            <w:shd w:val="clear" w:color="auto" w:fill="DEEAF6" w:themeFill="accent1" w:themeFillTint="33"/>
          </w:tcPr>
          <w:p w14:paraId="329B9346" w14:textId="77777777" w:rsidR="00F233F2" w:rsidRDefault="00F233F2">
            <w:pPr>
              <w:rPr>
                <w:b/>
              </w:rPr>
            </w:pPr>
            <w:r>
              <w:rPr>
                <w:b/>
              </w:rPr>
              <w:t>COMPLETED BY</w:t>
            </w:r>
          </w:p>
        </w:tc>
        <w:tc>
          <w:tcPr>
            <w:tcW w:w="6026" w:type="dxa"/>
          </w:tcPr>
          <w:p w14:paraId="156DB80D" w14:textId="689EFE59" w:rsidR="00F233F2" w:rsidRDefault="00F233F2"/>
        </w:tc>
      </w:tr>
    </w:tbl>
    <w:p w14:paraId="3C1E8D20" w14:textId="77777777" w:rsidR="0015512E" w:rsidRDefault="0015512E"/>
    <w:p w14:paraId="7B18DA1D" w14:textId="77777777" w:rsidR="00DD5E37" w:rsidRPr="000F657C" w:rsidRDefault="00DD5E37" w:rsidP="00DD5E37">
      <w:pPr>
        <w:jc w:val="center"/>
        <w:rPr>
          <w:b/>
          <w:color w:val="4472C4" w:themeColor="accent5"/>
          <w:sz w:val="36"/>
        </w:rPr>
      </w:pPr>
      <w:r>
        <w:rPr>
          <w:b/>
          <w:color w:val="4472C4" w:themeColor="accent5"/>
          <w:sz w:val="36"/>
        </w:rPr>
        <w:t>RAG RATING</w:t>
      </w:r>
    </w:p>
    <w:p w14:paraId="03749468" w14:textId="77777777" w:rsidR="0015512E" w:rsidRDefault="0015512E"/>
    <w:tbl>
      <w:tblPr>
        <w:tblStyle w:val="TableGrid"/>
        <w:tblW w:w="0" w:type="auto"/>
        <w:jc w:val="center"/>
        <w:tblLook w:val="04A0" w:firstRow="1" w:lastRow="0" w:firstColumn="1" w:lastColumn="0" w:noHBand="0" w:noVBand="1"/>
      </w:tblPr>
      <w:tblGrid>
        <w:gridCol w:w="813"/>
        <w:gridCol w:w="8870"/>
      </w:tblGrid>
      <w:tr w:rsidR="00DD5E37" w14:paraId="53130373" w14:textId="77777777" w:rsidTr="00371BCB">
        <w:trPr>
          <w:trHeight w:val="537"/>
          <w:jc w:val="center"/>
        </w:trPr>
        <w:tc>
          <w:tcPr>
            <w:tcW w:w="813" w:type="dxa"/>
            <w:tcBorders>
              <w:bottom w:val="single" w:sz="4" w:space="0" w:color="auto"/>
            </w:tcBorders>
            <w:shd w:val="clear" w:color="auto" w:fill="00B050"/>
            <w:vAlign w:val="center"/>
          </w:tcPr>
          <w:p w14:paraId="2A6E15A7" w14:textId="77777777" w:rsidR="00DD5E37" w:rsidRDefault="00DD5E37" w:rsidP="00DD5E37"/>
        </w:tc>
        <w:tc>
          <w:tcPr>
            <w:tcW w:w="8870" w:type="dxa"/>
            <w:vAlign w:val="center"/>
          </w:tcPr>
          <w:p w14:paraId="5C41602A" w14:textId="77777777" w:rsidR="00DD5E37" w:rsidRPr="00DD5E37" w:rsidRDefault="00DD5E37" w:rsidP="00DD5E37">
            <w:r>
              <w:t>S</w:t>
            </w:r>
            <w:r w:rsidRPr="00DD5E37">
              <w:t xml:space="preserve">tatutory requirements </w:t>
            </w:r>
            <w:r>
              <w:t xml:space="preserve">are met </w:t>
            </w:r>
            <w:r w:rsidRPr="00DD5E37">
              <w:t>and/or best practice</w:t>
            </w:r>
            <w:r>
              <w:t xml:space="preserve"> is reflected</w:t>
            </w:r>
            <w:r w:rsidRPr="00DD5E37">
              <w:t>, and evidence of this is strong</w:t>
            </w:r>
          </w:p>
        </w:tc>
      </w:tr>
      <w:tr w:rsidR="00DD5E37" w14:paraId="6893F8A0" w14:textId="77777777" w:rsidTr="00371BCB">
        <w:trPr>
          <w:trHeight w:val="537"/>
          <w:jc w:val="center"/>
        </w:trPr>
        <w:tc>
          <w:tcPr>
            <w:tcW w:w="813" w:type="dxa"/>
            <w:tcBorders>
              <w:bottom w:val="single" w:sz="4" w:space="0" w:color="auto"/>
            </w:tcBorders>
            <w:shd w:val="clear" w:color="auto" w:fill="FFFF00"/>
            <w:vAlign w:val="center"/>
          </w:tcPr>
          <w:p w14:paraId="1B78249A" w14:textId="77777777" w:rsidR="00DD5E37" w:rsidRDefault="00DD5E37" w:rsidP="00DD5E37"/>
        </w:tc>
        <w:tc>
          <w:tcPr>
            <w:tcW w:w="8870" w:type="dxa"/>
            <w:vAlign w:val="center"/>
          </w:tcPr>
          <w:p w14:paraId="6B20E8E8" w14:textId="77777777" w:rsidR="00DD5E37" w:rsidRPr="00DD5E37" w:rsidRDefault="00DD5E37" w:rsidP="00DD5E37">
            <w:r>
              <w:t>S</w:t>
            </w:r>
            <w:r w:rsidRPr="00DD5E37">
              <w:t xml:space="preserve">tatutory requirements </w:t>
            </w:r>
            <w:proofErr w:type="gramStart"/>
            <w:r w:rsidRPr="00DD5E37">
              <w:t>are met or mostly met,</w:t>
            </w:r>
            <w:proofErr w:type="gramEnd"/>
            <w:r w:rsidRPr="00DD5E37">
              <w:t xml:space="preserve"> however evidence is weak in some areas and further action is required to strengthen practice</w:t>
            </w:r>
          </w:p>
        </w:tc>
      </w:tr>
      <w:tr w:rsidR="00DD5E37" w14:paraId="17942813" w14:textId="77777777" w:rsidTr="00371BCB">
        <w:trPr>
          <w:trHeight w:val="537"/>
          <w:jc w:val="center"/>
        </w:trPr>
        <w:tc>
          <w:tcPr>
            <w:tcW w:w="813" w:type="dxa"/>
            <w:shd w:val="clear" w:color="auto" w:fill="FF0000"/>
            <w:vAlign w:val="center"/>
          </w:tcPr>
          <w:p w14:paraId="0FB60525" w14:textId="77777777" w:rsidR="00DD5E37" w:rsidRDefault="00DD5E37" w:rsidP="00DD5E37"/>
        </w:tc>
        <w:tc>
          <w:tcPr>
            <w:tcW w:w="8870" w:type="dxa"/>
            <w:vAlign w:val="center"/>
          </w:tcPr>
          <w:p w14:paraId="54F008F3" w14:textId="77777777" w:rsidR="00DD5E37" w:rsidRPr="00DD5E37" w:rsidRDefault="00DD5E37" w:rsidP="00DD5E37">
            <w:r>
              <w:t>S</w:t>
            </w:r>
            <w:r w:rsidRPr="00DD5E37">
              <w:t>tatutory requirements are not met in some areas</w:t>
            </w:r>
          </w:p>
        </w:tc>
      </w:tr>
    </w:tbl>
    <w:p w14:paraId="29D2138E" w14:textId="77777777" w:rsidR="00DD5E37" w:rsidRDefault="00DD5E37"/>
    <w:p w14:paraId="7B450054" w14:textId="5205DA28" w:rsidR="0031329C" w:rsidRDefault="003264CA">
      <w:r>
        <w:t>Please have available to see:</w:t>
      </w:r>
    </w:p>
    <w:p w14:paraId="1A0B119E" w14:textId="1F617982" w:rsidR="003264CA" w:rsidRPr="00E73D44" w:rsidRDefault="003264CA" w:rsidP="003264CA">
      <w:pPr>
        <w:pStyle w:val="ListParagraph"/>
        <w:numPr>
          <w:ilvl w:val="0"/>
          <w:numId w:val="22"/>
        </w:numPr>
        <w:rPr>
          <w:i/>
          <w:iCs/>
          <w:color w:val="000000" w:themeColor="text1"/>
        </w:rPr>
      </w:pPr>
      <w:r w:rsidRPr="00E73D44">
        <w:rPr>
          <w:color w:val="000000" w:themeColor="text1"/>
        </w:rPr>
        <w:t>Your most recent health and safety audit</w:t>
      </w:r>
      <w:r w:rsidR="00451199" w:rsidRPr="00E73D44">
        <w:rPr>
          <w:color w:val="000000" w:themeColor="text1"/>
        </w:rPr>
        <w:t xml:space="preserve"> (including any for asbestos management)</w:t>
      </w:r>
      <w:r w:rsidR="00D517CB" w:rsidRPr="00E73D44">
        <w:rPr>
          <w:color w:val="000000" w:themeColor="text1"/>
        </w:rPr>
        <w:t xml:space="preserve"> </w:t>
      </w:r>
      <w:r w:rsidR="001D3C3E" w:rsidRPr="00E73D44">
        <w:rPr>
          <w:color w:val="000000" w:themeColor="text1"/>
        </w:rPr>
        <w:t>–</w:t>
      </w:r>
      <w:r w:rsidR="00D517CB" w:rsidRPr="00E73D44">
        <w:rPr>
          <w:color w:val="000000" w:themeColor="text1"/>
        </w:rPr>
        <w:t xml:space="preserve"> </w:t>
      </w:r>
      <w:r w:rsidR="001D3C3E" w:rsidRPr="00E73D44">
        <w:rPr>
          <w:color w:val="000000" w:themeColor="text1"/>
        </w:rPr>
        <w:t xml:space="preserve">completed by citation every year – </w:t>
      </w:r>
    </w:p>
    <w:p w14:paraId="438BF758" w14:textId="21591E69" w:rsidR="003264CA" w:rsidRPr="00E73D44" w:rsidRDefault="003264CA" w:rsidP="003264CA">
      <w:pPr>
        <w:pStyle w:val="ListParagraph"/>
        <w:numPr>
          <w:ilvl w:val="0"/>
          <w:numId w:val="22"/>
        </w:numPr>
        <w:rPr>
          <w:i/>
          <w:iCs/>
          <w:color w:val="000000" w:themeColor="text1"/>
        </w:rPr>
      </w:pPr>
      <w:r w:rsidRPr="00E73D44">
        <w:rPr>
          <w:color w:val="000000" w:themeColor="text1"/>
        </w:rPr>
        <w:t>Your most recent fire safety audit</w:t>
      </w:r>
      <w:r w:rsidR="00D517CB" w:rsidRPr="00E73D44">
        <w:rPr>
          <w:color w:val="000000" w:themeColor="text1"/>
        </w:rPr>
        <w:t xml:space="preserve"> </w:t>
      </w:r>
    </w:p>
    <w:p w14:paraId="52DD508E" w14:textId="6AD8CE66" w:rsidR="00451199" w:rsidRDefault="00451199" w:rsidP="003264CA">
      <w:pPr>
        <w:pStyle w:val="ListParagraph"/>
        <w:numPr>
          <w:ilvl w:val="0"/>
          <w:numId w:val="22"/>
        </w:numPr>
        <w:rPr>
          <w:color w:val="000000" w:themeColor="text1"/>
        </w:rPr>
      </w:pPr>
      <w:r w:rsidRPr="00E73D44">
        <w:rPr>
          <w:color w:val="000000" w:themeColor="text1"/>
        </w:rPr>
        <w:t>Your business continuity plan</w:t>
      </w:r>
    </w:p>
    <w:p w14:paraId="68AF28CE" w14:textId="77777777" w:rsidR="006F1C21" w:rsidRDefault="006F1C21" w:rsidP="006F1C21">
      <w:pPr>
        <w:rPr>
          <w:color w:val="000000" w:themeColor="text1"/>
        </w:rPr>
      </w:pPr>
    </w:p>
    <w:tbl>
      <w:tblPr>
        <w:tblStyle w:val="TableGrid"/>
        <w:tblW w:w="0" w:type="auto"/>
        <w:tblLook w:val="04A0" w:firstRow="1" w:lastRow="0" w:firstColumn="1" w:lastColumn="0" w:noHBand="0" w:noVBand="1"/>
      </w:tblPr>
      <w:tblGrid>
        <w:gridCol w:w="7510"/>
        <w:gridCol w:w="7511"/>
      </w:tblGrid>
      <w:tr w:rsidR="006E0581" w14:paraId="2040D906" w14:textId="77777777" w:rsidTr="006E0581">
        <w:tc>
          <w:tcPr>
            <w:tcW w:w="7510" w:type="dxa"/>
          </w:tcPr>
          <w:p w14:paraId="32ECC55E" w14:textId="3B298AEC" w:rsidR="006E0581" w:rsidRPr="006E0581" w:rsidRDefault="006E0581" w:rsidP="006F1C21">
            <w:pPr>
              <w:rPr>
                <w:b/>
                <w:bCs/>
                <w:color w:val="000000" w:themeColor="text1"/>
              </w:rPr>
            </w:pPr>
            <w:r w:rsidRPr="006E0581">
              <w:rPr>
                <w:b/>
                <w:bCs/>
                <w:color w:val="000000" w:themeColor="text1"/>
              </w:rPr>
              <w:t>Citation Health and Safety</w:t>
            </w:r>
          </w:p>
        </w:tc>
        <w:tc>
          <w:tcPr>
            <w:tcW w:w="7511" w:type="dxa"/>
          </w:tcPr>
          <w:p w14:paraId="405C8363" w14:textId="10D33A36" w:rsidR="006E0581" w:rsidRPr="006E0581" w:rsidRDefault="006E0581" w:rsidP="006F1C21">
            <w:pPr>
              <w:rPr>
                <w:b/>
                <w:bCs/>
                <w:color w:val="000000" w:themeColor="text1"/>
              </w:rPr>
            </w:pPr>
            <w:r w:rsidRPr="006E0581">
              <w:rPr>
                <w:b/>
                <w:bCs/>
                <w:color w:val="000000" w:themeColor="text1"/>
              </w:rPr>
              <w:t>Fire safety / fire extinguishers</w:t>
            </w:r>
          </w:p>
        </w:tc>
      </w:tr>
      <w:tr w:rsidR="006E0581" w14:paraId="1FB515C5" w14:textId="77777777" w:rsidTr="006E0581">
        <w:tc>
          <w:tcPr>
            <w:tcW w:w="7510" w:type="dxa"/>
          </w:tcPr>
          <w:p w14:paraId="72D26F07" w14:textId="1075BF8E" w:rsidR="006E0581" w:rsidRDefault="006E0581" w:rsidP="00CD4AE4">
            <w:pPr>
              <w:rPr>
                <w:color w:val="000000" w:themeColor="text1"/>
              </w:rPr>
            </w:pPr>
            <w:r>
              <w:rPr>
                <w:color w:val="000000" w:themeColor="text1"/>
              </w:rPr>
              <w:t>Fire and Building evacuation (section 3.6 of TCSET H&amp;S policy to be reviewed May 2026)</w:t>
            </w:r>
          </w:p>
        </w:tc>
        <w:tc>
          <w:tcPr>
            <w:tcW w:w="7511" w:type="dxa"/>
          </w:tcPr>
          <w:p w14:paraId="0DFA540F" w14:textId="521B727D" w:rsidR="006E0581" w:rsidRDefault="006E0581" w:rsidP="00CD4AE4">
            <w:pPr>
              <w:rPr>
                <w:color w:val="000000" w:themeColor="text1"/>
              </w:rPr>
            </w:pPr>
            <w:r w:rsidRPr="00CD4AE4">
              <w:t>Date of last fire safety audit</w:t>
            </w:r>
          </w:p>
        </w:tc>
      </w:tr>
      <w:tr w:rsidR="006E0581" w14:paraId="310DC82D" w14:textId="77777777" w:rsidTr="006E0581">
        <w:tc>
          <w:tcPr>
            <w:tcW w:w="7510" w:type="dxa"/>
          </w:tcPr>
          <w:p w14:paraId="2C057655" w14:textId="7FEF0338" w:rsidR="006E0581" w:rsidRPr="00212E3B" w:rsidRDefault="006E0581" w:rsidP="004C24DC">
            <w:pPr>
              <w:rPr>
                <w:b/>
                <w:bCs/>
              </w:rPr>
            </w:pPr>
            <w:r w:rsidRPr="00212E3B">
              <w:rPr>
                <w:b/>
                <w:bCs/>
              </w:rPr>
              <w:t xml:space="preserve">Reporting accidents and near misses involving adults </w:t>
            </w:r>
          </w:p>
          <w:p w14:paraId="7EDAA623" w14:textId="77777777" w:rsidR="006E0581" w:rsidRDefault="006E0581" w:rsidP="00212E3B">
            <w:pPr>
              <w:pStyle w:val="ListParagraph"/>
              <w:numPr>
                <w:ilvl w:val="0"/>
                <w:numId w:val="23"/>
              </w:numPr>
            </w:pPr>
            <w:r>
              <w:t xml:space="preserve">Is there a suitable system in place for the recording of incidents and near misses on site? </w:t>
            </w:r>
          </w:p>
          <w:p w14:paraId="5C7BB631" w14:textId="77777777" w:rsidR="006E0581" w:rsidRDefault="006E0581" w:rsidP="00212E3B">
            <w:pPr>
              <w:pStyle w:val="ListParagraph"/>
              <w:numPr>
                <w:ilvl w:val="0"/>
                <w:numId w:val="23"/>
              </w:numPr>
            </w:pPr>
            <w:r>
              <w:t>Are incidents appropriately investigated and remedial actions undertaken to reduce their re-occurrence?</w:t>
            </w:r>
          </w:p>
          <w:p w14:paraId="0110DC98" w14:textId="11096659" w:rsidR="006E0581" w:rsidRPr="00212E3B" w:rsidRDefault="006E0581" w:rsidP="00212E3B">
            <w:pPr>
              <w:pStyle w:val="ListParagraph"/>
              <w:numPr>
                <w:ilvl w:val="0"/>
                <w:numId w:val="23"/>
              </w:numPr>
              <w:rPr>
                <w:color w:val="000000" w:themeColor="text1"/>
              </w:rPr>
            </w:pPr>
            <w:r>
              <w:lastRenderedPageBreak/>
              <w:t>Have the school had any RIDDOR incidents in the previous 12 months? If so, please detail</w:t>
            </w:r>
          </w:p>
        </w:tc>
        <w:tc>
          <w:tcPr>
            <w:tcW w:w="7511" w:type="dxa"/>
          </w:tcPr>
          <w:p w14:paraId="0FC61108" w14:textId="77777777" w:rsidR="006E0581" w:rsidRDefault="006E0581" w:rsidP="004C24DC">
            <w:r>
              <w:lastRenderedPageBreak/>
              <w:t xml:space="preserve">Record of fire drills </w:t>
            </w:r>
            <w:proofErr w:type="gramStart"/>
            <w:r>
              <w:t>-  take</w:t>
            </w:r>
            <w:proofErr w:type="gramEnd"/>
            <w:r>
              <w:t xml:space="preserve"> place termly, and timed</w:t>
            </w:r>
            <w:r w:rsidRPr="7F6FF8BD">
              <w:t>?</w:t>
            </w:r>
          </w:p>
          <w:p w14:paraId="2087A738" w14:textId="77777777" w:rsidR="0087154A" w:rsidRDefault="0087154A" w:rsidP="004C24DC">
            <w:r>
              <w:t>Are emergency fire evacuation plans in place? How is this information shared with adults and children?</w:t>
            </w:r>
          </w:p>
          <w:p w14:paraId="7EEB6544" w14:textId="0F26DAF3" w:rsidR="0087154A" w:rsidRDefault="0087154A" w:rsidP="004C24DC">
            <w:pPr>
              <w:rPr>
                <w:color w:val="000000" w:themeColor="text1"/>
              </w:rPr>
            </w:pPr>
            <w:r>
              <w:t>How are pupils and staff who need a PEEP identified (see an example of a PEEP) Write these out for these pupils (template for PEEP on shared drive – ask LE)</w:t>
            </w:r>
          </w:p>
        </w:tc>
      </w:tr>
      <w:tr w:rsidR="006E0581" w14:paraId="5A540405" w14:textId="77777777" w:rsidTr="006E0581">
        <w:tc>
          <w:tcPr>
            <w:tcW w:w="7510" w:type="dxa"/>
          </w:tcPr>
          <w:p w14:paraId="0DD1D2E1" w14:textId="77777777" w:rsidR="006E0581" w:rsidRPr="00212E3B" w:rsidRDefault="006E0581" w:rsidP="00212E3B">
            <w:pPr>
              <w:rPr>
                <w:b/>
                <w:bCs/>
              </w:rPr>
            </w:pPr>
            <w:r w:rsidRPr="00212E3B">
              <w:rPr>
                <w:b/>
                <w:bCs/>
              </w:rPr>
              <w:t>Premises checks</w:t>
            </w:r>
          </w:p>
          <w:p w14:paraId="64B5D110" w14:textId="77777777" w:rsidR="006E0581" w:rsidRDefault="006E0581" w:rsidP="00212E3B">
            <w:pPr>
              <w:pStyle w:val="ListParagraph"/>
              <w:numPr>
                <w:ilvl w:val="0"/>
                <w:numId w:val="24"/>
              </w:numPr>
            </w:pPr>
            <w:r>
              <w:t>What is the school’s procedure for staff to log any safety concerns on site? How are these monitored, prioritised and responded to?</w:t>
            </w:r>
          </w:p>
          <w:p w14:paraId="1C204DA5" w14:textId="77777777" w:rsidR="006E0581" w:rsidRDefault="006E0581" w:rsidP="00212E3B">
            <w:pPr>
              <w:pStyle w:val="ListParagraph"/>
              <w:numPr>
                <w:ilvl w:val="0"/>
                <w:numId w:val="24"/>
              </w:numPr>
            </w:pPr>
            <w:r>
              <w:t>Are regular (minimum weekly) external premises checks in place to assess external fencing, gates and perimeter? How are issues rectified?</w:t>
            </w:r>
          </w:p>
          <w:p w14:paraId="381FD0F0" w14:textId="77777777" w:rsidR="006E0581" w:rsidRDefault="006E0581" w:rsidP="00212E3B">
            <w:pPr>
              <w:pStyle w:val="ListParagraph"/>
              <w:numPr>
                <w:ilvl w:val="0"/>
                <w:numId w:val="24"/>
              </w:numPr>
            </w:pPr>
            <w:r>
              <w:t>Are internal premises checks in place and carried out on a daily, weekly, monthly schedule? How are issues rectified?</w:t>
            </w:r>
          </w:p>
          <w:p w14:paraId="78C5256F" w14:textId="379F5005" w:rsidR="006E0581" w:rsidRPr="00212E3B" w:rsidRDefault="006E0581" w:rsidP="00212E3B">
            <w:pPr>
              <w:pStyle w:val="ListParagraph"/>
              <w:numPr>
                <w:ilvl w:val="0"/>
                <w:numId w:val="24"/>
              </w:numPr>
              <w:rPr>
                <w:color w:val="000000" w:themeColor="text1"/>
              </w:rPr>
            </w:pPr>
            <w:r>
              <w:t>Are maintenance / inspection schedules in place for all play equipment including in EYFS areas? How are issues rectified?</w:t>
            </w:r>
          </w:p>
        </w:tc>
        <w:tc>
          <w:tcPr>
            <w:tcW w:w="7511" w:type="dxa"/>
          </w:tcPr>
          <w:p w14:paraId="3E3A1147" w14:textId="0754FCB1" w:rsidR="006E0581" w:rsidRDefault="00E033C1" w:rsidP="004C24DC">
            <w:pPr>
              <w:rPr>
                <w:color w:val="000000" w:themeColor="text1"/>
              </w:rPr>
            </w:pPr>
            <w:r>
              <w:rPr>
                <w:color w:val="000000" w:themeColor="text1"/>
              </w:rPr>
              <w:t>Please see examples of the checks and examples of what has been raised by staff and how it was dealt with.</w:t>
            </w:r>
          </w:p>
        </w:tc>
      </w:tr>
      <w:tr w:rsidR="006E0581" w14:paraId="04775EB5" w14:textId="77777777" w:rsidTr="006E0581">
        <w:tc>
          <w:tcPr>
            <w:tcW w:w="7510" w:type="dxa"/>
          </w:tcPr>
          <w:p w14:paraId="642B190B" w14:textId="28329518" w:rsidR="006E0581" w:rsidRDefault="006E0581" w:rsidP="004C24DC">
            <w:pPr>
              <w:rPr>
                <w:color w:val="000000" w:themeColor="text1"/>
              </w:rPr>
            </w:pPr>
          </w:p>
        </w:tc>
        <w:tc>
          <w:tcPr>
            <w:tcW w:w="7511" w:type="dxa"/>
          </w:tcPr>
          <w:p w14:paraId="646CA40B" w14:textId="11E0AEF8" w:rsidR="006E0581" w:rsidRDefault="006E0581" w:rsidP="004C24DC">
            <w:pPr>
              <w:rPr>
                <w:color w:val="000000" w:themeColor="text1"/>
              </w:rPr>
            </w:pPr>
          </w:p>
        </w:tc>
      </w:tr>
    </w:tbl>
    <w:p w14:paraId="54A9B9A4" w14:textId="77777777" w:rsidR="006F1C21" w:rsidRPr="006F1C21" w:rsidRDefault="006F1C21" w:rsidP="006F1C21">
      <w:pPr>
        <w:rPr>
          <w:color w:val="000000" w:themeColor="text1"/>
        </w:rPr>
      </w:pPr>
    </w:p>
    <w:p w14:paraId="79C2F8FD" w14:textId="77777777" w:rsidR="00CA56CE" w:rsidRDefault="00CA56CE"/>
    <w:tbl>
      <w:tblPr>
        <w:tblStyle w:val="TableGrid"/>
        <w:tblW w:w="14593" w:type="dxa"/>
        <w:tblLook w:val="04A0" w:firstRow="1" w:lastRow="0" w:firstColumn="1" w:lastColumn="0" w:noHBand="0" w:noVBand="1"/>
      </w:tblPr>
      <w:tblGrid>
        <w:gridCol w:w="3538"/>
        <w:gridCol w:w="11055"/>
      </w:tblGrid>
      <w:tr w:rsidR="00CA56CE" w14:paraId="187BC7D3" w14:textId="77777777" w:rsidTr="007864C5">
        <w:trPr>
          <w:trHeight w:val="441"/>
        </w:trPr>
        <w:tc>
          <w:tcPr>
            <w:tcW w:w="14593" w:type="dxa"/>
            <w:gridSpan w:val="2"/>
            <w:shd w:val="clear" w:color="auto" w:fill="D9E2F3" w:themeFill="accent5" w:themeFillTint="33"/>
          </w:tcPr>
          <w:p w14:paraId="50CE6169" w14:textId="56A4265B" w:rsidR="00CA56CE" w:rsidRPr="007864C5" w:rsidRDefault="00CA56CE" w:rsidP="0021794C">
            <w:pPr>
              <w:pStyle w:val="NoSpacing"/>
              <w:rPr>
                <w:b/>
                <w:bCs/>
              </w:rPr>
            </w:pPr>
            <w:r w:rsidRPr="007864C5">
              <w:rPr>
                <w:b/>
                <w:bCs/>
              </w:rPr>
              <w:t>Other separate policies</w:t>
            </w:r>
            <w:r w:rsidR="00990EC9" w:rsidRPr="007864C5">
              <w:rPr>
                <w:b/>
                <w:bCs/>
              </w:rPr>
              <w:t xml:space="preserve"> </w:t>
            </w:r>
          </w:p>
        </w:tc>
      </w:tr>
      <w:tr w:rsidR="001530D9" w14:paraId="19CDFE8E" w14:textId="77777777" w:rsidTr="00BE0389">
        <w:trPr>
          <w:trHeight w:val="70"/>
        </w:trPr>
        <w:tc>
          <w:tcPr>
            <w:tcW w:w="3538" w:type="dxa"/>
          </w:tcPr>
          <w:p w14:paraId="429E557D" w14:textId="2F224EE3" w:rsidR="001530D9" w:rsidRDefault="001530D9" w:rsidP="00206736">
            <w:pPr>
              <w:pStyle w:val="NoSpacing"/>
              <w:numPr>
                <w:ilvl w:val="0"/>
                <w:numId w:val="21"/>
              </w:numPr>
            </w:pPr>
            <w:r>
              <w:t>Administration of medication</w:t>
            </w:r>
          </w:p>
        </w:tc>
        <w:tc>
          <w:tcPr>
            <w:tcW w:w="11055" w:type="dxa"/>
          </w:tcPr>
          <w:p w14:paraId="32064029" w14:textId="5247E5DC" w:rsidR="001530D9" w:rsidRDefault="001530D9" w:rsidP="00EF1793">
            <w:pPr>
              <w:pStyle w:val="NoSpacing"/>
            </w:pPr>
            <w:r>
              <w:t>Within the ‘Policy for supporting pupils with medical conditions’</w:t>
            </w:r>
            <w:r w:rsidR="00531CBB">
              <w:t xml:space="preserve"> (to be reviewed in Feb 2025)</w:t>
            </w:r>
          </w:p>
          <w:p w14:paraId="435D8B52" w14:textId="74521EC0" w:rsidR="001530D9" w:rsidRPr="00555933" w:rsidRDefault="008E128D" w:rsidP="00EF1793">
            <w:pPr>
              <w:pStyle w:val="NoSpacing"/>
            </w:pPr>
            <w:r w:rsidRPr="008E128D">
              <w:rPr>
                <w:highlight w:val="yellow"/>
              </w:rPr>
              <w:t xml:space="preserve">NB – Spare </w:t>
            </w:r>
            <w:proofErr w:type="spellStart"/>
            <w:r w:rsidRPr="008E128D">
              <w:rPr>
                <w:highlight w:val="yellow"/>
              </w:rPr>
              <w:t>epipens</w:t>
            </w:r>
            <w:proofErr w:type="spellEnd"/>
            <w:r w:rsidRPr="008E128D">
              <w:rPr>
                <w:highlight w:val="yellow"/>
              </w:rPr>
              <w:t xml:space="preserve"> onsite– NOT statutory but is good practice</w:t>
            </w:r>
            <w:r w:rsidR="00823FC4">
              <w:t xml:space="preserve"> our policy states we do keep spare </w:t>
            </w:r>
            <w:proofErr w:type="spellStart"/>
            <w:r w:rsidR="00823FC4">
              <w:t>epipens</w:t>
            </w:r>
            <w:proofErr w:type="spellEnd"/>
            <w:r w:rsidR="00694E34">
              <w:t xml:space="preserve"> (p10)</w:t>
            </w:r>
          </w:p>
        </w:tc>
      </w:tr>
      <w:tr w:rsidR="001530D9" w14:paraId="35F60C7F" w14:textId="77777777" w:rsidTr="00BE0389">
        <w:trPr>
          <w:trHeight w:val="70"/>
        </w:trPr>
        <w:tc>
          <w:tcPr>
            <w:tcW w:w="3538" w:type="dxa"/>
          </w:tcPr>
          <w:p w14:paraId="34AAB7A9" w14:textId="04A6AAC8" w:rsidR="001530D9" w:rsidRDefault="001530D9" w:rsidP="00206736">
            <w:pPr>
              <w:pStyle w:val="NoSpacing"/>
              <w:numPr>
                <w:ilvl w:val="0"/>
                <w:numId w:val="21"/>
              </w:numPr>
            </w:pPr>
            <w:r>
              <w:t>Sun safety and hot temperatures</w:t>
            </w:r>
          </w:p>
        </w:tc>
        <w:tc>
          <w:tcPr>
            <w:tcW w:w="11055" w:type="dxa"/>
          </w:tcPr>
          <w:p w14:paraId="0E315E32" w14:textId="174EF98A" w:rsidR="001530D9" w:rsidRPr="00531CBB" w:rsidRDefault="001530D9" w:rsidP="00EF1793">
            <w:pPr>
              <w:pStyle w:val="NoSpacing"/>
              <w:rPr>
                <w:highlight w:val="yellow"/>
              </w:rPr>
            </w:pPr>
            <w:r w:rsidRPr="00531CBB">
              <w:rPr>
                <w:highlight w:val="yellow"/>
              </w:rPr>
              <w:t>Separate policy –</w:t>
            </w:r>
            <w:r w:rsidR="003472FF">
              <w:rPr>
                <w:highlight w:val="yellow"/>
              </w:rPr>
              <w:t>called ‘Sun Safety and High Temperature Policy’ on Trust shared drive (to be reviewed June 2027)</w:t>
            </w:r>
          </w:p>
        </w:tc>
      </w:tr>
      <w:tr w:rsidR="001530D9" w14:paraId="603F2B46" w14:textId="77777777" w:rsidTr="00BE0389">
        <w:trPr>
          <w:trHeight w:val="70"/>
        </w:trPr>
        <w:tc>
          <w:tcPr>
            <w:tcW w:w="3538" w:type="dxa"/>
          </w:tcPr>
          <w:p w14:paraId="3B4A2D6B" w14:textId="27B03DB9" w:rsidR="001530D9" w:rsidRPr="00555933" w:rsidRDefault="001530D9" w:rsidP="00206736">
            <w:pPr>
              <w:pStyle w:val="NoSpacing"/>
              <w:numPr>
                <w:ilvl w:val="0"/>
                <w:numId w:val="21"/>
              </w:numPr>
            </w:pPr>
            <w:r w:rsidRPr="00555933">
              <w:t>Educational visits</w:t>
            </w:r>
          </w:p>
        </w:tc>
        <w:tc>
          <w:tcPr>
            <w:tcW w:w="11055" w:type="dxa"/>
          </w:tcPr>
          <w:p w14:paraId="6271645A" w14:textId="77777777" w:rsidR="001530D9" w:rsidRDefault="001530D9" w:rsidP="00EF1793">
            <w:pPr>
              <w:pStyle w:val="NoSpacing"/>
            </w:pPr>
            <w:hyperlink r:id="rId8" w:history="1">
              <w:r w:rsidRPr="00FB5FA6">
                <w:rPr>
                  <w:rStyle w:val="Hyperlink"/>
                </w:rPr>
                <w:t>https://oeapng.info/downloads/download-info/5-3b-how-to-write-an-establishment-visit-policy/</w:t>
              </w:r>
            </w:hyperlink>
            <w:r>
              <w:t xml:space="preserve"> </w:t>
            </w:r>
            <w:r w:rsidRPr="00535E91">
              <w:rPr>
                <w:highlight w:val="yellow"/>
              </w:rPr>
              <w:t>(go here for a sample policy)</w:t>
            </w:r>
          </w:p>
          <w:p w14:paraId="1F9D5E54" w14:textId="1418CD67" w:rsidR="001530D9" w:rsidRDefault="001530D9" w:rsidP="00EF1793">
            <w:pPr>
              <w:pStyle w:val="NoSpacing"/>
            </w:pPr>
            <w:r>
              <w:t>There is a policy on the shared drive</w:t>
            </w:r>
          </w:p>
        </w:tc>
      </w:tr>
      <w:tr w:rsidR="001530D9" w14:paraId="14618BF4" w14:textId="77777777" w:rsidTr="00BE0389">
        <w:trPr>
          <w:trHeight w:val="179"/>
        </w:trPr>
        <w:tc>
          <w:tcPr>
            <w:tcW w:w="3538" w:type="dxa"/>
          </w:tcPr>
          <w:p w14:paraId="154E7821" w14:textId="3A67D13F" w:rsidR="001530D9" w:rsidRPr="00206736" w:rsidRDefault="001530D9" w:rsidP="00206736">
            <w:pPr>
              <w:pStyle w:val="NoSpacing"/>
              <w:numPr>
                <w:ilvl w:val="0"/>
                <w:numId w:val="21"/>
              </w:numPr>
              <w:rPr>
                <w:rFonts w:cs="Arial"/>
                <w:lang w:val="en-US"/>
              </w:rPr>
            </w:pPr>
            <w:r>
              <w:rPr>
                <w:rFonts w:cs="Arial"/>
                <w:lang w:val="en-US"/>
              </w:rPr>
              <w:t>Intimate care</w:t>
            </w:r>
          </w:p>
        </w:tc>
        <w:tc>
          <w:tcPr>
            <w:tcW w:w="11055" w:type="dxa"/>
          </w:tcPr>
          <w:p w14:paraId="443EE19B" w14:textId="39D358C7" w:rsidR="001530D9" w:rsidRDefault="001530D9" w:rsidP="00EF1793">
            <w:pPr>
              <w:pStyle w:val="NoSpacing"/>
            </w:pPr>
            <w:r w:rsidRPr="006B3E82">
              <w:rPr>
                <w:highlight w:val="yellow"/>
              </w:rPr>
              <w:t xml:space="preserve">Separate policy </w:t>
            </w:r>
            <w:r w:rsidR="00A34E63">
              <w:t xml:space="preserve">on the shared drive – </w:t>
            </w:r>
            <w:r w:rsidR="00946E04">
              <w:t>reviewed in 2025</w:t>
            </w:r>
            <w:r w:rsidR="00267A36">
              <w:t xml:space="preserve"> (to be reviewed in 2027)</w:t>
            </w:r>
          </w:p>
        </w:tc>
      </w:tr>
      <w:tr w:rsidR="001530D9" w14:paraId="4B723E1F" w14:textId="77777777" w:rsidTr="00BE0389">
        <w:trPr>
          <w:trHeight w:val="70"/>
        </w:trPr>
        <w:tc>
          <w:tcPr>
            <w:tcW w:w="3538" w:type="dxa"/>
            <w:tcBorders>
              <w:bottom w:val="single" w:sz="4" w:space="0" w:color="auto"/>
            </w:tcBorders>
          </w:tcPr>
          <w:p w14:paraId="7D42D0AD" w14:textId="15653B41" w:rsidR="001530D9" w:rsidRDefault="001530D9" w:rsidP="00206736">
            <w:pPr>
              <w:pStyle w:val="NoSpacing"/>
              <w:numPr>
                <w:ilvl w:val="0"/>
                <w:numId w:val="21"/>
              </w:numPr>
            </w:pPr>
            <w:r w:rsidRPr="7B0867CA">
              <w:rPr>
                <w:rFonts w:cs="Arial"/>
                <w:lang w:val="en-US"/>
              </w:rPr>
              <w:t>Missing child</w:t>
            </w:r>
            <w:r>
              <w:rPr>
                <w:rFonts w:cs="Arial"/>
                <w:lang w:val="en-US"/>
              </w:rPr>
              <w:t xml:space="preserve"> from school site</w:t>
            </w:r>
          </w:p>
        </w:tc>
        <w:tc>
          <w:tcPr>
            <w:tcW w:w="11055" w:type="dxa"/>
          </w:tcPr>
          <w:p w14:paraId="1A77C3B7" w14:textId="182100EB" w:rsidR="00FE3262" w:rsidRPr="00E8259A" w:rsidRDefault="00FE3262" w:rsidP="00555933">
            <w:pPr>
              <w:pStyle w:val="NoSpacing"/>
            </w:pPr>
            <w:r>
              <w:t>Many schools have their own procedures e.g. Belham and Lyndhurst – other schools should adopt these</w:t>
            </w:r>
          </w:p>
        </w:tc>
      </w:tr>
      <w:tr w:rsidR="001530D9" w14:paraId="73248B37" w14:textId="77777777" w:rsidTr="00BE0389">
        <w:trPr>
          <w:trHeight w:val="70"/>
        </w:trPr>
        <w:tc>
          <w:tcPr>
            <w:tcW w:w="3538" w:type="dxa"/>
            <w:tcBorders>
              <w:bottom w:val="single" w:sz="4" w:space="0" w:color="auto"/>
            </w:tcBorders>
          </w:tcPr>
          <w:p w14:paraId="517DFFFF" w14:textId="3A5EF918" w:rsidR="001530D9" w:rsidRDefault="001530D9" w:rsidP="00206736">
            <w:pPr>
              <w:pStyle w:val="NoSpacing"/>
              <w:numPr>
                <w:ilvl w:val="0"/>
                <w:numId w:val="21"/>
              </w:numPr>
            </w:pPr>
            <w:r w:rsidRPr="7B0867CA">
              <w:rPr>
                <w:rFonts w:cs="Arial"/>
                <w:lang w:val="en-US"/>
              </w:rPr>
              <w:t>Transporting children</w:t>
            </w:r>
            <w:r>
              <w:rPr>
                <w:rFonts w:cs="Arial"/>
                <w:lang w:val="en-US"/>
              </w:rPr>
              <w:t xml:space="preserve"> (minibus, staff and parent vehicles)</w:t>
            </w:r>
          </w:p>
        </w:tc>
        <w:tc>
          <w:tcPr>
            <w:tcW w:w="11055" w:type="dxa"/>
            <w:tcBorders>
              <w:bottom w:val="single" w:sz="4" w:space="0" w:color="auto"/>
            </w:tcBorders>
          </w:tcPr>
          <w:p w14:paraId="56F0B650" w14:textId="546938CB" w:rsidR="001530D9" w:rsidRDefault="00D77CD5" w:rsidP="00EF1793">
            <w:pPr>
              <w:pStyle w:val="NoSpacing"/>
            </w:pPr>
            <w:r>
              <w:t>Within the Trust code of conduct on Your Charter – section 17. To be reviewed June 2027</w:t>
            </w:r>
          </w:p>
        </w:tc>
      </w:tr>
      <w:tr w:rsidR="00BE0389" w14:paraId="443A32CD" w14:textId="77777777" w:rsidTr="00BE0389">
        <w:trPr>
          <w:trHeight w:val="70"/>
        </w:trPr>
        <w:tc>
          <w:tcPr>
            <w:tcW w:w="3538" w:type="dxa"/>
            <w:tcBorders>
              <w:bottom w:val="single" w:sz="4" w:space="0" w:color="auto"/>
            </w:tcBorders>
          </w:tcPr>
          <w:p w14:paraId="3168511F" w14:textId="309D3304" w:rsidR="00BE0389" w:rsidRPr="7B0867CA" w:rsidRDefault="00BE0389" w:rsidP="00BE0389">
            <w:pPr>
              <w:pStyle w:val="NoSpacing"/>
              <w:numPr>
                <w:ilvl w:val="0"/>
                <w:numId w:val="21"/>
              </w:numPr>
              <w:rPr>
                <w:rFonts w:cs="Arial"/>
                <w:lang w:val="en-US"/>
              </w:rPr>
            </w:pPr>
            <w:r>
              <w:t>First Aid / Accident reporting</w:t>
            </w:r>
          </w:p>
        </w:tc>
        <w:tc>
          <w:tcPr>
            <w:tcW w:w="11055" w:type="dxa"/>
            <w:tcBorders>
              <w:bottom w:val="single" w:sz="4" w:space="0" w:color="auto"/>
            </w:tcBorders>
          </w:tcPr>
          <w:p w14:paraId="09FCD9BF" w14:textId="33F23064" w:rsidR="00BE0389" w:rsidRPr="00FE3262" w:rsidRDefault="00BE0389" w:rsidP="00BE0389">
            <w:pPr>
              <w:pStyle w:val="NoSpacing"/>
              <w:rPr>
                <w:highlight w:val="yellow"/>
              </w:rPr>
            </w:pPr>
            <w:r>
              <w:t>Section 3.7</w:t>
            </w:r>
            <w:r w:rsidR="002E7F3A">
              <w:t xml:space="preserve"> in the Health and Safety Policy</w:t>
            </w:r>
          </w:p>
        </w:tc>
      </w:tr>
      <w:tr w:rsidR="00BE0389" w14:paraId="3C0150F1" w14:textId="77777777" w:rsidTr="00BE0389">
        <w:trPr>
          <w:trHeight w:val="70"/>
        </w:trPr>
        <w:tc>
          <w:tcPr>
            <w:tcW w:w="3538" w:type="dxa"/>
            <w:tcBorders>
              <w:bottom w:val="single" w:sz="4" w:space="0" w:color="auto"/>
            </w:tcBorders>
          </w:tcPr>
          <w:p w14:paraId="33216886" w14:textId="35D03908" w:rsidR="00BE0389" w:rsidRPr="7B0867CA" w:rsidRDefault="00BE0389" w:rsidP="00BE0389">
            <w:pPr>
              <w:pStyle w:val="NoSpacing"/>
              <w:numPr>
                <w:ilvl w:val="0"/>
                <w:numId w:val="21"/>
              </w:numPr>
              <w:rPr>
                <w:rFonts w:cs="Arial"/>
                <w:lang w:val="en-US"/>
              </w:rPr>
            </w:pPr>
            <w:r>
              <w:t>Pupils with medical needs</w:t>
            </w:r>
          </w:p>
        </w:tc>
        <w:tc>
          <w:tcPr>
            <w:tcW w:w="11055" w:type="dxa"/>
            <w:tcBorders>
              <w:bottom w:val="single" w:sz="4" w:space="0" w:color="auto"/>
            </w:tcBorders>
          </w:tcPr>
          <w:p w14:paraId="1028AC18" w14:textId="77777777" w:rsidR="00BE0389" w:rsidRDefault="00BE0389" w:rsidP="00BE0389">
            <w:pPr>
              <w:pStyle w:val="NoSpacing"/>
            </w:pPr>
            <w:r>
              <w:t>Section 3.19</w:t>
            </w:r>
          </w:p>
          <w:p w14:paraId="23B39900" w14:textId="035ED370" w:rsidR="00BE0389" w:rsidRPr="00FE3262" w:rsidRDefault="00BE0389" w:rsidP="00BE0389">
            <w:pPr>
              <w:pStyle w:val="NoSpacing"/>
              <w:rPr>
                <w:highlight w:val="yellow"/>
              </w:rPr>
            </w:pPr>
            <w:r>
              <w:t>The section in the H&amp;S policy about medicines has 2 bullet points that are generic and one refers to the supporting pupils with medical conditions policy – so they are the same</w:t>
            </w:r>
          </w:p>
        </w:tc>
      </w:tr>
      <w:tr w:rsidR="00837027" w14:paraId="20AFF8A4" w14:textId="77777777" w:rsidTr="00BE0389">
        <w:trPr>
          <w:trHeight w:val="70"/>
        </w:trPr>
        <w:tc>
          <w:tcPr>
            <w:tcW w:w="14593" w:type="dxa"/>
            <w:gridSpan w:val="2"/>
            <w:tcBorders>
              <w:bottom w:val="single" w:sz="4" w:space="0" w:color="auto"/>
            </w:tcBorders>
          </w:tcPr>
          <w:p w14:paraId="37057D9A" w14:textId="3A1A235B" w:rsidR="00837027" w:rsidRDefault="00837027" w:rsidP="00EC7FAC">
            <w:pPr>
              <w:pStyle w:val="NoSpacing"/>
            </w:pPr>
            <w:r>
              <w:t xml:space="preserve">The above policies are shared and discussed with staff, volunteers, parents and visitors during induction where appropriate. The are reviewed by the central team as stated </w:t>
            </w:r>
          </w:p>
        </w:tc>
      </w:tr>
    </w:tbl>
    <w:p w14:paraId="10F84CC4" w14:textId="77777777" w:rsidR="00E53DE4" w:rsidRDefault="00E53DE4"/>
    <w:p w14:paraId="27AE628F" w14:textId="77777777" w:rsidR="00911A23" w:rsidRDefault="00911A23"/>
    <w:p w14:paraId="10CCDB4D" w14:textId="77777777" w:rsidR="00911A23" w:rsidRDefault="00911A23"/>
    <w:p w14:paraId="09CFA4A2" w14:textId="77777777" w:rsidR="00232E9E" w:rsidRDefault="00232E9E"/>
    <w:p w14:paraId="19EE834D" w14:textId="77777777" w:rsidR="00911A23" w:rsidRDefault="00911A23"/>
    <w:tbl>
      <w:tblPr>
        <w:tblStyle w:val="TableGrid"/>
        <w:tblW w:w="0" w:type="auto"/>
        <w:tblLook w:val="04A0" w:firstRow="1" w:lastRow="0" w:firstColumn="1" w:lastColumn="0" w:noHBand="0" w:noVBand="1"/>
      </w:tblPr>
      <w:tblGrid>
        <w:gridCol w:w="4069"/>
        <w:gridCol w:w="570"/>
        <w:gridCol w:w="6415"/>
        <w:gridCol w:w="3400"/>
        <w:gridCol w:w="672"/>
      </w:tblGrid>
      <w:tr w:rsidR="0066117E" w:rsidRPr="00A454FB" w14:paraId="70E2BD37" w14:textId="77777777" w:rsidTr="001335CF">
        <w:trPr>
          <w:trHeight w:val="270"/>
        </w:trPr>
        <w:tc>
          <w:tcPr>
            <w:tcW w:w="4069" w:type="dxa"/>
            <w:tcBorders>
              <w:bottom w:val="single" w:sz="4" w:space="0" w:color="auto"/>
            </w:tcBorders>
            <w:shd w:val="clear" w:color="auto" w:fill="DEEAF6" w:themeFill="accent1" w:themeFillTint="33"/>
          </w:tcPr>
          <w:p w14:paraId="7ECA8139" w14:textId="77777777" w:rsidR="0066117E" w:rsidRPr="00A454FB" w:rsidRDefault="0066117E" w:rsidP="001335CF">
            <w:pPr>
              <w:pStyle w:val="NoSpacing"/>
              <w:rPr>
                <w:b/>
              </w:rPr>
            </w:pPr>
            <w:r w:rsidRPr="00A454FB">
              <w:rPr>
                <w:b/>
              </w:rPr>
              <w:lastRenderedPageBreak/>
              <w:t>Question</w:t>
            </w:r>
          </w:p>
        </w:tc>
        <w:tc>
          <w:tcPr>
            <w:tcW w:w="570" w:type="dxa"/>
            <w:tcBorders>
              <w:bottom w:val="single" w:sz="4" w:space="0" w:color="auto"/>
            </w:tcBorders>
            <w:shd w:val="clear" w:color="auto" w:fill="DEEAF6" w:themeFill="accent1" w:themeFillTint="33"/>
          </w:tcPr>
          <w:p w14:paraId="39CC66B6" w14:textId="77777777" w:rsidR="0066117E" w:rsidRPr="00A454FB" w:rsidRDefault="0066117E" w:rsidP="001335CF">
            <w:pPr>
              <w:pStyle w:val="NoSpacing"/>
              <w:rPr>
                <w:b/>
              </w:rPr>
            </w:pPr>
            <w:r>
              <w:rPr>
                <w:b/>
              </w:rPr>
              <w:t>Y/N</w:t>
            </w:r>
          </w:p>
        </w:tc>
        <w:tc>
          <w:tcPr>
            <w:tcW w:w="6415" w:type="dxa"/>
            <w:tcBorders>
              <w:bottom w:val="single" w:sz="4" w:space="0" w:color="auto"/>
            </w:tcBorders>
            <w:shd w:val="clear" w:color="auto" w:fill="DEEAF6" w:themeFill="accent1" w:themeFillTint="33"/>
          </w:tcPr>
          <w:p w14:paraId="718D2975" w14:textId="77777777" w:rsidR="0066117E" w:rsidRPr="00A454FB" w:rsidRDefault="0066117E" w:rsidP="001335CF">
            <w:pPr>
              <w:pStyle w:val="NoSpacing"/>
              <w:rPr>
                <w:b/>
              </w:rPr>
            </w:pPr>
            <w:r w:rsidRPr="00A454FB">
              <w:rPr>
                <w:b/>
              </w:rPr>
              <w:t>Evidence seen (if applicable)</w:t>
            </w:r>
          </w:p>
        </w:tc>
        <w:tc>
          <w:tcPr>
            <w:tcW w:w="3400" w:type="dxa"/>
            <w:tcBorders>
              <w:bottom w:val="single" w:sz="4" w:space="0" w:color="auto"/>
            </w:tcBorders>
            <w:shd w:val="clear" w:color="auto" w:fill="DEEAF6" w:themeFill="accent1" w:themeFillTint="33"/>
          </w:tcPr>
          <w:p w14:paraId="4F7C696F" w14:textId="77777777" w:rsidR="0066117E" w:rsidRPr="00A454FB" w:rsidRDefault="0066117E" w:rsidP="001335CF">
            <w:pPr>
              <w:pStyle w:val="NoSpacing"/>
              <w:rPr>
                <w:b/>
              </w:rPr>
            </w:pPr>
            <w:r w:rsidRPr="00A454FB">
              <w:rPr>
                <w:b/>
              </w:rPr>
              <w:t xml:space="preserve">Action Required </w:t>
            </w:r>
          </w:p>
        </w:tc>
        <w:tc>
          <w:tcPr>
            <w:tcW w:w="672" w:type="dxa"/>
            <w:tcBorders>
              <w:bottom w:val="single" w:sz="4" w:space="0" w:color="auto"/>
            </w:tcBorders>
            <w:shd w:val="clear" w:color="auto" w:fill="DEEAF6" w:themeFill="accent1" w:themeFillTint="33"/>
          </w:tcPr>
          <w:p w14:paraId="72E5B1CB" w14:textId="77777777" w:rsidR="0066117E" w:rsidRPr="00A454FB" w:rsidRDefault="0066117E" w:rsidP="001335CF">
            <w:pPr>
              <w:pStyle w:val="NoSpacing"/>
              <w:rPr>
                <w:b/>
              </w:rPr>
            </w:pPr>
            <w:r w:rsidRPr="00A454FB">
              <w:rPr>
                <w:b/>
              </w:rPr>
              <w:t>RAG</w:t>
            </w:r>
          </w:p>
        </w:tc>
      </w:tr>
      <w:tr w:rsidR="0066117E" w:rsidRPr="00A454FB" w14:paraId="245DBE83" w14:textId="77777777" w:rsidTr="001335CF">
        <w:trPr>
          <w:trHeight w:val="270"/>
        </w:trPr>
        <w:tc>
          <w:tcPr>
            <w:tcW w:w="15126" w:type="dxa"/>
            <w:gridSpan w:val="5"/>
            <w:shd w:val="clear" w:color="auto" w:fill="D9E2F3" w:themeFill="accent5" w:themeFillTint="33"/>
          </w:tcPr>
          <w:p w14:paraId="4581EC94" w14:textId="54C7D8E4" w:rsidR="0066117E" w:rsidRPr="00A454FB" w:rsidRDefault="0066117E" w:rsidP="001335CF">
            <w:pPr>
              <w:pStyle w:val="NoSpacing"/>
              <w:rPr>
                <w:b/>
              </w:rPr>
            </w:pPr>
            <w:r>
              <w:rPr>
                <w:b/>
              </w:rPr>
              <w:t>Business Continuity Plan</w:t>
            </w:r>
          </w:p>
        </w:tc>
      </w:tr>
      <w:tr w:rsidR="0066117E" w14:paraId="59ED07E1" w14:textId="77777777" w:rsidTr="001335CF">
        <w:trPr>
          <w:trHeight w:val="806"/>
        </w:trPr>
        <w:tc>
          <w:tcPr>
            <w:tcW w:w="4069" w:type="dxa"/>
          </w:tcPr>
          <w:p w14:paraId="0F0C0126" w14:textId="2935E639" w:rsidR="0066117E" w:rsidRDefault="00A76868" w:rsidP="00392E8A">
            <w:pPr>
              <w:pStyle w:val="NoSpacing"/>
              <w:numPr>
                <w:ilvl w:val="0"/>
                <w:numId w:val="26"/>
              </w:numPr>
            </w:pPr>
            <w:r>
              <w:t>When was your Business Continuity plan</w:t>
            </w:r>
            <w:r w:rsidR="00073863">
              <w:t xml:space="preserve"> (BCP)</w:t>
            </w:r>
            <w:r>
              <w:t xml:space="preserve"> last reviewed and updated?</w:t>
            </w:r>
            <w:r w:rsidR="00392E8A">
              <w:t xml:space="preserve"> Does it identify</w:t>
            </w:r>
          </w:p>
          <w:p w14:paraId="618E8214" w14:textId="77777777" w:rsidR="00392E8A" w:rsidRDefault="00392E8A" w:rsidP="00850E8D">
            <w:pPr>
              <w:pStyle w:val="NoSpacing"/>
              <w:numPr>
                <w:ilvl w:val="0"/>
                <w:numId w:val="28"/>
              </w:numPr>
            </w:pPr>
            <w:r>
              <w:t xml:space="preserve">a suitable refuge place in the event of a full site evacuation being </w:t>
            </w:r>
            <w:proofErr w:type="gramStart"/>
            <w:r>
              <w:t>needed?</w:t>
            </w:r>
            <w:proofErr w:type="gramEnd"/>
            <w:r>
              <w:t xml:space="preserve"> </w:t>
            </w:r>
          </w:p>
          <w:p w14:paraId="3321252A" w14:textId="77777777" w:rsidR="00392E8A" w:rsidRDefault="00392E8A" w:rsidP="00850E8D">
            <w:pPr>
              <w:pStyle w:val="NoSpacing"/>
              <w:numPr>
                <w:ilvl w:val="0"/>
                <w:numId w:val="28"/>
              </w:numPr>
            </w:pPr>
            <w:r>
              <w:t>How has the school ensured that all required emergency info will be available in the event of a full site evacuation?</w:t>
            </w:r>
          </w:p>
          <w:p w14:paraId="30D4010F" w14:textId="20F80AFD" w:rsidR="00A957C9" w:rsidRDefault="00A957C9" w:rsidP="00850E8D">
            <w:pPr>
              <w:pStyle w:val="NoSpacing"/>
              <w:numPr>
                <w:ilvl w:val="0"/>
                <w:numId w:val="28"/>
              </w:numPr>
            </w:pPr>
            <w:r>
              <w:t xml:space="preserve">What to do in the event of a </w:t>
            </w:r>
            <w:proofErr w:type="spellStart"/>
            <w:r>
              <w:t>cyber attack</w:t>
            </w:r>
            <w:proofErr w:type="spellEnd"/>
            <w:r>
              <w:t>?</w:t>
            </w:r>
          </w:p>
          <w:p w14:paraId="3B626BC6" w14:textId="528C15A6" w:rsidR="00392E8A" w:rsidRDefault="00392E8A" w:rsidP="00392E8A">
            <w:pPr>
              <w:pStyle w:val="NoSpacing"/>
              <w:ind w:left="720"/>
            </w:pPr>
          </w:p>
        </w:tc>
        <w:tc>
          <w:tcPr>
            <w:tcW w:w="570" w:type="dxa"/>
          </w:tcPr>
          <w:p w14:paraId="49CD7002" w14:textId="77777777" w:rsidR="0066117E" w:rsidRDefault="0066117E" w:rsidP="001335CF">
            <w:pPr>
              <w:pStyle w:val="NoSpacing"/>
            </w:pPr>
          </w:p>
        </w:tc>
        <w:tc>
          <w:tcPr>
            <w:tcW w:w="6415" w:type="dxa"/>
          </w:tcPr>
          <w:p w14:paraId="4E6BFB56" w14:textId="77777777" w:rsidR="00392E8A" w:rsidRDefault="00392E8A" w:rsidP="00392E8A">
            <w:pPr>
              <w:pStyle w:val="NoSpacing"/>
            </w:pPr>
            <w:r>
              <w:t>Section 3.18 of H&amp;S policy from TCSET</w:t>
            </w:r>
          </w:p>
          <w:p w14:paraId="7A924D12" w14:textId="050B77B0" w:rsidR="001E002A" w:rsidRDefault="001E002A" w:rsidP="00392E8A">
            <w:pPr>
              <w:pStyle w:val="NoSpacing"/>
            </w:pPr>
            <w:r w:rsidRPr="006B3E82">
              <w:rPr>
                <w:highlight w:val="yellow"/>
              </w:rPr>
              <w:t xml:space="preserve">Now need to refer to </w:t>
            </w:r>
            <w:hyperlink r:id="rId9" w:history="1">
              <w:r w:rsidR="004D6064" w:rsidRPr="004D6064">
                <w:rPr>
                  <w:rStyle w:val="Hyperlink"/>
                </w:rPr>
                <w:t>Protective Measures and Preparedness for Education Settings (April 2025)</w:t>
              </w:r>
            </w:hyperlink>
          </w:p>
          <w:p w14:paraId="694ED7D6" w14:textId="77777777" w:rsidR="0066117E" w:rsidRDefault="0066117E" w:rsidP="001335CF">
            <w:pPr>
              <w:pStyle w:val="NoSpacing"/>
            </w:pPr>
          </w:p>
        </w:tc>
        <w:tc>
          <w:tcPr>
            <w:tcW w:w="3400" w:type="dxa"/>
          </w:tcPr>
          <w:p w14:paraId="10BB2827" w14:textId="77777777" w:rsidR="0066117E" w:rsidRDefault="0066117E" w:rsidP="001335CF">
            <w:pPr>
              <w:pStyle w:val="NoSpacing"/>
            </w:pPr>
          </w:p>
        </w:tc>
        <w:tc>
          <w:tcPr>
            <w:tcW w:w="672" w:type="dxa"/>
          </w:tcPr>
          <w:p w14:paraId="770019DC" w14:textId="77777777" w:rsidR="0066117E" w:rsidRDefault="0066117E" w:rsidP="001335CF">
            <w:pPr>
              <w:pStyle w:val="NoSpacing"/>
            </w:pPr>
          </w:p>
        </w:tc>
      </w:tr>
      <w:tr w:rsidR="00850E8D" w14:paraId="32618CBA" w14:textId="77777777" w:rsidTr="001335CF">
        <w:trPr>
          <w:trHeight w:val="806"/>
        </w:trPr>
        <w:tc>
          <w:tcPr>
            <w:tcW w:w="4069" w:type="dxa"/>
          </w:tcPr>
          <w:p w14:paraId="31153C4C" w14:textId="66CA43F4" w:rsidR="00850E8D" w:rsidRDefault="001E002A" w:rsidP="00850E8D">
            <w:pPr>
              <w:pStyle w:val="NoSpacing"/>
              <w:numPr>
                <w:ilvl w:val="0"/>
                <w:numId w:val="26"/>
              </w:numPr>
            </w:pPr>
            <w:r>
              <w:t>Do you have a stay</w:t>
            </w:r>
            <w:r w:rsidR="00850E8D">
              <w:t xml:space="preserve"> put plan</w:t>
            </w:r>
            <w:r>
              <w:t xml:space="preserve"> – does it </w:t>
            </w:r>
            <w:proofErr w:type="gramStart"/>
            <w:r>
              <w:t>take into account</w:t>
            </w:r>
            <w:proofErr w:type="gramEnd"/>
            <w:r>
              <w:t xml:space="preserve"> the age of the pupils. How has this been shared with adults and children</w:t>
            </w:r>
            <w:r w:rsidR="00A957C9">
              <w:t>?</w:t>
            </w:r>
          </w:p>
        </w:tc>
        <w:tc>
          <w:tcPr>
            <w:tcW w:w="570" w:type="dxa"/>
          </w:tcPr>
          <w:p w14:paraId="16B6EBA1" w14:textId="77777777" w:rsidR="00850E8D" w:rsidRDefault="00850E8D" w:rsidP="001335CF">
            <w:pPr>
              <w:pStyle w:val="NoSpacing"/>
            </w:pPr>
          </w:p>
        </w:tc>
        <w:tc>
          <w:tcPr>
            <w:tcW w:w="6415" w:type="dxa"/>
          </w:tcPr>
          <w:p w14:paraId="39A5BD89" w14:textId="500750A9" w:rsidR="001E002A" w:rsidRDefault="001E002A" w:rsidP="001E002A">
            <w:pPr>
              <w:pStyle w:val="NoSpacing"/>
            </w:pPr>
            <w:r>
              <w:t>Please refer to p</w:t>
            </w:r>
            <w:r w:rsidR="00CC0BA0">
              <w:t>24</w:t>
            </w:r>
            <w:r>
              <w:t xml:space="preserve">-p27 of </w:t>
            </w:r>
            <w:hyperlink r:id="rId10" w:history="1">
              <w:r w:rsidR="003E0615" w:rsidRPr="00065215">
                <w:rPr>
                  <w:rStyle w:val="Hyperlink"/>
                </w:rPr>
                <w:t>Protective Security and Preparedness for Education Settings (April 2025)</w:t>
              </w:r>
            </w:hyperlink>
          </w:p>
          <w:p w14:paraId="027A45ED" w14:textId="26650CA2" w:rsidR="00850E8D" w:rsidRDefault="001E002A" w:rsidP="001E002A">
            <w:pPr>
              <w:pStyle w:val="NoSpacing"/>
            </w:pPr>
            <w:r>
              <w:t>Some great advice on how to do stay-put/lockdown/security drills safely, particularly with younger pupils</w:t>
            </w:r>
          </w:p>
        </w:tc>
        <w:tc>
          <w:tcPr>
            <w:tcW w:w="3400" w:type="dxa"/>
          </w:tcPr>
          <w:p w14:paraId="27D93EAF" w14:textId="77777777" w:rsidR="00850E8D" w:rsidRDefault="00850E8D" w:rsidP="001335CF">
            <w:pPr>
              <w:pStyle w:val="NoSpacing"/>
            </w:pPr>
          </w:p>
        </w:tc>
        <w:tc>
          <w:tcPr>
            <w:tcW w:w="672" w:type="dxa"/>
          </w:tcPr>
          <w:p w14:paraId="54469226" w14:textId="77777777" w:rsidR="00850E8D" w:rsidRDefault="00850E8D" w:rsidP="001335CF">
            <w:pPr>
              <w:pStyle w:val="NoSpacing"/>
            </w:pPr>
          </w:p>
        </w:tc>
      </w:tr>
      <w:tr w:rsidR="0043069B" w14:paraId="611F6438" w14:textId="77777777" w:rsidTr="001335CF">
        <w:trPr>
          <w:trHeight w:val="806"/>
        </w:trPr>
        <w:tc>
          <w:tcPr>
            <w:tcW w:w="4069" w:type="dxa"/>
          </w:tcPr>
          <w:p w14:paraId="066A0D85" w14:textId="05585E00" w:rsidR="0043069B" w:rsidRDefault="0043069B" w:rsidP="00850E8D">
            <w:pPr>
              <w:pStyle w:val="NoSpacing"/>
              <w:numPr>
                <w:ilvl w:val="0"/>
                <w:numId w:val="26"/>
              </w:numPr>
            </w:pPr>
            <w:r>
              <w:t xml:space="preserve">Has the BCP been trialled to ensure it is easy to follow </w:t>
            </w:r>
          </w:p>
        </w:tc>
        <w:tc>
          <w:tcPr>
            <w:tcW w:w="570" w:type="dxa"/>
          </w:tcPr>
          <w:p w14:paraId="2D95540D" w14:textId="77777777" w:rsidR="0043069B" w:rsidRDefault="0043069B" w:rsidP="001335CF">
            <w:pPr>
              <w:pStyle w:val="NoSpacing"/>
            </w:pPr>
          </w:p>
        </w:tc>
        <w:tc>
          <w:tcPr>
            <w:tcW w:w="6415" w:type="dxa"/>
          </w:tcPr>
          <w:p w14:paraId="54C63B0E" w14:textId="1CFDAFE5" w:rsidR="0043069B" w:rsidRDefault="0043069B" w:rsidP="001E002A">
            <w:pPr>
              <w:pStyle w:val="NoSpacing"/>
            </w:pPr>
            <w:r>
              <w:t xml:space="preserve">Which section was trialled </w:t>
            </w:r>
            <w:r w:rsidR="00073863">
              <w:t>and any adjustments made?</w:t>
            </w:r>
          </w:p>
        </w:tc>
        <w:tc>
          <w:tcPr>
            <w:tcW w:w="3400" w:type="dxa"/>
          </w:tcPr>
          <w:p w14:paraId="53D47B1A" w14:textId="77777777" w:rsidR="0043069B" w:rsidRDefault="0043069B" w:rsidP="001335CF">
            <w:pPr>
              <w:pStyle w:val="NoSpacing"/>
            </w:pPr>
          </w:p>
        </w:tc>
        <w:tc>
          <w:tcPr>
            <w:tcW w:w="672" w:type="dxa"/>
          </w:tcPr>
          <w:p w14:paraId="19836752" w14:textId="77777777" w:rsidR="0043069B" w:rsidRDefault="0043069B" w:rsidP="001335CF">
            <w:pPr>
              <w:pStyle w:val="NoSpacing"/>
            </w:pPr>
          </w:p>
        </w:tc>
      </w:tr>
    </w:tbl>
    <w:p w14:paraId="2B412F90" w14:textId="77777777" w:rsidR="0066117E" w:rsidRDefault="0066117E"/>
    <w:p w14:paraId="62D7A7EF" w14:textId="77777777" w:rsidR="00837027" w:rsidRDefault="00837027"/>
    <w:tbl>
      <w:tblPr>
        <w:tblStyle w:val="TableGrid"/>
        <w:tblW w:w="0" w:type="auto"/>
        <w:tblLook w:val="04A0" w:firstRow="1" w:lastRow="0" w:firstColumn="1" w:lastColumn="0" w:noHBand="0" w:noVBand="1"/>
      </w:tblPr>
      <w:tblGrid>
        <w:gridCol w:w="4069"/>
        <w:gridCol w:w="570"/>
        <w:gridCol w:w="6415"/>
        <w:gridCol w:w="3400"/>
        <w:gridCol w:w="672"/>
      </w:tblGrid>
      <w:tr w:rsidR="00E53DE4" w:rsidRPr="00A454FB" w14:paraId="23A87856" w14:textId="77777777" w:rsidTr="00E53DE4">
        <w:trPr>
          <w:trHeight w:val="270"/>
        </w:trPr>
        <w:tc>
          <w:tcPr>
            <w:tcW w:w="4069" w:type="dxa"/>
            <w:tcBorders>
              <w:bottom w:val="single" w:sz="4" w:space="0" w:color="auto"/>
            </w:tcBorders>
            <w:shd w:val="clear" w:color="auto" w:fill="DEEAF6" w:themeFill="accent1" w:themeFillTint="33"/>
          </w:tcPr>
          <w:p w14:paraId="3711CDA8" w14:textId="77777777" w:rsidR="00E53DE4" w:rsidRPr="00A454FB" w:rsidRDefault="00E53DE4" w:rsidP="0021794C">
            <w:pPr>
              <w:pStyle w:val="NoSpacing"/>
              <w:rPr>
                <w:b/>
              </w:rPr>
            </w:pPr>
            <w:r w:rsidRPr="00A454FB">
              <w:rPr>
                <w:b/>
              </w:rPr>
              <w:t>Question</w:t>
            </w:r>
          </w:p>
        </w:tc>
        <w:tc>
          <w:tcPr>
            <w:tcW w:w="570" w:type="dxa"/>
            <w:tcBorders>
              <w:bottom w:val="single" w:sz="4" w:space="0" w:color="auto"/>
            </w:tcBorders>
            <w:shd w:val="clear" w:color="auto" w:fill="DEEAF6" w:themeFill="accent1" w:themeFillTint="33"/>
          </w:tcPr>
          <w:p w14:paraId="410B6B7D" w14:textId="77777777" w:rsidR="00E53DE4" w:rsidRPr="00A454FB" w:rsidRDefault="00E53DE4" w:rsidP="0021794C">
            <w:pPr>
              <w:pStyle w:val="NoSpacing"/>
              <w:rPr>
                <w:b/>
              </w:rPr>
            </w:pPr>
            <w:r>
              <w:rPr>
                <w:b/>
              </w:rPr>
              <w:t>Y/N</w:t>
            </w:r>
          </w:p>
        </w:tc>
        <w:tc>
          <w:tcPr>
            <w:tcW w:w="6415" w:type="dxa"/>
            <w:tcBorders>
              <w:bottom w:val="single" w:sz="4" w:space="0" w:color="auto"/>
            </w:tcBorders>
            <w:shd w:val="clear" w:color="auto" w:fill="DEEAF6" w:themeFill="accent1" w:themeFillTint="33"/>
          </w:tcPr>
          <w:p w14:paraId="6E2782DC" w14:textId="77777777" w:rsidR="00E53DE4" w:rsidRPr="00A454FB" w:rsidRDefault="00E53DE4" w:rsidP="0021794C">
            <w:pPr>
              <w:pStyle w:val="NoSpacing"/>
              <w:rPr>
                <w:b/>
              </w:rPr>
            </w:pPr>
            <w:r w:rsidRPr="00A454FB">
              <w:rPr>
                <w:b/>
              </w:rPr>
              <w:t>Evidence seen (if applicable)</w:t>
            </w:r>
          </w:p>
        </w:tc>
        <w:tc>
          <w:tcPr>
            <w:tcW w:w="3400" w:type="dxa"/>
            <w:tcBorders>
              <w:bottom w:val="single" w:sz="4" w:space="0" w:color="auto"/>
            </w:tcBorders>
            <w:shd w:val="clear" w:color="auto" w:fill="DEEAF6" w:themeFill="accent1" w:themeFillTint="33"/>
          </w:tcPr>
          <w:p w14:paraId="7CD413B3" w14:textId="77777777" w:rsidR="00E53DE4" w:rsidRPr="00A454FB" w:rsidRDefault="00E53DE4" w:rsidP="0021794C">
            <w:pPr>
              <w:pStyle w:val="NoSpacing"/>
              <w:rPr>
                <w:b/>
              </w:rPr>
            </w:pPr>
            <w:r w:rsidRPr="00A454FB">
              <w:rPr>
                <w:b/>
              </w:rPr>
              <w:t xml:space="preserve">Action Required </w:t>
            </w:r>
          </w:p>
        </w:tc>
        <w:tc>
          <w:tcPr>
            <w:tcW w:w="672" w:type="dxa"/>
            <w:tcBorders>
              <w:bottom w:val="single" w:sz="4" w:space="0" w:color="auto"/>
            </w:tcBorders>
            <w:shd w:val="clear" w:color="auto" w:fill="DEEAF6" w:themeFill="accent1" w:themeFillTint="33"/>
          </w:tcPr>
          <w:p w14:paraId="6F04BBE0" w14:textId="77777777" w:rsidR="00E53DE4" w:rsidRPr="00A454FB" w:rsidRDefault="00E53DE4" w:rsidP="0021794C">
            <w:pPr>
              <w:pStyle w:val="NoSpacing"/>
              <w:rPr>
                <w:b/>
              </w:rPr>
            </w:pPr>
            <w:r w:rsidRPr="00A454FB">
              <w:rPr>
                <w:b/>
              </w:rPr>
              <w:t>RAG</w:t>
            </w:r>
          </w:p>
        </w:tc>
      </w:tr>
      <w:tr w:rsidR="005940BF" w:rsidRPr="00A454FB" w14:paraId="0987EBF8" w14:textId="77777777" w:rsidTr="00D93521">
        <w:trPr>
          <w:trHeight w:val="270"/>
        </w:trPr>
        <w:tc>
          <w:tcPr>
            <w:tcW w:w="15126" w:type="dxa"/>
            <w:gridSpan w:val="5"/>
            <w:shd w:val="clear" w:color="auto" w:fill="D9E2F3" w:themeFill="accent5" w:themeFillTint="33"/>
          </w:tcPr>
          <w:p w14:paraId="6FB18D55" w14:textId="1D4EC8DC" w:rsidR="005940BF" w:rsidRPr="00A454FB" w:rsidRDefault="005940BF" w:rsidP="005940BF">
            <w:pPr>
              <w:pStyle w:val="NoSpacing"/>
              <w:rPr>
                <w:b/>
              </w:rPr>
            </w:pPr>
            <w:r w:rsidRPr="00A454FB">
              <w:rPr>
                <w:b/>
              </w:rPr>
              <w:t>Processes</w:t>
            </w:r>
            <w:r w:rsidR="001E6A0A">
              <w:rPr>
                <w:b/>
              </w:rPr>
              <w:t xml:space="preserve"> for daily entry and exit</w:t>
            </w:r>
          </w:p>
        </w:tc>
      </w:tr>
      <w:tr w:rsidR="005940BF" w14:paraId="631B2EFF" w14:textId="77777777" w:rsidTr="0035245D">
        <w:trPr>
          <w:trHeight w:val="806"/>
        </w:trPr>
        <w:tc>
          <w:tcPr>
            <w:tcW w:w="4069" w:type="dxa"/>
          </w:tcPr>
          <w:p w14:paraId="2718D81F" w14:textId="205A3FF4" w:rsidR="005940BF" w:rsidRDefault="005940BF" w:rsidP="00073863">
            <w:pPr>
              <w:pStyle w:val="NoSpacing"/>
              <w:numPr>
                <w:ilvl w:val="0"/>
                <w:numId w:val="26"/>
              </w:numPr>
            </w:pPr>
            <w:r>
              <w:t xml:space="preserve">Are statutory ratios met in </w:t>
            </w:r>
            <w:r w:rsidRPr="00960EBB">
              <w:rPr>
                <w:b/>
                <w:bCs/>
              </w:rPr>
              <w:t>EYFS?</w:t>
            </w:r>
            <w:r>
              <w:t xml:space="preserve"> How are staff breaks and any staff absence managed?</w:t>
            </w:r>
          </w:p>
        </w:tc>
        <w:tc>
          <w:tcPr>
            <w:tcW w:w="570" w:type="dxa"/>
          </w:tcPr>
          <w:p w14:paraId="3C8ABBF2" w14:textId="4F29C303" w:rsidR="005940BF" w:rsidRDefault="005940BF" w:rsidP="005940BF">
            <w:pPr>
              <w:pStyle w:val="NoSpacing"/>
            </w:pPr>
          </w:p>
        </w:tc>
        <w:tc>
          <w:tcPr>
            <w:tcW w:w="6415" w:type="dxa"/>
          </w:tcPr>
          <w:p w14:paraId="7F27E56A" w14:textId="3529F1C3" w:rsidR="004420CA" w:rsidRDefault="001E6086" w:rsidP="00555933">
            <w:pPr>
              <w:pStyle w:val="NoSpacing"/>
            </w:pPr>
            <w:hyperlink r:id="rId11" w:history="1">
              <w:r w:rsidRPr="00C33A0A">
                <w:rPr>
                  <w:rStyle w:val="Hyperlink"/>
                </w:rPr>
                <w:t>https://earlyyears.blog.gov.uk/2023/04/20/how-staff-to-child-ratios-work/</w:t>
              </w:r>
            </w:hyperlink>
            <w:r>
              <w:t xml:space="preserve"> </w:t>
            </w:r>
          </w:p>
        </w:tc>
        <w:tc>
          <w:tcPr>
            <w:tcW w:w="3400" w:type="dxa"/>
          </w:tcPr>
          <w:p w14:paraId="389910A4" w14:textId="3155246B" w:rsidR="00756C2E" w:rsidRDefault="00756C2E" w:rsidP="005940BF">
            <w:pPr>
              <w:pStyle w:val="NoSpacing"/>
            </w:pPr>
          </w:p>
        </w:tc>
        <w:tc>
          <w:tcPr>
            <w:tcW w:w="672" w:type="dxa"/>
          </w:tcPr>
          <w:p w14:paraId="6320243D" w14:textId="77777777" w:rsidR="005940BF" w:rsidRDefault="005940BF" w:rsidP="005940BF">
            <w:pPr>
              <w:pStyle w:val="NoSpacing"/>
            </w:pPr>
          </w:p>
        </w:tc>
      </w:tr>
      <w:tr w:rsidR="005940BF" w14:paraId="19B195B6" w14:textId="77777777" w:rsidTr="0035245D">
        <w:trPr>
          <w:trHeight w:val="806"/>
        </w:trPr>
        <w:tc>
          <w:tcPr>
            <w:tcW w:w="4069" w:type="dxa"/>
          </w:tcPr>
          <w:p w14:paraId="30372A79" w14:textId="1069D810" w:rsidR="005940BF" w:rsidRDefault="005940BF" w:rsidP="00073863">
            <w:pPr>
              <w:pStyle w:val="NoSpacing"/>
              <w:numPr>
                <w:ilvl w:val="0"/>
                <w:numId w:val="26"/>
              </w:numPr>
            </w:pPr>
            <w:r>
              <w:t xml:space="preserve">What is the procedure for checking visitors? Does it prevent access to school from unauthorised people? </w:t>
            </w:r>
          </w:p>
        </w:tc>
        <w:tc>
          <w:tcPr>
            <w:tcW w:w="570" w:type="dxa"/>
          </w:tcPr>
          <w:p w14:paraId="643A8B6C" w14:textId="77777777" w:rsidR="005940BF" w:rsidRDefault="005940BF" w:rsidP="005940BF">
            <w:pPr>
              <w:pStyle w:val="NoSpacing"/>
            </w:pPr>
          </w:p>
        </w:tc>
        <w:tc>
          <w:tcPr>
            <w:tcW w:w="6415" w:type="dxa"/>
          </w:tcPr>
          <w:p w14:paraId="70189604" w14:textId="46A05C29" w:rsidR="00063D25" w:rsidRPr="00D25CEF" w:rsidRDefault="00063D25" w:rsidP="00063D25">
            <w:pPr>
              <w:pStyle w:val="NoSpacing"/>
            </w:pPr>
          </w:p>
          <w:p w14:paraId="7A4B496A" w14:textId="67E9FF90" w:rsidR="00FE5A3F" w:rsidRPr="00D25CEF" w:rsidRDefault="00FE5A3F" w:rsidP="00D25CEF">
            <w:pPr>
              <w:pStyle w:val="NoSpacing"/>
            </w:pPr>
          </w:p>
        </w:tc>
        <w:tc>
          <w:tcPr>
            <w:tcW w:w="3400" w:type="dxa"/>
          </w:tcPr>
          <w:p w14:paraId="354C6F34" w14:textId="0AA257A5" w:rsidR="00D231D1" w:rsidRDefault="00D231D1" w:rsidP="005940BF">
            <w:pPr>
              <w:pStyle w:val="NoSpacing"/>
            </w:pPr>
          </w:p>
        </w:tc>
        <w:tc>
          <w:tcPr>
            <w:tcW w:w="672" w:type="dxa"/>
          </w:tcPr>
          <w:p w14:paraId="5052F5EE" w14:textId="77777777" w:rsidR="005940BF" w:rsidRDefault="005940BF" w:rsidP="005940BF">
            <w:pPr>
              <w:pStyle w:val="NoSpacing"/>
            </w:pPr>
          </w:p>
        </w:tc>
      </w:tr>
      <w:tr w:rsidR="005940BF" w14:paraId="184B1690" w14:textId="77777777" w:rsidTr="0035245D">
        <w:trPr>
          <w:trHeight w:val="806"/>
        </w:trPr>
        <w:tc>
          <w:tcPr>
            <w:tcW w:w="4069" w:type="dxa"/>
          </w:tcPr>
          <w:p w14:paraId="7CE71B75" w14:textId="77777777" w:rsidR="005940BF" w:rsidRPr="006A55F3" w:rsidRDefault="0046037D" w:rsidP="00073863">
            <w:pPr>
              <w:pStyle w:val="NoSpacing"/>
              <w:numPr>
                <w:ilvl w:val="0"/>
                <w:numId w:val="26"/>
              </w:numPr>
            </w:pPr>
            <w:r w:rsidRPr="006A55F3">
              <w:rPr>
                <w:b/>
                <w:bCs/>
              </w:rPr>
              <w:t>PRIMARY</w:t>
            </w:r>
            <w:r w:rsidRPr="006A55F3">
              <w:t xml:space="preserve"> </w:t>
            </w:r>
            <w:r w:rsidR="005940BF" w:rsidRPr="006A55F3">
              <w:t xml:space="preserve">Is there a robust end of day procedure in place that ensures children are only released to individuals with consent to do </w:t>
            </w:r>
            <w:r w:rsidR="005940BF" w:rsidRPr="006A55F3">
              <w:lastRenderedPageBreak/>
              <w:t>so, and to manage the movement of parents/carers on school site?</w:t>
            </w:r>
          </w:p>
          <w:p w14:paraId="5550537C" w14:textId="3D62DEF6" w:rsidR="00960EBB" w:rsidRPr="006A55F3" w:rsidRDefault="00960EBB" w:rsidP="00960EBB">
            <w:pPr>
              <w:pStyle w:val="NoSpacing"/>
              <w:ind w:left="360"/>
            </w:pPr>
            <w:r w:rsidRPr="006A55F3">
              <w:t>Is there a record of which pupils are allowed to go home by themselves?</w:t>
            </w:r>
          </w:p>
        </w:tc>
        <w:tc>
          <w:tcPr>
            <w:tcW w:w="570" w:type="dxa"/>
          </w:tcPr>
          <w:p w14:paraId="679DB662" w14:textId="77777777" w:rsidR="005940BF" w:rsidRDefault="005940BF" w:rsidP="005940BF">
            <w:pPr>
              <w:pStyle w:val="NoSpacing"/>
            </w:pPr>
          </w:p>
        </w:tc>
        <w:tc>
          <w:tcPr>
            <w:tcW w:w="6415" w:type="dxa"/>
          </w:tcPr>
          <w:p w14:paraId="4996DD24" w14:textId="4088134E" w:rsidR="009B07F4" w:rsidRPr="00C11B95" w:rsidRDefault="009B07F4" w:rsidP="00C11B95">
            <w:pPr>
              <w:pStyle w:val="NoSpacing"/>
            </w:pPr>
          </w:p>
        </w:tc>
        <w:tc>
          <w:tcPr>
            <w:tcW w:w="3400" w:type="dxa"/>
          </w:tcPr>
          <w:p w14:paraId="4BC4342C" w14:textId="23DC1993" w:rsidR="005940BF" w:rsidRDefault="005940BF" w:rsidP="005940BF">
            <w:pPr>
              <w:pStyle w:val="NoSpacing"/>
            </w:pPr>
          </w:p>
        </w:tc>
        <w:tc>
          <w:tcPr>
            <w:tcW w:w="672" w:type="dxa"/>
          </w:tcPr>
          <w:p w14:paraId="1F86F3BC" w14:textId="2394CA0D" w:rsidR="005940BF" w:rsidRDefault="005940BF" w:rsidP="005940BF">
            <w:pPr>
              <w:pStyle w:val="NoSpacing"/>
            </w:pPr>
          </w:p>
        </w:tc>
      </w:tr>
      <w:tr w:rsidR="00775CB9" w14:paraId="7D369F71" w14:textId="77777777" w:rsidTr="0035245D">
        <w:trPr>
          <w:trHeight w:val="806"/>
        </w:trPr>
        <w:tc>
          <w:tcPr>
            <w:tcW w:w="4069" w:type="dxa"/>
          </w:tcPr>
          <w:p w14:paraId="0A496FDB" w14:textId="78AF7C6B" w:rsidR="00775CB9" w:rsidRPr="006A55F3" w:rsidRDefault="0046037D" w:rsidP="00073863">
            <w:pPr>
              <w:pStyle w:val="NoSpacing"/>
              <w:numPr>
                <w:ilvl w:val="0"/>
                <w:numId w:val="26"/>
              </w:numPr>
            </w:pPr>
            <w:r w:rsidRPr="006A55F3">
              <w:rPr>
                <w:b/>
                <w:bCs/>
              </w:rPr>
              <w:t xml:space="preserve">SECONDARY </w:t>
            </w:r>
            <w:r w:rsidRPr="006A55F3">
              <w:t>– are there robust procedures to ensure that the school knows where all students are during the school day</w:t>
            </w:r>
            <w:r w:rsidR="00012323" w:rsidRPr="006A55F3">
              <w:t>?</w:t>
            </w:r>
          </w:p>
        </w:tc>
        <w:tc>
          <w:tcPr>
            <w:tcW w:w="570" w:type="dxa"/>
          </w:tcPr>
          <w:p w14:paraId="3E54EAC4" w14:textId="77777777" w:rsidR="00775CB9" w:rsidRDefault="00775CB9" w:rsidP="005940BF">
            <w:pPr>
              <w:pStyle w:val="NoSpacing"/>
            </w:pPr>
          </w:p>
        </w:tc>
        <w:tc>
          <w:tcPr>
            <w:tcW w:w="6415" w:type="dxa"/>
          </w:tcPr>
          <w:p w14:paraId="5ABF429C" w14:textId="77777777" w:rsidR="00775CB9" w:rsidRPr="00C11B95" w:rsidRDefault="00775CB9" w:rsidP="00C11B95">
            <w:pPr>
              <w:pStyle w:val="NoSpacing"/>
            </w:pPr>
          </w:p>
        </w:tc>
        <w:tc>
          <w:tcPr>
            <w:tcW w:w="3400" w:type="dxa"/>
          </w:tcPr>
          <w:p w14:paraId="766B399A" w14:textId="77777777" w:rsidR="00775CB9" w:rsidRDefault="00775CB9" w:rsidP="005940BF">
            <w:pPr>
              <w:pStyle w:val="NoSpacing"/>
            </w:pPr>
          </w:p>
        </w:tc>
        <w:tc>
          <w:tcPr>
            <w:tcW w:w="672" w:type="dxa"/>
          </w:tcPr>
          <w:p w14:paraId="0A8DCE79" w14:textId="77777777" w:rsidR="00775CB9" w:rsidRDefault="00775CB9" w:rsidP="005940BF">
            <w:pPr>
              <w:pStyle w:val="NoSpacing"/>
            </w:pPr>
          </w:p>
        </w:tc>
      </w:tr>
      <w:tr w:rsidR="005940BF" w14:paraId="5238FE97" w14:textId="77777777" w:rsidTr="0035245D">
        <w:trPr>
          <w:trHeight w:val="70"/>
        </w:trPr>
        <w:tc>
          <w:tcPr>
            <w:tcW w:w="4069" w:type="dxa"/>
          </w:tcPr>
          <w:p w14:paraId="4CC93052" w14:textId="642BC6DA" w:rsidR="005940BF" w:rsidRPr="006A55F3" w:rsidRDefault="005940BF" w:rsidP="00073863">
            <w:pPr>
              <w:pStyle w:val="NoSpacing"/>
              <w:numPr>
                <w:ilvl w:val="0"/>
                <w:numId w:val="26"/>
              </w:numPr>
            </w:pPr>
            <w:r w:rsidRPr="006A55F3">
              <w:t xml:space="preserve">Have </w:t>
            </w:r>
            <w:r w:rsidR="00722578" w:rsidRPr="006A55F3">
              <w:t xml:space="preserve">children absconded from school site in the past year? </w:t>
            </w:r>
            <w:r w:rsidRPr="006A55F3">
              <w:t xml:space="preserve">If so, has appropriate action been taken and documented to prevent future occurrences? </w:t>
            </w:r>
          </w:p>
        </w:tc>
        <w:tc>
          <w:tcPr>
            <w:tcW w:w="570" w:type="dxa"/>
          </w:tcPr>
          <w:p w14:paraId="7A311ABD" w14:textId="77777777" w:rsidR="005940BF" w:rsidRDefault="005940BF" w:rsidP="005940BF">
            <w:pPr>
              <w:pStyle w:val="NoSpacing"/>
            </w:pPr>
          </w:p>
        </w:tc>
        <w:tc>
          <w:tcPr>
            <w:tcW w:w="6415" w:type="dxa"/>
          </w:tcPr>
          <w:p w14:paraId="53889A82" w14:textId="5D3B960F" w:rsidR="005F22ED" w:rsidRDefault="00722578" w:rsidP="005940BF">
            <w:pPr>
              <w:pStyle w:val="NoSpacing"/>
            </w:pPr>
            <w:r>
              <w:t xml:space="preserve">Refers to </w:t>
            </w:r>
            <w:r w:rsidR="00112903">
              <w:t>actually leaving the school site</w:t>
            </w:r>
          </w:p>
        </w:tc>
        <w:tc>
          <w:tcPr>
            <w:tcW w:w="3400" w:type="dxa"/>
          </w:tcPr>
          <w:p w14:paraId="3A9C5B5F" w14:textId="3F596ACE" w:rsidR="005940BF" w:rsidRDefault="005940BF" w:rsidP="005940BF">
            <w:pPr>
              <w:pStyle w:val="NoSpacing"/>
            </w:pPr>
          </w:p>
        </w:tc>
        <w:tc>
          <w:tcPr>
            <w:tcW w:w="672" w:type="dxa"/>
          </w:tcPr>
          <w:p w14:paraId="1B6A25CE" w14:textId="77777777" w:rsidR="005940BF" w:rsidRDefault="005940BF" w:rsidP="005940BF">
            <w:pPr>
              <w:pStyle w:val="NoSpacing"/>
            </w:pPr>
          </w:p>
        </w:tc>
      </w:tr>
    </w:tbl>
    <w:p w14:paraId="4E70D29E" w14:textId="77777777" w:rsidR="00F23EAA" w:rsidRDefault="00F23EAA"/>
    <w:p w14:paraId="031D227B" w14:textId="77777777" w:rsidR="00F23EAA" w:rsidRDefault="00F23EAA"/>
    <w:tbl>
      <w:tblPr>
        <w:tblStyle w:val="TableGrid"/>
        <w:tblW w:w="0" w:type="auto"/>
        <w:tblLook w:val="04A0" w:firstRow="1" w:lastRow="0" w:firstColumn="1" w:lastColumn="0" w:noHBand="0" w:noVBand="1"/>
      </w:tblPr>
      <w:tblGrid>
        <w:gridCol w:w="6"/>
        <w:gridCol w:w="4155"/>
        <w:gridCol w:w="565"/>
        <w:gridCol w:w="6383"/>
        <w:gridCol w:w="3355"/>
        <w:gridCol w:w="662"/>
      </w:tblGrid>
      <w:tr w:rsidR="00F23EAA" w:rsidRPr="00A454FB" w14:paraId="41483817" w14:textId="77777777" w:rsidTr="0021794C">
        <w:trPr>
          <w:trHeight w:val="270"/>
        </w:trPr>
        <w:tc>
          <w:tcPr>
            <w:tcW w:w="15126" w:type="dxa"/>
            <w:gridSpan w:val="6"/>
          </w:tcPr>
          <w:p w14:paraId="74642765" w14:textId="65E2C6E0" w:rsidR="00F23EAA" w:rsidRPr="00A454FB" w:rsidRDefault="00F23EAA" w:rsidP="0021794C">
            <w:pPr>
              <w:pStyle w:val="NoSpacing"/>
              <w:rPr>
                <w:b/>
              </w:rPr>
            </w:pPr>
            <w:r>
              <w:rPr>
                <w:b/>
              </w:rPr>
              <w:t>Educational Visits</w:t>
            </w:r>
          </w:p>
        </w:tc>
      </w:tr>
      <w:tr w:rsidR="00423DE5" w14:paraId="5A91923F" w14:textId="77777777" w:rsidTr="00F23EAA">
        <w:trPr>
          <w:gridBefore w:val="1"/>
          <w:wBefore w:w="6" w:type="dxa"/>
          <w:trHeight w:val="582"/>
        </w:trPr>
        <w:tc>
          <w:tcPr>
            <w:tcW w:w="4155" w:type="dxa"/>
          </w:tcPr>
          <w:p w14:paraId="68C0B3F0" w14:textId="25119299" w:rsidR="00423DE5" w:rsidRDefault="00423DE5" w:rsidP="00073863">
            <w:pPr>
              <w:pStyle w:val="NoSpacing"/>
              <w:numPr>
                <w:ilvl w:val="0"/>
                <w:numId w:val="26"/>
              </w:numPr>
            </w:pPr>
            <w:r>
              <w:t>Is there a named Educational Visits Coordinator? If so, have they been provided with suitable training to undertake their role?</w:t>
            </w:r>
          </w:p>
        </w:tc>
        <w:tc>
          <w:tcPr>
            <w:tcW w:w="565" w:type="dxa"/>
          </w:tcPr>
          <w:p w14:paraId="43C3DF12" w14:textId="34547927" w:rsidR="00423DE5" w:rsidRDefault="00423DE5" w:rsidP="00423DE5">
            <w:pPr>
              <w:pStyle w:val="NoSpacing"/>
            </w:pPr>
          </w:p>
        </w:tc>
        <w:tc>
          <w:tcPr>
            <w:tcW w:w="6383" w:type="dxa"/>
          </w:tcPr>
          <w:p w14:paraId="688D6FA1" w14:textId="77777777" w:rsidR="005F3067" w:rsidRPr="002E5228" w:rsidRDefault="007F0AF2" w:rsidP="004E2225">
            <w:pPr>
              <w:pStyle w:val="NoSpacing"/>
              <w:rPr>
                <w:i/>
                <w:iCs/>
              </w:rPr>
            </w:pPr>
            <w:r w:rsidRPr="002E5228">
              <w:rPr>
                <w:i/>
                <w:iCs/>
              </w:rPr>
              <w:t>There is a risk assessment course</w:t>
            </w:r>
            <w:r w:rsidR="00E048C8" w:rsidRPr="002E5228">
              <w:rPr>
                <w:i/>
                <w:iCs/>
              </w:rPr>
              <w:t xml:space="preserve"> on TES </w:t>
            </w:r>
            <w:proofErr w:type="spellStart"/>
            <w:r w:rsidR="00E048C8" w:rsidRPr="002E5228">
              <w:rPr>
                <w:i/>
                <w:iCs/>
              </w:rPr>
              <w:t>Educare</w:t>
            </w:r>
            <w:proofErr w:type="spellEnd"/>
            <w:r w:rsidR="00D702E8" w:rsidRPr="002E5228">
              <w:rPr>
                <w:i/>
                <w:iCs/>
              </w:rPr>
              <w:t xml:space="preserve"> for EVC</w:t>
            </w:r>
          </w:p>
          <w:p w14:paraId="4C8A246E" w14:textId="02430DD3" w:rsidR="00C10B66" w:rsidRDefault="00C10B66" w:rsidP="004E2225">
            <w:pPr>
              <w:pStyle w:val="NoSpacing"/>
              <w:rPr>
                <w:i/>
                <w:iCs/>
              </w:rPr>
            </w:pPr>
            <w:r w:rsidRPr="002E5228">
              <w:rPr>
                <w:i/>
                <w:iCs/>
              </w:rPr>
              <w:t>It is not compulsory to have an EVC but it is considered by the DfE as good practice</w:t>
            </w:r>
            <w:r w:rsidR="00E31DF4" w:rsidRPr="002E5228">
              <w:rPr>
                <w:i/>
                <w:iCs/>
              </w:rPr>
              <w:t>. It is also recommended (but not compulsory) that EVCs have training</w:t>
            </w:r>
            <w:r w:rsidR="002C41D9" w:rsidRPr="002E5228">
              <w:rPr>
                <w:i/>
                <w:iCs/>
              </w:rPr>
              <w:t xml:space="preserve"> – </w:t>
            </w:r>
            <w:hyperlink r:id="rId12" w:history="1">
              <w:r w:rsidR="002C41D9" w:rsidRPr="002E5228">
                <w:rPr>
                  <w:rStyle w:val="Hyperlink"/>
                  <w:i/>
                  <w:iCs/>
                </w:rPr>
                <w:t>see DFE guidance 2018</w:t>
              </w:r>
            </w:hyperlink>
            <w:r w:rsidR="009C6D30">
              <w:rPr>
                <w:i/>
                <w:iCs/>
              </w:rPr>
              <w:t>. Our TCSET policy (generic from school bus) says that we will appoint an EVC</w:t>
            </w:r>
            <w:r w:rsidR="00A521B2">
              <w:rPr>
                <w:i/>
                <w:iCs/>
              </w:rPr>
              <w:t xml:space="preserve"> and arrange for training for that</w:t>
            </w:r>
            <w:r w:rsidR="00643F2B">
              <w:rPr>
                <w:i/>
                <w:iCs/>
              </w:rPr>
              <w:t xml:space="preserve"> </w:t>
            </w:r>
            <w:r w:rsidR="00A521B2">
              <w:rPr>
                <w:i/>
                <w:iCs/>
              </w:rPr>
              <w:t xml:space="preserve">EVC as necessary (so if the HT believes they </w:t>
            </w:r>
            <w:r w:rsidR="00643F2B">
              <w:rPr>
                <w:i/>
                <w:iCs/>
              </w:rPr>
              <w:t>need additional training to be competent)</w:t>
            </w:r>
          </w:p>
          <w:p w14:paraId="37671587" w14:textId="77777777" w:rsidR="002E5228" w:rsidRDefault="002E5228" w:rsidP="004E2225">
            <w:pPr>
              <w:pStyle w:val="NoSpacing"/>
              <w:rPr>
                <w:i/>
                <w:iCs/>
              </w:rPr>
            </w:pPr>
          </w:p>
          <w:p w14:paraId="164DAEEF" w14:textId="77777777" w:rsidR="0076380C" w:rsidRDefault="00ED3205" w:rsidP="004E2225">
            <w:pPr>
              <w:pStyle w:val="NoSpacing"/>
              <w:rPr>
                <w:i/>
                <w:iCs/>
              </w:rPr>
            </w:pPr>
            <w:hyperlink r:id="rId13" w:history="1">
              <w:r w:rsidRPr="00ED3205">
                <w:rPr>
                  <w:rStyle w:val="Hyperlink"/>
                  <w:i/>
                  <w:iCs/>
                </w:rPr>
                <w:t>Evolve training</w:t>
              </w:r>
            </w:hyperlink>
            <w:r>
              <w:rPr>
                <w:i/>
                <w:iCs/>
              </w:rPr>
              <w:t xml:space="preserve"> </w:t>
            </w:r>
          </w:p>
          <w:p w14:paraId="4DC9F62E" w14:textId="2916631A" w:rsidR="0076380C" w:rsidRDefault="00ED3205" w:rsidP="004E2225">
            <w:pPr>
              <w:pStyle w:val="NoSpacing"/>
              <w:rPr>
                <w:i/>
                <w:iCs/>
              </w:rPr>
            </w:pPr>
            <w:r>
              <w:rPr>
                <w:i/>
                <w:iCs/>
              </w:rPr>
              <w:t>online EVC training</w:t>
            </w:r>
            <w:r w:rsidR="00D2407A">
              <w:rPr>
                <w:i/>
                <w:iCs/>
              </w:rPr>
              <w:t>(3hrs)</w:t>
            </w:r>
            <w:r w:rsidR="0076380C">
              <w:rPr>
                <w:i/>
                <w:iCs/>
              </w:rPr>
              <w:t xml:space="preserve"> - £160 for one or £272 for two people (plus VAT)</w:t>
            </w:r>
          </w:p>
          <w:p w14:paraId="6F289B01" w14:textId="684CA5D9" w:rsidR="0076380C" w:rsidRDefault="00ED3205" w:rsidP="004E2225">
            <w:pPr>
              <w:pStyle w:val="NoSpacing"/>
              <w:rPr>
                <w:i/>
                <w:iCs/>
              </w:rPr>
            </w:pPr>
            <w:r>
              <w:rPr>
                <w:i/>
                <w:iCs/>
              </w:rPr>
              <w:t>online refresher EVC training</w:t>
            </w:r>
            <w:r w:rsidR="00D2407A">
              <w:rPr>
                <w:i/>
                <w:iCs/>
              </w:rPr>
              <w:t>(3hrs)</w:t>
            </w:r>
            <w:r w:rsidR="00B22B7A">
              <w:rPr>
                <w:i/>
                <w:iCs/>
              </w:rPr>
              <w:t xml:space="preserve"> - £100</w:t>
            </w:r>
            <w:r w:rsidR="00D2407A">
              <w:rPr>
                <w:i/>
                <w:iCs/>
              </w:rPr>
              <w:t xml:space="preserve"> (+VAT)</w:t>
            </w:r>
          </w:p>
          <w:p w14:paraId="23A71BC5" w14:textId="32B7D525" w:rsidR="002E5228" w:rsidRPr="002E5228" w:rsidRDefault="00ED3205" w:rsidP="004E2225">
            <w:pPr>
              <w:pStyle w:val="NoSpacing"/>
              <w:rPr>
                <w:i/>
                <w:iCs/>
              </w:rPr>
            </w:pPr>
            <w:r>
              <w:rPr>
                <w:i/>
                <w:iCs/>
              </w:rPr>
              <w:t>visit leader training</w:t>
            </w:r>
            <w:r w:rsidR="00D2407A">
              <w:rPr>
                <w:i/>
                <w:iCs/>
              </w:rPr>
              <w:t xml:space="preserve"> - £15 per person (+VAT)</w:t>
            </w:r>
          </w:p>
          <w:p w14:paraId="4C518A0F" w14:textId="116B3944" w:rsidR="002A00D5" w:rsidRDefault="002A00D5" w:rsidP="004E2225">
            <w:pPr>
              <w:pStyle w:val="NoSpacing"/>
            </w:pPr>
          </w:p>
        </w:tc>
        <w:tc>
          <w:tcPr>
            <w:tcW w:w="3355" w:type="dxa"/>
          </w:tcPr>
          <w:p w14:paraId="6F2A3717" w14:textId="603082C8" w:rsidR="00B96638" w:rsidRDefault="00E22A5E" w:rsidP="002A230A">
            <w:pPr>
              <w:pStyle w:val="NoSpacing"/>
            </w:pPr>
            <w:r>
              <w:t xml:space="preserve"> </w:t>
            </w:r>
            <w:r w:rsidR="00536DCF">
              <w:t xml:space="preserve"> </w:t>
            </w:r>
          </w:p>
        </w:tc>
        <w:tc>
          <w:tcPr>
            <w:tcW w:w="662" w:type="dxa"/>
          </w:tcPr>
          <w:p w14:paraId="41905ECC" w14:textId="77777777" w:rsidR="00423DE5" w:rsidRDefault="00423DE5" w:rsidP="00423DE5">
            <w:pPr>
              <w:pStyle w:val="NoSpacing"/>
            </w:pPr>
          </w:p>
        </w:tc>
      </w:tr>
      <w:tr w:rsidR="00107FDF" w14:paraId="0AE1E612" w14:textId="77777777" w:rsidTr="00F23EAA">
        <w:trPr>
          <w:gridBefore w:val="1"/>
          <w:wBefore w:w="6" w:type="dxa"/>
          <w:trHeight w:val="582"/>
        </w:trPr>
        <w:tc>
          <w:tcPr>
            <w:tcW w:w="4155" w:type="dxa"/>
          </w:tcPr>
          <w:p w14:paraId="14A71362" w14:textId="58DB9251" w:rsidR="00D334CE" w:rsidRDefault="00107FDF" w:rsidP="00073863">
            <w:pPr>
              <w:pStyle w:val="NoSpacing"/>
              <w:numPr>
                <w:ilvl w:val="0"/>
                <w:numId w:val="26"/>
              </w:numPr>
            </w:pPr>
            <w:r>
              <w:t xml:space="preserve">Is there a process in place for educational visits </w:t>
            </w:r>
          </w:p>
          <w:p w14:paraId="1F32A13D" w14:textId="03A4B639" w:rsidR="00107FDF" w:rsidRDefault="00107FDF" w:rsidP="00B0670F">
            <w:pPr>
              <w:pStyle w:val="NoSpacing"/>
            </w:pPr>
          </w:p>
        </w:tc>
        <w:tc>
          <w:tcPr>
            <w:tcW w:w="565" w:type="dxa"/>
          </w:tcPr>
          <w:p w14:paraId="49F39BD4" w14:textId="77777777" w:rsidR="00107FDF" w:rsidRDefault="00107FDF" w:rsidP="00107FDF">
            <w:pPr>
              <w:pStyle w:val="NoSpacing"/>
            </w:pPr>
          </w:p>
        </w:tc>
        <w:tc>
          <w:tcPr>
            <w:tcW w:w="6383" w:type="dxa"/>
          </w:tcPr>
          <w:p w14:paraId="2CB738EA" w14:textId="77777777" w:rsidR="00535E91" w:rsidRDefault="00D334CE" w:rsidP="00107FDF">
            <w:pPr>
              <w:pStyle w:val="NoSpacing"/>
            </w:pPr>
            <w:hyperlink r:id="rId14" w:history="1">
              <w:r w:rsidRPr="00A34CB6">
                <w:rPr>
                  <w:rStyle w:val="Hyperlink"/>
                </w:rPr>
                <w:t>https://oeapng.info/downloads/download-info/5-3b-how-to-write-an-establishment-visit-policy/</w:t>
              </w:r>
            </w:hyperlink>
            <w:r w:rsidR="00535E91">
              <w:t xml:space="preserve"> (this is a brilliant website for all your resources)</w:t>
            </w:r>
          </w:p>
          <w:p w14:paraId="0C0F3942" w14:textId="5B534E13" w:rsidR="00D334CE" w:rsidRDefault="00B0670F" w:rsidP="00D334CE">
            <w:pPr>
              <w:pStyle w:val="NoSpacing"/>
            </w:pPr>
            <w:r>
              <w:t xml:space="preserve">Must </w:t>
            </w:r>
            <w:r w:rsidR="00D334CE">
              <w:t>include the following:</w:t>
            </w:r>
          </w:p>
          <w:p w14:paraId="3F14610F" w14:textId="77777777" w:rsidR="00D334CE" w:rsidRDefault="00D334CE" w:rsidP="00D334CE">
            <w:pPr>
              <w:pStyle w:val="NoSpacing"/>
              <w:numPr>
                <w:ilvl w:val="0"/>
                <w:numId w:val="19"/>
              </w:numPr>
            </w:pPr>
            <w:r>
              <w:t>Process for request and approval including sign off by a senior leader / trained EVC</w:t>
            </w:r>
          </w:p>
          <w:p w14:paraId="0BDC4C40" w14:textId="77777777" w:rsidR="00D334CE" w:rsidRDefault="00D334CE" w:rsidP="00D334CE">
            <w:pPr>
              <w:pStyle w:val="NoSpacing"/>
              <w:numPr>
                <w:ilvl w:val="0"/>
                <w:numId w:val="19"/>
              </w:numPr>
            </w:pPr>
            <w:r>
              <w:t>Standardised checklist and equipment list</w:t>
            </w:r>
          </w:p>
          <w:p w14:paraId="5F2BF370" w14:textId="77777777" w:rsidR="00B0670F" w:rsidRDefault="00D334CE" w:rsidP="00D334CE">
            <w:pPr>
              <w:pStyle w:val="NoSpacing"/>
              <w:numPr>
                <w:ilvl w:val="0"/>
                <w:numId w:val="19"/>
              </w:numPr>
            </w:pPr>
            <w:r>
              <w:lastRenderedPageBreak/>
              <w:t>Expected staff to child ratios</w:t>
            </w:r>
          </w:p>
          <w:p w14:paraId="74606A96" w14:textId="5340272E" w:rsidR="00D334CE" w:rsidRDefault="00D334CE" w:rsidP="00D334CE">
            <w:pPr>
              <w:pStyle w:val="NoSpacing"/>
              <w:numPr>
                <w:ilvl w:val="0"/>
                <w:numId w:val="19"/>
              </w:numPr>
            </w:pPr>
            <w:r>
              <w:t>Individual risk assessments for the activities, pupils/staff/volunteers, and the venue, as required</w:t>
            </w:r>
          </w:p>
        </w:tc>
        <w:tc>
          <w:tcPr>
            <w:tcW w:w="3355" w:type="dxa"/>
          </w:tcPr>
          <w:p w14:paraId="31E5FCFF" w14:textId="480EF1B4" w:rsidR="00814136" w:rsidRDefault="00814136" w:rsidP="002A00D5">
            <w:pPr>
              <w:pStyle w:val="NoSpacing"/>
            </w:pPr>
          </w:p>
        </w:tc>
        <w:tc>
          <w:tcPr>
            <w:tcW w:w="662" w:type="dxa"/>
          </w:tcPr>
          <w:p w14:paraId="5F2789E4" w14:textId="77777777" w:rsidR="00107FDF" w:rsidRDefault="00107FDF" w:rsidP="00107FDF">
            <w:pPr>
              <w:pStyle w:val="NoSpacing"/>
            </w:pPr>
          </w:p>
        </w:tc>
      </w:tr>
    </w:tbl>
    <w:p w14:paraId="3740193F" w14:textId="77777777" w:rsidR="00884954" w:rsidRDefault="00884954"/>
    <w:p w14:paraId="1CA16D43" w14:textId="77777777" w:rsidR="00884954" w:rsidRDefault="00884954"/>
    <w:tbl>
      <w:tblPr>
        <w:tblStyle w:val="TableGrid"/>
        <w:tblW w:w="0" w:type="auto"/>
        <w:tblLook w:val="04A0" w:firstRow="1" w:lastRow="0" w:firstColumn="1" w:lastColumn="0" w:noHBand="0" w:noVBand="1"/>
      </w:tblPr>
      <w:tblGrid>
        <w:gridCol w:w="4153"/>
        <w:gridCol w:w="565"/>
        <w:gridCol w:w="6382"/>
        <w:gridCol w:w="3353"/>
        <w:gridCol w:w="673"/>
      </w:tblGrid>
      <w:tr w:rsidR="00F23EAA" w:rsidRPr="00A454FB" w14:paraId="5DD56D78" w14:textId="77777777" w:rsidTr="00D93521">
        <w:trPr>
          <w:trHeight w:val="270"/>
        </w:trPr>
        <w:tc>
          <w:tcPr>
            <w:tcW w:w="15126" w:type="dxa"/>
            <w:gridSpan w:val="5"/>
            <w:shd w:val="clear" w:color="auto" w:fill="D9E2F3" w:themeFill="accent5" w:themeFillTint="33"/>
          </w:tcPr>
          <w:p w14:paraId="0D38F9D7" w14:textId="77E2E6EC" w:rsidR="00F23EAA" w:rsidRPr="00A454FB" w:rsidRDefault="00F23EAA" w:rsidP="0021794C">
            <w:pPr>
              <w:pStyle w:val="NoSpacing"/>
              <w:rPr>
                <w:b/>
              </w:rPr>
            </w:pPr>
            <w:r>
              <w:rPr>
                <w:b/>
              </w:rPr>
              <w:t>Accidents, first aid, site safety</w:t>
            </w:r>
            <w:r w:rsidR="002A00D5">
              <w:rPr>
                <w:b/>
              </w:rPr>
              <w:t xml:space="preserve"> – please also refer to your last health and safety audit from external provider</w:t>
            </w:r>
          </w:p>
        </w:tc>
      </w:tr>
      <w:tr w:rsidR="003F45BE" w14:paraId="6E0588E4" w14:textId="77777777" w:rsidTr="004E5C9D">
        <w:trPr>
          <w:trHeight w:val="70"/>
        </w:trPr>
        <w:tc>
          <w:tcPr>
            <w:tcW w:w="4153" w:type="dxa"/>
          </w:tcPr>
          <w:p w14:paraId="3B7B855E" w14:textId="4CE05D29" w:rsidR="003F45BE" w:rsidRDefault="003F45BE" w:rsidP="00073863">
            <w:pPr>
              <w:pStyle w:val="NoSpacing"/>
              <w:numPr>
                <w:ilvl w:val="0"/>
                <w:numId w:val="26"/>
              </w:numPr>
            </w:pPr>
            <w:r w:rsidRPr="00FA6E8A">
              <w:t xml:space="preserve">Is there a suitable system in place for the recording of incidents and near misses on site? </w:t>
            </w:r>
            <w:r>
              <w:t xml:space="preserve"> PUPILS</w:t>
            </w:r>
          </w:p>
        </w:tc>
        <w:tc>
          <w:tcPr>
            <w:tcW w:w="565" w:type="dxa"/>
          </w:tcPr>
          <w:p w14:paraId="03C6766E" w14:textId="4629FF7E" w:rsidR="003F45BE" w:rsidRDefault="003F45BE" w:rsidP="003F45BE">
            <w:pPr>
              <w:pStyle w:val="NoSpacing"/>
            </w:pPr>
          </w:p>
        </w:tc>
        <w:tc>
          <w:tcPr>
            <w:tcW w:w="6382" w:type="dxa"/>
          </w:tcPr>
          <w:p w14:paraId="0CB82F62" w14:textId="5F1C4DEE" w:rsidR="003F45BE" w:rsidRDefault="003F45BE" w:rsidP="003F45BE">
            <w:pPr>
              <w:pStyle w:val="NoSpacing"/>
            </w:pPr>
            <w:r w:rsidRPr="002343DB">
              <w:rPr>
                <w:color w:val="FF0000"/>
              </w:rPr>
              <w:t>View the accident book</w:t>
            </w:r>
          </w:p>
        </w:tc>
        <w:tc>
          <w:tcPr>
            <w:tcW w:w="3353" w:type="dxa"/>
          </w:tcPr>
          <w:p w14:paraId="10FE79FA" w14:textId="652FFB7C" w:rsidR="003F45BE" w:rsidRDefault="003F45BE" w:rsidP="003F45BE">
            <w:pPr>
              <w:pStyle w:val="NoSpacing"/>
            </w:pPr>
          </w:p>
        </w:tc>
        <w:tc>
          <w:tcPr>
            <w:tcW w:w="673" w:type="dxa"/>
          </w:tcPr>
          <w:p w14:paraId="0D9A2837" w14:textId="77777777" w:rsidR="003F45BE" w:rsidRDefault="003F45BE" w:rsidP="003F45BE">
            <w:pPr>
              <w:pStyle w:val="NoSpacing"/>
            </w:pPr>
          </w:p>
        </w:tc>
      </w:tr>
      <w:tr w:rsidR="003F45BE" w14:paraId="45398CCA" w14:textId="77777777" w:rsidTr="004E5C9D">
        <w:trPr>
          <w:trHeight w:val="526"/>
        </w:trPr>
        <w:tc>
          <w:tcPr>
            <w:tcW w:w="4153" w:type="dxa"/>
          </w:tcPr>
          <w:p w14:paraId="0BFFD912" w14:textId="772EC33C" w:rsidR="003F45BE" w:rsidRDefault="003F45BE" w:rsidP="00073863">
            <w:pPr>
              <w:pStyle w:val="NoSpacing"/>
              <w:numPr>
                <w:ilvl w:val="0"/>
                <w:numId w:val="26"/>
              </w:numPr>
            </w:pPr>
            <w:r w:rsidRPr="00FA6E8A">
              <w:t>Are incidents appropriately investigated and remedial actions undertaken to reduce their re-occurrence?</w:t>
            </w:r>
            <w:r>
              <w:t xml:space="preserve"> PUPILS</w:t>
            </w:r>
          </w:p>
        </w:tc>
        <w:tc>
          <w:tcPr>
            <w:tcW w:w="565" w:type="dxa"/>
          </w:tcPr>
          <w:p w14:paraId="713751CA" w14:textId="77777777" w:rsidR="003F45BE" w:rsidRDefault="003F45BE" w:rsidP="003F45BE">
            <w:pPr>
              <w:pStyle w:val="NoSpacing"/>
            </w:pPr>
          </w:p>
        </w:tc>
        <w:tc>
          <w:tcPr>
            <w:tcW w:w="6382" w:type="dxa"/>
          </w:tcPr>
          <w:p w14:paraId="7249B2CF" w14:textId="143327A6" w:rsidR="003F45BE" w:rsidRDefault="003F45BE" w:rsidP="003F45BE">
            <w:pPr>
              <w:pStyle w:val="NoSpacing"/>
            </w:pPr>
            <w:r w:rsidRPr="002343DB">
              <w:rPr>
                <w:color w:val="FF0000"/>
              </w:rPr>
              <w:t>Give an example</w:t>
            </w:r>
          </w:p>
        </w:tc>
        <w:tc>
          <w:tcPr>
            <w:tcW w:w="3353" w:type="dxa"/>
          </w:tcPr>
          <w:p w14:paraId="105D95EE" w14:textId="77777777" w:rsidR="003F45BE" w:rsidRDefault="003F45BE" w:rsidP="003F45BE">
            <w:pPr>
              <w:pStyle w:val="NoSpacing"/>
            </w:pPr>
          </w:p>
        </w:tc>
        <w:tc>
          <w:tcPr>
            <w:tcW w:w="673" w:type="dxa"/>
          </w:tcPr>
          <w:p w14:paraId="714D8022" w14:textId="77777777" w:rsidR="003F45BE" w:rsidRDefault="003F45BE" w:rsidP="003F45BE">
            <w:pPr>
              <w:pStyle w:val="NoSpacing"/>
            </w:pPr>
          </w:p>
        </w:tc>
      </w:tr>
      <w:tr w:rsidR="003F45BE" w14:paraId="4E1F0E38" w14:textId="77777777" w:rsidTr="004E5C9D">
        <w:trPr>
          <w:trHeight w:val="526"/>
        </w:trPr>
        <w:tc>
          <w:tcPr>
            <w:tcW w:w="4153" w:type="dxa"/>
          </w:tcPr>
          <w:p w14:paraId="1C6BABD7" w14:textId="5E1BA258" w:rsidR="003F45BE" w:rsidRDefault="003F45BE" w:rsidP="00073863">
            <w:pPr>
              <w:pStyle w:val="NoSpacing"/>
              <w:numPr>
                <w:ilvl w:val="0"/>
                <w:numId w:val="26"/>
              </w:numPr>
            </w:pPr>
            <w:r w:rsidRPr="00FA6E8A">
              <w:t>Have the school had any RIDDOR incidents in the previous 12 months? If so, please detail</w:t>
            </w:r>
            <w:r>
              <w:t xml:space="preserve"> PUPILS</w:t>
            </w:r>
          </w:p>
        </w:tc>
        <w:tc>
          <w:tcPr>
            <w:tcW w:w="565" w:type="dxa"/>
          </w:tcPr>
          <w:p w14:paraId="69AC0F39" w14:textId="77777777" w:rsidR="003F45BE" w:rsidRDefault="003F45BE" w:rsidP="003F45BE">
            <w:pPr>
              <w:pStyle w:val="NoSpacing"/>
            </w:pPr>
          </w:p>
        </w:tc>
        <w:tc>
          <w:tcPr>
            <w:tcW w:w="6382" w:type="dxa"/>
          </w:tcPr>
          <w:p w14:paraId="2997E36A" w14:textId="70361EDB" w:rsidR="003F45BE" w:rsidRDefault="003F45BE" w:rsidP="003F45BE">
            <w:pPr>
              <w:pStyle w:val="NoSpacing"/>
            </w:pPr>
            <w:hyperlink r:id="rId15" w:history="1">
              <w:r w:rsidRPr="00A34CB6">
                <w:rPr>
                  <w:rStyle w:val="Hyperlink"/>
                </w:rPr>
                <w:t>https://www.hse.gov.uk/riddor/reportable-incidents.htm</w:t>
              </w:r>
            </w:hyperlink>
          </w:p>
          <w:p w14:paraId="338B4982" w14:textId="77777777" w:rsidR="003F45BE" w:rsidRDefault="003F45BE" w:rsidP="003F45BE">
            <w:pPr>
              <w:pStyle w:val="NoSpacing"/>
            </w:pPr>
            <w:r>
              <w:t>Tells you what types of incidences are reportable to RIDDOR</w:t>
            </w:r>
          </w:p>
          <w:p w14:paraId="06C48ED1" w14:textId="77777777" w:rsidR="003F45BE" w:rsidRDefault="003F45BE" w:rsidP="003F45BE">
            <w:pPr>
              <w:pStyle w:val="NoSpacing"/>
            </w:pPr>
          </w:p>
          <w:p w14:paraId="08D0FFC9" w14:textId="5721059D" w:rsidR="003F45BE" w:rsidRDefault="003F45BE" w:rsidP="003F45BE">
            <w:pPr>
              <w:pStyle w:val="NoSpacing"/>
            </w:pPr>
            <w:r>
              <w:t>Pupils are considered employees for RIDDOR, so if a pupil has broken a bone onsite this is reportable – for example.</w:t>
            </w:r>
          </w:p>
        </w:tc>
        <w:tc>
          <w:tcPr>
            <w:tcW w:w="3353" w:type="dxa"/>
          </w:tcPr>
          <w:p w14:paraId="54F18215" w14:textId="6DECF84E" w:rsidR="003F45BE" w:rsidRDefault="003F45BE" w:rsidP="003F45BE">
            <w:pPr>
              <w:pStyle w:val="NoSpacing"/>
            </w:pPr>
          </w:p>
        </w:tc>
        <w:tc>
          <w:tcPr>
            <w:tcW w:w="673" w:type="dxa"/>
          </w:tcPr>
          <w:p w14:paraId="50184515" w14:textId="77777777" w:rsidR="003F45BE" w:rsidRDefault="003F45BE" w:rsidP="003F45BE">
            <w:pPr>
              <w:pStyle w:val="NoSpacing"/>
            </w:pPr>
          </w:p>
        </w:tc>
      </w:tr>
      <w:tr w:rsidR="003C6499" w14:paraId="33EFBAC6" w14:textId="77777777" w:rsidTr="004E5C9D">
        <w:trPr>
          <w:trHeight w:val="526"/>
        </w:trPr>
        <w:tc>
          <w:tcPr>
            <w:tcW w:w="4153" w:type="dxa"/>
          </w:tcPr>
          <w:p w14:paraId="7CEEE3AE" w14:textId="212C7D5F" w:rsidR="003C6499" w:rsidRPr="00FA6E8A" w:rsidRDefault="001E6179" w:rsidP="00073863">
            <w:pPr>
              <w:pStyle w:val="NoSpacing"/>
              <w:numPr>
                <w:ilvl w:val="0"/>
                <w:numId w:val="26"/>
              </w:numPr>
            </w:pPr>
            <w:r>
              <w:rPr>
                <w:color w:val="00B050"/>
              </w:rPr>
              <w:t xml:space="preserve">NEW </w:t>
            </w:r>
            <w:r w:rsidR="00047D43" w:rsidRPr="001E6179">
              <w:rPr>
                <w:color w:val="00B050"/>
              </w:rPr>
              <w:t>What is the school’s procedure for dealing with head bumps?</w:t>
            </w:r>
          </w:p>
        </w:tc>
        <w:tc>
          <w:tcPr>
            <w:tcW w:w="565" w:type="dxa"/>
          </w:tcPr>
          <w:p w14:paraId="73A189E3" w14:textId="77777777" w:rsidR="003C6499" w:rsidRDefault="003C6499" w:rsidP="003F45BE">
            <w:pPr>
              <w:pStyle w:val="NoSpacing"/>
            </w:pPr>
          </w:p>
        </w:tc>
        <w:tc>
          <w:tcPr>
            <w:tcW w:w="6382" w:type="dxa"/>
          </w:tcPr>
          <w:p w14:paraId="1733C2A0" w14:textId="6028E76D" w:rsidR="003C6499" w:rsidRPr="00AB2894" w:rsidRDefault="00047D43" w:rsidP="003F45BE">
            <w:pPr>
              <w:pStyle w:val="NoSpacing"/>
              <w:rPr>
                <w:i/>
                <w:iCs/>
              </w:rPr>
            </w:pPr>
            <w:r>
              <w:t>NB – should include being seen by a qualified first aider</w:t>
            </w:r>
            <w:r w:rsidR="00994205">
              <w:t>, should have a what to look out for info sheet, should have an NHS parent info leaflet, should be written down clearly</w:t>
            </w:r>
            <w:r w:rsidR="00AB2894">
              <w:t xml:space="preserve"> what happened and what actions were taken. (</w:t>
            </w:r>
            <w:r w:rsidR="00AB2894">
              <w:rPr>
                <w:i/>
                <w:iCs/>
              </w:rPr>
              <w:t>We have had parental complaints in the past about how we dealt with concussion)</w:t>
            </w:r>
          </w:p>
        </w:tc>
        <w:tc>
          <w:tcPr>
            <w:tcW w:w="3353" w:type="dxa"/>
          </w:tcPr>
          <w:p w14:paraId="37BE4306" w14:textId="77777777" w:rsidR="003C6499" w:rsidRDefault="003C6499" w:rsidP="003F45BE">
            <w:pPr>
              <w:pStyle w:val="NoSpacing"/>
            </w:pPr>
          </w:p>
        </w:tc>
        <w:tc>
          <w:tcPr>
            <w:tcW w:w="673" w:type="dxa"/>
          </w:tcPr>
          <w:p w14:paraId="191E2149" w14:textId="77777777" w:rsidR="003C6499" w:rsidRDefault="003C6499" w:rsidP="003F45BE">
            <w:pPr>
              <w:pStyle w:val="NoSpacing"/>
            </w:pPr>
          </w:p>
        </w:tc>
      </w:tr>
      <w:tr w:rsidR="00107FDF" w14:paraId="5204099A" w14:textId="77777777" w:rsidTr="00A5775B">
        <w:trPr>
          <w:trHeight w:val="1127"/>
        </w:trPr>
        <w:tc>
          <w:tcPr>
            <w:tcW w:w="4153" w:type="dxa"/>
          </w:tcPr>
          <w:p w14:paraId="61C498C6" w14:textId="75EAD7AD" w:rsidR="00107FDF" w:rsidRPr="00517815" w:rsidRDefault="00107FDF" w:rsidP="00073863">
            <w:pPr>
              <w:pStyle w:val="NoSpacing"/>
              <w:numPr>
                <w:ilvl w:val="0"/>
                <w:numId w:val="26"/>
              </w:numPr>
            </w:pPr>
            <w:r w:rsidRPr="00517815">
              <w:t>Are pupil safety risk assessments in place</w:t>
            </w:r>
            <w:r w:rsidR="007079B4" w:rsidRPr="00517815">
              <w:t>, reviewed and signed off</w:t>
            </w:r>
            <w:r w:rsidRPr="00517815">
              <w:t xml:space="preserve"> for:</w:t>
            </w:r>
          </w:p>
          <w:p w14:paraId="4E25BD52" w14:textId="62679822" w:rsidR="00107FDF" w:rsidRPr="00517815" w:rsidRDefault="00107FDF" w:rsidP="00107FDF">
            <w:pPr>
              <w:pStyle w:val="NoSpacing"/>
              <w:numPr>
                <w:ilvl w:val="0"/>
                <w:numId w:val="20"/>
              </w:numPr>
            </w:pPr>
            <w:r w:rsidRPr="00517815">
              <w:t>Educational activities and equipment that pose a hazard, i.e. tools, forest schools, contact with animals, PE, fixed play equipment</w:t>
            </w:r>
            <w:r w:rsidR="002B2105">
              <w:t xml:space="preserve">, anything with a technician in a department </w:t>
            </w:r>
          </w:p>
          <w:p w14:paraId="055FD4F7" w14:textId="4A767302" w:rsidR="00107FDF" w:rsidRPr="00517815" w:rsidRDefault="00107FDF" w:rsidP="00107FDF">
            <w:pPr>
              <w:pStyle w:val="NoSpacing"/>
              <w:numPr>
                <w:ilvl w:val="0"/>
                <w:numId w:val="20"/>
              </w:numPr>
            </w:pPr>
            <w:r w:rsidRPr="00517815">
              <w:t>Individual RA for Pupils with additional needs, i.e. behaviour, medical, EHCP</w:t>
            </w:r>
            <w:r w:rsidR="009134EB">
              <w:t>?</w:t>
            </w:r>
          </w:p>
          <w:p w14:paraId="3C29BEF2" w14:textId="3D26FB47" w:rsidR="00107FDF" w:rsidRPr="00517815" w:rsidRDefault="00107FDF" w:rsidP="00107FDF">
            <w:pPr>
              <w:pStyle w:val="NoSpacing"/>
              <w:numPr>
                <w:ilvl w:val="0"/>
                <w:numId w:val="20"/>
              </w:numPr>
            </w:pPr>
            <w:r w:rsidRPr="00517815">
              <w:t xml:space="preserve">Risk areas for </w:t>
            </w:r>
            <w:proofErr w:type="gramStart"/>
            <w:r w:rsidR="00AE5795" w:rsidRPr="00517815">
              <w:t>child on child</w:t>
            </w:r>
            <w:proofErr w:type="gramEnd"/>
            <w:r w:rsidRPr="00517815">
              <w:t xml:space="preserve"> abuse, i.e. toilets, playground</w:t>
            </w:r>
            <w:r w:rsidR="009134EB">
              <w:t>?</w:t>
            </w:r>
          </w:p>
        </w:tc>
        <w:tc>
          <w:tcPr>
            <w:tcW w:w="565" w:type="dxa"/>
          </w:tcPr>
          <w:p w14:paraId="6211FEB9" w14:textId="77777777" w:rsidR="00107FDF" w:rsidRPr="00517815" w:rsidRDefault="00107FDF" w:rsidP="00107FDF">
            <w:pPr>
              <w:pStyle w:val="NoSpacing"/>
            </w:pPr>
          </w:p>
        </w:tc>
        <w:tc>
          <w:tcPr>
            <w:tcW w:w="6382" w:type="dxa"/>
          </w:tcPr>
          <w:p w14:paraId="1710A3C8" w14:textId="75A115E0" w:rsidR="00956DBC" w:rsidRPr="00517815" w:rsidRDefault="00213C38" w:rsidP="00E04AFC">
            <w:pPr>
              <w:pStyle w:val="NoSpacing"/>
            </w:pPr>
            <w:r w:rsidRPr="00517815">
              <w:t>There are a whole range of blank risk assessments available from LE</w:t>
            </w:r>
          </w:p>
          <w:p w14:paraId="1B4DD6E1" w14:textId="7D541F4F" w:rsidR="007079B4" w:rsidRPr="00517815" w:rsidRDefault="007079B4" w:rsidP="00E04AFC">
            <w:pPr>
              <w:pStyle w:val="NoSpacing"/>
              <w:rPr>
                <w:color w:val="FF0000"/>
              </w:rPr>
            </w:pPr>
            <w:r w:rsidRPr="00517815">
              <w:rPr>
                <w:color w:val="FF0000"/>
              </w:rPr>
              <w:t>See an example of each type of risk assessment</w:t>
            </w:r>
          </w:p>
          <w:p w14:paraId="15BA7C08" w14:textId="19F30FC6" w:rsidR="00956DBC" w:rsidRPr="00517815" w:rsidRDefault="00956DBC" w:rsidP="00E04AFC">
            <w:pPr>
              <w:pStyle w:val="NoSpacing"/>
            </w:pPr>
          </w:p>
        </w:tc>
        <w:tc>
          <w:tcPr>
            <w:tcW w:w="3353" w:type="dxa"/>
          </w:tcPr>
          <w:p w14:paraId="2E34F289" w14:textId="7D05CF66" w:rsidR="000F71D6" w:rsidRDefault="007079B4" w:rsidP="009004CF">
            <w:pPr>
              <w:pStyle w:val="NoSpacing"/>
            </w:pPr>
            <w:r w:rsidRPr="00517815">
              <w:t>Create a risk assessment register (like a policies register) so you know when risk assessments are up for review – this could be on Citation (check that everyone has access)</w:t>
            </w:r>
          </w:p>
        </w:tc>
        <w:tc>
          <w:tcPr>
            <w:tcW w:w="673" w:type="dxa"/>
          </w:tcPr>
          <w:p w14:paraId="40492B04" w14:textId="77777777" w:rsidR="00107FDF" w:rsidRDefault="00107FDF" w:rsidP="00107FDF">
            <w:pPr>
              <w:pStyle w:val="NoSpacing"/>
            </w:pPr>
          </w:p>
        </w:tc>
      </w:tr>
      <w:tr w:rsidR="006B7C53" w14:paraId="64771FA9" w14:textId="77777777" w:rsidTr="00517815">
        <w:trPr>
          <w:trHeight w:val="486"/>
        </w:trPr>
        <w:tc>
          <w:tcPr>
            <w:tcW w:w="4153" w:type="dxa"/>
          </w:tcPr>
          <w:p w14:paraId="3D9F52C8" w14:textId="350CA7FC" w:rsidR="006B7C53" w:rsidRDefault="00517815" w:rsidP="00073863">
            <w:pPr>
              <w:pStyle w:val="NoSpacing"/>
              <w:numPr>
                <w:ilvl w:val="0"/>
                <w:numId w:val="26"/>
              </w:numPr>
            </w:pPr>
            <w:r w:rsidRPr="00E174C8">
              <w:t>How do you ensure that any food allergies are communicated to kitchen staff?</w:t>
            </w:r>
          </w:p>
        </w:tc>
        <w:tc>
          <w:tcPr>
            <w:tcW w:w="565" w:type="dxa"/>
          </w:tcPr>
          <w:p w14:paraId="2437A57D" w14:textId="77777777" w:rsidR="006B7C53" w:rsidRPr="00B20100" w:rsidRDefault="006B7C53" w:rsidP="00107FDF">
            <w:pPr>
              <w:pStyle w:val="NoSpacing"/>
            </w:pPr>
          </w:p>
        </w:tc>
        <w:tc>
          <w:tcPr>
            <w:tcW w:w="6382" w:type="dxa"/>
          </w:tcPr>
          <w:p w14:paraId="05D4764B" w14:textId="36E2DB17" w:rsidR="006B7C53" w:rsidRDefault="00517815" w:rsidP="00E04AFC">
            <w:pPr>
              <w:pStyle w:val="NoSpacing"/>
            </w:pPr>
            <w:r w:rsidRPr="00517815">
              <w:rPr>
                <w:color w:val="FF0000"/>
              </w:rPr>
              <w:t>View the register</w:t>
            </w:r>
            <w:r>
              <w:rPr>
                <w:color w:val="FF0000"/>
              </w:rPr>
              <w:t xml:space="preserve"> – could be on the MIS</w:t>
            </w:r>
          </w:p>
        </w:tc>
        <w:tc>
          <w:tcPr>
            <w:tcW w:w="3353" w:type="dxa"/>
          </w:tcPr>
          <w:p w14:paraId="42CAD278" w14:textId="77777777" w:rsidR="006B7C53" w:rsidRDefault="006B7C53" w:rsidP="009004CF">
            <w:pPr>
              <w:pStyle w:val="NoSpacing"/>
            </w:pPr>
          </w:p>
        </w:tc>
        <w:tc>
          <w:tcPr>
            <w:tcW w:w="673" w:type="dxa"/>
          </w:tcPr>
          <w:p w14:paraId="79F91A69" w14:textId="77777777" w:rsidR="006B7C53" w:rsidRDefault="006B7C53" w:rsidP="00107FDF">
            <w:pPr>
              <w:pStyle w:val="NoSpacing"/>
            </w:pPr>
          </w:p>
        </w:tc>
      </w:tr>
      <w:tr w:rsidR="00A86481" w14:paraId="19B04ED3" w14:textId="77777777" w:rsidTr="00517815">
        <w:trPr>
          <w:trHeight w:val="486"/>
        </w:trPr>
        <w:tc>
          <w:tcPr>
            <w:tcW w:w="4153" w:type="dxa"/>
          </w:tcPr>
          <w:p w14:paraId="2A2E2C04" w14:textId="4C20EB3C" w:rsidR="00A86481" w:rsidRPr="00E174C8" w:rsidRDefault="003B7CAB" w:rsidP="00073863">
            <w:pPr>
              <w:pStyle w:val="NoSpacing"/>
              <w:numPr>
                <w:ilvl w:val="0"/>
                <w:numId w:val="26"/>
              </w:numPr>
            </w:pPr>
            <w:r>
              <w:lastRenderedPageBreak/>
              <w:t xml:space="preserve">How is </w:t>
            </w:r>
            <w:r w:rsidR="005C3AE2">
              <w:t>lunch/snack time managed for children in EYFS?</w:t>
            </w:r>
          </w:p>
        </w:tc>
        <w:tc>
          <w:tcPr>
            <w:tcW w:w="565" w:type="dxa"/>
          </w:tcPr>
          <w:p w14:paraId="485B53DE" w14:textId="77777777" w:rsidR="00A86481" w:rsidRPr="00B20100" w:rsidRDefault="00A86481" w:rsidP="00107FDF">
            <w:pPr>
              <w:pStyle w:val="NoSpacing"/>
            </w:pPr>
          </w:p>
        </w:tc>
        <w:tc>
          <w:tcPr>
            <w:tcW w:w="6382" w:type="dxa"/>
          </w:tcPr>
          <w:p w14:paraId="72AD5140" w14:textId="4DDA3FC0" w:rsidR="00A86481" w:rsidRPr="00517815" w:rsidRDefault="005C3AE2" w:rsidP="00E04AFC">
            <w:pPr>
              <w:pStyle w:val="NoSpacing"/>
              <w:rPr>
                <w:color w:val="FF0000"/>
              </w:rPr>
            </w:pPr>
            <w:r>
              <w:rPr>
                <w:color w:val="FF0000"/>
              </w:rPr>
              <w:t xml:space="preserve">NB – </w:t>
            </w:r>
            <w:r w:rsidR="00496907">
              <w:rPr>
                <w:color w:val="FF0000"/>
              </w:rPr>
              <w:t>children should be seated safely when eating and be supervised to prevent choking or allergic reactions.</w:t>
            </w:r>
          </w:p>
        </w:tc>
        <w:tc>
          <w:tcPr>
            <w:tcW w:w="3353" w:type="dxa"/>
          </w:tcPr>
          <w:p w14:paraId="7E12E9C6" w14:textId="77777777" w:rsidR="00A86481" w:rsidRDefault="00A86481" w:rsidP="009004CF">
            <w:pPr>
              <w:pStyle w:val="NoSpacing"/>
            </w:pPr>
          </w:p>
        </w:tc>
        <w:tc>
          <w:tcPr>
            <w:tcW w:w="673" w:type="dxa"/>
          </w:tcPr>
          <w:p w14:paraId="369F55EE" w14:textId="77777777" w:rsidR="00A86481" w:rsidRDefault="00A86481" w:rsidP="00107FDF">
            <w:pPr>
              <w:pStyle w:val="NoSpacing"/>
            </w:pPr>
          </w:p>
        </w:tc>
      </w:tr>
      <w:tr w:rsidR="00327440" w14:paraId="293331FC" w14:textId="77777777" w:rsidTr="00A5775B">
        <w:trPr>
          <w:trHeight w:val="70"/>
        </w:trPr>
        <w:tc>
          <w:tcPr>
            <w:tcW w:w="4153" w:type="dxa"/>
          </w:tcPr>
          <w:p w14:paraId="5BDC4032" w14:textId="415E3567" w:rsidR="00327440" w:rsidRDefault="00327440" w:rsidP="00073863">
            <w:pPr>
              <w:pStyle w:val="NoSpacing"/>
              <w:numPr>
                <w:ilvl w:val="0"/>
                <w:numId w:val="26"/>
              </w:numPr>
            </w:pPr>
            <w:r>
              <w:t>How many staff are trained in First Aid, and</w:t>
            </w:r>
            <w:r w:rsidRPr="05B47376">
              <w:t xml:space="preserve"> </w:t>
            </w:r>
            <w:r>
              <w:t xml:space="preserve">Paediatric First Aid? How do </w:t>
            </w:r>
            <w:r w:rsidR="00C70DE5">
              <w:t>CLT/</w:t>
            </w:r>
            <w:r>
              <w:t xml:space="preserve">SLT assess that First Aid provision is appropriately organised and managed? </w:t>
            </w:r>
          </w:p>
        </w:tc>
        <w:tc>
          <w:tcPr>
            <w:tcW w:w="565" w:type="dxa"/>
          </w:tcPr>
          <w:p w14:paraId="19DBA32B" w14:textId="74102B1B" w:rsidR="00327440" w:rsidRDefault="00327440" w:rsidP="00327440">
            <w:pPr>
              <w:pStyle w:val="NoSpacing"/>
            </w:pPr>
          </w:p>
        </w:tc>
        <w:tc>
          <w:tcPr>
            <w:tcW w:w="6382" w:type="dxa"/>
          </w:tcPr>
          <w:p w14:paraId="1F383F93" w14:textId="77777777" w:rsidR="00FA5184" w:rsidRDefault="007079B4" w:rsidP="00327440">
            <w:pPr>
              <w:pStyle w:val="NoSpacing"/>
              <w:rPr>
                <w:color w:val="FF0000"/>
              </w:rPr>
            </w:pPr>
            <w:r w:rsidRPr="007079B4">
              <w:rPr>
                <w:color w:val="FF0000"/>
              </w:rPr>
              <w:t>Names and dates of those who are trained</w:t>
            </w:r>
          </w:p>
          <w:p w14:paraId="4A74815B" w14:textId="7B705859" w:rsidR="00B82376" w:rsidRPr="00422802" w:rsidRDefault="00B82376" w:rsidP="00327440">
            <w:pPr>
              <w:pStyle w:val="NoSpacing"/>
              <w:rPr>
                <w:rFonts w:ascii="-webkit-standard" w:hAnsi="-webkit-standard"/>
                <w:i/>
                <w:iCs/>
                <w:color w:val="000000"/>
                <w:sz w:val="27"/>
                <w:szCs w:val="27"/>
              </w:rPr>
            </w:pPr>
            <w:r w:rsidRPr="00422802">
              <w:rPr>
                <w:i/>
                <w:iCs/>
                <w:color w:val="FF0000"/>
              </w:rPr>
              <w:t>NB</w:t>
            </w:r>
            <w:r w:rsidR="00A015AD" w:rsidRPr="00422802">
              <w:rPr>
                <w:i/>
                <w:iCs/>
                <w:color w:val="FF0000"/>
              </w:rPr>
              <w:t xml:space="preserve">: All staff with level 2 or 3 qualifications (post June 2016) </w:t>
            </w:r>
            <w:r w:rsidR="003B7FDD" w:rsidRPr="00422802">
              <w:rPr>
                <w:i/>
                <w:iCs/>
                <w:color w:val="FF0000"/>
              </w:rPr>
              <w:t xml:space="preserve">must also have </w:t>
            </w:r>
            <w:proofErr w:type="spellStart"/>
            <w:r w:rsidR="003B7FDD" w:rsidRPr="00422802">
              <w:rPr>
                <w:i/>
                <w:iCs/>
                <w:color w:val="FF0000"/>
              </w:rPr>
              <w:t>peadiatric</w:t>
            </w:r>
            <w:proofErr w:type="spellEnd"/>
            <w:r w:rsidR="003B7FDD" w:rsidRPr="00422802">
              <w:rPr>
                <w:i/>
                <w:iCs/>
                <w:color w:val="FF0000"/>
              </w:rPr>
              <w:t xml:space="preserve"> 1</w:t>
            </w:r>
            <w:r w:rsidR="003B7FDD" w:rsidRPr="00422802">
              <w:rPr>
                <w:i/>
                <w:iCs/>
                <w:color w:val="FF0000"/>
                <w:vertAlign w:val="superscript"/>
              </w:rPr>
              <w:t>st</w:t>
            </w:r>
            <w:r w:rsidR="003B7FDD" w:rsidRPr="00422802">
              <w:rPr>
                <w:i/>
                <w:iCs/>
                <w:color w:val="FF0000"/>
              </w:rPr>
              <w:t xml:space="preserve"> </w:t>
            </w:r>
            <w:proofErr w:type="gramStart"/>
            <w:r w:rsidR="003B7FDD" w:rsidRPr="00422802">
              <w:rPr>
                <w:i/>
                <w:iCs/>
                <w:color w:val="FF0000"/>
              </w:rPr>
              <w:t xml:space="preserve">aid, </w:t>
            </w:r>
            <w:r w:rsidRPr="00422802">
              <w:rPr>
                <w:i/>
                <w:iCs/>
                <w:color w:val="FF0000"/>
              </w:rPr>
              <w:t xml:space="preserve"> </w:t>
            </w:r>
            <w:r w:rsidR="00800433" w:rsidRPr="00422802">
              <w:rPr>
                <w:i/>
                <w:iCs/>
                <w:color w:val="FF0000"/>
              </w:rPr>
              <w:t>for</w:t>
            </w:r>
            <w:proofErr w:type="gramEnd"/>
            <w:r w:rsidR="00800433" w:rsidRPr="00422802">
              <w:rPr>
                <w:i/>
                <w:iCs/>
                <w:color w:val="FF0000"/>
              </w:rPr>
              <w:t xml:space="preserve"> EYFS visits</w:t>
            </w:r>
            <w:r w:rsidR="00E426B8" w:rsidRPr="00422802">
              <w:rPr>
                <w:i/>
                <w:iCs/>
                <w:color w:val="FF0000"/>
              </w:rPr>
              <w:t xml:space="preserve"> (Rec and younger)</w:t>
            </w:r>
            <w:r w:rsidR="00800433" w:rsidRPr="00422802">
              <w:rPr>
                <w:i/>
                <w:iCs/>
                <w:color w:val="FF0000"/>
              </w:rPr>
              <w:t xml:space="preserve"> </w:t>
            </w:r>
            <w:r w:rsidR="00E426B8" w:rsidRPr="00422802">
              <w:rPr>
                <w:i/>
                <w:iCs/>
                <w:color w:val="FF0000"/>
              </w:rPr>
              <w:t>–</w:t>
            </w:r>
            <w:r w:rsidR="00800433" w:rsidRPr="00422802">
              <w:rPr>
                <w:i/>
                <w:iCs/>
                <w:color w:val="FF0000"/>
              </w:rPr>
              <w:t xml:space="preserve"> </w:t>
            </w:r>
            <w:r w:rsidR="00E426B8" w:rsidRPr="00422802">
              <w:rPr>
                <w:i/>
                <w:iCs/>
                <w:color w:val="FF0000"/>
              </w:rPr>
              <w:t>MUST have a paediatric 1</w:t>
            </w:r>
            <w:r w:rsidR="00E426B8" w:rsidRPr="00422802">
              <w:rPr>
                <w:i/>
                <w:iCs/>
                <w:color w:val="FF0000"/>
                <w:vertAlign w:val="superscript"/>
              </w:rPr>
              <w:t>st</w:t>
            </w:r>
            <w:r w:rsidR="00E426B8" w:rsidRPr="00422802">
              <w:rPr>
                <w:i/>
                <w:iCs/>
                <w:color w:val="FF0000"/>
              </w:rPr>
              <w:t xml:space="preserve"> aider on all trips/visits</w:t>
            </w:r>
            <w:r w:rsidRPr="00422802">
              <w:rPr>
                <w:rFonts w:ascii="-webkit-standard" w:hAnsi="-webkit-standard"/>
                <w:i/>
                <w:iCs/>
                <w:color w:val="000000"/>
                <w:sz w:val="27"/>
                <w:szCs w:val="27"/>
              </w:rPr>
              <w:t>.</w:t>
            </w:r>
            <w:r w:rsidR="00A015AD" w:rsidRPr="00422802">
              <w:rPr>
                <w:rFonts w:ascii="-webkit-standard" w:hAnsi="-webkit-standard"/>
                <w:i/>
                <w:iCs/>
                <w:color w:val="000000"/>
                <w:sz w:val="27"/>
                <w:szCs w:val="27"/>
              </w:rPr>
              <w:t xml:space="preserve"> </w:t>
            </w:r>
          </w:p>
          <w:p w14:paraId="4AB6211E" w14:textId="275D02F3" w:rsidR="003B7FDD" w:rsidRPr="00422802" w:rsidRDefault="003B7FDD" w:rsidP="00327440">
            <w:pPr>
              <w:pStyle w:val="NoSpacing"/>
              <w:rPr>
                <w:i/>
                <w:iCs/>
                <w:color w:val="FF0000"/>
              </w:rPr>
            </w:pPr>
            <w:r w:rsidRPr="00422802">
              <w:rPr>
                <w:i/>
                <w:iCs/>
                <w:color w:val="FF0000"/>
              </w:rPr>
              <w:t>For yr 1 plus -just need a person with general first aid on a trip/visit</w:t>
            </w:r>
          </w:p>
          <w:p w14:paraId="762CFC4D" w14:textId="2D1C8096" w:rsidR="00554F49" w:rsidRDefault="00554F49" w:rsidP="00327440">
            <w:pPr>
              <w:pStyle w:val="NoSpacing"/>
            </w:pPr>
          </w:p>
        </w:tc>
        <w:tc>
          <w:tcPr>
            <w:tcW w:w="3353" w:type="dxa"/>
          </w:tcPr>
          <w:p w14:paraId="36D816ED" w14:textId="77777777" w:rsidR="00327440" w:rsidRDefault="00327440" w:rsidP="00327440">
            <w:pPr>
              <w:pStyle w:val="NoSpacing"/>
            </w:pPr>
          </w:p>
        </w:tc>
        <w:tc>
          <w:tcPr>
            <w:tcW w:w="673" w:type="dxa"/>
          </w:tcPr>
          <w:p w14:paraId="1AF44CCE" w14:textId="77777777" w:rsidR="00327440" w:rsidRDefault="00327440" w:rsidP="00327440">
            <w:pPr>
              <w:pStyle w:val="NoSpacing"/>
            </w:pPr>
          </w:p>
        </w:tc>
      </w:tr>
      <w:tr w:rsidR="00327440" w14:paraId="25FC55A1" w14:textId="77777777" w:rsidTr="00A5775B">
        <w:trPr>
          <w:trHeight w:val="70"/>
        </w:trPr>
        <w:tc>
          <w:tcPr>
            <w:tcW w:w="4153" w:type="dxa"/>
          </w:tcPr>
          <w:p w14:paraId="2C115E66" w14:textId="45E01045" w:rsidR="00327440" w:rsidRDefault="00327440" w:rsidP="00073863">
            <w:pPr>
              <w:pStyle w:val="NoSpacing"/>
              <w:numPr>
                <w:ilvl w:val="0"/>
                <w:numId w:val="26"/>
              </w:numPr>
            </w:pPr>
            <w:r>
              <w:t>Have the school completed a first aids needs assessment? Are there adequate first aid kits, and how are they monitored and maintained?</w:t>
            </w:r>
          </w:p>
        </w:tc>
        <w:tc>
          <w:tcPr>
            <w:tcW w:w="565" w:type="dxa"/>
          </w:tcPr>
          <w:p w14:paraId="5BDD9261" w14:textId="2B5296BF" w:rsidR="00327440" w:rsidRDefault="00327440" w:rsidP="00327440">
            <w:pPr>
              <w:pStyle w:val="NoSpacing"/>
            </w:pPr>
          </w:p>
        </w:tc>
        <w:tc>
          <w:tcPr>
            <w:tcW w:w="6382" w:type="dxa"/>
          </w:tcPr>
          <w:p w14:paraId="2DE6FD1A" w14:textId="25B623A0" w:rsidR="001B1357" w:rsidRPr="003A6451" w:rsidRDefault="00D1075C" w:rsidP="001B1357">
            <w:pPr>
              <w:pStyle w:val="NoSpacing"/>
              <w:rPr>
                <w:iCs/>
              </w:rPr>
            </w:pPr>
            <w:r>
              <w:rPr>
                <w:iCs/>
                <w:color w:val="FF0000"/>
              </w:rPr>
              <w:t xml:space="preserve">We have a generic first aid needs assessment - </w:t>
            </w:r>
            <w:r w:rsidR="007B7DA0" w:rsidRPr="007B7DA0">
              <w:rPr>
                <w:iCs/>
                <w:color w:val="FF0000"/>
              </w:rPr>
              <w:t>View the first aid needs assessment</w:t>
            </w:r>
          </w:p>
        </w:tc>
        <w:tc>
          <w:tcPr>
            <w:tcW w:w="3353" w:type="dxa"/>
          </w:tcPr>
          <w:p w14:paraId="11888718" w14:textId="39D47B41" w:rsidR="000D5E45" w:rsidRDefault="000D5E45" w:rsidP="00327440">
            <w:pPr>
              <w:pStyle w:val="NoSpacing"/>
            </w:pPr>
          </w:p>
        </w:tc>
        <w:tc>
          <w:tcPr>
            <w:tcW w:w="673" w:type="dxa"/>
          </w:tcPr>
          <w:p w14:paraId="3DB3637C" w14:textId="77777777" w:rsidR="00327440" w:rsidRDefault="00327440" w:rsidP="00327440">
            <w:pPr>
              <w:pStyle w:val="NoSpacing"/>
            </w:pPr>
          </w:p>
        </w:tc>
      </w:tr>
      <w:tr w:rsidR="00327440" w14:paraId="5B9D4636" w14:textId="77777777" w:rsidTr="00A5775B">
        <w:trPr>
          <w:trHeight w:val="70"/>
        </w:trPr>
        <w:tc>
          <w:tcPr>
            <w:tcW w:w="4153" w:type="dxa"/>
          </w:tcPr>
          <w:p w14:paraId="1C83793D" w14:textId="2D58FD78" w:rsidR="00327440" w:rsidRDefault="00327440" w:rsidP="00073863">
            <w:pPr>
              <w:pStyle w:val="NoSpacing"/>
              <w:numPr>
                <w:ilvl w:val="0"/>
                <w:numId w:val="26"/>
              </w:numPr>
            </w:pPr>
            <w:r>
              <w:t>Have staff received relevant training to support pupils with specific medical needs, i.e. Epi Pen? How do SLT assess that provision for pupils with medical needs is appropriately organised and managed?</w:t>
            </w:r>
          </w:p>
        </w:tc>
        <w:tc>
          <w:tcPr>
            <w:tcW w:w="565" w:type="dxa"/>
          </w:tcPr>
          <w:p w14:paraId="6C7BD7B7" w14:textId="1A6DD6DC" w:rsidR="00327440" w:rsidRDefault="00327440" w:rsidP="00327440">
            <w:pPr>
              <w:pStyle w:val="NoSpacing"/>
            </w:pPr>
          </w:p>
        </w:tc>
        <w:tc>
          <w:tcPr>
            <w:tcW w:w="6382" w:type="dxa"/>
          </w:tcPr>
          <w:p w14:paraId="7ACED9BF" w14:textId="1C14A975" w:rsidR="00BF119A" w:rsidRDefault="007B7DA0" w:rsidP="009004CF">
            <w:pPr>
              <w:pStyle w:val="NoSpacing"/>
            </w:pPr>
            <w:r w:rsidRPr="007B7DA0">
              <w:rPr>
                <w:color w:val="FF0000"/>
              </w:rPr>
              <w:t>Which training is needed and when did it happen?</w:t>
            </w:r>
          </w:p>
        </w:tc>
        <w:tc>
          <w:tcPr>
            <w:tcW w:w="3353" w:type="dxa"/>
          </w:tcPr>
          <w:p w14:paraId="6C846441" w14:textId="77777777" w:rsidR="00327440" w:rsidRDefault="00327440" w:rsidP="00327440">
            <w:pPr>
              <w:pStyle w:val="NoSpacing"/>
            </w:pPr>
          </w:p>
        </w:tc>
        <w:tc>
          <w:tcPr>
            <w:tcW w:w="673" w:type="dxa"/>
          </w:tcPr>
          <w:p w14:paraId="2E06F2CC" w14:textId="77777777" w:rsidR="00327440" w:rsidRDefault="00327440" w:rsidP="00327440">
            <w:pPr>
              <w:pStyle w:val="NoSpacing"/>
            </w:pPr>
          </w:p>
        </w:tc>
      </w:tr>
      <w:tr w:rsidR="00465992" w14:paraId="280112EC" w14:textId="77777777" w:rsidTr="00A5775B">
        <w:trPr>
          <w:trHeight w:val="70"/>
        </w:trPr>
        <w:tc>
          <w:tcPr>
            <w:tcW w:w="4153" w:type="dxa"/>
          </w:tcPr>
          <w:p w14:paraId="1B2B0F5D" w14:textId="3CE3DBC8" w:rsidR="00465992" w:rsidRDefault="001E6179" w:rsidP="00073863">
            <w:pPr>
              <w:pStyle w:val="NoSpacing"/>
              <w:numPr>
                <w:ilvl w:val="0"/>
                <w:numId w:val="26"/>
              </w:numPr>
            </w:pPr>
            <w:r>
              <w:rPr>
                <w:color w:val="00B050"/>
              </w:rPr>
              <w:t xml:space="preserve">NEW </w:t>
            </w:r>
            <w:r w:rsidR="00465992" w:rsidRPr="001E6179">
              <w:rPr>
                <w:color w:val="00B050"/>
              </w:rPr>
              <w:t>Is the</w:t>
            </w:r>
            <w:r>
              <w:rPr>
                <w:color w:val="00B050"/>
              </w:rPr>
              <w:t>r</w:t>
            </w:r>
            <w:r w:rsidR="00465992" w:rsidRPr="001E6179">
              <w:rPr>
                <w:color w:val="00B050"/>
              </w:rPr>
              <w:t>e a medical needs register?</w:t>
            </w:r>
            <w:r w:rsidR="006F2317" w:rsidRPr="001E6179">
              <w:rPr>
                <w:color w:val="00B050"/>
              </w:rPr>
              <w:t xml:space="preserve"> How is it updated, how often</w:t>
            </w:r>
            <w:r w:rsidR="009425DC" w:rsidRPr="001E6179">
              <w:rPr>
                <w:color w:val="00B050"/>
              </w:rPr>
              <w:t xml:space="preserve">, </w:t>
            </w:r>
            <w:r w:rsidR="006F2317" w:rsidRPr="001E6179">
              <w:rPr>
                <w:color w:val="00B050"/>
              </w:rPr>
              <w:t>and who is responsible for those updates?</w:t>
            </w:r>
          </w:p>
        </w:tc>
        <w:tc>
          <w:tcPr>
            <w:tcW w:w="565" w:type="dxa"/>
          </w:tcPr>
          <w:p w14:paraId="5DF915F6" w14:textId="77777777" w:rsidR="00465992" w:rsidRDefault="00465992" w:rsidP="00327440">
            <w:pPr>
              <w:pStyle w:val="NoSpacing"/>
            </w:pPr>
          </w:p>
        </w:tc>
        <w:tc>
          <w:tcPr>
            <w:tcW w:w="6382" w:type="dxa"/>
          </w:tcPr>
          <w:p w14:paraId="37CC5A88" w14:textId="24456F38" w:rsidR="00465992" w:rsidRPr="007B7DA0" w:rsidRDefault="006F2317" w:rsidP="009004CF">
            <w:pPr>
              <w:pStyle w:val="NoSpacing"/>
              <w:rPr>
                <w:color w:val="FF0000"/>
              </w:rPr>
            </w:pPr>
            <w:r>
              <w:rPr>
                <w:color w:val="FF0000"/>
              </w:rPr>
              <w:t>View the register</w:t>
            </w:r>
          </w:p>
        </w:tc>
        <w:tc>
          <w:tcPr>
            <w:tcW w:w="3353" w:type="dxa"/>
          </w:tcPr>
          <w:p w14:paraId="35B9D6EB" w14:textId="77777777" w:rsidR="00465992" w:rsidRDefault="00465992" w:rsidP="00327440">
            <w:pPr>
              <w:pStyle w:val="NoSpacing"/>
            </w:pPr>
          </w:p>
        </w:tc>
        <w:tc>
          <w:tcPr>
            <w:tcW w:w="673" w:type="dxa"/>
          </w:tcPr>
          <w:p w14:paraId="3576C219" w14:textId="77777777" w:rsidR="00465992" w:rsidRDefault="00465992" w:rsidP="00327440">
            <w:pPr>
              <w:pStyle w:val="NoSpacing"/>
            </w:pPr>
          </w:p>
        </w:tc>
      </w:tr>
      <w:tr w:rsidR="00327440" w14:paraId="0A9851EB" w14:textId="77777777" w:rsidTr="00A5775B">
        <w:trPr>
          <w:trHeight w:val="70"/>
        </w:trPr>
        <w:tc>
          <w:tcPr>
            <w:tcW w:w="4153" w:type="dxa"/>
          </w:tcPr>
          <w:p w14:paraId="5C6DC333" w14:textId="2501084F" w:rsidR="00327440" w:rsidRDefault="00327440" w:rsidP="00073863">
            <w:pPr>
              <w:pStyle w:val="NoSpacing"/>
              <w:numPr>
                <w:ilvl w:val="0"/>
                <w:numId w:val="26"/>
              </w:numPr>
            </w:pPr>
            <w:r>
              <w:t>Is medication stored appropriately and securely? Who can access it, and how is it accessed? How is administration of medication recorded?</w:t>
            </w:r>
          </w:p>
        </w:tc>
        <w:tc>
          <w:tcPr>
            <w:tcW w:w="565" w:type="dxa"/>
          </w:tcPr>
          <w:p w14:paraId="0EFA25F1" w14:textId="77777777" w:rsidR="00327440" w:rsidRDefault="00327440" w:rsidP="00327440">
            <w:pPr>
              <w:pStyle w:val="NoSpacing"/>
            </w:pPr>
          </w:p>
        </w:tc>
        <w:tc>
          <w:tcPr>
            <w:tcW w:w="6382" w:type="dxa"/>
          </w:tcPr>
          <w:p w14:paraId="07EB4307" w14:textId="0702F7A3" w:rsidR="004A697A" w:rsidRDefault="00CD67E7" w:rsidP="00327440">
            <w:pPr>
              <w:pStyle w:val="NoSpacing"/>
            </w:pPr>
            <w:r w:rsidRPr="00CD67E7">
              <w:rPr>
                <w:color w:val="FF0000"/>
              </w:rPr>
              <w:t>Look at the storage and labelling arrangements</w:t>
            </w:r>
          </w:p>
        </w:tc>
        <w:tc>
          <w:tcPr>
            <w:tcW w:w="3353" w:type="dxa"/>
          </w:tcPr>
          <w:p w14:paraId="67772554" w14:textId="159DBB3A" w:rsidR="009869AE" w:rsidRPr="009869AE" w:rsidRDefault="009869AE" w:rsidP="00327440">
            <w:pPr>
              <w:pStyle w:val="NoSpacing"/>
              <w:rPr>
                <w:b/>
              </w:rPr>
            </w:pPr>
          </w:p>
        </w:tc>
        <w:tc>
          <w:tcPr>
            <w:tcW w:w="673" w:type="dxa"/>
          </w:tcPr>
          <w:p w14:paraId="60DFF3C9" w14:textId="77777777" w:rsidR="00327440" w:rsidRDefault="00327440" w:rsidP="00327440">
            <w:pPr>
              <w:pStyle w:val="NoSpacing"/>
            </w:pPr>
          </w:p>
        </w:tc>
      </w:tr>
      <w:tr w:rsidR="00877A6C" w14:paraId="565ED235" w14:textId="77777777" w:rsidTr="00A5775B">
        <w:trPr>
          <w:trHeight w:val="70"/>
        </w:trPr>
        <w:tc>
          <w:tcPr>
            <w:tcW w:w="4153" w:type="dxa"/>
          </w:tcPr>
          <w:p w14:paraId="53F59046" w14:textId="2414852F" w:rsidR="00877A6C" w:rsidRDefault="001E6179" w:rsidP="00073863">
            <w:pPr>
              <w:pStyle w:val="NoSpacing"/>
              <w:numPr>
                <w:ilvl w:val="0"/>
                <w:numId w:val="26"/>
              </w:numPr>
            </w:pPr>
            <w:r>
              <w:rPr>
                <w:color w:val="00B050"/>
              </w:rPr>
              <w:t xml:space="preserve">NEW </w:t>
            </w:r>
            <w:r w:rsidR="00877A6C" w:rsidRPr="001E6179">
              <w:rPr>
                <w:color w:val="00B050"/>
              </w:rPr>
              <w:t>What is the process for ensuring the pupil medication in school is in date?</w:t>
            </w:r>
          </w:p>
        </w:tc>
        <w:tc>
          <w:tcPr>
            <w:tcW w:w="565" w:type="dxa"/>
          </w:tcPr>
          <w:p w14:paraId="0EACADCA" w14:textId="77777777" w:rsidR="00877A6C" w:rsidRDefault="00877A6C" w:rsidP="00327440">
            <w:pPr>
              <w:pStyle w:val="NoSpacing"/>
            </w:pPr>
          </w:p>
        </w:tc>
        <w:tc>
          <w:tcPr>
            <w:tcW w:w="6382" w:type="dxa"/>
          </w:tcPr>
          <w:p w14:paraId="1193E87D" w14:textId="77777777" w:rsidR="00877A6C" w:rsidRPr="00CD67E7" w:rsidRDefault="00877A6C" w:rsidP="00327440">
            <w:pPr>
              <w:pStyle w:val="NoSpacing"/>
              <w:rPr>
                <w:color w:val="FF0000"/>
              </w:rPr>
            </w:pPr>
          </w:p>
        </w:tc>
        <w:tc>
          <w:tcPr>
            <w:tcW w:w="3353" w:type="dxa"/>
          </w:tcPr>
          <w:p w14:paraId="724ACF89" w14:textId="77777777" w:rsidR="00877A6C" w:rsidRPr="009869AE" w:rsidRDefault="00877A6C" w:rsidP="00327440">
            <w:pPr>
              <w:pStyle w:val="NoSpacing"/>
              <w:rPr>
                <w:b/>
              </w:rPr>
            </w:pPr>
          </w:p>
        </w:tc>
        <w:tc>
          <w:tcPr>
            <w:tcW w:w="673" w:type="dxa"/>
          </w:tcPr>
          <w:p w14:paraId="3B08A997" w14:textId="77777777" w:rsidR="00877A6C" w:rsidRDefault="00877A6C" w:rsidP="00327440">
            <w:pPr>
              <w:pStyle w:val="NoSpacing"/>
            </w:pPr>
          </w:p>
        </w:tc>
      </w:tr>
      <w:tr w:rsidR="00327440" w14:paraId="05218D74" w14:textId="77777777" w:rsidTr="00A5775B">
        <w:trPr>
          <w:trHeight w:val="70"/>
        </w:trPr>
        <w:tc>
          <w:tcPr>
            <w:tcW w:w="4153" w:type="dxa"/>
          </w:tcPr>
          <w:p w14:paraId="0A77C7B7" w14:textId="793DB8F4" w:rsidR="00327440" w:rsidRDefault="00327440" w:rsidP="00073863">
            <w:pPr>
              <w:pStyle w:val="NoSpacing"/>
              <w:numPr>
                <w:ilvl w:val="0"/>
                <w:numId w:val="26"/>
              </w:numPr>
            </w:pPr>
            <w:r>
              <w:t>Do any pupils require support with intimate care? How is intimate care managed and recorded? How do SLT assess that provision for intimate care is appropriately organised and managed?</w:t>
            </w:r>
          </w:p>
        </w:tc>
        <w:tc>
          <w:tcPr>
            <w:tcW w:w="565" w:type="dxa"/>
          </w:tcPr>
          <w:p w14:paraId="4C46D125" w14:textId="77777777" w:rsidR="00327440" w:rsidRDefault="00327440" w:rsidP="00327440">
            <w:pPr>
              <w:pStyle w:val="NoSpacing"/>
            </w:pPr>
          </w:p>
        </w:tc>
        <w:tc>
          <w:tcPr>
            <w:tcW w:w="6382" w:type="dxa"/>
          </w:tcPr>
          <w:p w14:paraId="0D4C3F8F" w14:textId="4F9C8D75" w:rsidR="009B7870" w:rsidRDefault="00D50D53" w:rsidP="00327440">
            <w:pPr>
              <w:pStyle w:val="NoSpacing"/>
            </w:pPr>
            <w:r w:rsidRPr="00D50D53">
              <w:rPr>
                <w:color w:val="FF0000"/>
              </w:rPr>
              <w:t>There is an intimate care policy on the Charter shared drive</w:t>
            </w:r>
            <w:r w:rsidR="000E320B">
              <w:rPr>
                <w:color w:val="FF0000"/>
              </w:rPr>
              <w:t xml:space="preserve"> with proformas at the back</w:t>
            </w:r>
            <w:r w:rsidR="00BD6388">
              <w:rPr>
                <w:color w:val="FF0000"/>
              </w:rPr>
              <w:t xml:space="preserve"> that need to be used.</w:t>
            </w:r>
          </w:p>
        </w:tc>
        <w:tc>
          <w:tcPr>
            <w:tcW w:w="3353" w:type="dxa"/>
          </w:tcPr>
          <w:p w14:paraId="412EFAD6" w14:textId="3AEC2E19" w:rsidR="00327440" w:rsidRDefault="00327440" w:rsidP="00E82237">
            <w:pPr>
              <w:pStyle w:val="NoSpacing"/>
            </w:pPr>
          </w:p>
        </w:tc>
        <w:tc>
          <w:tcPr>
            <w:tcW w:w="673" w:type="dxa"/>
          </w:tcPr>
          <w:p w14:paraId="4259ABD3" w14:textId="77777777" w:rsidR="00327440" w:rsidRDefault="00327440" w:rsidP="00327440">
            <w:pPr>
              <w:pStyle w:val="NoSpacing"/>
            </w:pPr>
          </w:p>
        </w:tc>
      </w:tr>
    </w:tbl>
    <w:p w14:paraId="48C09B46" w14:textId="77777777" w:rsidR="009E3844" w:rsidRDefault="009E3844" w:rsidP="00A454FB">
      <w:pPr>
        <w:rPr>
          <w:b/>
          <w:color w:val="4472C4" w:themeColor="accent5"/>
          <w:sz w:val="32"/>
        </w:rPr>
      </w:pPr>
      <w:bookmarkStart w:id="0" w:name="Action"/>
    </w:p>
    <w:p w14:paraId="5100F109" w14:textId="77777777" w:rsidR="00E07702" w:rsidRDefault="00E07702" w:rsidP="00A454FB">
      <w:pPr>
        <w:rPr>
          <w:b/>
          <w:color w:val="4472C4" w:themeColor="accent5"/>
          <w:sz w:val="32"/>
        </w:rPr>
      </w:pPr>
    </w:p>
    <w:p w14:paraId="6F765FBD" w14:textId="77777777" w:rsidR="00877A6C" w:rsidRDefault="00877A6C" w:rsidP="00A454FB">
      <w:pPr>
        <w:rPr>
          <w:b/>
          <w:color w:val="4472C4" w:themeColor="accent5"/>
          <w:sz w:val="32"/>
        </w:rPr>
      </w:pPr>
    </w:p>
    <w:p w14:paraId="2B937297" w14:textId="0CF0082D" w:rsidR="00A454FB" w:rsidRDefault="00852778" w:rsidP="00A454FB">
      <w:pPr>
        <w:rPr>
          <w:b/>
          <w:color w:val="4472C4" w:themeColor="accent5"/>
          <w:sz w:val="32"/>
        </w:rPr>
      </w:pPr>
      <w:r>
        <w:rPr>
          <w:b/>
          <w:color w:val="4472C4" w:themeColor="accent5"/>
          <w:sz w:val="32"/>
        </w:rPr>
        <w:t xml:space="preserve">PUPIL SAFETY </w:t>
      </w:r>
      <w:r w:rsidR="00A454FB" w:rsidRPr="004C4D63">
        <w:rPr>
          <w:b/>
          <w:color w:val="4472C4" w:themeColor="accent5"/>
          <w:sz w:val="32"/>
        </w:rPr>
        <w:t>AUDIT ACTION PLAN</w:t>
      </w:r>
    </w:p>
    <w:p w14:paraId="529FC4A0" w14:textId="77777777" w:rsidR="00A454FB" w:rsidRPr="004C4D63" w:rsidRDefault="00A454FB" w:rsidP="00A454FB">
      <w:pPr>
        <w:rPr>
          <w:b/>
          <w:color w:val="4472C4" w:themeColor="accent5"/>
        </w:rPr>
      </w:pPr>
    </w:p>
    <w:tbl>
      <w:tblPr>
        <w:tblStyle w:val="TableGrid"/>
        <w:tblW w:w="0" w:type="auto"/>
        <w:tblLook w:val="04A0" w:firstRow="1" w:lastRow="0" w:firstColumn="1" w:lastColumn="0" w:noHBand="0" w:noVBand="1"/>
      </w:tblPr>
      <w:tblGrid>
        <w:gridCol w:w="421"/>
        <w:gridCol w:w="4261"/>
        <w:gridCol w:w="4934"/>
        <w:gridCol w:w="1214"/>
        <w:gridCol w:w="1070"/>
        <w:gridCol w:w="1880"/>
        <w:gridCol w:w="1346"/>
      </w:tblGrid>
      <w:tr w:rsidR="00940000" w:rsidRPr="00830979" w14:paraId="21C99D40" w14:textId="77777777" w:rsidTr="00940000">
        <w:trPr>
          <w:trHeight w:val="1196"/>
        </w:trPr>
        <w:tc>
          <w:tcPr>
            <w:tcW w:w="421" w:type="dxa"/>
            <w:shd w:val="clear" w:color="auto" w:fill="DEEAF6" w:themeFill="accent1" w:themeFillTint="33"/>
          </w:tcPr>
          <w:p w14:paraId="63F6BAEC" w14:textId="77777777" w:rsidR="00940000" w:rsidRPr="00830979" w:rsidRDefault="00940000" w:rsidP="00B74FA9">
            <w:pPr>
              <w:rPr>
                <w:rFonts w:cstheme="minorHAnsi"/>
                <w:b/>
                <w:bCs/>
                <w:color w:val="4472C4" w:themeColor="accent5"/>
                <w:sz w:val="20"/>
                <w:szCs w:val="20"/>
              </w:rPr>
            </w:pPr>
          </w:p>
        </w:tc>
        <w:tc>
          <w:tcPr>
            <w:tcW w:w="4261" w:type="dxa"/>
            <w:shd w:val="clear" w:color="auto" w:fill="DEEAF6" w:themeFill="accent1" w:themeFillTint="33"/>
            <w:vAlign w:val="center"/>
          </w:tcPr>
          <w:p w14:paraId="564709B0" w14:textId="6239F19B" w:rsidR="00940000" w:rsidRPr="00830979" w:rsidRDefault="00940000" w:rsidP="00B74FA9">
            <w:pPr>
              <w:rPr>
                <w:rFonts w:cstheme="minorHAnsi"/>
                <w:b/>
                <w:color w:val="4472C4" w:themeColor="accent5"/>
                <w:sz w:val="20"/>
                <w:szCs w:val="20"/>
              </w:rPr>
            </w:pPr>
            <w:r w:rsidRPr="00830979">
              <w:rPr>
                <w:rFonts w:cstheme="minorHAnsi"/>
                <w:b/>
                <w:bCs/>
                <w:color w:val="4472C4" w:themeColor="accent5"/>
                <w:sz w:val="20"/>
                <w:szCs w:val="20"/>
              </w:rPr>
              <w:t>What needs to happen</w:t>
            </w:r>
          </w:p>
          <w:p w14:paraId="7E4B7D6D" w14:textId="77777777" w:rsidR="00940000" w:rsidRPr="00830979" w:rsidRDefault="00940000" w:rsidP="00B74FA9">
            <w:pPr>
              <w:rPr>
                <w:rFonts w:cstheme="minorHAnsi"/>
                <w:b/>
                <w:color w:val="4472C4" w:themeColor="accent5"/>
                <w:sz w:val="20"/>
                <w:szCs w:val="20"/>
              </w:rPr>
            </w:pPr>
            <w:r w:rsidRPr="00830979">
              <w:rPr>
                <w:rFonts w:cstheme="minorHAnsi"/>
                <w:i/>
                <w:iCs/>
                <w:sz w:val="20"/>
                <w:szCs w:val="20"/>
              </w:rPr>
              <w:t>Action required to fulfil statutory requirements. Please shade cell to represent RAG rating</w:t>
            </w:r>
          </w:p>
        </w:tc>
        <w:tc>
          <w:tcPr>
            <w:tcW w:w="4934" w:type="dxa"/>
            <w:shd w:val="clear" w:color="auto" w:fill="DEEAF6" w:themeFill="accent1" w:themeFillTint="33"/>
          </w:tcPr>
          <w:p w14:paraId="3117AC4B" w14:textId="77777777" w:rsidR="00940000" w:rsidRPr="00830979" w:rsidRDefault="00940000" w:rsidP="00765DDF">
            <w:pPr>
              <w:jc w:val="left"/>
              <w:rPr>
                <w:rFonts w:cstheme="minorHAnsi"/>
                <w:b/>
                <w:color w:val="4472C4" w:themeColor="accent5"/>
                <w:sz w:val="20"/>
                <w:szCs w:val="20"/>
              </w:rPr>
            </w:pPr>
            <w:r w:rsidRPr="00830979">
              <w:rPr>
                <w:rFonts w:cstheme="minorHAnsi"/>
                <w:b/>
                <w:bCs/>
                <w:color w:val="4472C4" w:themeColor="accent5"/>
                <w:sz w:val="20"/>
                <w:szCs w:val="20"/>
              </w:rPr>
              <w:t>What does this look like?</w:t>
            </w:r>
          </w:p>
          <w:p w14:paraId="74399016" w14:textId="77777777" w:rsidR="00940000" w:rsidRPr="00830979" w:rsidRDefault="00940000" w:rsidP="00765DDF">
            <w:pPr>
              <w:jc w:val="left"/>
              <w:rPr>
                <w:rFonts w:cstheme="minorHAnsi"/>
                <w:b/>
                <w:color w:val="4472C4" w:themeColor="accent5"/>
                <w:sz w:val="20"/>
                <w:szCs w:val="20"/>
              </w:rPr>
            </w:pPr>
            <w:r w:rsidRPr="00830979">
              <w:rPr>
                <w:rFonts w:cstheme="minorHAnsi"/>
                <w:i/>
                <w:iCs/>
                <w:sz w:val="20"/>
                <w:szCs w:val="20"/>
              </w:rPr>
              <w:t>How will the action be achieved? What evidence is required?</w:t>
            </w:r>
          </w:p>
        </w:tc>
        <w:tc>
          <w:tcPr>
            <w:tcW w:w="1214" w:type="dxa"/>
            <w:shd w:val="clear" w:color="auto" w:fill="DEEAF6" w:themeFill="accent1" w:themeFillTint="33"/>
          </w:tcPr>
          <w:p w14:paraId="5F5989D6" w14:textId="77777777" w:rsidR="00940000" w:rsidRPr="00830979" w:rsidRDefault="00940000" w:rsidP="00765DDF">
            <w:pPr>
              <w:jc w:val="left"/>
              <w:rPr>
                <w:rFonts w:cstheme="minorHAnsi"/>
                <w:b/>
                <w:color w:val="4472C4" w:themeColor="accent5"/>
                <w:sz w:val="20"/>
                <w:szCs w:val="20"/>
              </w:rPr>
            </w:pPr>
            <w:r w:rsidRPr="00830979">
              <w:rPr>
                <w:rFonts w:cstheme="minorHAnsi"/>
                <w:b/>
                <w:bCs/>
                <w:color w:val="4472C4" w:themeColor="accent5"/>
                <w:sz w:val="20"/>
                <w:szCs w:val="20"/>
              </w:rPr>
              <w:t>Person responsible</w:t>
            </w:r>
          </w:p>
          <w:p w14:paraId="0909BBAD" w14:textId="77777777" w:rsidR="00940000" w:rsidRPr="00830979" w:rsidRDefault="00940000" w:rsidP="00765DDF">
            <w:pPr>
              <w:jc w:val="left"/>
              <w:rPr>
                <w:rFonts w:cstheme="minorHAnsi"/>
                <w:b/>
                <w:color w:val="4472C4" w:themeColor="accent5"/>
                <w:sz w:val="20"/>
                <w:szCs w:val="20"/>
              </w:rPr>
            </w:pPr>
            <w:r w:rsidRPr="00830979">
              <w:rPr>
                <w:rFonts w:cstheme="minorHAnsi"/>
                <w:i/>
                <w:iCs/>
                <w:sz w:val="20"/>
                <w:szCs w:val="20"/>
              </w:rPr>
              <w:t>Who is responsible for ensuring action is completed?</w:t>
            </w:r>
          </w:p>
        </w:tc>
        <w:tc>
          <w:tcPr>
            <w:tcW w:w="1070" w:type="dxa"/>
            <w:shd w:val="clear" w:color="auto" w:fill="DEEAF6" w:themeFill="accent1" w:themeFillTint="33"/>
          </w:tcPr>
          <w:p w14:paraId="557182A9" w14:textId="77777777" w:rsidR="00940000" w:rsidRPr="00830979" w:rsidRDefault="00940000" w:rsidP="00765DDF">
            <w:pPr>
              <w:jc w:val="left"/>
              <w:rPr>
                <w:rFonts w:cstheme="minorHAnsi"/>
                <w:b/>
                <w:color w:val="4472C4" w:themeColor="accent5"/>
                <w:sz w:val="20"/>
                <w:szCs w:val="20"/>
              </w:rPr>
            </w:pPr>
            <w:r w:rsidRPr="00830979">
              <w:rPr>
                <w:rFonts w:cstheme="minorHAnsi"/>
                <w:b/>
                <w:bCs/>
                <w:color w:val="4472C4" w:themeColor="accent5"/>
                <w:sz w:val="20"/>
                <w:szCs w:val="20"/>
              </w:rPr>
              <w:t>By when</w:t>
            </w:r>
          </w:p>
          <w:p w14:paraId="7EAE6AAD" w14:textId="77777777" w:rsidR="00940000" w:rsidRPr="00830979" w:rsidRDefault="00940000" w:rsidP="00765DDF">
            <w:pPr>
              <w:jc w:val="left"/>
              <w:rPr>
                <w:rFonts w:cstheme="minorHAnsi"/>
                <w:b/>
                <w:color w:val="4472C4" w:themeColor="accent5"/>
                <w:sz w:val="20"/>
                <w:szCs w:val="20"/>
              </w:rPr>
            </w:pPr>
            <w:r w:rsidRPr="00830979">
              <w:rPr>
                <w:rFonts w:cstheme="minorHAnsi"/>
                <w:i/>
                <w:iCs/>
                <w:sz w:val="20"/>
                <w:szCs w:val="20"/>
              </w:rPr>
              <w:t xml:space="preserve">When will the action be completed by? </w:t>
            </w:r>
          </w:p>
        </w:tc>
        <w:tc>
          <w:tcPr>
            <w:tcW w:w="1880" w:type="dxa"/>
            <w:shd w:val="clear" w:color="auto" w:fill="DEEAF6" w:themeFill="accent1" w:themeFillTint="33"/>
          </w:tcPr>
          <w:p w14:paraId="043F7486" w14:textId="77777777" w:rsidR="00940000" w:rsidRPr="00830979" w:rsidRDefault="00940000" w:rsidP="00765DDF">
            <w:pPr>
              <w:jc w:val="left"/>
              <w:rPr>
                <w:rFonts w:cstheme="minorHAnsi"/>
                <w:b/>
                <w:color w:val="4472C4" w:themeColor="accent5"/>
                <w:sz w:val="20"/>
                <w:szCs w:val="20"/>
              </w:rPr>
            </w:pPr>
            <w:r w:rsidRPr="00830979">
              <w:rPr>
                <w:rFonts w:cstheme="minorHAnsi"/>
                <w:b/>
                <w:bCs/>
                <w:color w:val="4472C4" w:themeColor="accent5"/>
                <w:sz w:val="20"/>
                <w:szCs w:val="20"/>
              </w:rPr>
              <w:t>Monitoring visit</w:t>
            </w:r>
          </w:p>
          <w:p w14:paraId="1165EDF5" w14:textId="77777777" w:rsidR="00940000" w:rsidRPr="00830979" w:rsidRDefault="00940000" w:rsidP="00765DDF">
            <w:pPr>
              <w:jc w:val="left"/>
              <w:rPr>
                <w:rFonts w:cstheme="minorHAnsi"/>
                <w:b/>
                <w:color w:val="4472C4" w:themeColor="accent5"/>
                <w:sz w:val="20"/>
                <w:szCs w:val="20"/>
              </w:rPr>
            </w:pPr>
            <w:r w:rsidRPr="00830979">
              <w:rPr>
                <w:rFonts w:cstheme="minorHAnsi"/>
                <w:i/>
                <w:iCs/>
                <w:sz w:val="20"/>
                <w:szCs w:val="20"/>
              </w:rPr>
              <w:t>Details of monitoring visit – what has the school done to complete action? Is further support needed? Is further work needed to complete action?</w:t>
            </w:r>
          </w:p>
        </w:tc>
        <w:tc>
          <w:tcPr>
            <w:tcW w:w="1346" w:type="dxa"/>
            <w:shd w:val="clear" w:color="auto" w:fill="DEEAF6" w:themeFill="accent1" w:themeFillTint="33"/>
          </w:tcPr>
          <w:p w14:paraId="0E66891A" w14:textId="77777777" w:rsidR="00940000" w:rsidRPr="00830979" w:rsidRDefault="00940000" w:rsidP="00765DDF">
            <w:pPr>
              <w:jc w:val="left"/>
              <w:rPr>
                <w:rFonts w:cstheme="minorHAnsi"/>
                <w:b/>
                <w:color w:val="4472C4" w:themeColor="accent5"/>
                <w:sz w:val="20"/>
                <w:szCs w:val="20"/>
              </w:rPr>
            </w:pPr>
            <w:r w:rsidRPr="00830979">
              <w:rPr>
                <w:rFonts w:cstheme="minorHAnsi"/>
                <w:b/>
                <w:bCs/>
                <w:color w:val="4472C4" w:themeColor="accent5"/>
                <w:sz w:val="20"/>
                <w:szCs w:val="20"/>
              </w:rPr>
              <w:t>Completed</w:t>
            </w:r>
          </w:p>
          <w:p w14:paraId="0EA66DA9" w14:textId="77777777" w:rsidR="00940000" w:rsidRPr="00830979" w:rsidRDefault="00940000" w:rsidP="00765DDF">
            <w:pPr>
              <w:jc w:val="left"/>
              <w:rPr>
                <w:rFonts w:cstheme="minorHAnsi"/>
                <w:b/>
                <w:color w:val="4472C4" w:themeColor="accent5"/>
                <w:sz w:val="20"/>
                <w:szCs w:val="20"/>
              </w:rPr>
            </w:pPr>
            <w:r w:rsidRPr="00830979">
              <w:rPr>
                <w:rFonts w:cstheme="minorHAnsi"/>
                <w:i/>
                <w:iCs/>
                <w:sz w:val="20"/>
                <w:szCs w:val="20"/>
              </w:rPr>
              <w:t xml:space="preserve">Is the action completed?  Y/N. What date?  </w:t>
            </w:r>
          </w:p>
        </w:tc>
      </w:tr>
      <w:tr w:rsidR="00940000" w:rsidRPr="00830979" w14:paraId="3B2B7764" w14:textId="77777777" w:rsidTr="00940000">
        <w:tc>
          <w:tcPr>
            <w:tcW w:w="421" w:type="dxa"/>
          </w:tcPr>
          <w:p w14:paraId="27658FA8" w14:textId="7CDFB974" w:rsidR="00940000" w:rsidRPr="00830979" w:rsidRDefault="00940000" w:rsidP="00B74FA9">
            <w:pPr>
              <w:pStyle w:val="NoSpacing"/>
              <w:jc w:val="left"/>
              <w:rPr>
                <w:rFonts w:cstheme="minorHAnsi"/>
                <w:sz w:val="20"/>
                <w:szCs w:val="20"/>
              </w:rPr>
            </w:pPr>
          </w:p>
        </w:tc>
        <w:tc>
          <w:tcPr>
            <w:tcW w:w="4261" w:type="dxa"/>
            <w:vAlign w:val="center"/>
          </w:tcPr>
          <w:p w14:paraId="4EA26436" w14:textId="437D9662" w:rsidR="00940000" w:rsidRPr="00830979" w:rsidRDefault="00940000" w:rsidP="00B74FA9">
            <w:pPr>
              <w:jc w:val="left"/>
              <w:rPr>
                <w:rFonts w:cstheme="minorHAnsi"/>
                <w:b/>
                <w:color w:val="4472C4" w:themeColor="accent5"/>
                <w:sz w:val="20"/>
                <w:szCs w:val="20"/>
              </w:rPr>
            </w:pPr>
          </w:p>
        </w:tc>
        <w:tc>
          <w:tcPr>
            <w:tcW w:w="4934" w:type="dxa"/>
          </w:tcPr>
          <w:p w14:paraId="46EB3BCA" w14:textId="2A619A3D" w:rsidR="00940000" w:rsidRPr="002A2895" w:rsidRDefault="00940000" w:rsidP="00765DDF">
            <w:pPr>
              <w:jc w:val="left"/>
              <w:rPr>
                <w:rFonts w:cstheme="minorHAnsi"/>
                <w:bCs/>
                <w:color w:val="000000" w:themeColor="text1"/>
                <w:sz w:val="20"/>
                <w:szCs w:val="20"/>
              </w:rPr>
            </w:pPr>
          </w:p>
        </w:tc>
        <w:tc>
          <w:tcPr>
            <w:tcW w:w="1214" w:type="dxa"/>
          </w:tcPr>
          <w:p w14:paraId="49619BDC" w14:textId="0BE34F30" w:rsidR="00940000" w:rsidRPr="002A2895" w:rsidRDefault="00940000" w:rsidP="00765DDF">
            <w:pPr>
              <w:jc w:val="left"/>
              <w:rPr>
                <w:rFonts w:cstheme="minorHAnsi"/>
                <w:bCs/>
                <w:color w:val="000000" w:themeColor="text1"/>
                <w:sz w:val="20"/>
                <w:szCs w:val="20"/>
              </w:rPr>
            </w:pPr>
          </w:p>
        </w:tc>
        <w:tc>
          <w:tcPr>
            <w:tcW w:w="1070" w:type="dxa"/>
          </w:tcPr>
          <w:p w14:paraId="40A51AD8" w14:textId="77777777" w:rsidR="00940000" w:rsidRPr="002A2895" w:rsidRDefault="00940000" w:rsidP="00765DDF">
            <w:pPr>
              <w:jc w:val="left"/>
              <w:rPr>
                <w:rFonts w:cstheme="minorHAnsi"/>
                <w:bCs/>
                <w:color w:val="000000" w:themeColor="text1"/>
                <w:sz w:val="20"/>
                <w:szCs w:val="20"/>
              </w:rPr>
            </w:pPr>
          </w:p>
        </w:tc>
        <w:tc>
          <w:tcPr>
            <w:tcW w:w="1880" w:type="dxa"/>
          </w:tcPr>
          <w:p w14:paraId="190394BB" w14:textId="77777777" w:rsidR="00940000" w:rsidRPr="002A2895" w:rsidRDefault="00940000" w:rsidP="00765DDF">
            <w:pPr>
              <w:jc w:val="left"/>
              <w:rPr>
                <w:rFonts w:cstheme="minorHAnsi"/>
                <w:bCs/>
                <w:color w:val="000000" w:themeColor="text1"/>
                <w:sz w:val="20"/>
                <w:szCs w:val="20"/>
              </w:rPr>
            </w:pPr>
          </w:p>
        </w:tc>
        <w:tc>
          <w:tcPr>
            <w:tcW w:w="1346" w:type="dxa"/>
          </w:tcPr>
          <w:p w14:paraId="396D8F9E" w14:textId="77777777" w:rsidR="00940000" w:rsidRPr="00830979" w:rsidRDefault="00940000" w:rsidP="00765DDF">
            <w:pPr>
              <w:jc w:val="left"/>
              <w:rPr>
                <w:rFonts w:cstheme="minorHAnsi"/>
                <w:b/>
                <w:color w:val="4472C4" w:themeColor="accent5"/>
                <w:sz w:val="20"/>
                <w:szCs w:val="20"/>
              </w:rPr>
            </w:pPr>
          </w:p>
        </w:tc>
      </w:tr>
      <w:tr w:rsidR="00940000" w:rsidRPr="00830979" w14:paraId="371F6F46" w14:textId="77777777" w:rsidTr="00940000">
        <w:tc>
          <w:tcPr>
            <w:tcW w:w="421" w:type="dxa"/>
          </w:tcPr>
          <w:p w14:paraId="6065C5CC" w14:textId="111FB9E5" w:rsidR="00940000" w:rsidRPr="00830979" w:rsidRDefault="00940000" w:rsidP="002A2895">
            <w:pPr>
              <w:pStyle w:val="NoSpacing"/>
              <w:jc w:val="left"/>
              <w:rPr>
                <w:rFonts w:cstheme="minorHAnsi"/>
                <w:sz w:val="20"/>
                <w:szCs w:val="20"/>
              </w:rPr>
            </w:pPr>
          </w:p>
        </w:tc>
        <w:tc>
          <w:tcPr>
            <w:tcW w:w="4261" w:type="dxa"/>
            <w:vAlign w:val="center"/>
          </w:tcPr>
          <w:p w14:paraId="49ABF290" w14:textId="77777777" w:rsidR="00940000" w:rsidRPr="00830979" w:rsidRDefault="00940000" w:rsidP="00B74FA9">
            <w:pPr>
              <w:pStyle w:val="NoSpacing"/>
              <w:jc w:val="left"/>
              <w:rPr>
                <w:rFonts w:cstheme="minorHAnsi"/>
                <w:sz w:val="20"/>
                <w:szCs w:val="20"/>
              </w:rPr>
            </w:pPr>
          </w:p>
        </w:tc>
        <w:tc>
          <w:tcPr>
            <w:tcW w:w="4934" w:type="dxa"/>
          </w:tcPr>
          <w:p w14:paraId="64855168" w14:textId="34B66AAF" w:rsidR="00940000" w:rsidRPr="002A2895" w:rsidRDefault="00940000" w:rsidP="00765DDF">
            <w:pPr>
              <w:jc w:val="left"/>
              <w:rPr>
                <w:rFonts w:cstheme="minorHAnsi"/>
                <w:bCs/>
                <w:color w:val="000000" w:themeColor="text1"/>
                <w:sz w:val="20"/>
                <w:szCs w:val="20"/>
              </w:rPr>
            </w:pPr>
          </w:p>
        </w:tc>
        <w:tc>
          <w:tcPr>
            <w:tcW w:w="1214" w:type="dxa"/>
          </w:tcPr>
          <w:p w14:paraId="6990ED7A" w14:textId="2DDA8F41" w:rsidR="00940000" w:rsidRPr="002A2895" w:rsidRDefault="00940000" w:rsidP="00765DDF">
            <w:pPr>
              <w:jc w:val="left"/>
              <w:rPr>
                <w:rFonts w:cstheme="minorHAnsi"/>
                <w:bCs/>
                <w:color w:val="000000" w:themeColor="text1"/>
                <w:sz w:val="20"/>
                <w:szCs w:val="20"/>
              </w:rPr>
            </w:pPr>
          </w:p>
        </w:tc>
        <w:tc>
          <w:tcPr>
            <w:tcW w:w="1070" w:type="dxa"/>
          </w:tcPr>
          <w:p w14:paraId="77F35455" w14:textId="77777777" w:rsidR="00940000" w:rsidRPr="002A2895" w:rsidRDefault="00940000" w:rsidP="00765DDF">
            <w:pPr>
              <w:jc w:val="left"/>
              <w:rPr>
                <w:rFonts w:cstheme="minorHAnsi"/>
                <w:bCs/>
                <w:color w:val="000000" w:themeColor="text1"/>
                <w:sz w:val="20"/>
                <w:szCs w:val="20"/>
              </w:rPr>
            </w:pPr>
          </w:p>
        </w:tc>
        <w:tc>
          <w:tcPr>
            <w:tcW w:w="1880" w:type="dxa"/>
          </w:tcPr>
          <w:p w14:paraId="4CF73A1D" w14:textId="77777777" w:rsidR="00940000" w:rsidRPr="002A2895" w:rsidRDefault="00940000" w:rsidP="00765DDF">
            <w:pPr>
              <w:jc w:val="left"/>
              <w:rPr>
                <w:rFonts w:cstheme="minorHAnsi"/>
                <w:bCs/>
                <w:color w:val="000000" w:themeColor="text1"/>
                <w:sz w:val="20"/>
                <w:szCs w:val="20"/>
              </w:rPr>
            </w:pPr>
          </w:p>
        </w:tc>
        <w:tc>
          <w:tcPr>
            <w:tcW w:w="1346" w:type="dxa"/>
          </w:tcPr>
          <w:p w14:paraId="437D407A" w14:textId="77777777" w:rsidR="00940000" w:rsidRPr="00830979" w:rsidRDefault="00940000" w:rsidP="00765DDF">
            <w:pPr>
              <w:jc w:val="left"/>
              <w:rPr>
                <w:rFonts w:cstheme="minorHAnsi"/>
                <w:b/>
                <w:color w:val="4472C4" w:themeColor="accent5"/>
                <w:sz w:val="20"/>
                <w:szCs w:val="20"/>
              </w:rPr>
            </w:pPr>
          </w:p>
        </w:tc>
      </w:tr>
      <w:tr w:rsidR="00940000" w:rsidRPr="00830979" w14:paraId="57CE916A" w14:textId="77777777" w:rsidTr="00940000">
        <w:tc>
          <w:tcPr>
            <w:tcW w:w="421" w:type="dxa"/>
          </w:tcPr>
          <w:p w14:paraId="4FC431C4" w14:textId="7DACED86" w:rsidR="00940000" w:rsidRPr="00830979" w:rsidRDefault="00940000" w:rsidP="002A2895">
            <w:pPr>
              <w:pStyle w:val="NoSpacing"/>
              <w:jc w:val="left"/>
              <w:rPr>
                <w:rFonts w:cstheme="minorHAnsi"/>
                <w:sz w:val="20"/>
                <w:szCs w:val="20"/>
              </w:rPr>
            </w:pPr>
          </w:p>
        </w:tc>
        <w:tc>
          <w:tcPr>
            <w:tcW w:w="4261" w:type="dxa"/>
            <w:vAlign w:val="center"/>
          </w:tcPr>
          <w:p w14:paraId="78ACF9E0" w14:textId="260A8C16" w:rsidR="00940000" w:rsidRPr="00830979" w:rsidRDefault="00940000" w:rsidP="002A2895">
            <w:pPr>
              <w:pStyle w:val="NoSpacing"/>
              <w:jc w:val="left"/>
              <w:rPr>
                <w:rFonts w:cstheme="minorHAnsi"/>
                <w:sz w:val="20"/>
                <w:szCs w:val="20"/>
              </w:rPr>
            </w:pPr>
          </w:p>
        </w:tc>
        <w:tc>
          <w:tcPr>
            <w:tcW w:w="4934" w:type="dxa"/>
          </w:tcPr>
          <w:p w14:paraId="1EFAEED4" w14:textId="5D808210" w:rsidR="00940000" w:rsidRPr="002A2895" w:rsidRDefault="00940000" w:rsidP="00765DDF">
            <w:pPr>
              <w:jc w:val="left"/>
              <w:rPr>
                <w:rFonts w:cstheme="minorHAnsi"/>
                <w:bCs/>
                <w:color w:val="000000" w:themeColor="text1"/>
                <w:sz w:val="20"/>
                <w:szCs w:val="20"/>
              </w:rPr>
            </w:pPr>
          </w:p>
        </w:tc>
        <w:tc>
          <w:tcPr>
            <w:tcW w:w="1214" w:type="dxa"/>
          </w:tcPr>
          <w:p w14:paraId="1BA8F696" w14:textId="092B4EF3" w:rsidR="00940000" w:rsidRPr="002A2895" w:rsidRDefault="00940000" w:rsidP="00765DDF">
            <w:pPr>
              <w:jc w:val="left"/>
              <w:rPr>
                <w:rFonts w:cstheme="minorHAnsi"/>
                <w:bCs/>
                <w:color w:val="000000" w:themeColor="text1"/>
                <w:sz w:val="20"/>
                <w:szCs w:val="20"/>
              </w:rPr>
            </w:pPr>
          </w:p>
        </w:tc>
        <w:tc>
          <w:tcPr>
            <w:tcW w:w="1070" w:type="dxa"/>
          </w:tcPr>
          <w:p w14:paraId="3C089B7B" w14:textId="77777777" w:rsidR="00940000" w:rsidRPr="002A2895" w:rsidRDefault="00940000" w:rsidP="00765DDF">
            <w:pPr>
              <w:jc w:val="left"/>
              <w:rPr>
                <w:rFonts w:cstheme="minorHAnsi"/>
                <w:bCs/>
                <w:color w:val="000000" w:themeColor="text1"/>
                <w:sz w:val="20"/>
                <w:szCs w:val="20"/>
              </w:rPr>
            </w:pPr>
          </w:p>
        </w:tc>
        <w:tc>
          <w:tcPr>
            <w:tcW w:w="1880" w:type="dxa"/>
          </w:tcPr>
          <w:p w14:paraId="31417FFF" w14:textId="77777777" w:rsidR="00940000" w:rsidRPr="002A2895" w:rsidRDefault="00940000" w:rsidP="00765DDF">
            <w:pPr>
              <w:jc w:val="left"/>
              <w:rPr>
                <w:rFonts w:cstheme="minorHAnsi"/>
                <w:bCs/>
                <w:color w:val="000000" w:themeColor="text1"/>
                <w:sz w:val="20"/>
                <w:szCs w:val="20"/>
              </w:rPr>
            </w:pPr>
          </w:p>
        </w:tc>
        <w:tc>
          <w:tcPr>
            <w:tcW w:w="1346" w:type="dxa"/>
          </w:tcPr>
          <w:p w14:paraId="38D829F6" w14:textId="77777777" w:rsidR="00940000" w:rsidRPr="00830979" w:rsidRDefault="00940000" w:rsidP="00765DDF">
            <w:pPr>
              <w:jc w:val="left"/>
              <w:rPr>
                <w:rFonts w:cstheme="minorHAnsi"/>
                <w:b/>
                <w:color w:val="4472C4" w:themeColor="accent5"/>
                <w:sz w:val="20"/>
                <w:szCs w:val="20"/>
              </w:rPr>
            </w:pPr>
          </w:p>
        </w:tc>
      </w:tr>
      <w:tr w:rsidR="00940000" w:rsidRPr="00830979" w14:paraId="5E665C55" w14:textId="77777777" w:rsidTr="00940000">
        <w:tc>
          <w:tcPr>
            <w:tcW w:w="421" w:type="dxa"/>
          </w:tcPr>
          <w:p w14:paraId="0840391E" w14:textId="5D74CD5B" w:rsidR="00940000" w:rsidRPr="00830979" w:rsidRDefault="00940000" w:rsidP="00B74FA9">
            <w:pPr>
              <w:jc w:val="left"/>
              <w:rPr>
                <w:rFonts w:cstheme="minorHAnsi"/>
                <w:sz w:val="20"/>
                <w:szCs w:val="20"/>
              </w:rPr>
            </w:pPr>
          </w:p>
        </w:tc>
        <w:tc>
          <w:tcPr>
            <w:tcW w:w="4261" w:type="dxa"/>
            <w:vAlign w:val="center"/>
          </w:tcPr>
          <w:p w14:paraId="0D900CC0" w14:textId="74C5A5C1" w:rsidR="00940000" w:rsidRPr="00830979" w:rsidRDefault="00940000" w:rsidP="00B74FA9">
            <w:pPr>
              <w:jc w:val="left"/>
              <w:rPr>
                <w:rFonts w:cstheme="minorHAnsi"/>
                <w:b/>
                <w:color w:val="4472C4" w:themeColor="accent5"/>
                <w:sz w:val="20"/>
                <w:szCs w:val="20"/>
              </w:rPr>
            </w:pPr>
          </w:p>
        </w:tc>
        <w:tc>
          <w:tcPr>
            <w:tcW w:w="4934" w:type="dxa"/>
          </w:tcPr>
          <w:p w14:paraId="6A45D7EC" w14:textId="076625D2" w:rsidR="00940000" w:rsidRPr="002A2895" w:rsidRDefault="00940000" w:rsidP="00765DDF">
            <w:pPr>
              <w:jc w:val="left"/>
              <w:rPr>
                <w:rFonts w:cstheme="minorHAnsi"/>
                <w:bCs/>
                <w:color w:val="000000" w:themeColor="text1"/>
                <w:sz w:val="20"/>
                <w:szCs w:val="20"/>
              </w:rPr>
            </w:pPr>
          </w:p>
        </w:tc>
        <w:tc>
          <w:tcPr>
            <w:tcW w:w="1214" w:type="dxa"/>
          </w:tcPr>
          <w:p w14:paraId="14795F17" w14:textId="6E211D18" w:rsidR="00940000" w:rsidRPr="002A2895" w:rsidRDefault="00940000" w:rsidP="00765DDF">
            <w:pPr>
              <w:jc w:val="left"/>
              <w:rPr>
                <w:rFonts w:cstheme="minorHAnsi"/>
                <w:bCs/>
                <w:color w:val="000000" w:themeColor="text1"/>
                <w:sz w:val="20"/>
                <w:szCs w:val="20"/>
              </w:rPr>
            </w:pPr>
          </w:p>
        </w:tc>
        <w:tc>
          <w:tcPr>
            <w:tcW w:w="1070" w:type="dxa"/>
          </w:tcPr>
          <w:p w14:paraId="0F41AD7B" w14:textId="77777777" w:rsidR="00940000" w:rsidRPr="002A2895" w:rsidRDefault="00940000" w:rsidP="00765DDF">
            <w:pPr>
              <w:jc w:val="left"/>
              <w:rPr>
                <w:rFonts w:cstheme="minorHAnsi"/>
                <w:bCs/>
                <w:color w:val="000000" w:themeColor="text1"/>
                <w:sz w:val="20"/>
                <w:szCs w:val="20"/>
              </w:rPr>
            </w:pPr>
          </w:p>
        </w:tc>
        <w:tc>
          <w:tcPr>
            <w:tcW w:w="1880" w:type="dxa"/>
          </w:tcPr>
          <w:p w14:paraId="65A8FD08" w14:textId="77777777" w:rsidR="00940000" w:rsidRPr="002A2895" w:rsidRDefault="00940000" w:rsidP="00765DDF">
            <w:pPr>
              <w:jc w:val="left"/>
              <w:rPr>
                <w:rFonts w:cstheme="minorHAnsi"/>
                <w:bCs/>
                <w:color w:val="000000" w:themeColor="text1"/>
                <w:sz w:val="20"/>
                <w:szCs w:val="20"/>
              </w:rPr>
            </w:pPr>
          </w:p>
        </w:tc>
        <w:tc>
          <w:tcPr>
            <w:tcW w:w="1346" w:type="dxa"/>
          </w:tcPr>
          <w:p w14:paraId="1F000256" w14:textId="77777777" w:rsidR="00940000" w:rsidRPr="00830979" w:rsidRDefault="00940000" w:rsidP="00765DDF">
            <w:pPr>
              <w:jc w:val="left"/>
              <w:rPr>
                <w:rFonts w:cstheme="minorHAnsi"/>
                <w:b/>
                <w:color w:val="4472C4" w:themeColor="accent5"/>
                <w:sz w:val="20"/>
                <w:szCs w:val="20"/>
              </w:rPr>
            </w:pPr>
          </w:p>
        </w:tc>
      </w:tr>
      <w:tr w:rsidR="00940000" w:rsidRPr="00830979" w14:paraId="3B348116" w14:textId="77777777" w:rsidTr="00940000">
        <w:tc>
          <w:tcPr>
            <w:tcW w:w="421" w:type="dxa"/>
          </w:tcPr>
          <w:p w14:paraId="2F70629E" w14:textId="5895634E" w:rsidR="00940000" w:rsidRPr="00830979" w:rsidRDefault="00940000" w:rsidP="001342FB">
            <w:pPr>
              <w:pStyle w:val="NoSpacing"/>
              <w:jc w:val="left"/>
              <w:rPr>
                <w:rFonts w:cstheme="minorHAnsi"/>
                <w:sz w:val="20"/>
                <w:szCs w:val="20"/>
              </w:rPr>
            </w:pPr>
          </w:p>
        </w:tc>
        <w:tc>
          <w:tcPr>
            <w:tcW w:w="4261" w:type="dxa"/>
            <w:vAlign w:val="center"/>
          </w:tcPr>
          <w:p w14:paraId="38B5EACF" w14:textId="6DA11AFE" w:rsidR="00940000" w:rsidRPr="001342FB" w:rsidRDefault="00940000" w:rsidP="001342FB">
            <w:pPr>
              <w:pStyle w:val="NoSpacing"/>
              <w:jc w:val="left"/>
              <w:rPr>
                <w:rFonts w:cstheme="minorHAnsi"/>
                <w:sz w:val="20"/>
                <w:szCs w:val="20"/>
              </w:rPr>
            </w:pPr>
          </w:p>
        </w:tc>
        <w:tc>
          <w:tcPr>
            <w:tcW w:w="4934" w:type="dxa"/>
          </w:tcPr>
          <w:p w14:paraId="35FDCC5C" w14:textId="77777777" w:rsidR="00940000" w:rsidRPr="002A2895" w:rsidRDefault="00940000" w:rsidP="00765DDF">
            <w:pPr>
              <w:jc w:val="left"/>
              <w:rPr>
                <w:rFonts w:cstheme="minorHAnsi"/>
                <w:bCs/>
                <w:color w:val="000000" w:themeColor="text1"/>
                <w:sz w:val="20"/>
                <w:szCs w:val="20"/>
              </w:rPr>
            </w:pPr>
          </w:p>
        </w:tc>
        <w:tc>
          <w:tcPr>
            <w:tcW w:w="1214" w:type="dxa"/>
          </w:tcPr>
          <w:p w14:paraId="6495B1FF" w14:textId="71D403C2" w:rsidR="00940000" w:rsidRPr="002A2895" w:rsidRDefault="00940000" w:rsidP="00765DDF">
            <w:pPr>
              <w:jc w:val="left"/>
              <w:rPr>
                <w:rFonts w:cstheme="minorHAnsi"/>
                <w:bCs/>
                <w:color w:val="000000" w:themeColor="text1"/>
                <w:sz w:val="20"/>
                <w:szCs w:val="20"/>
              </w:rPr>
            </w:pPr>
          </w:p>
        </w:tc>
        <w:tc>
          <w:tcPr>
            <w:tcW w:w="1070" w:type="dxa"/>
          </w:tcPr>
          <w:p w14:paraId="5DDA75E7" w14:textId="77777777" w:rsidR="00940000" w:rsidRPr="002A2895" w:rsidRDefault="00940000" w:rsidP="00765DDF">
            <w:pPr>
              <w:jc w:val="left"/>
              <w:rPr>
                <w:rFonts w:cstheme="minorHAnsi"/>
                <w:bCs/>
                <w:color w:val="000000" w:themeColor="text1"/>
                <w:sz w:val="20"/>
                <w:szCs w:val="20"/>
              </w:rPr>
            </w:pPr>
          </w:p>
        </w:tc>
        <w:tc>
          <w:tcPr>
            <w:tcW w:w="1880" w:type="dxa"/>
          </w:tcPr>
          <w:p w14:paraId="20E9F8D6" w14:textId="64F6F9A4" w:rsidR="00940000" w:rsidRPr="002A2895" w:rsidRDefault="00940000" w:rsidP="00765DDF">
            <w:pPr>
              <w:jc w:val="left"/>
              <w:rPr>
                <w:rFonts w:cstheme="minorHAnsi"/>
                <w:bCs/>
                <w:color w:val="000000" w:themeColor="text1"/>
                <w:sz w:val="20"/>
                <w:szCs w:val="20"/>
              </w:rPr>
            </w:pPr>
          </w:p>
        </w:tc>
        <w:tc>
          <w:tcPr>
            <w:tcW w:w="1346" w:type="dxa"/>
          </w:tcPr>
          <w:p w14:paraId="4AFBDC05" w14:textId="77777777" w:rsidR="00940000" w:rsidRPr="00830979" w:rsidRDefault="00940000" w:rsidP="00765DDF">
            <w:pPr>
              <w:jc w:val="left"/>
              <w:rPr>
                <w:rFonts w:cstheme="minorHAnsi"/>
                <w:b/>
                <w:color w:val="4472C4" w:themeColor="accent5"/>
                <w:sz w:val="20"/>
                <w:szCs w:val="20"/>
              </w:rPr>
            </w:pPr>
          </w:p>
        </w:tc>
      </w:tr>
      <w:tr w:rsidR="00940000" w:rsidRPr="00830979" w14:paraId="43C1C7E1" w14:textId="77777777" w:rsidTr="00940000">
        <w:tc>
          <w:tcPr>
            <w:tcW w:w="421" w:type="dxa"/>
          </w:tcPr>
          <w:p w14:paraId="6E976AEE" w14:textId="54114100" w:rsidR="00940000" w:rsidRPr="00830979" w:rsidRDefault="00940000" w:rsidP="00B74FA9">
            <w:pPr>
              <w:jc w:val="left"/>
              <w:rPr>
                <w:rFonts w:cstheme="minorHAnsi"/>
                <w:sz w:val="20"/>
                <w:szCs w:val="20"/>
              </w:rPr>
            </w:pPr>
          </w:p>
        </w:tc>
        <w:tc>
          <w:tcPr>
            <w:tcW w:w="4261" w:type="dxa"/>
            <w:vAlign w:val="center"/>
          </w:tcPr>
          <w:p w14:paraId="6848F797" w14:textId="33DA2D86" w:rsidR="00940000" w:rsidRPr="00830979" w:rsidRDefault="00940000" w:rsidP="00B74FA9">
            <w:pPr>
              <w:jc w:val="left"/>
              <w:rPr>
                <w:rFonts w:cstheme="minorHAnsi"/>
                <w:b/>
                <w:color w:val="4472C4" w:themeColor="accent5"/>
                <w:sz w:val="20"/>
                <w:szCs w:val="20"/>
              </w:rPr>
            </w:pPr>
          </w:p>
        </w:tc>
        <w:tc>
          <w:tcPr>
            <w:tcW w:w="4934" w:type="dxa"/>
          </w:tcPr>
          <w:p w14:paraId="524F4A73" w14:textId="77777777" w:rsidR="00940000" w:rsidRPr="002A2895" w:rsidRDefault="00940000" w:rsidP="00765DDF">
            <w:pPr>
              <w:jc w:val="left"/>
              <w:rPr>
                <w:rFonts w:cstheme="minorHAnsi"/>
                <w:bCs/>
                <w:color w:val="000000" w:themeColor="text1"/>
                <w:sz w:val="20"/>
                <w:szCs w:val="20"/>
              </w:rPr>
            </w:pPr>
          </w:p>
        </w:tc>
        <w:tc>
          <w:tcPr>
            <w:tcW w:w="1214" w:type="dxa"/>
          </w:tcPr>
          <w:p w14:paraId="46E7FB83" w14:textId="4D28DE04" w:rsidR="00940000" w:rsidRPr="002A2895" w:rsidRDefault="00940000" w:rsidP="00765DDF">
            <w:pPr>
              <w:jc w:val="left"/>
              <w:rPr>
                <w:rFonts w:cstheme="minorHAnsi"/>
                <w:bCs/>
                <w:color w:val="000000" w:themeColor="text1"/>
                <w:sz w:val="20"/>
                <w:szCs w:val="20"/>
              </w:rPr>
            </w:pPr>
          </w:p>
        </w:tc>
        <w:tc>
          <w:tcPr>
            <w:tcW w:w="1070" w:type="dxa"/>
          </w:tcPr>
          <w:p w14:paraId="4CA8B358" w14:textId="77777777" w:rsidR="00940000" w:rsidRPr="002A2895" w:rsidRDefault="00940000" w:rsidP="00765DDF">
            <w:pPr>
              <w:jc w:val="left"/>
              <w:rPr>
                <w:rFonts w:cstheme="minorHAnsi"/>
                <w:bCs/>
                <w:color w:val="000000" w:themeColor="text1"/>
                <w:sz w:val="20"/>
                <w:szCs w:val="20"/>
              </w:rPr>
            </w:pPr>
          </w:p>
        </w:tc>
        <w:tc>
          <w:tcPr>
            <w:tcW w:w="1880" w:type="dxa"/>
          </w:tcPr>
          <w:p w14:paraId="7EF5203D" w14:textId="760F89DD" w:rsidR="00940000" w:rsidRPr="002A2895" w:rsidRDefault="00940000" w:rsidP="00765DDF">
            <w:pPr>
              <w:jc w:val="left"/>
              <w:rPr>
                <w:rFonts w:cstheme="minorHAnsi"/>
                <w:bCs/>
                <w:color w:val="000000" w:themeColor="text1"/>
                <w:sz w:val="20"/>
                <w:szCs w:val="20"/>
              </w:rPr>
            </w:pPr>
          </w:p>
        </w:tc>
        <w:tc>
          <w:tcPr>
            <w:tcW w:w="1346" w:type="dxa"/>
          </w:tcPr>
          <w:p w14:paraId="1CE2CC3B" w14:textId="77777777" w:rsidR="00940000" w:rsidRPr="00830979" w:rsidRDefault="00940000" w:rsidP="00765DDF">
            <w:pPr>
              <w:jc w:val="left"/>
              <w:rPr>
                <w:rFonts w:cstheme="minorHAnsi"/>
                <w:b/>
                <w:color w:val="4472C4" w:themeColor="accent5"/>
                <w:sz w:val="20"/>
                <w:szCs w:val="20"/>
              </w:rPr>
            </w:pPr>
          </w:p>
        </w:tc>
      </w:tr>
      <w:tr w:rsidR="00940000" w:rsidRPr="00830979" w14:paraId="7A66D30D" w14:textId="77777777" w:rsidTr="00940000">
        <w:tc>
          <w:tcPr>
            <w:tcW w:w="421" w:type="dxa"/>
          </w:tcPr>
          <w:p w14:paraId="00D3BE24" w14:textId="28861A46" w:rsidR="00940000" w:rsidRPr="00830979" w:rsidRDefault="00940000" w:rsidP="00B74FA9">
            <w:pPr>
              <w:jc w:val="left"/>
              <w:rPr>
                <w:rFonts w:cstheme="minorHAnsi"/>
                <w:sz w:val="20"/>
                <w:szCs w:val="20"/>
              </w:rPr>
            </w:pPr>
          </w:p>
        </w:tc>
        <w:tc>
          <w:tcPr>
            <w:tcW w:w="4261" w:type="dxa"/>
            <w:vAlign w:val="center"/>
          </w:tcPr>
          <w:p w14:paraId="7C1DD169" w14:textId="0EAD71BF" w:rsidR="00940000" w:rsidRPr="00830979" w:rsidRDefault="00940000" w:rsidP="00B74FA9">
            <w:pPr>
              <w:jc w:val="left"/>
              <w:rPr>
                <w:rFonts w:cstheme="minorHAnsi"/>
                <w:b/>
                <w:color w:val="4472C4" w:themeColor="accent5"/>
                <w:sz w:val="20"/>
                <w:szCs w:val="20"/>
              </w:rPr>
            </w:pPr>
          </w:p>
        </w:tc>
        <w:tc>
          <w:tcPr>
            <w:tcW w:w="4934" w:type="dxa"/>
          </w:tcPr>
          <w:p w14:paraId="1EF79EB6" w14:textId="147FE8D1" w:rsidR="00940000" w:rsidRPr="002A2895" w:rsidRDefault="00940000" w:rsidP="00765DDF">
            <w:pPr>
              <w:jc w:val="left"/>
              <w:rPr>
                <w:rFonts w:cstheme="minorHAnsi"/>
                <w:bCs/>
                <w:color w:val="000000" w:themeColor="text1"/>
                <w:sz w:val="20"/>
                <w:szCs w:val="20"/>
              </w:rPr>
            </w:pPr>
          </w:p>
        </w:tc>
        <w:tc>
          <w:tcPr>
            <w:tcW w:w="1214" w:type="dxa"/>
          </w:tcPr>
          <w:p w14:paraId="1C905F72" w14:textId="34F7763E" w:rsidR="00940000" w:rsidRPr="002A2895" w:rsidRDefault="00940000" w:rsidP="00765DDF">
            <w:pPr>
              <w:jc w:val="left"/>
              <w:rPr>
                <w:rFonts w:cstheme="minorHAnsi"/>
                <w:bCs/>
                <w:color w:val="000000" w:themeColor="text1"/>
                <w:sz w:val="20"/>
                <w:szCs w:val="20"/>
              </w:rPr>
            </w:pPr>
          </w:p>
        </w:tc>
        <w:tc>
          <w:tcPr>
            <w:tcW w:w="1070" w:type="dxa"/>
          </w:tcPr>
          <w:p w14:paraId="69AA5C26" w14:textId="77777777" w:rsidR="00940000" w:rsidRPr="002A2895" w:rsidRDefault="00940000" w:rsidP="00765DDF">
            <w:pPr>
              <w:jc w:val="left"/>
              <w:rPr>
                <w:rFonts w:cstheme="minorHAnsi"/>
                <w:bCs/>
                <w:color w:val="000000" w:themeColor="text1"/>
                <w:sz w:val="20"/>
                <w:szCs w:val="20"/>
              </w:rPr>
            </w:pPr>
          </w:p>
        </w:tc>
        <w:tc>
          <w:tcPr>
            <w:tcW w:w="1880" w:type="dxa"/>
          </w:tcPr>
          <w:p w14:paraId="479DFF70" w14:textId="77777777" w:rsidR="00940000" w:rsidRPr="002A2895" w:rsidRDefault="00940000" w:rsidP="00765DDF">
            <w:pPr>
              <w:jc w:val="left"/>
              <w:rPr>
                <w:rFonts w:cstheme="minorHAnsi"/>
                <w:bCs/>
                <w:color w:val="000000" w:themeColor="text1"/>
                <w:sz w:val="20"/>
                <w:szCs w:val="20"/>
              </w:rPr>
            </w:pPr>
          </w:p>
        </w:tc>
        <w:tc>
          <w:tcPr>
            <w:tcW w:w="1346" w:type="dxa"/>
          </w:tcPr>
          <w:p w14:paraId="135D392B" w14:textId="77777777" w:rsidR="00940000" w:rsidRPr="00830979" w:rsidRDefault="00940000" w:rsidP="00765DDF">
            <w:pPr>
              <w:jc w:val="left"/>
              <w:rPr>
                <w:rFonts w:cstheme="minorHAnsi"/>
                <w:b/>
                <w:color w:val="4472C4" w:themeColor="accent5"/>
                <w:sz w:val="20"/>
                <w:szCs w:val="20"/>
              </w:rPr>
            </w:pPr>
          </w:p>
        </w:tc>
      </w:tr>
      <w:bookmarkEnd w:id="0"/>
    </w:tbl>
    <w:p w14:paraId="27A25844" w14:textId="77777777" w:rsidR="00A454FB" w:rsidRDefault="00A454FB">
      <w:pPr>
        <w:rPr>
          <w:b/>
          <w:color w:val="4472C4" w:themeColor="accent5"/>
          <w:sz w:val="36"/>
        </w:rPr>
      </w:pPr>
    </w:p>
    <w:sectPr w:rsidR="00A454FB" w:rsidSect="00E0428F">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55BB" w14:textId="77777777" w:rsidR="00621C4D" w:rsidRDefault="00621C4D" w:rsidP="00C818C9">
      <w:r>
        <w:separator/>
      </w:r>
    </w:p>
  </w:endnote>
  <w:endnote w:type="continuationSeparator" w:id="0">
    <w:p w14:paraId="26075DD9" w14:textId="77777777" w:rsidR="00621C4D" w:rsidRDefault="00621C4D" w:rsidP="00C8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450B" w14:textId="77777777" w:rsidR="00621C4D" w:rsidRDefault="00621C4D" w:rsidP="00C818C9">
      <w:r>
        <w:separator/>
      </w:r>
    </w:p>
  </w:footnote>
  <w:footnote w:type="continuationSeparator" w:id="0">
    <w:p w14:paraId="55E4E6CC" w14:textId="77777777" w:rsidR="00621C4D" w:rsidRDefault="00621C4D" w:rsidP="00C81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688"/>
    <w:multiLevelType w:val="hybridMultilevel"/>
    <w:tmpl w:val="33AA6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643C9"/>
    <w:multiLevelType w:val="hybridMultilevel"/>
    <w:tmpl w:val="68DADDF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1A2516"/>
    <w:multiLevelType w:val="hybridMultilevel"/>
    <w:tmpl w:val="5B80C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732B2"/>
    <w:multiLevelType w:val="hybridMultilevel"/>
    <w:tmpl w:val="A686F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B6427"/>
    <w:multiLevelType w:val="hybridMultilevel"/>
    <w:tmpl w:val="15745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C125B1"/>
    <w:multiLevelType w:val="multilevel"/>
    <w:tmpl w:val="50C8958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2373FF"/>
    <w:multiLevelType w:val="hybridMultilevel"/>
    <w:tmpl w:val="BC84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711DC"/>
    <w:multiLevelType w:val="hybridMultilevel"/>
    <w:tmpl w:val="A824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175F6"/>
    <w:multiLevelType w:val="hybridMultilevel"/>
    <w:tmpl w:val="50F8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1220A"/>
    <w:multiLevelType w:val="hybridMultilevel"/>
    <w:tmpl w:val="2708D8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9B63D8"/>
    <w:multiLevelType w:val="hybridMultilevel"/>
    <w:tmpl w:val="2E8AA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552C93"/>
    <w:multiLevelType w:val="hybridMultilevel"/>
    <w:tmpl w:val="6D6C5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236C8E"/>
    <w:multiLevelType w:val="hybridMultilevel"/>
    <w:tmpl w:val="41B8BE0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51CD75D3"/>
    <w:multiLevelType w:val="hybridMultilevel"/>
    <w:tmpl w:val="EFDA1F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C355F8"/>
    <w:multiLevelType w:val="hybridMultilevel"/>
    <w:tmpl w:val="AFC4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A2DE3"/>
    <w:multiLevelType w:val="hybridMultilevel"/>
    <w:tmpl w:val="530EB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9E0DC3"/>
    <w:multiLevelType w:val="hybridMultilevel"/>
    <w:tmpl w:val="80C200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6B46F4"/>
    <w:multiLevelType w:val="hybridMultilevel"/>
    <w:tmpl w:val="970C1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1A589A"/>
    <w:multiLevelType w:val="hybridMultilevel"/>
    <w:tmpl w:val="90F48B8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3205F6"/>
    <w:multiLevelType w:val="hybridMultilevel"/>
    <w:tmpl w:val="373ED72C"/>
    <w:lvl w:ilvl="0" w:tplc="FFFFFFFF">
      <w:start w:val="2"/>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FAA21F4"/>
    <w:multiLevelType w:val="multilevel"/>
    <w:tmpl w:val="573CEF32"/>
    <w:lvl w:ilvl="0">
      <w:start w:val="1"/>
      <w:numFmt w:val="decimal"/>
      <w:lvlText w:val="%1."/>
      <w:lvlJc w:val="left"/>
      <w:pPr>
        <w:ind w:left="720" w:hanging="360"/>
      </w:pPr>
    </w:lvl>
    <w:lvl w:ilvl="1">
      <w:start w:val="2"/>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6D5557"/>
    <w:multiLevelType w:val="hybridMultilevel"/>
    <w:tmpl w:val="534CE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89050B"/>
    <w:multiLevelType w:val="hybridMultilevel"/>
    <w:tmpl w:val="9A0650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5B3268"/>
    <w:multiLevelType w:val="hybridMultilevel"/>
    <w:tmpl w:val="F922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0053A"/>
    <w:multiLevelType w:val="hybridMultilevel"/>
    <w:tmpl w:val="53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F6600"/>
    <w:multiLevelType w:val="hybridMultilevel"/>
    <w:tmpl w:val="104C8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F790CB1"/>
    <w:multiLevelType w:val="hybridMultilevel"/>
    <w:tmpl w:val="1B224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D862E7"/>
    <w:multiLevelType w:val="hybridMultilevel"/>
    <w:tmpl w:val="ECD67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474547">
    <w:abstractNumId w:val="5"/>
  </w:num>
  <w:num w:numId="2" w16cid:durableId="559440600">
    <w:abstractNumId w:val="20"/>
  </w:num>
  <w:num w:numId="3" w16cid:durableId="1827546876">
    <w:abstractNumId w:val="11"/>
  </w:num>
  <w:num w:numId="4" w16cid:durableId="431822198">
    <w:abstractNumId w:val="23"/>
  </w:num>
  <w:num w:numId="5" w16cid:durableId="499856451">
    <w:abstractNumId w:val="12"/>
  </w:num>
  <w:num w:numId="6" w16cid:durableId="1213926922">
    <w:abstractNumId w:val="21"/>
  </w:num>
  <w:num w:numId="7" w16cid:durableId="1798719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55595">
    <w:abstractNumId w:val="15"/>
  </w:num>
  <w:num w:numId="9" w16cid:durableId="1158498310">
    <w:abstractNumId w:val="19"/>
  </w:num>
  <w:num w:numId="10" w16cid:durableId="2063408967">
    <w:abstractNumId w:val="22"/>
  </w:num>
  <w:num w:numId="11" w16cid:durableId="138888510">
    <w:abstractNumId w:val="27"/>
  </w:num>
  <w:num w:numId="12" w16cid:durableId="1398476675">
    <w:abstractNumId w:val="10"/>
  </w:num>
  <w:num w:numId="13" w16cid:durableId="547650953">
    <w:abstractNumId w:val="8"/>
  </w:num>
  <w:num w:numId="14" w16cid:durableId="975380938">
    <w:abstractNumId w:val="4"/>
  </w:num>
  <w:num w:numId="15" w16cid:durableId="220991135">
    <w:abstractNumId w:val="17"/>
  </w:num>
  <w:num w:numId="16" w16cid:durableId="1705326023">
    <w:abstractNumId w:val="26"/>
  </w:num>
  <w:num w:numId="17" w16cid:durableId="1975870479">
    <w:abstractNumId w:val="18"/>
  </w:num>
  <w:num w:numId="18" w16cid:durableId="1466848243">
    <w:abstractNumId w:val="9"/>
  </w:num>
  <w:num w:numId="19" w16cid:durableId="776947685">
    <w:abstractNumId w:val="13"/>
  </w:num>
  <w:num w:numId="20" w16cid:durableId="1072048855">
    <w:abstractNumId w:val="1"/>
  </w:num>
  <w:num w:numId="21" w16cid:durableId="2112968800">
    <w:abstractNumId w:val="16"/>
  </w:num>
  <w:num w:numId="22" w16cid:durableId="932585944">
    <w:abstractNumId w:val="6"/>
  </w:num>
  <w:num w:numId="23" w16cid:durableId="157041195">
    <w:abstractNumId w:val="7"/>
  </w:num>
  <w:num w:numId="24" w16cid:durableId="2081829947">
    <w:abstractNumId w:val="24"/>
  </w:num>
  <w:num w:numId="25" w16cid:durableId="559681518">
    <w:abstractNumId w:val="3"/>
  </w:num>
  <w:num w:numId="26" w16cid:durableId="1494570607">
    <w:abstractNumId w:val="2"/>
  </w:num>
  <w:num w:numId="27" w16cid:durableId="116796615">
    <w:abstractNumId w:val="0"/>
  </w:num>
  <w:num w:numId="28" w16cid:durableId="1345981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DE"/>
    <w:rsid w:val="000018CF"/>
    <w:rsid w:val="000049C9"/>
    <w:rsid w:val="00005277"/>
    <w:rsid w:val="00012323"/>
    <w:rsid w:val="00015F4F"/>
    <w:rsid w:val="00016694"/>
    <w:rsid w:val="00022B7F"/>
    <w:rsid w:val="000242B6"/>
    <w:rsid w:val="00024699"/>
    <w:rsid w:val="0002520F"/>
    <w:rsid w:val="00044E76"/>
    <w:rsid w:val="00047D43"/>
    <w:rsid w:val="00050661"/>
    <w:rsid w:val="000516C1"/>
    <w:rsid w:val="00053279"/>
    <w:rsid w:val="00055E38"/>
    <w:rsid w:val="00061D48"/>
    <w:rsid w:val="00062289"/>
    <w:rsid w:val="00063D25"/>
    <w:rsid w:val="00065215"/>
    <w:rsid w:val="000657B5"/>
    <w:rsid w:val="00067E0B"/>
    <w:rsid w:val="0007311E"/>
    <w:rsid w:val="00073863"/>
    <w:rsid w:val="00073BB0"/>
    <w:rsid w:val="000745F9"/>
    <w:rsid w:val="00074E87"/>
    <w:rsid w:val="00085A59"/>
    <w:rsid w:val="000904E9"/>
    <w:rsid w:val="00091BC5"/>
    <w:rsid w:val="00091C60"/>
    <w:rsid w:val="0009463A"/>
    <w:rsid w:val="000A7110"/>
    <w:rsid w:val="000A7C73"/>
    <w:rsid w:val="000B09A4"/>
    <w:rsid w:val="000B1C1B"/>
    <w:rsid w:val="000B2B87"/>
    <w:rsid w:val="000B3A37"/>
    <w:rsid w:val="000B570C"/>
    <w:rsid w:val="000B5D17"/>
    <w:rsid w:val="000C2C7B"/>
    <w:rsid w:val="000C3D20"/>
    <w:rsid w:val="000C4228"/>
    <w:rsid w:val="000C63C0"/>
    <w:rsid w:val="000D4D1A"/>
    <w:rsid w:val="000D5E45"/>
    <w:rsid w:val="000E320B"/>
    <w:rsid w:val="000E4042"/>
    <w:rsid w:val="000F332F"/>
    <w:rsid w:val="000F47A1"/>
    <w:rsid w:val="000F657C"/>
    <w:rsid w:val="000F71D6"/>
    <w:rsid w:val="00100B2D"/>
    <w:rsid w:val="00107FDF"/>
    <w:rsid w:val="00112903"/>
    <w:rsid w:val="00120187"/>
    <w:rsid w:val="00123716"/>
    <w:rsid w:val="00125087"/>
    <w:rsid w:val="001342FB"/>
    <w:rsid w:val="00135D26"/>
    <w:rsid w:val="00136C6B"/>
    <w:rsid w:val="00145B0B"/>
    <w:rsid w:val="001530D9"/>
    <w:rsid w:val="0015512E"/>
    <w:rsid w:val="00156380"/>
    <w:rsid w:val="00157436"/>
    <w:rsid w:val="00186EFC"/>
    <w:rsid w:val="00190DF7"/>
    <w:rsid w:val="00191F6A"/>
    <w:rsid w:val="001925C2"/>
    <w:rsid w:val="0019452A"/>
    <w:rsid w:val="001973BE"/>
    <w:rsid w:val="001A5C07"/>
    <w:rsid w:val="001B0CF9"/>
    <w:rsid w:val="001B1357"/>
    <w:rsid w:val="001B7354"/>
    <w:rsid w:val="001C17EE"/>
    <w:rsid w:val="001C3EDE"/>
    <w:rsid w:val="001C67E8"/>
    <w:rsid w:val="001D1E42"/>
    <w:rsid w:val="001D3C3E"/>
    <w:rsid w:val="001D5E5F"/>
    <w:rsid w:val="001D6013"/>
    <w:rsid w:val="001E002A"/>
    <w:rsid w:val="001E0163"/>
    <w:rsid w:val="001E1643"/>
    <w:rsid w:val="001E1ECE"/>
    <w:rsid w:val="001E52B7"/>
    <w:rsid w:val="001E6086"/>
    <w:rsid w:val="001E6179"/>
    <w:rsid w:val="001E6A0A"/>
    <w:rsid w:val="001F0544"/>
    <w:rsid w:val="001F5FDB"/>
    <w:rsid w:val="00200120"/>
    <w:rsid w:val="00201517"/>
    <w:rsid w:val="002038C3"/>
    <w:rsid w:val="00206736"/>
    <w:rsid w:val="002106E7"/>
    <w:rsid w:val="00210908"/>
    <w:rsid w:val="00212E3B"/>
    <w:rsid w:val="00213C38"/>
    <w:rsid w:val="00223108"/>
    <w:rsid w:val="00227FA5"/>
    <w:rsid w:val="002315C6"/>
    <w:rsid w:val="00232C38"/>
    <w:rsid w:val="00232E9E"/>
    <w:rsid w:val="002340FE"/>
    <w:rsid w:val="002343DB"/>
    <w:rsid w:val="00236A18"/>
    <w:rsid w:val="00241FD2"/>
    <w:rsid w:val="00254DEC"/>
    <w:rsid w:val="00257396"/>
    <w:rsid w:val="00257532"/>
    <w:rsid w:val="00261587"/>
    <w:rsid w:val="002631A0"/>
    <w:rsid w:val="0026553A"/>
    <w:rsid w:val="00265685"/>
    <w:rsid w:val="00266B07"/>
    <w:rsid w:val="0026707D"/>
    <w:rsid w:val="00267A36"/>
    <w:rsid w:val="00282E54"/>
    <w:rsid w:val="002875A0"/>
    <w:rsid w:val="002951BB"/>
    <w:rsid w:val="0029579D"/>
    <w:rsid w:val="00296497"/>
    <w:rsid w:val="002974D1"/>
    <w:rsid w:val="002A00D5"/>
    <w:rsid w:val="002A18DA"/>
    <w:rsid w:val="002A1ACE"/>
    <w:rsid w:val="002A230A"/>
    <w:rsid w:val="002A2895"/>
    <w:rsid w:val="002A3999"/>
    <w:rsid w:val="002A5C4C"/>
    <w:rsid w:val="002A6983"/>
    <w:rsid w:val="002B03FF"/>
    <w:rsid w:val="002B166E"/>
    <w:rsid w:val="002B1FD9"/>
    <w:rsid w:val="002B2105"/>
    <w:rsid w:val="002B5D0D"/>
    <w:rsid w:val="002C41D9"/>
    <w:rsid w:val="002C425C"/>
    <w:rsid w:val="002C563E"/>
    <w:rsid w:val="002D6AE8"/>
    <w:rsid w:val="002D7505"/>
    <w:rsid w:val="002E0EB1"/>
    <w:rsid w:val="002E1E60"/>
    <w:rsid w:val="002E3B1B"/>
    <w:rsid w:val="002E5228"/>
    <w:rsid w:val="002E6681"/>
    <w:rsid w:val="002E6A8E"/>
    <w:rsid w:val="002E7F3A"/>
    <w:rsid w:val="002F0B39"/>
    <w:rsid w:val="002F7822"/>
    <w:rsid w:val="00305316"/>
    <w:rsid w:val="0031329C"/>
    <w:rsid w:val="003135D0"/>
    <w:rsid w:val="00316B1C"/>
    <w:rsid w:val="00320575"/>
    <w:rsid w:val="00324823"/>
    <w:rsid w:val="00325CD6"/>
    <w:rsid w:val="003264CA"/>
    <w:rsid w:val="00327440"/>
    <w:rsid w:val="00331535"/>
    <w:rsid w:val="00333B6D"/>
    <w:rsid w:val="003360A2"/>
    <w:rsid w:val="003454E5"/>
    <w:rsid w:val="003472FF"/>
    <w:rsid w:val="00347AAD"/>
    <w:rsid w:val="0035245D"/>
    <w:rsid w:val="0035452A"/>
    <w:rsid w:val="003612AE"/>
    <w:rsid w:val="00362202"/>
    <w:rsid w:val="00371BCB"/>
    <w:rsid w:val="003740DF"/>
    <w:rsid w:val="003750D1"/>
    <w:rsid w:val="003829FC"/>
    <w:rsid w:val="003862FB"/>
    <w:rsid w:val="003903F4"/>
    <w:rsid w:val="003904C4"/>
    <w:rsid w:val="00392E8A"/>
    <w:rsid w:val="0039796D"/>
    <w:rsid w:val="003A36E8"/>
    <w:rsid w:val="003A5087"/>
    <w:rsid w:val="003A5A6D"/>
    <w:rsid w:val="003A6451"/>
    <w:rsid w:val="003B3A87"/>
    <w:rsid w:val="003B5FEB"/>
    <w:rsid w:val="003B7CAB"/>
    <w:rsid w:val="003B7F95"/>
    <w:rsid w:val="003B7FDD"/>
    <w:rsid w:val="003C1238"/>
    <w:rsid w:val="003C21D4"/>
    <w:rsid w:val="003C2AF8"/>
    <w:rsid w:val="003C6499"/>
    <w:rsid w:val="003E0615"/>
    <w:rsid w:val="003F45BE"/>
    <w:rsid w:val="003F66D6"/>
    <w:rsid w:val="00406ACE"/>
    <w:rsid w:val="00407BF5"/>
    <w:rsid w:val="00411544"/>
    <w:rsid w:val="00420707"/>
    <w:rsid w:val="00420D1B"/>
    <w:rsid w:val="00422802"/>
    <w:rsid w:val="00423DE5"/>
    <w:rsid w:val="0042444A"/>
    <w:rsid w:val="0043069B"/>
    <w:rsid w:val="00433F08"/>
    <w:rsid w:val="004420CA"/>
    <w:rsid w:val="00442EA8"/>
    <w:rsid w:val="00451199"/>
    <w:rsid w:val="00457355"/>
    <w:rsid w:val="00460346"/>
    <w:rsid w:val="0046037D"/>
    <w:rsid w:val="00460738"/>
    <w:rsid w:val="00465992"/>
    <w:rsid w:val="00466364"/>
    <w:rsid w:val="00470EFD"/>
    <w:rsid w:val="00470FB3"/>
    <w:rsid w:val="00473497"/>
    <w:rsid w:val="00475D83"/>
    <w:rsid w:val="00480624"/>
    <w:rsid w:val="00491652"/>
    <w:rsid w:val="00496907"/>
    <w:rsid w:val="004A697A"/>
    <w:rsid w:val="004B1865"/>
    <w:rsid w:val="004B2D3D"/>
    <w:rsid w:val="004B7F76"/>
    <w:rsid w:val="004C24DC"/>
    <w:rsid w:val="004C53AB"/>
    <w:rsid w:val="004D6064"/>
    <w:rsid w:val="004E18D7"/>
    <w:rsid w:val="004E2225"/>
    <w:rsid w:val="004E35C4"/>
    <w:rsid w:val="004E5C9D"/>
    <w:rsid w:val="004F5183"/>
    <w:rsid w:val="004F5589"/>
    <w:rsid w:val="00514C2E"/>
    <w:rsid w:val="005157CB"/>
    <w:rsid w:val="005157FD"/>
    <w:rsid w:val="00516BEF"/>
    <w:rsid w:val="00517083"/>
    <w:rsid w:val="00517815"/>
    <w:rsid w:val="005219ED"/>
    <w:rsid w:val="005222E7"/>
    <w:rsid w:val="00531CBB"/>
    <w:rsid w:val="005340DB"/>
    <w:rsid w:val="00535E91"/>
    <w:rsid w:val="00536DCF"/>
    <w:rsid w:val="0054069D"/>
    <w:rsid w:val="00547E26"/>
    <w:rsid w:val="00554F49"/>
    <w:rsid w:val="00555933"/>
    <w:rsid w:val="00556030"/>
    <w:rsid w:val="005639D1"/>
    <w:rsid w:val="00570365"/>
    <w:rsid w:val="005721C0"/>
    <w:rsid w:val="00572319"/>
    <w:rsid w:val="00587065"/>
    <w:rsid w:val="00590D21"/>
    <w:rsid w:val="00590F2E"/>
    <w:rsid w:val="005940BF"/>
    <w:rsid w:val="00595F08"/>
    <w:rsid w:val="0059622F"/>
    <w:rsid w:val="005A4DB4"/>
    <w:rsid w:val="005A715C"/>
    <w:rsid w:val="005B204E"/>
    <w:rsid w:val="005B63CB"/>
    <w:rsid w:val="005C2105"/>
    <w:rsid w:val="005C3AE2"/>
    <w:rsid w:val="005C5C79"/>
    <w:rsid w:val="005D616D"/>
    <w:rsid w:val="005E18BD"/>
    <w:rsid w:val="005E3BB2"/>
    <w:rsid w:val="005E674E"/>
    <w:rsid w:val="005F22D9"/>
    <w:rsid w:val="005F22ED"/>
    <w:rsid w:val="005F303D"/>
    <w:rsid w:val="005F3067"/>
    <w:rsid w:val="005F4F51"/>
    <w:rsid w:val="00613214"/>
    <w:rsid w:val="00617F7D"/>
    <w:rsid w:val="00621C4D"/>
    <w:rsid w:val="00630988"/>
    <w:rsid w:val="00635017"/>
    <w:rsid w:val="0063600B"/>
    <w:rsid w:val="00643F2B"/>
    <w:rsid w:val="00651684"/>
    <w:rsid w:val="00654C54"/>
    <w:rsid w:val="00655D88"/>
    <w:rsid w:val="0066117E"/>
    <w:rsid w:val="006621DA"/>
    <w:rsid w:val="00666A82"/>
    <w:rsid w:val="00673B0B"/>
    <w:rsid w:val="006836A4"/>
    <w:rsid w:val="00694E34"/>
    <w:rsid w:val="006A55F3"/>
    <w:rsid w:val="006B239C"/>
    <w:rsid w:val="006B30E4"/>
    <w:rsid w:val="006B3E82"/>
    <w:rsid w:val="006B4BE1"/>
    <w:rsid w:val="006B64A0"/>
    <w:rsid w:val="006B7C53"/>
    <w:rsid w:val="006C45FB"/>
    <w:rsid w:val="006D0446"/>
    <w:rsid w:val="006E0581"/>
    <w:rsid w:val="006E05EC"/>
    <w:rsid w:val="006E085B"/>
    <w:rsid w:val="006E210E"/>
    <w:rsid w:val="006F1C21"/>
    <w:rsid w:val="006F2317"/>
    <w:rsid w:val="006F2C9C"/>
    <w:rsid w:val="006F3B5E"/>
    <w:rsid w:val="006F5502"/>
    <w:rsid w:val="007030EA"/>
    <w:rsid w:val="00706E18"/>
    <w:rsid w:val="007079B4"/>
    <w:rsid w:val="00711284"/>
    <w:rsid w:val="00716B60"/>
    <w:rsid w:val="00721DDB"/>
    <w:rsid w:val="00722284"/>
    <w:rsid w:val="00722578"/>
    <w:rsid w:val="00722A1B"/>
    <w:rsid w:val="00726E50"/>
    <w:rsid w:val="00731AF8"/>
    <w:rsid w:val="007328C8"/>
    <w:rsid w:val="00740D1E"/>
    <w:rsid w:val="007514E7"/>
    <w:rsid w:val="00756C2E"/>
    <w:rsid w:val="0076380C"/>
    <w:rsid w:val="00763F47"/>
    <w:rsid w:val="00765DDF"/>
    <w:rsid w:val="00771CE9"/>
    <w:rsid w:val="00775CB9"/>
    <w:rsid w:val="007823C7"/>
    <w:rsid w:val="007864C5"/>
    <w:rsid w:val="0079589C"/>
    <w:rsid w:val="00797FC0"/>
    <w:rsid w:val="007A1412"/>
    <w:rsid w:val="007A641B"/>
    <w:rsid w:val="007A7AE9"/>
    <w:rsid w:val="007B12B2"/>
    <w:rsid w:val="007B23A9"/>
    <w:rsid w:val="007B53DC"/>
    <w:rsid w:val="007B5D5D"/>
    <w:rsid w:val="007B7DA0"/>
    <w:rsid w:val="007C1A5B"/>
    <w:rsid w:val="007C2453"/>
    <w:rsid w:val="007C35AF"/>
    <w:rsid w:val="007C7746"/>
    <w:rsid w:val="007D2CF1"/>
    <w:rsid w:val="007D57A8"/>
    <w:rsid w:val="007E4028"/>
    <w:rsid w:val="007E421E"/>
    <w:rsid w:val="007E444E"/>
    <w:rsid w:val="007E66AF"/>
    <w:rsid w:val="007F0AF2"/>
    <w:rsid w:val="007F4A92"/>
    <w:rsid w:val="007F7390"/>
    <w:rsid w:val="00800433"/>
    <w:rsid w:val="00802CC8"/>
    <w:rsid w:val="00802F3E"/>
    <w:rsid w:val="00806CF8"/>
    <w:rsid w:val="00806DAE"/>
    <w:rsid w:val="00810DC1"/>
    <w:rsid w:val="0081311C"/>
    <w:rsid w:val="00814136"/>
    <w:rsid w:val="00815B7C"/>
    <w:rsid w:val="00816388"/>
    <w:rsid w:val="00817C13"/>
    <w:rsid w:val="00823151"/>
    <w:rsid w:val="00823C7F"/>
    <w:rsid w:val="00823FC4"/>
    <w:rsid w:val="00824655"/>
    <w:rsid w:val="00830979"/>
    <w:rsid w:val="00832FC0"/>
    <w:rsid w:val="008361D7"/>
    <w:rsid w:val="00837027"/>
    <w:rsid w:val="008404DC"/>
    <w:rsid w:val="00850E8D"/>
    <w:rsid w:val="0085250B"/>
    <w:rsid w:val="00852778"/>
    <w:rsid w:val="00852C77"/>
    <w:rsid w:val="008558F3"/>
    <w:rsid w:val="008579B9"/>
    <w:rsid w:val="008601ED"/>
    <w:rsid w:val="0086399D"/>
    <w:rsid w:val="00867875"/>
    <w:rsid w:val="0087154A"/>
    <w:rsid w:val="00877A6C"/>
    <w:rsid w:val="00884954"/>
    <w:rsid w:val="00885BEC"/>
    <w:rsid w:val="0088674C"/>
    <w:rsid w:val="00886CD3"/>
    <w:rsid w:val="00891DE3"/>
    <w:rsid w:val="00891E27"/>
    <w:rsid w:val="00892EC5"/>
    <w:rsid w:val="008A43A3"/>
    <w:rsid w:val="008A6242"/>
    <w:rsid w:val="008A763E"/>
    <w:rsid w:val="008A7A87"/>
    <w:rsid w:val="008B62F2"/>
    <w:rsid w:val="008D3DDD"/>
    <w:rsid w:val="008D5844"/>
    <w:rsid w:val="008D72AC"/>
    <w:rsid w:val="008E128D"/>
    <w:rsid w:val="008E7480"/>
    <w:rsid w:val="008F0082"/>
    <w:rsid w:val="008F2BE2"/>
    <w:rsid w:val="008F3133"/>
    <w:rsid w:val="008F3E12"/>
    <w:rsid w:val="009004CF"/>
    <w:rsid w:val="00911823"/>
    <w:rsid w:val="00911A23"/>
    <w:rsid w:val="00911E2A"/>
    <w:rsid w:val="009134EB"/>
    <w:rsid w:val="0092634F"/>
    <w:rsid w:val="00932E95"/>
    <w:rsid w:val="0093485C"/>
    <w:rsid w:val="00940000"/>
    <w:rsid w:val="009425DC"/>
    <w:rsid w:val="00946E04"/>
    <w:rsid w:val="00956A9F"/>
    <w:rsid w:val="00956B18"/>
    <w:rsid w:val="00956DBC"/>
    <w:rsid w:val="00960EBB"/>
    <w:rsid w:val="0096465D"/>
    <w:rsid w:val="00976CDF"/>
    <w:rsid w:val="0098035A"/>
    <w:rsid w:val="009806D4"/>
    <w:rsid w:val="00982E9D"/>
    <w:rsid w:val="009869AE"/>
    <w:rsid w:val="00987891"/>
    <w:rsid w:val="00990A2D"/>
    <w:rsid w:val="00990EC9"/>
    <w:rsid w:val="00991409"/>
    <w:rsid w:val="00994205"/>
    <w:rsid w:val="0099536E"/>
    <w:rsid w:val="00997642"/>
    <w:rsid w:val="0099787B"/>
    <w:rsid w:val="009B07F4"/>
    <w:rsid w:val="009B21B2"/>
    <w:rsid w:val="009B566F"/>
    <w:rsid w:val="009B7870"/>
    <w:rsid w:val="009C4BCF"/>
    <w:rsid w:val="009C6D30"/>
    <w:rsid w:val="009C7790"/>
    <w:rsid w:val="009D33A2"/>
    <w:rsid w:val="009E3844"/>
    <w:rsid w:val="009F545D"/>
    <w:rsid w:val="00A009C1"/>
    <w:rsid w:val="00A015AD"/>
    <w:rsid w:val="00A07DCF"/>
    <w:rsid w:val="00A112C9"/>
    <w:rsid w:val="00A1244B"/>
    <w:rsid w:val="00A226EB"/>
    <w:rsid w:val="00A34E63"/>
    <w:rsid w:val="00A42DE1"/>
    <w:rsid w:val="00A454FB"/>
    <w:rsid w:val="00A459A8"/>
    <w:rsid w:val="00A46E64"/>
    <w:rsid w:val="00A521B2"/>
    <w:rsid w:val="00A55A07"/>
    <w:rsid w:val="00A5775B"/>
    <w:rsid w:val="00A637E4"/>
    <w:rsid w:val="00A64980"/>
    <w:rsid w:val="00A64EC1"/>
    <w:rsid w:val="00A70BAF"/>
    <w:rsid w:val="00A71A92"/>
    <w:rsid w:val="00A73D73"/>
    <w:rsid w:val="00A76868"/>
    <w:rsid w:val="00A85CA9"/>
    <w:rsid w:val="00A85CAA"/>
    <w:rsid w:val="00A8633D"/>
    <w:rsid w:val="00A86481"/>
    <w:rsid w:val="00A93175"/>
    <w:rsid w:val="00A93238"/>
    <w:rsid w:val="00A957C9"/>
    <w:rsid w:val="00AA379E"/>
    <w:rsid w:val="00AA740F"/>
    <w:rsid w:val="00AA7BC5"/>
    <w:rsid w:val="00AB2894"/>
    <w:rsid w:val="00AC10D2"/>
    <w:rsid w:val="00AD3528"/>
    <w:rsid w:val="00AD3EDC"/>
    <w:rsid w:val="00AE5795"/>
    <w:rsid w:val="00AE7D48"/>
    <w:rsid w:val="00AF0CF3"/>
    <w:rsid w:val="00AF1FDA"/>
    <w:rsid w:val="00AF2492"/>
    <w:rsid w:val="00B001AB"/>
    <w:rsid w:val="00B037AF"/>
    <w:rsid w:val="00B03B3B"/>
    <w:rsid w:val="00B0670F"/>
    <w:rsid w:val="00B06B76"/>
    <w:rsid w:val="00B20100"/>
    <w:rsid w:val="00B20898"/>
    <w:rsid w:val="00B21F09"/>
    <w:rsid w:val="00B22894"/>
    <w:rsid w:val="00B22B7A"/>
    <w:rsid w:val="00B263DE"/>
    <w:rsid w:val="00B42022"/>
    <w:rsid w:val="00B44B18"/>
    <w:rsid w:val="00B51CA3"/>
    <w:rsid w:val="00B54AED"/>
    <w:rsid w:val="00B6632E"/>
    <w:rsid w:val="00B74FA9"/>
    <w:rsid w:val="00B753A3"/>
    <w:rsid w:val="00B75F60"/>
    <w:rsid w:val="00B80BD7"/>
    <w:rsid w:val="00B82376"/>
    <w:rsid w:val="00B82850"/>
    <w:rsid w:val="00B85C51"/>
    <w:rsid w:val="00B91C7C"/>
    <w:rsid w:val="00B94D35"/>
    <w:rsid w:val="00B96638"/>
    <w:rsid w:val="00B97C73"/>
    <w:rsid w:val="00B97CB9"/>
    <w:rsid w:val="00BA0609"/>
    <w:rsid w:val="00BA0EB6"/>
    <w:rsid w:val="00BA46BB"/>
    <w:rsid w:val="00BA4A1D"/>
    <w:rsid w:val="00BB14EC"/>
    <w:rsid w:val="00BD0171"/>
    <w:rsid w:val="00BD0802"/>
    <w:rsid w:val="00BD55C8"/>
    <w:rsid w:val="00BD6388"/>
    <w:rsid w:val="00BE0389"/>
    <w:rsid w:val="00BE0831"/>
    <w:rsid w:val="00BE185D"/>
    <w:rsid w:val="00BE3DF0"/>
    <w:rsid w:val="00BF0B88"/>
    <w:rsid w:val="00BF119A"/>
    <w:rsid w:val="00C00D9B"/>
    <w:rsid w:val="00C03F65"/>
    <w:rsid w:val="00C10B66"/>
    <w:rsid w:val="00C11B95"/>
    <w:rsid w:val="00C11C58"/>
    <w:rsid w:val="00C2400D"/>
    <w:rsid w:val="00C26B2D"/>
    <w:rsid w:val="00C27C37"/>
    <w:rsid w:val="00C40432"/>
    <w:rsid w:val="00C4254F"/>
    <w:rsid w:val="00C44797"/>
    <w:rsid w:val="00C516A5"/>
    <w:rsid w:val="00C51CC0"/>
    <w:rsid w:val="00C56615"/>
    <w:rsid w:val="00C64A96"/>
    <w:rsid w:val="00C661EC"/>
    <w:rsid w:val="00C66CA6"/>
    <w:rsid w:val="00C70DE5"/>
    <w:rsid w:val="00C754D1"/>
    <w:rsid w:val="00C818C9"/>
    <w:rsid w:val="00C929EB"/>
    <w:rsid w:val="00C92F9F"/>
    <w:rsid w:val="00CA2ABF"/>
    <w:rsid w:val="00CA2CF5"/>
    <w:rsid w:val="00CA56CE"/>
    <w:rsid w:val="00CA6DA1"/>
    <w:rsid w:val="00CB1563"/>
    <w:rsid w:val="00CB2380"/>
    <w:rsid w:val="00CB5974"/>
    <w:rsid w:val="00CB6C7F"/>
    <w:rsid w:val="00CC0BA0"/>
    <w:rsid w:val="00CD1758"/>
    <w:rsid w:val="00CD1FA5"/>
    <w:rsid w:val="00CD29FE"/>
    <w:rsid w:val="00CD4AE4"/>
    <w:rsid w:val="00CD67E7"/>
    <w:rsid w:val="00CE0A41"/>
    <w:rsid w:val="00D0192B"/>
    <w:rsid w:val="00D0528D"/>
    <w:rsid w:val="00D10134"/>
    <w:rsid w:val="00D104CD"/>
    <w:rsid w:val="00D1075C"/>
    <w:rsid w:val="00D138A1"/>
    <w:rsid w:val="00D16573"/>
    <w:rsid w:val="00D210B3"/>
    <w:rsid w:val="00D231D1"/>
    <w:rsid w:val="00D2407A"/>
    <w:rsid w:val="00D24514"/>
    <w:rsid w:val="00D24C88"/>
    <w:rsid w:val="00D25CEF"/>
    <w:rsid w:val="00D334CE"/>
    <w:rsid w:val="00D3537F"/>
    <w:rsid w:val="00D46811"/>
    <w:rsid w:val="00D47122"/>
    <w:rsid w:val="00D50486"/>
    <w:rsid w:val="00D5057F"/>
    <w:rsid w:val="00D50D53"/>
    <w:rsid w:val="00D517CB"/>
    <w:rsid w:val="00D57EB2"/>
    <w:rsid w:val="00D63A31"/>
    <w:rsid w:val="00D63C21"/>
    <w:rsid w:val="00D702E8"/>
    <w:rsid w:val="00D77CD5"/>
    <w:rsid w:val="00D80129"/>
    <w:rsid w:val="00D93521"/>
    <w:rsid w:val="00D957EC"/>
    <w:rsid w:val="00D96A54"/>
    <w:rsid w:val="00DA13F9"/>
    <w:rsid w:val="00DC6DD0"/>
    <w:rsid w:val="00DD4114"/>
    <w:rsid w:val="00DD5E37"/>
    <w:rsid w:val="00DE26F7"/>
    <w:rsid w:val="00DE586E"/>
    <w:rsid w:val="00DF4EA2"/>
    <w:rsid w:val="00E033C1"/>
    <w:rsid w:val="00E039BB"/>
    <w:rsid w:val="00E0428F"/>
    <w:rsid w:val="00E048C8"/>
    <w:rsid w:val="00E04AFC"/>
    <w:rsid w:val="00E0568B"/>
    <w:rsid w:val="00E07702"/>
    <w:rsid w:val="00E103E5"/>
    <w:rsid w:val="00E174C8"/>
    <w:rsid w:val="00E213F6"/>
    <w:rsid w:val="00E22A5E"/>
    <w:rsid w:val="00E31DF4"/>
    <w:rsid w:val="00E3350B"/>
    <w:rsid w:val="00E37166"/>
    <w:rsid w:val="00E41630"/>
    <w:rsid w:val="00E426B8"/>
    <w:rsid w:val="00E4436E"/>
    <w:rsid w:val="00E46FB5"/>
    <w:rsid w:val="00E53DE4"/>
    <w:rsid w:val="00E57C0D"/>
    <w:rsid w:val="00E61431"/>
    <w:rsid w:val="00E61F9E"/>
    <w:rsid w:val="00E67221"/>
    <w:rsid w:val="00E723DB"/>
    <w:rsid w:val="00E732EF"/>
    <w:rsid w:val="00E73D44"/>
    <w:rsid w:val="00E76410"/>
    <w:rsid w:val="00E81676"/>
    <w:rsid w:val="00E82237"/>
    <w:rsid w:val="00E8259A"/>
    <w:rsid w:val="00E87799"/>
    <w:rsid w:val="00E92B67"/>
    <w:rsid w:val="00E945E1"/>
    <w:rsid w:val="00EA30AB"/>
    <w:rsid w:val="00EA687B"/>
    <w:rsid w:val="00EA7989"/>
    <w:rsid w:val="00EB48F8"/>
    <w:rsid w:val="00EB70BE"/>
    <w:rsid w:val="00EC7B0F"/>
    <w:rsid w:val="00EC7FAC"/>
    <w:rsid w:val="00ED17F7"/>
    <w:rsid w:val="00ED3205"/>
    <w:rsid w:val="00ED574D"/>
    <w:rsid w:val="00EE3EE3"/>
    <w:rsid w:val="00EF0665"/>
    <w:rsid w:val="00EF1793"/>
    <w:rsid w:val="00EF33E1"/>
    <w:rsid w:val="00EF6F5F"/>
    <w:rsid w:val="00F01071"/>
    <w:rsid w:val="00F055C1"/>
    <w:rsid w:val="00F10209"/>
    <w:rsid w:val="00F11214"/>
    <w:rsid w:val="00F1375F"/>
    <w:rsid w:val="00F16FD7"/>
    <w:rsid w:val="00F20813"/>
    <w:rsid w:val="00F233F2"/>
    <w:rsid w:val="00F23EAA"/>
    <w:rsid w:val="00F24705"/>
    <w:rsid w:val="00F26A0D"/>
    <w:rsid w:val="00F32A56"/>
    <w:rsid w:val="00F433A0"/>
    <w:rsid w:val="00F714CA"/>
    <w:rsid w:val="00F7263F"/>
    <w:rsid w:val="00F73CCE"/>
    <w:rsid w:val="00F74B54"/>
    <w:rsid w:val="00F75563"/>
    <w:rsid w:val="00F76910"/>
    <w:rsid w:val="00F85F96"/>
    <w:rsid w:val="00FA2771"/>
    <w:rsid w:val="00FA5184"/>
    <w:rsid w:val="00FB4A9B"/>
    <w:rsid w:val="00FB5B48"/>
    <w:rsid w:val="00FB661F"/>
    <w:rsid w:val="00FC3E61"/>
    <w:rsid w:val="00FC4AF2"/>
    <w:rsid w:val="00FD1568"/>
    <w:rsid w:val="00FE3262"/>
    <w:rsid w:val="00FE4594"/>
    <w:rsid w:val="00FE5A3F"/>
    <w:rsid w:val="00FF6D59"/>
    <w:rsid w:val="03C216D0"/>
    <w:rsid w:val="05B47376"/>
    <w:rsid w:val="10177253"/>
    <w:rsid w:val="157DD892"/>
    <w:rsid w:val="1F885BAD"/>
    <w:rsid w:val="2B6C7BEF"/>
    <w:rsid w:val="4948D200"/>
    <w:rsid w:val="59DF0B5D"/>
    <w:rsid w:val="6DC7F927"/>
    <w:rsid w:val="6DF3B26D"/>
    <w:rsid w:val="7B0867CA"/>
    <w:rsid w:val="7F6FF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4BC9"/>
  <w15:chartTrackingRefBased/>
  <w15:docId w15:val="{25C66317-D78E-4C2A-A89E-2B2D1699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3DE"/>
    <w:pPr>
      <w:ind w:left="720"/>
      <w:contextualSpacing/>
    </w:pPr>
  </w:style>
  <w:style w:type="character" w:styleId="Hyperlink">
    <w:name w:val="Hyperlink"/>
    <w:basedOn w:val="DefaultParagraphFont"/>
    <w:uiPriority w:val="99"/>
    <w:unhideWhenUsed/>
    <w:rsid w:val="006B64A0"/>
    <w:rPr>
      <w:color w:val="0563C1" w:themeColor="hyperlink"/>
      <w:u w:val="single"/>
    </w:rPr>
  </w:style>
  <w:style w:type="character" w:styleId="FollowedHyperlink">
    <w:name w:val="FollowedHyperlink"/>
    <w:basedOn w:val="DefaultParagraphFont"/>
    <w:uiPriority w:val="99"/>
    <w:semiHidden/>
    <w:unhideWhenUsed/>
    <w:rsid w:val="00F233F2"/>
    <w:rPr>
      <w:color w:val="954F72" w:themeColor="followedHyperlink"/>
      <w:u w:val="single"/>
    </w:rPr>
  </w:style>
  <w:style w:type="paragraph" w:styleId="Header">
    <w:name w:val="header"/>
    <w:basedOn w:val="Normal"/>
    <w:link w:val="HeaderChar"/>
    <w:uiPriority w:val="99"/>
    <w:unhideWhenUsed/>
    <w:rsid w:val="00C818C9"/>
    <w:pPr>
      <w:tabs>
        <w:tab w:val="center" w:pos="4513"/>
        <w:tab w:val="right" w:pos="9026"/>
      </w:tabs>
    </w:pPr>
  </w:style>
  <w:style w:type="character" w:customStyle="1" w:styleId="HeaderChar">
    <w:name w:val="Header Char"/>
    <w:basedOn w:val="DefaultParagraphFont"/>
    <w:link w:val="Header"/>
    <w:uiPriority w:val="99"/>
    <w:rsid w:val="00C818C9"/>
  </w:style>
  <w:style w:type="paragraph" w:styleId="Footer">
    <w:name w:val="footer"/>
    <w:basedOn w:val="Normal"/>
    <w:link w:val="FooterChar"/>
    <w:uiPriority w:val="99"/>
    <w:unhideWhenUsed/>
    <w:rsid w:val="00C818C9"/>
    <w:pPr>
      <w:tabs>
        <w:tab w:val="center" w:pos="4513"/>
        <w:tab w:val="right" w:pos="9026"/>
      </w:tabs>
    </w:pPr>
  </w:style>
  <w:style w:type="character" w:customStyle="1" w:styleId="FooterChar">
    <w:name w:val="Footer Char"/>
    <w:basedOn w:val="DefaultParagraphFont"/>
    <w:link w:val="Footer"/>
    <w:uiPriority w:val="99"/>
    <w:rsid w:val="00C818C9"/>
  </w:style>
  <w:style w:type="paragraph" w:styleId="BalloonText">
    <w:name w:val="Balloon Text"/>
    <w:basedOn w:val="Normal"/>
    <w:link w:val="BalloonTextChar"/>
    <w:uiPriority w:val="99"/>
    <w:semiHidden/>
    <w:unhideWhenUsed/>
    <w:rsid w:val="00B97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CB9"/>
    <w:rPr>
      <w:rFonts w:ascii="Segoe UI" w:hAnsi="Segoe UI" w:cs="Segoe UI"/>
      <w:sz w:val="18"/>
      <w:szCs w:val="18"/>
    </w:rPr>
  </w:style>
  <w:style w:type="paragraph" w:styleId="NoSpacing">
    <w:name w:val="No Spacing"/>
    <w:uiPriority w:val="1"/>
    <w:qFormat/>
    <w:rsid w:val="00EF1793"/>
  </w:style>
  <w:style w:type="character" w:styleId="CommentReference">
    <w:name w:val="annotation reference"/>
    <w:basedOn w:val="DefaultParagraphFont"/>
    <w:uiPriority w:val="99"/>
    <w:semiHidden/>
    <w:unhideWhenUsed/>
    <w:rsid w:val="00C11C58"/>
    <w:rPr>
      <w:sz w:val="16"/>
      <w:szCs w:val="16"/>
    </w:rPr>
  </w:style>
  <w:style w:type="paragraph" w:styleId="CommentText">
    <w:name w:val="annotation text"/>
    <w:basedOn w:val="Normal"/>
    <w:link w:val="CommentTextChar"/>
    <w:uiPriority w:val="99"/>
    <w:semiHidden/>
    <w:unhideWhenUsed/>
    <w:rsid w:val="00C11C58"/>
    <w:rPr>
      <w:sz w:val="20"/>
      <w:szCs w:val="20"/>
    </w:rPr>
  </w:style>
  <w:style w:type="character" w:customStyle="1" w:styleId="CommentTextChar">
    <w:name w:val="Comment Text Char"/>
    <w:basedOn w:val="DefaultParagraphFont"/>
    <w:link w:val="CommentText"/>
    <w:uiPriority w:val="99"/>
    <w:semiHidden/>
    <w:rsid w:val="00C11C58"/>
    <w:rPr>
      <w:sz w:val="20"/>
      <w:szCs w:val="20"/>
    </w:rPr>
  </w:style>
  <w:style w:type="paragraph" w:styleId="CommentSubject">
    <w:name w:val="annotation subject"/>
    <w:basedOn w:val="CommentText"/>
    <w:next w:val="CommentText"/>
    <w:link w:val="CommentSubjectChar"/>
    <w:uiPriority w:val="99"/>
    <w:semiHidden/>
    <w:unhideWhenUsed/>
    <w:rsid w:val="00C11C58"/>
    <w:rPr>
      <w:b/>
      <w:bCs/>
    </w:rPr>
  </w:style>
  <w:style w:type="character" w:customStyle="1" w:styleId="CommentSubjectChar">
    <w:name w:val="Comment Subject Char"/>
    <w:basedOn w:val="CommentTextChar"/>
    <w:link w:val="CommentSubject"/>
    <w:uiPriority w:val="99"/>
    <w:semiHidden/>
    <w:rsid w:val="00C11C58"/>
    <w:rPr>
      <w:b/>
      <w:bCs/>
      <w:sz w:val="20"/>
      <w:szCs w:val="20"/>
    </w:rPr>
  </w:style>
  <w:style w:type="character" w:styleId="UnresolvedMention">
    <w:name w:val="Unresolved Mention"/>
    <w:basedOn w:val="DefaultParagraphFont"/>
    <w:uiPriority w:val="99"/>
    <w:semiHidden/>
    <w:unhideWhenUsed/>
    <w:rsid w:val="00CB6C7F"/>
    <w:rPr>
      <w:color w:val="605E5C"/>
      <w:shd w:val="clear" w:color="auto" w:fill="E1DFDD"/>
    </w:rPr>
  </w:style>
  <w:style w:type="character" w:styleId="Strong">
    <w:name w:val="Strong"/>
    <w:basedOn w:val="DefaultParagraphFont"/>
    <w:uiPriority w:val="22"/>
    <w:qFormat/>
    <w:rsid w:val="00B82376"/>
    <w:rPr>
      <w:b/>
      <w:bCs/>
    </w:rPr>
  </w:style>
  <w:style w:type="character" w:customStyle="1" w:styleId="apple-converted-space">
    <w:name w:val="apple-converted-space"/>
    <w:basedOn w:val="DefaultParagraphFont"/>
    <w:rsid w:val="0055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1533">
      <w:bodyDiv w:val="1"/>
      <w:marLeft w:val="0"/>
      <w:marRight w:val="0"/>
      <w:marTop w:val="0"/>
      <w:marBottom w:val="0"/>
      <w:divBdr>
        <w:top w:val="none" w:sz="0" w:space="0" w:color="auto"/>
        <w:left w:val="none" w:sz="0" w:space="0" w:color="auto"/>
        <w:bottom w:val="none" w:sz="0" w:space="0" w:color="auto"/>
        <w:right w:val="none" w:sz="0" w:space="0" w:color="auto"/>
      </w:divBdr>
    </w:div>
    <w:div w:id="18654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apng.info/downloads/download-info/5-3b-how-to-write-an-establishment-visit-policy/" TargetMode="External"/><Relationship Id="rId13" Type="http://schemas.openxmlformats.org/officeDocument/2006/relationships/hyperlink" Target="https://www.evolveadvice.co.uk/cour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health-and-safety-on-educational-visits/health-and-safety-on-educational-vis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years.blog.gov.uk/2023/04/20/how-staff-to-child-ratios-work/" TargetMode="External"/><Relationship Id="rId5" Type="http://schemas.openxmlformats.org/officeDocument/2006/relationships/webSettings" Target="webSettings.xml"/><Relationship Id="rId15" Type="http://schemas.openxmlformats.org/officeDocument/2006/relationships/hyperlink" Target="https://www.hse.gov.uk/riddor/reportable-incidents.htm" TargetMode="External"/><Relationship Id="rId10" Type="http://schemas.openxmlformats.org/officeDocument/2006/relationships/hyperlink" Target="https://assets.publishing.service.gov.uk/media/67ed54d298b3bac1ec299be5/Protective_security_and_preparedness_for_education_settings_guidance.pdf" TargetMode="External"/><Relationship Id="rId4" Type="http://schemas.openxmlformats.org/officeDocument/2006/relationships/settings" Target="settings.xml"/><Relationship Id="rId9" Type="http://schemas.openxmlformats.org/officeDocument/2006/relationships/hyperlink" Target="https://assets.publishing.service.gov.uk/media/67ed54d298b3bac1ec299be5/Protective_security_and_preparedness_for_education_settings_guidance.pdf" TargetMode="External"/><Relationship Id="rId14" Type="http://schemas.openxmlformats.org/officeDocument/2006/relationships/hyperlink" Target="https://oeapng.info/downloads/download-info/5-3b-how-to-write-an-establishment-visi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3828-EFC8-4532-9322-1BC66016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7</Pages>
  <Words>1765</Words>
  <Characters>9217</Characters>
  <Application>Microsoft Office Word</Application>
  <DocSecurity>0</DocSecurity>
  <Lines>462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Beattie</dc:creator>
  <cp:keywords/>
  <dc:description/>
  <cp:lastModifiedBy>Lucy Ellis</cp:lastModifiedBy>
  <cp:revision>410</cp:revision>
  <cp:lastPrinted>2017-12-13T09:45:00Z</cp:lastPrinted>
  <dcterms:created xsi:type="dcterms:W3CDTF">2019-11-18T16:52:00Z</dcterms:created>
  <dcterms:modified xsi:type="dcterms:W3CDTF">2026-04-08T09:49:00Z</dcterms:modified>
</cp:coreProperties>
</file>