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Mental Health Care</w:t>
      </w:r>
    </w:p>
    <w:p>
      <w:pPr>
        <w:pBdr>
          <w:bottom w:val="single" w:color="FF6500" w:sz="18"/>
        </w:pBdr>
        <w:spacing w:after="160"/>
      </w:pPr>
      <w:r>
        <w:rPr>
          <w:color w:val="5B6B7B"/>
          <w:sz w:val="17"/>
          <w:szCs w:val="17"/>
        </w:rPr>
        <w:t xml:space="preserve">Mental Health client consent form for BastionGPT, Australia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personal information, and the choices you have, in keeping with the Privacy Act 1988 (Cth), the Australian Privacy Principles (APPs) and the health-records law of our state or territory.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session notes, treatment plans and other clinical documents from your clinician’s own notes or dictation.</w:t>
      </w:r>
    </w:p>
    <w:p>
      <w:pPr>
        <w:pStyle w:val="ListParagraph"/>
        <w:numPr>
          <w:ilvl w:val="0"/>
          <w:numId w:val="2"/>
        </w:numPr>
        <w:spacing w:after="60"/>
      </w:pPr>
      <w:r>
        <w:rPr>
          <w:sz w:val="21"/>
          <w:szCs w:val="21"/>
        </w:rPr>
        <w:t xml:space="preserve">Record and transcribe your sessions, but only if you agree to that below, so your clinician can give you full attention instead of typing.</w:t>
      </w:r>
    </w:p>
    <w:p>
      <w:pPr>
        <w:pStyle w:val="ListParagraph"/>
        <w:numPr>
          <w:ilvl w:val="0"/>
          <w:numId w:val="2"/>
        </w:numPr>
        <w:spacing w:after="60"/>
      </w:pPr>
      <w:r>
        <w:rPr>
          <w:sz w:val="21"/>
          <w:szCs w:val="21"/>
        </w:rPr>
        <w:t xml:space="preserve">Summarise documents you or other providers share with us, such as intake forms or prior records.</w:t>
      </w:r>
    </w:p>
    <w:p>
      <w:pPr>
        <w:pStyle w:val="ListParagraph"/>
        <w:numPr>
          <w:ilvl w:val="0"/>
          <w:numId w:val="2"/>
        </w:numPr>
        <w:spacing w:after="60"/>
      </w:pPr>
      <w:r>
        <w:rPr>
          <w:sz w:val="21"/>
          <w:szCs w:val="21"/>
        </w:rPr>
        <w:t xml:space="preserve">Draft letters,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sessions</w:t>
      </w:r>
    </w:p>
    <w:p>
      <w:pPr>
        <w:spacing w:after="90"/>
      </w:pPr>
      <w:r>
        <w:rPr>
          <w:sz w:val="21"/>
          <w:szCs w:val="21"/>
        </w:rPr>
        <w:t xml:space="preserve">If you agree, your clinician may use BastionGPT to record the audio of your session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BastionGPT handles personal information for our practice under a written agreement that requires it to protect your information in line with Australian privacy law and to use it only to provide the service to us.</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Australian customer accounts in Australia.</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note-taking during the session. Notes and treatment plans are more complete and consistent. Letters and summaries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judgement.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sessions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session.</w:t>
      </w:r>
    </w:p>
    <w:p>
      <w:pPr>
        <w:pStyle w:val="ListParagraph"/>
        <w:numPr>
          <w:ilvl w:val="0"/>
          <w:numId w:val="2"/>
        </w:numPr>
        <w:spacing w:after="60"/>
      </w:pPr>
      <w:r>
        <w:rPr>
          <w:sz w:val="21"/>
          <w:szCs w:val="21"/>
        </w:rPr>
        <w:t xml:space="preserve">You can ask to see any AI-assisted note or document about you. You have the right to access the personal information we hold about you and to ask us to correct it.</w:t>
      </w:r>
    </w:p>
    <w:p>
      <w:pPr>
        <w:pStyle w:val="ListParagraph"/>
        <w:numPr>
          <w:ilvl w:val="0"/>
          <w:numId w:val="2"/>
        </w:numPr>
        <w:spacing w:after="60"/>
      </w:pPr>
      <w:r>
        <w:rPr>
          <w:sz w:val="21"/>
          <w:szCs w:val="21"/>
        </w:rPr>
        <w:t xml:space="preserve">If you have a privacy concern, please speak with our privacy contact: [Name, phone, email]. You may also contact the Office of the Australian Information Commissioner (OAIC): 1300 363 992, enquiries@oaic.gov.au, oaic.gov.au, or your state or territory health complaints body.</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sessions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Client name (printed)</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Client signature</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6042"/>
        <w:gridCol w:w="3704"/>
      </w:tblGrid>
      <w:tr>
        <w:tc>
          <w:tcPr>
            <w:tcW w:type="dxa" w:w="6042"/>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704"/>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client’s record.</w:t>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W w:type="dxa" w:w="9746"/>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client)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Ahpra’s guidance, Meeting your professional obligations when using Artificial Intelligence in healthcare, expects practitioners to tell patients when AI is used and to obtain informed consent before patient information is entered into an AI tool or a consultation is recorded.</w:t>
            </w:r>
          </w:p>
          <w:p>
            <w:pPr>
              <w:pStyle w:val="ListParagraph"/>
              <w:numPr>
                <w:ilvl w:val="0"/>
                <w:numId w:val="3"/>
              </w:numPr>
              <w:spacing w:after="40"/>
            </w:pPr>
            <w:r>
              <w:rPr>
                <w:color w:val="334155"/>
                <w:sz w:val="17"/>
                <w:szCs w:val="17"/>
              </w:rPr>
              <w:t xml:space="preserve">State and territory surveillance-devices and listening-devices laws make it an offence in several jurisdictions to record a private conversation without the consent of the people taking part. Obtain consent before recording starts and note it in the record for each consultation (medical defence organisations recommend a brief verbal confirmation at each visit).</w:t>
            </w:r>
          </w:p>
          <w:p>
            <w:pPr>
              <w:pStyle w:val="ListParagraph"/>
              <w:numPr>
                <w:ilvl w:val="0"/>
                <w:numId w:val="3"/>
              </w:numPr>
              <w:spacing w:after="40"/>
            </w:pPr>
            <w:r>
              <w:rPr>
                <w:color w:val="334155"/>
                <w:sz w:val="17"/>
                <w:szCs w:val="17"/>
              </w:rPr>
              <w:t xml:space="preserve">Insert your state or territory health-records law (for example the Health Records Act 2001 (Vic) or the Health Records and Information Privacy Act 2002 (NSW)) where relevant.</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1906" w:h="16838"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Mental Health Care</dc:title>
  <dc:creator>Bastion Intelligence</dc:creator>
  <dc:description>Mental Health client consent form for BastionGPT, Australia</dc:description>
  <cp:lastModifiedBy>Bastion Intelligence</cp:lastModifiedBy>
  <cp:revision>1</cp:revision>
  <dcterms:created xsi:type="dcterms:W3CDTF">2026-08-16T18:22:52.426Z</dcterms:created>
  <dcterms:modified xsi:type="dcterms:W3CDTF">2026-08-16T18:22:52.426Z</dcterms:modified>
</cp:coreProperties>
</file>

<file path=docProps/custom.xml><?xml version="1.0" encoding="utf-8"?>
<Properties xmlns="http://schemas.openxmlformats.org/officeDocument/2006/custom-properties" xmlns:vt="http://schemas.openxmlformats.org/officeDocument/2006/docPropsVTypes"/>
</file>