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907EF7" w14:textId="0D72D181" w:rsidR="00411089" w:rsidRPr="00C60788" w:rsidRDefault="00411089" w:rsidP="00411089">
      <w:pPr>
        <w:pBdr>
          <w:top w:val="nil"/>
          <w:left w:val="nil"/>
          <w:bottom w:val="nil"/>
          <w:right w:val="nil"/>
          <w:between w:val="nil"/>
        </w:pBdr>
        <w:spacing w:after="0" w:line="240" w:lineRule="auto"/>
        <w:jc w:val="both"/>
        <w:rPr>
          <w:i/>
          <w:iCs/>
          <w:color w:val="000000"/>
          <w:sz w:val="22"/>
          <w:szCs w:val="22"/>
        </w:rPr>
      </w:pPr>
      <w:r w:rsidRPr="00C60788">
        <w:rPr>
          <w:rFonts w:eastAsia="Arial" w:cs="Arial"/>
          <w:b/>
          <w:bCs/>
          <w:sz w:val="22"/>
          <w:szCs w:val="22"/>
        </w:rPr>
        <w:t xml:space="preserve">Bremer KI-Unternehmen Synera treibt US-Expansion voran und ernennt Ubaldo Rodriguez zum Chief Revenue Officer </w:t>
      </w:r>
    </w:p>
    <w:p w14:paraId="46DC96A6" w14:textId="77777777" w:rsidR="00411089" w:rsidRPr="00C60788" w:rsidRDefault="00411089" w:rsidP="00411089">
      <w:pPr>
        <w:pBdr>
          <w:top w:val="nil"/>
          <w:left w:val="nil"/>
          <w:bottom w:val="nil"/>
          <w:right w:val="nil"/>
          <w:between w:val="nil"/>
        </w:pBdr>
        <w:spacing w:after="0" w:line="240" w:lineRule="auto"/>
        <w:ind w:left="720"/>
        <w:jc w:val="both"/>
        <w:rPr>
          <w:i/>
          <w:iCs/>
          <w:color w:val="000000"/>
          <w:sz w:val="22"/>
          <w:szCs w:val="22"/>
        </w:rPr>
      </w:pPr>
    </w:p>
    <w:p w14:paraId="169257C1" w14:textId="77777777" w:rsidR="00411089" w:rsidRPr="00C60788" w:rsidRDefault="00411089">
      <w:pPr>
        <w:numPr>
          <w:ilvl w:val="0"/>
          <w:numId w:val="1"/>
        </w:numPr>
        <w:pBdr>
          <w:top w:val="nil"/>
          <w:left w:val="nil"/>
          <w:bottom w:val="nil"/>
          <w:right w:val="nil"/>
          <w:between w:val="nil"/>
        </w:pBdr>
        <w:spacing w:after="0" w:line="240" w:lineRule="auto"/>
        <w:jc w:val="both"/>
        <w:rPr>
          <w:i/>
          <w:iCs/>
          <w:color w:val="000000"/>
          <w:sz w:val="22"/>
          <w:szCs w:val="22"/>
        </w:rPr>
      </w:pPr>
      <w:r w:rsidRPr="00C60788">
        <w:rPr>
          <w:rFonts w:eastAsia="Arial" w:cs="Arial"/>
          <w:i/>
          <w:iCs/>
          <w:color w:val="000000"/>
          <w:sz w:val="22"/>
          <w:szCs w:val="22"/>
        </w:rPr>
        <w:t>US-Vertriebsteam seit Anfang 2026 um 500 Prozent gewachsen</w:t>
      </w:r>
    </w:p>
    <w:p w14:paraId="5284C9F5" w14:textId="6F61622F" w:rsidR="00411089" w:rsidRPr="00C60788" w:rsidRDefault="00411089">
      <w:pPr>
        <w:numPr>
          <w:ilvl w:val="0"/>
          <w:numId w:val="1"/>
        </w:numPr>
        <w:pBdr>
          <w:top w:val="nil"/>
          <w:left w:val="nil"/>
          <w:bottom w:val="nil"/>
          <w:right w:val="nil"/>
          <w:between w:val="nil"/>
        </w:pBdr>
        <w:spacing w:after="0" w:line="240" w:lineRule="auto"/>
        <w:jc w:val="both"/>
        <w:rPr>
          <w:rFonts w:eastAsia="Arial" w:cs="Arial"/>
          <w:i/>
          <w:iCs/>
          <w:color w:val="000000"/>
          <w:sz w:val="22"/>
          <w:szCs w:val="22"/>
        </w:rPr>
      </w:pPr>
      <w:r w:rsidRPr="00C60788">
        <w:rPr>
          <w:rFonts w:eastAsia="Arial" w:cs="Arial"/>
          <w:i/>
          <w:iCs/>
          <w:color w:val="000000"/>
          <w:sz w:val="22"/>
          <w:szCs w:val="22"/>
        </w:rPr>
        <w:t>Rodriguez bringt mehr als 25 Jahre Erfahrung aus der Engineering-Software-Branche mit</w:t>
      </w:r>
    </w:p>
    <w:p w14:paraId="00000005" w14:textId="77777777" w:rsidR="003716F0" w:rsidRPr="00C60788" w:rsidRDefault="003716F0">
      <w:pPr>
        <w:spacing w:after="0" w:line="240" w:lineRule="auto"/>
        <w:jc w:val="both"/>
        <w:rPr>
          <w:rFonts w:eastAsia="Arial" w:cs="Arial"/>
          <w:i/>
          <w:iCs/>
          <w:sz w:val="22"/>
          <w:szCs w:val="22"/>
        </w:rPr>
      </w:pPr>
    </w:p>
    <w:p w14:paraId="5B5B357B" w14:textId="4144FE77" w:rsidR="00411089" w:rsidRPr="00C60788" w:rsidRDefault="00000000" w:rsidP="00411089">
      <w:pPr>
        <w:spacing w:after="0" w:line="240" w:lineRule="auto"/>
        <w:jc w:val="both"/>
        <w:rPr>
          <w:rFonts w:eastAsia="Arial" w:cs="Arial"/>
          <w:sz w:val="22"/>
          <w:szCs w:val="22"/>
        </w:rPr>
      </w:pPr>
      <w:r w:rsidRPr="00C60788">
        <w:rPr>
          <w:rFonts w:eastAsia="Arial" w:cs="Arial"/>
          <w:b/>
          <w:bCs/>
          <w:sz w:val="22"/>
          <w:szCs w:val="22"/>
        </w:rPr>
        <w:t xml:space="preserve">Bremen, </w:t>
      </w:r>
      <w:r w:rsidR="004A5D3E">
        <w:rPr>
          <w:rFonts w:eastAsia="Arial" w:cs="Arial"/>
          <w:b/>
          <w:bCs/>
          <w:sz w:val="22"/>
          <w:szCs w:val="22"/>
        </w:rPr>
        <w:t>5</w:t>
      </w:r>
      <w:r w:rsidR="009609CD">
        <w:rPr>
          <w:rFonts w:eastAsia="Arial" w:cs="Arial"/>
          <w:b/>
          <w:bCs/>
          <w:sz w:val="22"/>
          <w:szCs w:val="22"/>
        </w:rPr>
        <w:t>.</w:t>
      </w:r>
      <w:r w:rsidR="008C53EA" w:rsidRPr="00C60788">
        <w:rPr>
          <w:rFonts w:eastAsia="Arial" w:cs="Arial"/>
          <w:b/>
          <w:bCs/>
          <w:sz w:val="22"/>
          <w:szCs w:val="22"/>
        </w:rPr>
        <w:t xml:space="preserve"> </w:t>
      </w:r>
      <w:r w:rsidR="00411089" w:rsidRPr="00C60788">
        <w:rPr>
          <w:rFonts w:eastAsia="Arial" w:cs="Arial"/>
          <w:b/>
          <w:bCs/>
          <w:sz w:val="22"/>
          <w:szCs w:val="22"/>
        </w:rPr>
        <w:t>Mai</w:t>
      </w:r>
      <w:r w:rsidRPr="00C60788">
        <w:rPr>
          <w:rFonts w:eastAsia="Arial" w:cs="Arial"/>
          <w:b/>
          <w:bCs/>
          <w:sz w:val="22"/>
          <w:szCs w:val="22"/>
        </w:rPr>
        <w:t xml:space="preserve"> 2026</w:t>
      </w:r>
      <w:r w:rsidRPr="00C60788">
        <w:rPr>
          <w:rFonts w:eastAsia="Arial" w:cs="Arial"/>
          <w:sz w:val="22"/>
          <w:szCs w:val="22"/>
        </w:rPr>
        <w:t xml:space="preserve"> – Das Bremer Unternehmen </w:t>
      </w:r>
      <w:hyperlink r:id="rId10">
        <w:r w:rsidR="003716F0" w:rsidRPr="00C60788">
          <w:rPr>
            <w:rFonts w:eastAsia="Arial" w:cs="Arial"/>
            <w:color w:val="0000FF"/>
            <w:sz w:val="22"/>
            <w:szCs w:val="22"/>
            <w:u w:val="single"/>
          </w:rPr>
          <w:t>Synera</w:t>
        </w:r>
      </w:hyperlink>
      <w:r w:rsidRPr="00C60788">
        <w:rPr>
          <w:rFonts w:eastAsia="Arial" w:cs="Arial"/>
          <w:sz w:val="22"/>
          <w:szCs w:val="22"/>
        </w:rPr>
        <w:t xml:space="preserve">, das KI-Agenten zur Automatisierung industrieller Produktentwicklungsprozesse entwickelt, </w:t>
      </w:r>
      <w:r w:rsidR="00411089" w:rsidRPr="00C60788">
        <w:rPr>
          <w:rFonts w:eastAsia="Arial" w:cs="Arial"/>
          <w:sz w:val="22"/>
          <w:szCs w:val="22"/>
        </w:rPr>
        <w:t>erweitert seine Standorte in den USA. Ubaldo Rodriguez wurde zum ersten Chief Revenue Officer (CRO) ernannt. Mit dieser Personalie treibt das in Bremen gegründete Unternehmen seine Expansion in den US-Markt weiter voran. Diese baut auf dem im Jahr 2025 eröffneten Nordamerika-Hauptsitz in Boston sowie einem weiteren Standort in San Francisco auf.</w:t>
      </w:r>
    </w:p>
    <w:p w14:paraId="137A979F" w14:textId="77777777" w:rsidR="00411089" w:rsidRPr="00C60788" w:rsidRDefault="00411089" w:rsidP="00411089">
      <w:pPr>
        <w:spacing w:after="0" w:line="240" w:lineRule="auto"/>
        <w:jc w:val="both"/>
        <w:rPr>
          <w:rFonts w:eastAsia="Arial" w:cs="Arial"/>
          <w:sz w:val="22"/>
          <w:szCs w:val="22"/>
        </w:rPr>
      </w:pPr>
    </w:p>
    <w:p w14:paraId="551FA35F" w14:textId="71BB7413" w:rsidR="00411089" w:rsidRPr="00C60788" w:rsidRDefault="00411089" w:rsidP="00411089">
      <w:pPr>
        <w:spacing w:after="0" w:line="240" w:lineRule="auto"/>
        <w:jc w:val="both"/>
        <w:rPr>
          <w:rFonts w:eastAsia="Arial" w:cs="Arial"/>
          <w:sz w:val="22"/>
          <w:szCs w:val="22"/>
        </w:rPr>
      </w:pPr>
      <w:r w:rsidRPr="00C60788">
        <w:rPr>
          <w:rFonts w:eastAsia="Arial" w:cs="Arial"/>
          <w:sz w:val="22"/>
          <w:szCs w:val="22"/>
        </w:rPr>
        <w:t xml:space="preserve">Synera wurde 2018 in Bremen gegründet und entwickelt eine KI-Plattform, die Unternehmen dabei unterstützt, komplexe Engineering- und Produktentwicklungsprozesse zu automatisieren und bestehende Software-Umgebungen zu integrieren. Zu den Kunden von Synera zählen unter anderem Unternehmen wie BMW, </w:t>
      </w:r>
      <w:r w:rsidR="00297CE0" w:rsidRPr="00C60788">
        <w:rPr>
          <w:rFonts w:eastAsia="Arial" w:cs="Arial"/>
          <w:sz w:val="22"/>
          <w:szCs w:val="22"/>
        </w:rPr>
        <w:t>Volvo, Hyundai Motor, Miele, Stihl</w:t>
      </w:r>
      <w:r w:rsidRPr="00C60788">
        <w:rPr>
          <w:rFonts w:eastAsia="Arial" w:cs="Arial"/>
          <w:sz w:val="22"/>
          <w:szCs w:val="22"/>
        </w:rPr>
        <w:t xml:space="preserve"> und die US-Raumfahrtbehörde NASA. Zudem hat das Unternehmen im April 2026 eine Series-B-Finanzierungsrunde in Höhe von 35 Millionen Euro abgeschlossen.</w:t>
      </w:r>
    </w:p>
    <w:p w14:paraId="39CB5EBC" w14:textId="77777777" w:rsidR="00411089" w:rsidRPr="00C60788" w:rsidRDefault="00411089" w:rsidP="00411089">
      <w:pPr>
        <w:spacing w:after="0" w:line="240" w:lineRule="auto"/>
        <w:jc w:val="both"/>
        <w:rPr>
          <w:rFonts w:eastAsia="Arial" w:cs="Arial"/>
          <w:sz w:val="22"/>
          <w:szCs w:val="22"/>
        </w:rPr>
      </w:pPr>
    </w:p>
    <w:p w14:paraId="49FE295D" w14:textId="77777777" w:rsidR="00411089" w:rsidRPr="00C60788" w:rsidRDefault="00411089" w:rsidP="00411089">
      <w:pPr>
        <w:spacing w:after="0" w:line="240" w:lineRule="auto"/>
        <w:jc w:val="both"/>
        <w:rPr>
          <w:rFonts w:eastAsia="Arial" w:cs="Arial"/>
          <w:b/>
          <w:bCs/>
          <w:sz w:val="22"/>
          <w:szCs w:val="22"/>
        </w:rPr>
      </w:pPr>
      <w:r w:rsidRPr="00C60788">
        <w:rPr>
          <w:rFonts w:eastAsia="Arial" w:cs="Arial"/>
          <w:b/>
          <w:bCs/>
          <w:sz w:val="22"/>
          <w:szCs w:val="22"/>
        </w:rPr>
        <w:t>Bremer Unternehmen baut Präsenz in den USA aus</w:t>
      </w:r>
    </w:p>
    <w:p w14:paraId="3685B12C" w14:textId="77777777" w:rsidR="00411089" w:rsidRPr="00C60788" w:rsidRDefault="00411089" w:rsidP="00411089">
      <w:pPr>
        <w:spacing w:after="0" w:line="240" w:lineRule="auto"/>
        <w:jc w:val="both"/>
        <w:rPr>
          <w:rFonts w:eastAsia="Arial" w:cs="Arial"/>
          <w:sz w:val="22"/>
          <w:szCs w:val="22"/>
        </w:rPr>
      </w:pPr>
    </w:p>
    <w:p w14:paraId="41EABD66" w14:textId="09106A16" w:rsidR="00411089" w:rsidRPr="00C60788" w:rsidRDefault="00411089" w:rsidP="00411089">
      <w:pPr>
        <w:spacing w:after="0" w:line="240" w:lineRule="auto"/>
        <w:jc w:val="both"/>
        <w:rPr>
          <w:rFonts w:eastAsia="Arial" w:cs="Arial"/>
          <w:sz w:val="22"/>
          <w:szCs w:val="22"/>
        </w:rPr>
      </w:pPr>
      <w:r w:rsidRPr="00C60788">
        <w:rPr>
          <w:rFonts w:eastAsia="Arial" w:cs="Arial"/>
          <w:sz w:val="22"/>
          <w:szCs w:val="22"/>
        </w:rPr>
        <w:t xml:space="preserve">Seit Beginn des Jahres ist das US-Vertriebsteam von Synera um 500 Prozent gewachsen. Mit der Ernennung eines Chief Revenue Officers </w:t>
      </w:r>
      <w:r w:rsidR="008C53EA" w:rsidRPr="00C60788">
        <w:rPr>
          <w:rFonts w:eastAsia="Arial" w:cs="Arial"/>
          <w:sz w:val="22"/>
          <w:szCs w:val="22"/>
        </w:rPr>
        <w:t xml:space="preserve">wird </w:t>
      </w:r>
      <w:r w:rsidRPr="00C60788">
        <w:rPr>
          <w:rFonts w:eastAsia="Arial" w:cs="Arial"/>
          <w:sz w:val="22"/>
          <w:szCs w:val="22"/>
        </w:rPr>
        <w:t>dieser Wachstumskurs strukturell weiter ausgebaut.</w:t>
      </w:r>
    </w:p>
    <w:p w14:paraId="6570D8C8" w14:textId="77777777" w:rsidR="00411089" w:rsidRPr="00C60788" w:rsidRDefault="00411089" w:rsidP="00411089">
      <w:pPr>
        <w:spacing w:after="0" w:line="240" w:lineRule="auto"/>
        <w:jc w:val="both"/>
        <w:rPr>
          <w:rFonts w:eastAsia="Arial" w:cs="Arial"/>
          <w:sz w:val="22"/>
          <w:szCs w:val="22"/>
        </w:rPr>
      </w:pPr>
    </w:p>
    <w:p w14:paraId="35394B9F" w14:textId="77777777" w:rsidR="00411089" w:rsidRPr="00C60788" w:rsidRDefault="00411089" w:rsidP="00411089">
      <w:pPr>
        <w:spacing w:after="0" w:line="240" w:lineRule="auto"/>
        <w:jc w:val="both"/>
        <w:rPr>
          <w:rFonts w:eastAsia="Arial" w:cs="Arial"/>
          <w:sz w:val="22"/>
          <w:szCs w:val="22"/>
        </w:rPr>
      </w:pPr>
      <w:r w:rsidRPr="00C60788">
        <w:rPr>
          <w:rFonts w:eastAsia="Arial" w:cs="Arial"/>
          <w:sz w:val="22"/>
          <w:szCs w:val="22"/>
        </w:rPr>
        <w:t xml:space="preserve">„Die USA sind ein zentraler Markt für Synera. Mit unserer Präsenz in Boston und San Francisco wollen wir näher an Kunden, Innovationsökosystemen und Talenten sein, die die Zukunft des Engineerings prägen“, sagt </w:t>
      </w:r>
      <w:r w:rsidRPr="00C60788">
        <w:rPr>
          <w:rFonts w:eastAsia="Arial" w:cs="Arial"/>
          <w:b/>
          <w:bCs/>
          <w:sz w:val="22"/>
          <w:szCs w:val="22"/>
        </w:rPr>
        <w:t>Dr. Moritz Maier, CEO von Synera</w:t>
      </w:r>
      <w:r w:rsidRPr="00C60788">
        <w:rPr>
          <w:rFonts w:eastAsia="Arial" w:cs="Arial"/>
          <w:sz w:val="22"/>
          <w:szCs w:val="22"/>
        </w:rPr>
        <w:t>. „Ubaldo Rodriguez bringt langjährige Erfahrung im Aufbau internationaler Vertriebsorganisationen für Engineering-Software mit und wird eine wichtige Rolle in unserer nächsten Wachstumsphase spielen.“</w:t>
      </w:r>
    </w:p>
    <w:p w14:paraId="7216D9DE" w14:textId="77777777" w:rsidR="00411089" w:rsidRPr="00C60788" w:rsidRDefault="00411089" w:rsidP="00411089">
      <w:pPr>
        <w:spacing w:after="0" w:line="240" w:lineRule="auto"/>
        <w:jc w:val="both"/>
        <w:rPr>
          <w:rFonts w:eastAsia="Arial" w:cs="Arial"/>
          <w:sz w:val="22"/>
          <w:szCs w:val="22"/>
        </w:rPr>
      </w:pPr>
    </w:p>
    <w:p w14:paraId="71B101F2" w14:textId="77777777" w:rsidR="00411089" w:rsidRPr="00C60788" w:rsidRDefault="00411089" w:rsidP="00411089">
      <w:pPr>
        <w:spacing w:after="0" w:line="240" w:lineRule="auto"/>
        <w:jc w:val="both"/>
        <w:rPr>
          <w:rFonts w:eastAsia="Arial" w:cs="Arial"/>
          <w:b/>
          <w:bCs/>
          <w:sz w:val="22"/>
          <w:szCs w:val="22"/>
        </w:rPr>
      </w:pPr>
      <w:r w:rsidRPr="00C60788">
        <w:rPr>
          <w:rFonts w:eastAsia="Arial" w:cs="Arial"/>
          <w:b/>
          <w:bCs/>
          <w:sz w:val="22"/>
          <w:szCs w:val="22"/>
        </w:rPr>
        <w:t>Erfahrung aus führenden Engineering-Software-Unternehmen</w:t>
      </w:r>
    </w:p>
    <w:p w14:paraId="2EA49B20" w14:textId="77777777" w:rsidR="00411089" w:rsidRPr="00C60788" w:rsidRDefault="00411089" w:rsidP="00411089">
      <w:pPr>
        <w:spacing w:after="0" w:line="240" w:lineRule="auto"/>
        <w:jc w:val="both"/>
        <w:rPr>
          <w:rFonts w:eastAsia="Arial" w:cs="Arial"/>
          <w:sz w:val="22"/>
          <w:szCs w:val="22"/>
        </w:rPr>
      </w:pPr>
    </w:p>
    <w:p w14:paraId="7BDFD7FD" w14:textId="73EB9878" w:rsidR="00411089" w:rsidRPr="00C60788" w:rsidRDefault="00411089" w:rsidP="00411089">
      <w:pPr>
        <w:spacing w:after="0" w:line="240" w:lineRule="auto"/>
        <w:jc w:val="both"/>
        <w:rPr>
          <w:rFonts w:eastAsia="Arial" w:cs="Arial"/>
          <w:sz w:val="22"/>
          <w:szCs w:val="22"/>
        </w:rPr>
      </w:pPr>
      <w:r w:rsidRPr="00C60788">
        <w:rPr>
          <w:rFonts w:eastAsia="Arial" w:cs="Arial"/>
          <w:sz w:val="22"/>
          <w:szCs w:val="22"/>
        </w:rPr>
        <w:t>Rodriguez verfügt über mehr als 25 Jahre Erfahrung im Engineering-Software-Bereich. Er hatte Führungspositionen bei PTC, Agile Software, Ansys und Altair inne und arbeitete dabei insbesondere mit Unternehmen aus der Luft- und Raumfahrt sowie der Automobilindustrie zusammen.</w:t>
      </w:r>
    </w:p>
    <w:p w14:paraId="556DFC0C" w14:textId="77777777" w:rsidR="00411089" w:rsidRPr="00C60788" w:rsidRDefault="00411089" w:rsidP="00411089">
      <w:pPr>
        <w:spacing w:after="0" w:line="240" w:lineRule="auto"/>
        <w:jc w:val="both"/>
        <w:rPr>
          <w:rFonts w:eastAsia="Arial" w:cs="Arial"/>
          <w:sz w:val="22"/>
          <w:szCs w:val="22"/>
        </w:rPr>
      </w:pPr>
    </w:p>
    <w:p w14:paraId="776B2ADA" w14:textId="6B31ADAA" w:rsidR="00411089" w:rsidRPr="00C60788" w:rsidRDefault="00411089" w:rsidP="00411089">
      <w:pPr>
        <w:spacing w:after="0" w:line="240" w:lineRule="auto"/>
        <w:jc w:val="both"/>
        <w:rPr>
          <w:rFonts w:eastAsia="Arial" w:cs="Arial"/>
          <w:sz w:val="22"/>
          <w:szCs w:val="22"/>
        </w:rPr>
      </w:pPr>
      <w:r w:rsidRPr="00C60788">
        <w:rPr>
          <w:rFonts w:eastAsia="Arial" w:cs="Arial"/>
          <w:sz w:val="22"/>
          <w:szCs w:val="22"/>
        </w:rPr>
        <w:t xml:space="preserve">Bei Ansys war er als Vice President für Nordamerika tätig und </w:t>
      </w:r>
      <w:r w:rsidR="00E009B5" w:rsidRPr="00C60788">
        <w:rPr>
          <w:rFonts w:eastAsia="Arial" w:cs="Arial"/>
          <w:sz w:val="22"/>
          <w:szCs w:val="22"/>
        </w:rPr>
        <w:t xml:space="preserve">trug dazu bei, den Umsatz </w:t>
      </w:r>
      <w:r w:rsidRPr="00C60788">
        <w:rPr>
          <w:rFonts w:eastAsia="Arial" w:cs="Arial"/>
          <w:sz w:val="22"/>
          <w:szCs w:val="22"/>
        </w:rPr>
        <w:t xml:space="preserve">von </w:t>
      </w:r>
      <w:r w:rsidR="00E009B5" w:rsidRPr="00C60788">
        <w:rPr>
          <w:rFonts w:eastAsia="Arial" w:cs="Arial"/>
          <w:sz w:val="22"/>
          <w:szCs w:val="22"/>
        </w:rPr>
        <w:t>acht</w:t>
      </w:r>
      <w:r w:rsidRPr="00C60788">
        <w:rPr>
          <w:rFonts w:eastAsia="Arial" w:cs="Arial"/>
          <w:sz w:val="22"/>
          <w:szCs w:val="22"/>
        </w:rPr>
        <w:t xml:space="preserve"> auf 540 Millionen US-Dollar</w:t>
      </w:r>
      <w:r w:rsidR="00E009B5" w:rsidRPr="00C60788">
        <w:rPr>
          <w:rFonts w:eastAsia="Arial" w:cs="Arial"/>
          <w:sz w:val="22"/>
          <w:szCs w:val="22"/>
        </w:rPr>
        <w:t xml:space="preserve"> zu steigern</w:t>
      </w:r>
      <w:r w:rsidRPr="00C60788">
        <w:rPr>
          <w:rFonts w:eastAsia="Arial" w:cs="Arial"/>
          <w:sz w:val="22"/>
          <w:szCs w:val="22"/>
        </w:rPr>
        <w:t>. Bei Altair verantwortete er die Weiterentwicklung der Vertriebsorganisation hin zu einem globalen Modell.</w:t>
      </w:r>
    </w:p>
    <w:p w14:paraId="7EFB4576" w14:textId="77777777" w:rsidR="00411089" w:rsidRPr="00C60788" w:rsidRDefault="00411089" w:rsidP="00411089">
      <w:pPr>
        <w:spacing w:after="0" w:line="240" w:lineRule="auto"/>
        <w:jc w:val="both"/>
        <w:rPr>
          <w:rFonts w:eastAsia="Arial" w:cs="Arial"/>
          <w:sz w:val="22"/>
          <w:szCs w:val="22"/>
        </w:rPr>
      </w:pPr>
    </w:p>
    <w:p w14:paraId="4ECE21F3" w14:textId="58799845" w:rsidR="00924688" w:rsidRPr="00C60788" w:rsidRDefault="00411089" w:rsidP="00411089">
      <w:pPr>
        <w:spacing w:after="0" w:line="240" w:lineRule="auto"/>
        <w:jc w:val="both"/>
        <w:rPr>
          <w:rFonts w:eastAsia="Arial" w:cs="Arial"/>
          <w:color w:val="212121"/>
          <w:sz w:val="22"/>
          <w:szCs w:val="22"/>
        </w:rPr>
      </w:pPr>
      <w:r w:rsidRPr="00C60788">
        <w:rPr>
          <w:rFonts w:eastAsia="Arial" w:cs="Arial"/>
          <w:sz w:val="22"/>
          <w:szCs w:val="22"/>
        </w:rPr>
        <w:t>„</w:t>
      </w:r>
      <w:r w:rsidR="00BD00A2" w:rsidRPr="00C60788">
        <w:rPr>
          <w:rFonts w:eastAsia="Arial" w:cs="Arial"/>
          <w:sz w:val="22"/>
          <w:szCs w:val="22"/>
        </w:rPr>
        <w:t xml:space="preserve">Ich freue mich über meine neuen Aufgaben bei Synera. </w:t>
      </w:r>
      <w:r w:rsidRPr="00C60788">
        <w:rPr>
          <w:rFonts w:eastAsia="Arial" w:cs="Arial"/>
          <w:sz w:val="22"/>
          <w:szCs w:val="22"/>
        </w:rPr>
        <w:t xml:space="preserve">Engineering-Organisationen stehen unter hohem Druck, Entwicklungsprozesse zu beschleunigen und gleichzeitig bestehende Systeme und geistiges Eigentum zu schützen“, sagt </w:t>
      </w:r>
      <w:r w:rsidRPr="00C60788">
        <w:rPr>
          <w:rFonts w:eastAsia="Arial" w:cs="Arial"/>
          <w:b/>
          <w:bCs/>
          <w:sz w:val="22"/>
          <w:szCs w:val="22"/>
        </w:rPr>
        <w:t>Ubaldo Rodriguez, CRO bei Synera</w:t>
      </w:r>
      <w:r w:rsidRPr="00C60788">
        <w:rPr>
          <w:rFonts w:eastAsia="Arial" w:cs="Arial"/>
          <w:sz w:val="22"/>
          <w:szCs w:val="22"/>
        </w:rPr>
        <w:t>. „Synera setzt genau dort an: Die Plattform integriert bestehende CAx- und PLM-Umgebungen und hilft Unternehmen, ihre Prozesse effizienter zu gestalten.“</w:t>
      </w:r>
    </w:p>
    <w:p w14:paraId="791E8F40" w14:textId="77777777" w:rsidR="00924688" w:rsidRPr="00C60788" w:rsidRDefault="00924688" w:rsidP="00411089">
      <w:pPr>
        <w:spacing w:after="0" w:line="240" w:lineRule="auto"/>
        <w:jc w:val="both"/>
        <w:rPr>
          <w:rFonts w:eastAsia="Arial" w:cs="Arial"/>
          <w:color w:val="212121"/>
          <w:sz w:val="22"/>
          <w:szCs w:val="22"/>
        </w:rPr>
      </w:pPr>
    </w:p>
    <w:p w14:paraId="298329D8" w14:textId="77777777" w:rsidR="00924688" w:rsidRPr="00C60788" w:rsidRDefault="00924688" w:rsidP="00411089">
      <w:pPr>
        <w:spacing w:after="0" w:line="240" w:lineRule="auto"/>
        <w:jc w:val="both"/>
        <w:rPr>
          <w:rFonts w:eastAsia="Arial" w:cs="Arial"/>
          <w:sz w:val="22"/>
          <w:szCs w:val="22"/>
        </w:rPr>
      </w:pPr>
    </w:p>
    <w:p w14:paraId="0000001E" w14:textId="77777777" w:rsidR="003716F0" w:rsidRPr="00C60788" w:rsidRDefault="003716F0" w:rsidP="00924688">
      <w:pPr>
        <w:spacing w:after="0" w:line="240" w:lineRule="auto"/>
        <w:jc w:val="both"/>
        <w:rPr>
          <w:rFonts w:eastAsia="Arial" w:cs="Arial"/>
          <w:color w:val="212121"/>
          <w:sz w:val="22"/>
          <w:szCs w:val="22"/>
        </w:rPr>
      </w:pPr>
    </w:p>
    <w:p w14:paraId="0000001F" w14:textId="77777777" w:rsidR="003716F0" w:rsidRPr="00C60788" w:rsidRDefault="00000000">
      <w:pPr>
        <w:spacing w:after="0" w:line="240" w:lineRule="auto"/>
        <w:jc w:val="both"/>
        <w:rPr>
          <w:rFonts w:eastAsia="Arial" w:cs="Arial"/>
          <w:sz w:val="22"/>
          <w:szCs w:val="22"/>
        </w:rPr>
      </w:pPr>
      <w:r w:rsidRPr="00C60788">
        <w:rPr>
          <w:rFonts w:eastAsia="Arial" w:cs="Arial"/>
          <w:b/>
          <w:bCs/>
          <w:sz w:val="22"/>
          <w:szCs w:val="22"/>
        </w:rPr>
        <w:lastRenderedPageBreak/>
        <w:t>Über Synera</w:t>
      </w:r>
    </w:p>
    <w:p w14:paraId="00000020" w14:textId="77777777" w:rsidR="003716F0" w:rsidRPr="00C60788" w:rsidRDefault="00000000">
      <w:pPr>
        <w:spacing w:before="280" w:after="280" w:line="240" w:lineRule="auto"/>
        <w:jc w:val="both"/>
        <w:rPr>
          <w:rFonts w:eastAsia="Arial" w:cs="Arial"/>
          <w:sz w:val="22"/>
          <w:szCs w:val="22"/>
        </w:rPr>
      </w:pPr>
      <w:r w:rsidRPr="00C60788">
        <w:rPr>
          <w:rFonts w:eastAsia="Arial" w:cs="Arial"/>
          <w:sz w:val="22"/>
          <w:szCs w:val="22"/>
        </w:rPr>
        <w:t xml:space="preserve">Synera bietet eine KI-Plattform zur Automatisierung komplexer Produktentwicklungsprozesse in der Industrie. Die Software verbindet über 80 CAx- und Unternehmenssysteme und ermöglicht den Einsatz von KI-Agenten, die wie digitale Engineersarbeiten. Zu den Kunden zählen führende Unternehmen und Institutionen wie BMW, Airbus und NASA. Synera wurde 2018 in Bremen gegründet und verfügt über ein weiteres Team in Boston und San Francisco. </w:t>
      </w:r>
    </w:p>
    <w:p w14:paraId="00000021" w14:textId="77777777" w:rsidR="003716F0" w:rsidRPr="00C60788" w:rsidRDefault="00000000">
      <w:pPr>
        <w:spacing w:before="280" w:after="280" w:line="240" w:lineRule="auto"/>
        <w:jc w:val="both"/>
        <w:rPr>
          <w:rFonts w:eastAsia="Arial" w:cs="Arial"/>
          <w:sz w:val="22"/>
          <w:szCs w:val="22"/>
        </w:rPr>
      </w:pPr>
      <w:r w:rsidRPr="00C60788">
        <w:rPr>
          <w:rFonts w:eastAsia="Arial" w:cs="Arial"/>
          <w:sz w:val="22"/>
          <w:szCs w:val="22"/>
        </w:rPr>
        <w:t xml:space="preserve">Weitere Informationen: </w:t>
      </w:r>
      <w:hyperlink r:id="rId11">
        <w:r w:rsidR="003716F0" w:rsidRPr="00C60788">
          <w:rPr>
            <w:rFonts w:eastAsia="Arial" w:cs="Arial"/>
            <w:color w:val="0000FF"/>
            <w:sz w:val="22"/>
            <w:szCs w:val="22"/>
            <w:u w:val="single"/>
          </w:rPr>
          <w:t>www.synera.io</w:t>
        </w:r>
      </w:hyperlink>
    </w:p>
    <w:p w14:paraId="00000027" w14:textId="77777777" w:rsidR="003716F0" w:rsidRPr="00C60788" w:rsidRDefault="003716F0">
      <w:pPr>
        <w:spacing w:before="280" w:line="240" w:lineRule="auto"/>
        <w:jc w:val="both"/>
        <w:rPr>
          <w:rFonts w:eastAsia="Arial" w:cs="Arial"/>
          <w:sz w:val="22"/>
          <w:szCs w:val="22"/>
        </w:rPr>
      </w:pPr>
    </w:p>
    <w:sectPr w:rsidR="003716F0" w:rsidRPr="00C60788">
      <w:headerReference w:type="default" r:id="rId12"/>
      <w:pgSz w:w="11906" w:h="16838"/>
      <w:pgMar w:top="1417" w:right="1417" w:bottom="1134"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E0D620" w14:textId="77777777" w:rsidR="000E7479" w:rsidRDefault="000E7479">
      <w:pPr>
        <w:spacing w:after="0" w:line="240" w:lineRule="auto"/>
      </w:pPr>
      <w:r>
        <w:separator/>
      </w:r>
    </w:p>
  </w:endnote>
  <w:endnote w:type="continuationSeparator" w:id="0">
    <w:p w14:paraId="7FDEA321" w14:textId="77777777" w:rsidR="000E7479" w:rsidRDefault="000E74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1" w:fontKey="{EE4377EF-CC9D-4258-8AF8-50F504902A89}"/>
    <w:embedBold r:id="rId2" w:fontKey="{C883010B-611E-451D-A394-1D7B27D38D15}"/>
    <w:embedItalic r:id="rId3" w:fontKey="{FA9E023C-510E-4525-A490-E06B82669B04}"/>
  </w:font>
  <w:font w:name="Play">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8D0472E1-49B5-4230-B258-C33122EF8AD7}"/>
  </w:font>
  <w:font w:name="Cambria">
    <w:panose1 w:val="02040503050406030204"/>
    <w:charset w:val="00"/>
    <w:family w:val="roman"/>
    <w:pitch w:val="variable"/>
    <w:sig w:usb0="E00006FF" w:usb1="420024FF" w:usb2="02000000" w:usb3="00000000" w:csb0="0000019F" w:csb1="00000000"/>
    <w:embedRegular r:id="rId5" w:fontKey="{8A662BE9-CC06-4114-B990-75444D137BF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DED224" w14:textId="77777777" w:rsidR="000E7479" w:rsidRDefault="000E7479">
      <w:pPr>
        <w:spacing w:after="0" w:line="240" w:lineRule="auto"/>
      </w:pPr>
      <w:r>
        <w:separator/>
      </w:r>
    </w:p>
  </w:footnote>
  <w:footnote w:type="continuationSeparator" w:id="0">
    <w:p w14:paraId="6C71B782" w14:textId="77777777" w:rsidR="000E7479" w:rsidRDefault="000E74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8" w14:textId="77EA4B6A" w:rsidR="003716F0" w:rsidRDefault="00C3001A" w:rsidP="00C3001A">
    <w:pPr>
      <w:jc w:val="right"/>
      <w:rPr>
        <w:b/>
        <w:bCs/>
        <w:color w:val="FF0000"/>
      </w:rPr>
    </w:pPr>
    <w:r>
      <w:rPr>
        <w:b/>
        <w:bCs/>
        <w:noProof/>
        <w:color w:val="FF0000"/>
      </w:rPr>
      <w:drawing>
        <wp:inline distT="0" distB="0" distL="0" distR="0" wp14:anchorId="725C11D3" wp14:editId="01438CCF">
          <wp:extent cx="1690125" cy="633797"/>
          <wp:effectExtent l="0" t="0" r="0" b="0"/>
          <wp:docPr id="156384013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840139" name="Grafik 1563840139"/>
                  <pic:cNvPicPr/>
                </pic:nvPicPr>
                <pic:blipFill>
                  <a:blip r:embed="rId1">
                    <a:extLst>
                      <a:ext uri="{28A0092B-C50C-407E-A947-70E740481C1C}">
                        <a14:useLocalDpi xmlns:a14="http://schemas.microsoft.com/office/drawing/2010/main" val="0"/>
                      </a:ext>
                    </a:extLst>
                  </a:blip>
                  <a:stretch>
                    <a:fillRect/>
                  </a:stretch>
                </pic:blipFill>
                <pic:spPr>
                  <a:xfrm>
                    <a:off x="0" y="0"/>
                    <a:ext cx="1833707" cy="68764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8EE4C6B"/>
    <w:multiLevelType w:val="multilevel"/>
    <w:tmpl w:val="DFC4E1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716270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16F0"/>
    <w:rsid w:val="00064BD3"/>
    <w:rsid w:val="000E7479"/>
    <w:rsid w:val="00182E74"/>
    <w:rsid w:val="002256E2"/>
    <w:rsid w:val="00280D6F"/>
    <w:rsid w:val="00297CE0"/>
    <w:rsid w:val="003716F0"/>
    <w:rsid w:val="003D66FC"/>
    <w:rsid w:val="003F171C"/>
    <w:rsid w:val="00411089"/>
    <w:rsid w:val="004A5D3E"/>
    <w:rsid w:val="004D4777"/>
    <w:rsid w:val="0050697F"/>
    <w:rsid w:val="00577522"/>
    <w:rsid w:val="0058418C"/>
    <w:rsid w:val="0063778C"/>
    <w:rsid w:val="006C1360"/>
    <w:rsid w:val="006C1FB4"/>
    <w:rsid w:val="007C560E"/>
    <w:rsid w:val="007D77F5"/>
    <w:rsid w:val="0080723C"/>
    <w:rsid w:val="008532B6"/>
    <w:rsid w:val="008C53EA"/>
    <w:rsid w:val="0091449F"/>
    <w:rsid w:val="00924688"/>
    <w:rsid w:val="009609CD"/>
    <w:rsid w:val="00A071BA"/>
    <w:rsid w:val="00A41245"/>
    <w:rsid w:val="00AB2D2D"/>
    <w:rsid w:val="00AB5BA8"/>
    <w:rsid w:val="00AC6E6E"/>
    <w:rsid w:val="00B138CB"/>
    <w:rsid w:val="00B32525"/>
    <w:rsid w:val="00B73277"/>
    <w:rsid w:val="00B80673"/>
    <w:rsid w:val="00BC4D5E"/>
    <w:rsid w:val="00BD00A2"/>
    <w:rsid w:val="00C3001A"/>
    <w:rsid w:val="00C60788"/>
    <w:rsid w:val="00C7025C"/>
    <w:rsid w:val="00CB0DC5"/>
    <w:rsid w:val="00D11E25"/>
    <w:rsid w:val="00D70F70"/>
    <w:rsid w:val="00E009B5"/>
    <w:rsid w:val="00EA16B2"/>
    <w:rsid w:val="00EE0CC3"/>
    <w:rsid w:val="00F9323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305711"/>
  <w15:docId w15:val="{462F4E73-4317-2045-8888-271D54C4C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de" w:eastAsia="de-DE"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paragraph" w:styleId="Header">
    <w:name w:val="header"/>
    <w:basedOn w:val="Normal"/>
    <w:link w:val="HeaderChar"/>
    <w:uiPriority w:val="99"/>
    <w:unhideWhenUsed/>
    <w:rsid w:val="00C3001A"/>
    <w:pPr>
      <w:tabs>
        <w:tab w:val="center" w:pos="4536"/>
        <w:tab w:val="right" w:pos="9072"/>
      </w:tabs>
      <w:spacing w:after="0" w:line="240" w:lineRule="auto"/>
    </w:pPr>
  </w:style>
  <w:style w:type="character" w:customStyle="1" w:styleId="HeaderChar">
    <w:name w:val="Header Char"/>
    <w:basedOn w:val="DefaultParagraphFont"/>
    <w:link w:val="Header"/>
    <w:uiPriority w:val="99"/>
    <w:rsid w:val="00C3001A"/>
  </w:style>
  <w:style w:type="paragraph" w:styleId="Footer">
    <w:name w:val="footer"/>
    <w:basedOn w:val="Normal"/>
    <w:link w:val="FooterChar"/>
    <w:uiPriority w:val="99"/>
    <w:unhideWhenUsed/>
    <w:rsid w:val="00C3001A"/>
    <w:pPr>
      <w:tabs>
        <w:tab w:val="center" w:pos="4536"/>
        <w:tab w:val="right" w:pos="9072"/>
      </w:tabs>
      <w:spacing w:after="0" w:line="240" w:lineRule="auto"/>
    </w:pPr>
  </w:style>
  <w:style w:type="character" w:customStyle="1" w:styleId="FooterChar">
    <w:name w:val="Footer Char"/>
    <w:basedOn w:val="DefaultParagraphFont"/>
    <w:link w:val="Footer"/>
    <w:uiPriority w:val="99"/>
    <w:rsid w:val="00C3001A"/>
  </w:style>
  <w:style w:type="paragraph" w:styleId="Revision">
    <w:name w:val="Revision"/>
    <w:hidden/>
    <w:uiPriority w:val="99"/>
    <w:semiHidden/>
    <w:rsid w:val="007C560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synera.io" TargetMode="External"/><Relationship Id="rId5" Type="http://schemas.openxmlformats.org/officeDocument/2006/relationships/styles" Target="styles.xml"/><Relationship Id="rId10" Type="http://schemas.openxmlformats.org/officeDocument/2006/relationships/hyperlink" Target="https://www.synera.io/d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db1453e-fc79-40bf-b378-15a974c0564c">
      <Terms xmlns="http://schemas.microsoft.com/office/infopath/2007/PartnerControls"/>
    </lcf76f155ced4ddcb4097134ff3c332f>
    <TaxCatchAll xmlns="2e692281-0f72-4776-97fe-8e0cc449a8b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23DCB1038648314F88E9DBBB23994C48" ma:contentTypeVersion="19" ma:contentTypeDescription="Ein neues Dokument erstellen." ma:contentTypeScope="" ma:versionID="b3f17a110ad97b3b94e1398782f9f8a2">
  <xsd:schema xmlns:xsd="http://www.w3.org/2001/XMLSchema" xmlns:xs="http://www.w3.org/2001/XMLSchema" xmlns:p="http://schemas.microsoft.com/office/2006/metadata/properties" xmlns:ns2="1db1453e-fc79-40bf-b378-15a974c0564c" xmlns:ns3="2e692281-0f72-4776-97fe-8e0cc449a8b1" targetNamespace="http://schemas.microsoft.com/office/2006/metadata/properties" ma:root="true" ma:fieldsID="515231cb161df76e90f6e2b8114a8ec5" ns2:_="" ns3:_="">
    <xsd:import namespace="1db1453e-fc79-40bf-b378-15a974c0564c"/>
    <xsd:import namespace="2e692281-0f72-4776-97fe-8e0cc449a8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b1453e-fc79-40bf-b378-15a974c056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b859a50c-b49d-4e56-aef6-ab65d92e560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e692281-0f72-4776-97fe-8e0cc449a8b1"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df53fcb1-3f86-4f5b-bd93-0e70af601d98}" ma:internalName="TaxCatchAll" ma:showField="CatchAllData" ma:web="2e692281-0f72-4776-97fe-8e0cc449a8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7084E66-CDCA-41F1-98F4-564B2C58B596}">
  <ds:schemaRefs>
    <ds:schemaRef ds:uri="http://schemas.microsoft.com/office/2006/metadata/properties"/>
    <ds:schemaRef ds:uri="http://schemas.microsoft.com/office/infopath/2007/PartnerControls"/>
    <ds:schemaRef ds:uri="1db1453e-fc79-40bf-b378-15a974c0564c"/>
    <ds:schemaRef ds:uri="2e692281-0f72-4776-97fe-8e0cc449a8b1"/>
  </ds:schemaRefs>
</ds:datastoreItem>
</file>

<file path=customXml/itemProps2.xml><?xml version="1.0" encoding="utf-8"?>
<ds:datastoreItem xmlns:ds="http://schemas.openxmlformats.org/officeDocument/2006/customXml" ds:itemID="{8EE6A7D3-F701-43ED-9D66-D39964DDDE8A}">
  <ds:schemaRefs>
    <ds:schemaRef ds:uri="http://schemas.microsoft.com/sharepoint/v3/contenttype/forms"/>
  </ds:schemaRefs>
</ds:datastoreItem>
</file>

<file path=customXml/itemProps3.xml><?xml version="1.0" encoding="utf-8"?>
<ds:datastoreItem xmlns:ds="http://schemas.openxmlformats.org/officeDocument/2006/customXml" ds:itemID="{8110BF68-133D-46C2-A6D5-E04DA245B845}"/>
</file>

<file path=docProps/app.xml><?xml version="1.0" encoding="utf-8"?>
<Properties xmlns="http://schemas.openxmlformats.org/officeDocument/2006/extended-properties" xmlns:vt="http://schemas.openxmlformats.org/officeDocument/2006/docPropsVTypes">
  <Template>Normal</Template>
  <TotalTime>4</TotalTime>
  <Pages>2</Pages>
  <Words>519</Words>
  <Characters>2959</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Nicole Panas</cp:lastModifiedBy>
  <cp:revision>5</cp:revision>
  <dcterms:created xsi:type="dcterms:W3CDTF">2026-04-30T12:46:00Z</dcterms:created>
  <dcterms:modified xsi:type="dcterms:W3CDTF">2026-05-04T16:02:00Z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0x01010023DCB1038648314F88E9DBBB23994C48</vt:lpwstr>
  </property>
  <property fmtid="{D5CDD505-2E9C-101B-9397-08002B2CF9AE}" pid="3" name="MediaServiceImageTags">
    <vt:lpwstr/>
  </property>
</Properties>
</file>