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04D19" w14:textId="4FF24E80"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Document Title:</w:t>
      </w:r>
      <w:r w:rsidR="009A76C7">
        <w:rPr>
          <w:rFonts w:ascii="Cambria" w:eastAsia="Cambria" w:hAnsi="Cambria" w:cs="Cambria"/>
          <w:color w:val="000000"/>
        </w:rPr>
        <w:t xml:space="preserve"> </w:t>
      </w:r>
      <w:proofErr w:type="spellStart"/>
      <w:r w:rsidR="009A76C7">
        <w:rPr>
          <w:rFonts w:ascii="Cambria" w:eastAsia="Cambria" w:hAnsi="Cambria" w:cs="Cambria"/>
          <w:color w:val="000000"/>
        </w:rPr>
        <w:t>SciAps</w:t>
      </w:r>
      <w:proofErr w:type="spellEnd"/>
      <w:r w:rsidR="009A76C7">
        <w:rPr>
          <w:rFonts w:ascii="Cambria" w:eastAsia="Cambria" w:hAnsi="Cambria" w:cs="Cambria"/>
          <w:color w:val="000000"/>
        </w:rPr>
        <w:t xml:space="preserve"> </w:t>
      </w:r>
      <w:proofErr w:type="spellStart"/>
      <w:r w:rsidR="009A76C7">
        <w:rPr>
          <w:rFonts w:ascii="Cambria" w:eastAsia="Cambria" w:hAnsi="Cambria" w:cs="Cambria"/>
          <w:color w:val="000000"/>
        </w:rPr>
        <w:t>PowerHouse</w:t>
      </w:r>
      <w:proofErr w:type="spellEnd"/>
      <w:r w:rsidR="009A76C7">
        <w:rPr>
          <w:rFonts w:ascii="Cambria" w:eastAsia="Cambria" w:hAnsi="Cambria" w:cs="Cambria"/>
          <w:color w:val="000000"/>
        </w:rPr>
        <w:t xml:space="preserve"> for PM Specifications</w:t>
      </w:r>
      <w:r>
        <w:rPr>
          <w:rFonts w:ascii="Cambria" w:eastAsia="Cambria" w:hAnsi="Cambria" w:cs="Cambria"/>
          <w:color w:val="000000"/>
        </w:rPr>
        <w:t xml:space="preserve"> </w:t>
      </w:r>
    </w:p>
    <w:p w14:paraId="73F3057E" w14:textId="77777777" w:rsidR="00B61B65" w:rsidRDefault="00B61B65">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noProof/>
          <w:color w:val="000000"/>
        </w:rPr>
        <w:drawing>
          <wp:inline distT="0" distB="0" distL="0" distR="0" wp14:anchorId="706E36DC" wp14:editId="4D269DB2">
            <wp:extent cx="1792097" cy="2317228"/>
            <wp:effectExtent l="0" t="0" r="0" b="0"/>
            <wp:docPr id="745587110" name="Picture 1" descr="A black device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87110" name="Picture 1" descr="A black device with text and imag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5973" cy="2361031"/>
                    </a:xfrm>
                    <a:prstGeom prst="rect">
                      <a:avLst/>
                    </a:prstGeom>
                  </pic:spPr>
                </pic:pic>
              </a:graphicData>
            </a:graphic>
          </wp:inline>
        </w:drawing>
      </w:r>
    </w:p>
    <w:p w14:paraId="113A9299" w14:textId="14F41C6C"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Rev Date:</w:t>
      </w:r>
      <w:r w:rsidR="00B61B65">
        <w:rPr>
          <w:rFonts w:ascii="Cambria" w:eastAsia="Cambria" w:hAnsi="Cambria" w:cs="Cambria"/>
          <w:color w:val="000000"/>
        </w:rPr>
        <w:t xml:space="preserve"> Feb 2026</w:t>
      </w:r>
      <w:r>
        <w:rPr>
          <w:rFonts w:ascii="Cambria" w:eastAsia="Cambria" w:hAnsi="Cambria" w:cs="Cambria"/>
          <w:color w:val="000000"/>
        </w:rPr>
        <w:t xml:space="preserve"> </w:t>
      </w:r>
    </w:p>
    <w:p w14:paraId="0F16BB3F" w14:textId="77777777" w:rsidR="00461BE0" w:rsidRDefault="00461BE0">
      <w:pPr>
        <w:pBdr>
          <w:top w:val="nil"/>
          <w:left w:val="nil"/>
          <w:bottom w:val="nil"/>
          <w:right w:val="nil"/>
          <w:between w:val="nil"/>
        </w:pBdr>
        <w:spacing w:after="200"/>
        <w:rPr>
          <w:rFonts w:ascii="Cambria" w:eastAsia="Cambria" w:hAnsi="Cambria" w:cs="Cambria"/>
          <w:color w:val="000000"/>
        </w:rPr>
      </w:pPr>
    </w:p>
    <w:tbl>
      <w:tblPr>
        <w:tblStyle w:val="a4"/>
        <w:tblW w:w="129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19"/>
        <w:gridCol w:w="4320"/>
        <w:gridCol w:w="4321"/>
      </w:tblGrid>
      <w:tr w:rsidR="00461BE0" w14:paraId="79C1968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761A142F" w14:textId="77777777" w:rsidR="00461BE0" w:rsidRDefault="00921574">
            <w:pPr>
              <w:pBdr>
                <w:top w:val="nil"/>
                <w:left w:val="nil"/>
                <w:bottom w:val="nil"/>
                <w:right w:val="nil"/>
                <w:between w:val="nil"/>
              </w:pBdr>
              <w:spacing w:after="200"/>
              <w:rPr>
                <w:rFonts w:ascii="Cambria" w:eastAsia="Cambria" w:hAnsi="Cambria" w:cs="Cambria"/>
                <w:color w:val="000000"/>
              </w:rPr>
            </w:pPr>
            <w:r>
              <w:rPr>
                <w:rFonts w:ascii="Roboto Medium" w:eastAsia="Roboto Medium" w:hAnsi="Roboto Medium" w:cs="Roboto Medium"/>
                <w:color w:val="000000"/>
              </w:rPr>
              <w:t>Layout Preview</w:t>
            </w:r>
          </w:p>
        </w:tc>
        <w:tc>
          <w:tcPr>
            <w:tcW w:w="4320"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61854708" w14:textId="77777777" w:rsidR="00461BE0" w:rsidRDefault="00921574">
            <w:pPr>
              <w:pBdr>
                <w:top w:val="nil"/>
                <w:left w:val="nil"/>
                <w:bottom w:val="nil"/>
                <w:right w:val="nil"/>
                <w:between w:val="nil"/>
              </w:pBdr>
              <w:rPr>
                <w:rFonts w:ascii="Roboto" w:eastAsia="Roboto" w:hAnsi="Roboto" w:cs="Roboto"/>
                <w:b/>
                <w:color w:val="000000"/>
              </w:rPr>
            </w:pPr>
            <w:r>
              <w:rPr>
                <w:rFonts w:ascii="Roboto" w:eastAsia="Roboto" w:hAnsi="Roboto" w:cs="Roboto"/>
                <w:b/>
                <w:color w:val="000000"/>
              </w:rPr>
              <w:t>English Text</w:t>
            </w:r>
          </w:p>
        </w:tc>
        <w:tc>
          <w:tcPr>
            <w:tcW w:w="432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5102F6C4" w14:textId="77777777" w:rsidR="00461BE0" w:rsidRDefault="00921574">
            <w:pPr>
              <w:pBdr>
                <w:top w:val="nil"/>
                <w:left w:val="nil"/>
                <w:bottom w:val="nil"/>
                <w:right w:val="nil"/>
                <w:between w:val="nil"/>
              </w:pBdr>
              <w:rPr>
                <w:rFonts w:ascii="Cambria" w:eastAsia="Cambria" w:hAnsi="Cambria" w:cs="Cambria"/>
                <w:color w:val="000000"/>
              </w:rPr>
            </w:pPr>
            <w:r>
              <w:rPr>
                <w:rFonts w:ascii="Roboto Medium" w:eastAsia="Roboto Medium" w:hAnsi="Roboto Medium" w:cs="Roboto Medium"/>
                <w:color w:val="000000"/>
              </w:rPr>
              <w:t>Translated Text</w:t>
            </w:r>
          </w:p>
        </w:tc>
      </w:tr>
      <w:tr w:rsidR="00461BE0" w14:paraId="19E691F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83394" w14:textId="0EEE89D2" w:rsidR="00461BE0" w:rsidRDefault="00607207">
            <w:r w:rsidRPr="00607207">
              <w:drawing>
                <wp:inline distT="0" distB="0" distL="0" distR="0" wp14:anchorId="7029E48D" wp14:editId="1231D5F5">
                  <wp:extent cx="2640965" cy="590550"/>
                  <wp:effectExtent l="0" t="0" r="635" b="6350"/>
                  <wp:docPr id="1938686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86452" name=""/>
                          <pic:cNvPicPr/>
                        </pic:nvPicPr>
                        <pic:blipFill>
                          <a:blip r:embed="rId8"/>
                          <a:stretch>
                            <a:fillRect/>
                          </a:stretch>
                        </pic:blipFill>
                        <pic:spPr>
                          <a:xfrm>
                            <a:off x="0" y="0"/>
                            <a:ext cx="2640965" cy="59055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F5E5A" w14:textId="5D09B6C5" w:rsidR="00461BE0" w:rsidRDefault="00E625D5">
            <w:pPr>
              <w:rPr>
                <w:rFonts w:ascii="Cambria" w:eastAsia="Cambria" w:hAnsi="Cambria" w:cs="Cambria"/>
              </w:rPr>
            </w:pPr>
            <w:proofErr w:type="spellStart"/>
            <w:r>
              <w:rPr>
                <w:rFonts w:ascii="Cambria" w:eastAsia="Cambria" w:hAnsi="Cambria" w:cs="Cambria"/>
              </w:rPr>
              <w:t>SciAps</w:t>
            </w:r>
            <w:proofErr w:type="spellEnd"/>
            <w:r>
              <w:rPr>
                <w:rFonts w:ascii="Cambria" w:eastAsia="Cambria" w:hAnsi="Cambria" w:cs="Cambria"/>
              </w:rPr>
              <w:t xml:space="preserve"> </w:t>
            </w:r>
            <w:proofErr w:type="spellStart"/>
            <w:r>
              <w:rPr>
                <w:rFonts w:ascii="Cambria" w:eastAsia="Cambria" w:hAnsi="Cambria" w:cs="Cambria"/>
              </w:rPr>
              <w:t>PowerHouse</w:t>
            </w:r>
            <w:proofErr w:type="spellEnd"/>
            <w:r>
              <w:rPr>
                <w:rFonts w:ascii="Cambria" w:eastAsia="Cambria" w:hAnsi="Cambria" w:cs="Cambria"/>
              </w:rPr>
              <w:t xml:space="preserve"> PM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37544" w14:textId="77777777" w:rsidR="00461BE0" w:rsidRDefault="00461BE0"/>
        </w:tc>
      </w:tr>
      <w:tr w:rsidR="00461BE0" w14:paraId="009981E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7B5A0C" w14:textId="47B6560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A4E9C" w14:textId="4DDBFA4F" w:rsidR="00461BE0" w:rsidRDefault="00E625D5">
            <w:pPr>
              <w:rPr>
                <w:rFonts w:ascii="Cambria" w:eastAsia="Cambria" w:hAnsi="Cambria" w:cs="Cambria"/>
              </w:rPr>
            </w:pPr>
            <w:r>
              <w:rPr>
                <w:rFonts w:ascii="Cambria" w:eastAsia="Cambria" w:hAnsi="Cambria" w:cs="Cambria"/>
              </w:rPr>
              <w:t>Specifications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67EC1" w14:textId="77777777" w:rsidR="00461BE0" w:rsidRDefault="00461BE0"/>
        </w:tc>
      </w:tr>
      <w:tr w:rsidR="00461BE0" w14:paraId="47073D9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9B2A5" w14:textId="5CB6BA97" w:rsidR="00461BE0" w:rsidRDefault="003A23F3">
            <w:r w:rsidRPr="003A23F3">
              <w:lastRenderedPageBreak/>
              <w:drawing>
                <wp:inline distT="0" distB="0" distL="0" distR="0" wp14:anchorId="69210C2B" wp14:editId="33DCBB3E">
                  <wp:extent cx="2640965" cy="2629535"/>
                  <wp:effectExtent l="0" t="0" r="635" b="0"/>
                  <wp:docPr id="90259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90738" name=""/>
                          <pic:cNvPicPr/>
                        </pic:nvPicPr>
                        <pic:blipFill>
                          <a:blip r:embed="rId9"/>
                          <a:stretch>
                            <a:fillRect/>
                          </a:stretch>
                        </pic:blipFill>
                        <pic:spPr>
                          <a:xfrm>
                            <a:off x="0" y="0"/>
                            <a:ext cx="2640965" cy="262953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7261B" w14:textId="3CCE45D0" w:rsidR="00461BE0" w:rsidRDefault="00726659">
            <w:pPr>
              <w:spacing w:line="276" w:lineRule="auto"/>
              <w:rPr>
                <w:rFonts w:ascii="Cambria" w:eastAsia="Cambria" w:hAnsi="Cambria" w:cs="Cambria"/>
              </w:rPr>
            </w:pPr>
            <w:r>
              <w:t>The world’s first truly portable, battery-powered benchtop analyzer for precious metals — engineered for accuracy, speed, and safety.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DA7B2" w14:textId="77777777" w:rsidR="00461BE0" w:rsidRDefault="00461BE0"/>
        </w:tc>
      </w:tr>
      <w:tr w:rsidR="00461BE0" w14:paraId="7ADF862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32EAF"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2E56F" w14:textId="595E080C" w:rsidR="00461BE0" w:rsidRDefault="00726659">
            <w:pPr>
              <w:spacing w:line="276" w:lineRule="auto"/>
              <w:rPr>
                <w:rFonts w:ascii="Cambria" w:eastAsia="Cambria" w:hAnsi="Cambria" w:cs="Cambria"/>
              </w:rPr>
            </w:pPr>
            <w:r>
              <w:t>Battery-powered + Portable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8C8E3" w14:textId="77777777" w:rsidR="00461BE0" w:rsidRDefault="00461BE0"/>
        </w:tc>
      </w:tr>
      <w:tr w:rsidR="00461BE0" w14:paraId="135B87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A7044" w14:textId="0823E689"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1C256" w14:textId="4220CD84" w:rsidR="00461BE0" w:rsidRDefault="00726659">
            <w:pPr>
              <w:spacing w:line="276" w:lineRule="auto"/>
              <w:rPr>
                <w:rFonts w:ascii="Cambria" w:eastAsia="Cambria" w:hAnsi="Cambria" w:cs="Cambria"/>
              </w:rPr>
            </w:pPr>
            <w:r>
              <w:t>Fast, Precise Results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92ACB" w14:textId="77777777" w:rsidR="00461BE0" w:rsidRDefault="00461BE0"/>
        </w:tc>
      </w:tr>
      <w:tr w:rsidR="00461BE0" w14:paraId="08BA82C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A774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F55C2" w14:textId="33BCCD0A" w:rsidR="00461BE0" w:rsidRDefault="006D5F83">
            <w:pPr>
              <w:spacing w:line="276" w:lineRule="auto"/>
              <w:rPr>
                <w:rFonts w:ascii="Cambria" w:eastAsia="Cambria" w:hAnsi="Cambria" w:cs="Cambria"/>
              </w:rPr>
            </w:pPr>
            <w:r>
              <w:t>Plating Alert Technology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9C153" w14:textId="77777777" w:rsidR="00461BE0" w:rsidRDefault="00461BE0"/>
        </w:tc>
      </w:tr>
      <w:tr w:rsidR="00461BE0" w14:paraId="106914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8601D" w14:textId="20A1BD2A" w:rsidR="00461BE0" w:rsidRDefault="00E736DB" w:rsidP="00585AC1">
            <w:r w:rsidRPr="00E736DB">
              <w:drawing>
                <wp:inline distT="0" distB="0" distL="0" distR="0" wp14:anchorId="77E2A6E8" wp14:editId="4D2A0A64">
                  <wp:extent cx="2640965" cy="741680"/>
                  <wp:effectExtent l="0" t="0" r="635" b="0"/>
                  <wp:docPr id="161355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57535" name=""/>
                          <pic:cNvPicPr/>
                        </pic:nvPicPr>
                        <pic:blipFill>
                          <a:blip r:embed="rId10"/>
                          <a:stretch>
                            <a:fillRect/>
                          </a:stretch>
                        </pic:blipFill>
                        <pic:spPr>
                          <a:xfrm>
                            <a:off x="0" y="0"/>
                            <a:ext cx="2640965" cy="74168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C257B" w14:textId="45A2AA5C" w:rsidR="00461BE0" w:rsidRDefault="007E600F">
            <w:pPr>
              <w:spacing w:line="276" w:lineRule="auto"/>
              <w:rPr>
                <w:rFonts w:ascii="Cambria" w:eastAsia="Cambria" w:hAnsi="Cambria" w:cs="Cambria"/>
              </w:rPr>
            </w:pPr>
            <w:proofErr w:type="spellStart"/>
            <w:r>
              <w:t>SciAps</w:t>
            </w:r>
            <w:proofErr w:type="spellEnd"/>
            <w:r>
              <w:t xml:space="preserve"> </w:t>
            </w:r>
            <w:proofErr w:type="spellStart"/>
            <w:r>
              <w:t>PowerHouse</w:t>
            </w:r>
            <w:proofErr w:type="spellEnd"/>
            <w:r>
              <w:t xml:space="preserve"> Precious Metals is the world’s first truly portable, battery-powered benchtop analyzer engineered specifically for gold </w:t>
            </w:r>
            <w:proofErr w:type="spellStart"/>
            <w:r>
              <w:t>karating</w:t>
            </w:r>
            <w:proofErr w:type="spellEnd"/>
            <w:r>
              <w:t xml:space="preserve"> and precious-metals analysis. Designed for accuracy, speed, and operator safety, </w:t>
            </w:r>
            <w:proofErr w:type="spellStart"/>
            <w:r>
              <w:t>PowerHouse</w:t>
            </w:r>
            <w:proofErr w:type="spellEnd"/>
            <w:r>
              <w:t xml:space="preserve"> PM delivers fast, precise results in a compact, secure platform that works </w:t>
            </w:r>
            <w:r>
              <w:lastRenderedPageBreak/>
              <w:t>equally well on the bench or in the field. Built around advanced silicon drift detector (SDD) technology—typically found only in higher-priced systems—</w:t>
            </w:r>
            <w:proofErr w:type="spellStart"/>
            <w:r>
              <w:t>PowerHouse</w:t>
            </w:r>
            <w:proofErr w:type="spellEnd"/>
            <w:r>
              <w:t xml:space="preserve"> PM provides superior accuracy and precision at a price point comparable to entry-level </w:t>
            </w:r>
            <w:proofErr w:type="spellStart"/>
            <w:r>
              <w:t>PiN</w:t>
            </w:r>
            <w:proofErr w:type="spellEnd"/>
            <w:r>
              <w:t xml:space="preserve"> diode analyzers.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6BDB9" w14:textId="77777777" w:rsidR="00461BE0" w:rsidRDefault="00461BE0"/>
        </w:tc>
      </w:tr>
      <w:tr w:rsidR="00461BE0" w14:paraId="3EA798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82ED6" w14:textId="66306DF0" w:rsidR="00461BE0" w:rsidRDefault="00C1105C">
            <w:r w:rsidRPr="00C1105C">
              <w:drawing>
                <wp:inline distT="0" distB="0" distL="0" distR="0" wp14:anchorId="6AF6867F" wp14:editId="0E92AF13">
                  <wp:extent cx="2640965" cy="1095375"/>
                  <wp:effectExtent l="0" t="0" r="635" b="0"/>
                  <wp:docPr id="804474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74502" name=""/>
                          <pic:cNvPicPr/>
                        </pic:nvPicPr>
                        <pic:blipFill>
                          <a:blip r:embed="rId11"/>
                          <a:stretch>
                            <a:fillRect/>
                          </a:stretch>
                        </pic:blipFill>
                        <pic:spPr>
                          <a:xfrm>
                            <a:off x="0" y="0"/>
                            <a:ext cx="2640965" cy="109537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98076" w14:textId="040AF4C8" w:rsidR="00461BE0" w:rsidRDefault="005E709E">
            <w:pPr>
              <w:rPr>
                <w:rFonts w:ascii="Cambria" w:eastAsia="Cambria" w:hAnsi="Cambria" w:cs="Cambria"/>
              </w:rPr>
            </w:pPr>
            <w:r>
              <w:t>The system features: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21BF7" w14:textId="77777777" w:rsidR="00461BE0" w:rsidRDefault="00461BE0"/>
        </w:tc>
      </w:tr>
      <w:tr w:rsidR="00461BE0" w14:paraId="3E021B8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51E3" w14:textId="5F15532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0533F" w14:textId="18C4B846" w:rsidR="00461BE0" w:rsidRDefault="005E709E">
            <w:pPr>
              <w:spacing w:line="276" w:lineRule="auto"/>
              <w:rPr>
                <w:rFonts w:ascii="Cambria" w:eastAsia="Cambria" w:hAnsi="Cambria" w:cs="Cambria"/>
              </w:rPr>
            </w:pPr>
            <w:r>
              <w:t>Built-in Plating Alert Technology, helping users avoid being misled by plated or coated materials.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6734D" w14:textId="77777777" w:rsidR="00461BE0" w:rsidRDefault="00461BE0"/>
        </w:tc>
      </w:tr>
      <w:tr w:rsidR="00461BE0" w14:paraId="192A33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6D99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7587E" w14:textId="4FB0E892" w:rsidR="00461BE0" w:rsidRDefault="005E709E">
            <w:pPr>
              <w:spacing w:line="276" w:lineRule="auto"/>
              <w:rPr>
                <w:rFonts w:ascii="Cambria" w:eastAsia="Cambria" w:hAnsi="Cambria" w:cs="Cambria"/>
              </w:rPr>
            </w:pPr>
            <w:r>
              <w:t>An enhanced library that supports luxury watch authentication and fraud detection by making it easier to uncover substituted materials and counterfeit components.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AA860" w14:textId="77777777" w:rsidR="00461BE0" w:rsidRDefault="00461BE0"/>
        </w:tc>
      </w:tr>
      <w:tr w:rsidR="00461BE0" w14:paraId="32366C6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7708C" w14:textId="725687A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56740" w14:textId="039BC5B9" w:rsidR="00461BE0" w:rsidRDefault="005E709E">
            <w:pPr>
              <w:spacing w:line="276" w:lineRule="auto"/>
              <w:rPr>
                <w:rFonts w:ascii="Cambria" w:eastAsia="Cambria" w:hAnsi="Cambria" w:cs="Cambria"/>
              </w:rPr>
            </w:pPr>
            <w:r>
              <w:t>A standard 3 mm analysis spot with an integrated targeting scope ensures precise placement on the area of interest.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76EB88" w14:textId="77777777" w:rsidR="00461BE0" w:rsidRDefault="00461BE0"/>
        </w:tc>
      </w:tr>
      <w:tr w:rsidR="00461BE0" w14:paraId="0DD7972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E903B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400641" w14:textId="52FFE772" w:rsidR="00461BE0" w:rsidRDefault="008A4F76">
            <w:pPr>
              <w:spacing w:line="276" w:lineRule="auto"/>
              <w:rPr>
                <w:rFonts w:ascii="Cambria" w:eastAsia="Cambria" w:hAnsi="Cambria" w:cs="Cambria"/>
              </w:rPr>
            </w:pPr>
            <w:r>
              <w:t>Two integrated cameras—one for targeting and one for sample viewing— allow full visual confirmation during testing.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CBAD0" w14:textId="77777777" w:rsidR="00461BE0" w:rsidRDefault="00461BE0"/>
        </w:tc>
      </w:tr>
      <w:tr w:rsidR="00461BE0" w14:paraId="5FBED4A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CF7C7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73A14" w14:textId="6A084DD5" w:rsidR="00461BE0" w:rsidRDefault="008A4F76">
            <w:pPr>
              <w:spacing w:line="276" w:lineRule="auto"/>
              <w:rPr>
                <w:rFonts w:ascii="Cambria" w:eastAsia="Cambria" w:hAnsi="Cambria" w:cs="Cambria"/>
              </w:rPr>
            </w:pPr>
            <w:r>
              <w:t>A leaded glass window maintains clear visibility of the sample throughout the measurement process.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BB802" w14:textId="77777777" w:rsidR="00461BE0" w:rsidRDefault="00461BE0"/>
        </w:tc>
      </w:tr>
      <w:tr w:rsidR="00461BE0" w14:paraId="5D1832E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1FAA4" w14:textId="763FECAC" w:rsidR="00461BE0" w:rsidRDefault="00E319E4">
            <w:r w:rsidRPr="00E319E4">
              <w:drawing>
                <wp:inline distT="0" distB="0" distL="0" distR="0" wp14:anchorId="0D6771AE" wp14:editId="5480E8F7">
                  <wp:extent cx="2640965" cy="1793240"/>
                  <wp:effectExtent l="0" t="0" r="635" b="0"/>
                  <wp:docPr id="1059056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56417" name=""/>
                          <pic:cNvPicPr/>
                        </pic:nvPicPr>
                        <pic:blipFill>
                          <a:blip r:embed="rId12"/>
                          <a:stretch>
                            <a:fillRect/>
                          </a:stretch>
                        </pic:blipFill>
                        <pic:spPr>
                          <a:xfrm>
                            <a:off x="0" y="0"/>
                            <a:ext cx="2640965" cy="179324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940D6" w14:textId="23E30392" w:rsidR="00461BE0" w:rsidRDefault="00802295">
            <w:pPr>
              <w:spacing w:line="276" w:lineRule="auto"/>
              <w:rPr>
                <w:rFonts w:ascii="Cambria" w:eastAsia="Cambria" w:hAnsi="Cambria" w:cs="Cambria"/>
              </w:rPr>
            </w:pPr>
            <w:proofErr w:type="spellStart"/>
            <w:r>
              <w:t>PowerHouse</w:t>
            </w:r>
            <w:proofErr w:type="spellEnd"/>
            <w:r>
              <w:t xml:space="preserve"> PM delivers blazing speed, providing a karat read-out in approximately one second and reliably distinguishing low-karat alloys from 24-karat (999) gold in as little as ten seconds.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95B16" w14:textId="77777777" w:rsidR="00461BE0" w:rsidRDefault="00461BE0"/>
        </w:tc>
      </w:tr>
      <w:tr w:rsidR="00461BE0" w14:paraId="2F234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E46B" w14:textId="0F9CC0E3"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B87F5" w14:textId="3E6C9A45" w:rsidR="00461BE0" w:rsidRDefault="00802295">
            <w:pPr>
              <w:spacing w:line="276" w:lineRule="auto"/>
              <w:rPr>
                <w:rFonts w:ascii="Cambria" w:eastAsia="Cambria" w:hAnsi="Cambria" w:cs="Cambria"/>
              </w:rPr>
            </w:pPr>
            <w:r>
              <w:t xml:space="preserve">Designed with security and safety in mind, </w:t>
            </w:r>
            <w:proofErr w:type="spellStart"/>
            <w:r>
              <w:t>PowerHouse</w:t>
            </w:r>
            <w:proofErr w:type="spellEnd"/>
            <w:r>
              <w:t xml:space="preserve"> PM features an interlocked, closed-beam design with full shielding, providing zero radiation exposure to the operator. Unlike handheld analyzers, its benchtop form factor offers added security and reduces the risk of loss while still delivering true portability. The unit operates on either battery or AC power and includes a fold-out carry handle, making it </w:t>
            </w:r>
            <w:r>
              <w:lastRenderedPageBreak/>
              <w:t>easy to move between locations without sacrificing performance.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BB867D" w14:textId="77777777" w:rsidR="00461BE0" w:rsidRDefault="00461BE0"/>
        </w:tc>
      </w:tr>
      <w:tr w:rsidR="00461BE0" w14:paraId="16783F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F47EA0" w14:textId="51A9082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ABD08" w14:textId="3B985A6B" w:rsidR="00461BE0" w:rsidRDefault="00BA6430">
            <w:pPr>
              <w:spacing w:line="276" w:lineRule="auto"/>
              <w:rPr>
                <w:rFonts w:ascii="Cambria" w:eastAsia="Cambria" w:hAnsi="Cambria" w:cs="Cambria"/>
              </w:rPr>
            </w:pPr>
            <w:r>
              <w:t>Weighing approximately 19.35 lb</w:t>
            </w:r>
            <w:r>
              <w:t>s.</w:t>
            </w:r>
            <w:r>
              <w:t xml:space="preserve"> (8.78 kg) with the battery installed, </w:t>
            </w:r>
            <w:proofErr w:type="spellStart"/>
            <w:r>
              <w:t>PowerHouse</w:t>
            </w:r>
            <w:proofErr w:type="spellEnd"/>
            <w:r>
              <w:t xml:space="preserve"> PM is built for real-world mobility. The analyzer includes a locking lid and supports hot-swappable batteries for uninterrupted operation. Standard battery life is approximately 4–6 hours, and with an additional battery, users can take advantage of hot-swap capability to extend runtime for as long as needed.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2ADF4" w14:textId="77777777" w:rsidR="00461BE0" w:rsidRDefault="00461BE0"/>
        </w:tc>
      </w:tr>
      <w:tr w:rsidR="00461BE0" w14:paraId="313D4C8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93E36" w14:textId="4BFF285B"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46B3F" w14:textId="5327B995" w:rsidR="00461BE0" w:rsidRDefault="00C21BE4">
            <w:pPr>
              <w:spacing w:line="276" w:lineRule="auto"/>
              <w:rPr>
                <w:rFonts w:ascii="Cambria" w:eastAsia="Cambria" w:hAnsi="Cambria" w:cs="Cambria"/>
              </w:rPr>
            </w:pPr>
            <w:proofErr w:type="spellStart"/>
            <w:r>
              <w:t>PowerHouse</w:t>
            </w:r>
            <w:proofErr w:type="spellEnd"/>
            <w:r>
              <w:t xml:space="preserve"> PM delivers highly repeatable karat and precious-metal results in seconds, including precise differentiation of high-purity gold grades such as 3N (99.9%) versus 4N (99.99%), with precision down to ±0.01%.</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D30A41" w14:textId="77777777" w:rsidR="00461BE0" w:rsidRDefault="00461BE0"/>
        </w:tc>
      </w:tr>
      <w:tr w:rsidR="00FD1DBA" w14:paraId="5A43E27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ACAC6C" w14:textId="5321C272" w:rsidR="00FD1DBA" w:rsidRDefault="006C24E3">
            <w:r w:rsidRPr="006C24E3">
              <w:drawing>
                <wp:inline distT="0" distB="0" distL="0" distR="0" wp14:anchorId="512D7265" wp14:editId="578A6482">
                  <wp:extent cx="2425700" cy="762000"/>
                  <wp:effectExtent l="0" t="0" r="0" b="0"/>
                  <wp:docPr id="1047106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06571" name=""/>
                          <pic:cNvPicPr/>
                        </pic:nvPicPr>
                        <pic:blipFill>
                          <a:blip r:embed="rId13"/>
                          <a:stretch>
                            <a:fillRect/>
                          </a:stretch>
                        </pic:blipFill>
                        <pic:spPr>
                          <a:xfrm>
                            <a:off x="0" y="0"/>
                            <a:ext cx="2425700" cy="7620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5F76E9" w14:textId="5F4751A3" w:rsidR="00FD1DBA" w:rsidRDefault="006C24E3">
            <w:pPr>
              <w:spacing w:line="276" w:lineRule="auto"/>
              <w:rPr>
                <w:rFonts w:ascii="Cambria" w:eastAsia="Cambria" w:hAnsi="Cambria" w:cs="Cambria"/>
              </w:rPr>
            </w:pPr>
            <w:r>
              <w:t>For more information, or to schedule a demonstration: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61B404" w14:textId="77777777" w:rsidR="00FD1DBA" w:rsidRDefault="00FD1DBA"/>
        </w:tc>
      </w:tr>
      <w:tr w:rsidR="00461BE0" w14:paraId="5EBD09E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EE7FD" w14:textId="24FF153B" w:rsidR="00461BE0" w:rsidRDefault="00B71919">
            <w:r>
              <w:t>(BACK)</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686D0" w14:textId="481D05D2" w:rsidR="00461BE0" w:rsidRDefault="00461BE0">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EB25B" w14:textId="77777777" w:rsidR="00461BE0" w:rsidRDefault="00461BE0"/>
        </w:tc>
      </w:tr>
      <w:tr w:rsidR="00B71919" w14:paraId="034035DD" w14:textId="77777777" w:rsidTr="00007BC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DE344D" w14:textId="77777777" w:rsidR="00B71919" w:rsidRDefault="00B71919" w:rsidP="00007BC7">
            <w:r w:rsidRPr="00607207">
              <w:lastRenderedPageBreak/>
              <w:drawing>
                <wp:inline distT="0" distB="0" distL="0" distR="0" wp14:anchorId="38E77FC0" wp14:editId="7E22AF5E">
                  <wp:extent cx="2640965" cy="590550"/>
                  <wp:effectExtent l="0" t="0" r="635" b="6350"/>
                  <wp:docPr id="780943512"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43512" name="Picture 1" descr="A black text on a white background&#10;&#10;AI-generated content may be incorrect."/>
                          <pic:cNvPicPr/>
                        </pic:nvPicPr>
                        <pic:blipFill>
                          <a:blip r:embed="rId8"/>
                          <a:stretch>
                            <a:fillRect/>
                          </a:stretch>
                        </pic:blipFill>
                        <pic:spPr>
                          <a:xfrm>
                            <a:off x="0" y="0"/>
                            <a:ext cx="2640965" cy="59055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894CD5" w14:textId="77777777" w:rsidR="00B71919" w:rsidRDefault="00B71919" w:rsidP="00007BC7">
            <w:pPr>
              <w:rPr>
                <w:rFonts w:ascii="Cambria" w:eastAsia="Cambria" w:hAnsi="Cambria" w:cs="Cambria"/>
              </w:rPr>
            </w:pPr>
            <w:proofErr w:type="spellStart"/>
            <w:r>
              <w:rPr>
                <w:rFonts w:ascii="Cambria" w:eastAsia="Cambria" w:hAnsi="Cambria" w:cs="Cambria"/>
              </w:rPr>
              <w:t>SciAps</w:t>
            </w:r>
            <w:proofErr w:type="spellEnd"/>
            <w:r>
              <w:rPr>
                <w:rFonts w:ascii="Cambria" w:eastAsia="Cambria" w:hAnsi="Cambria" w:cs="Cambria"/>
              </w:rPr>
              <w:t xml:space="preserve"> </w:t>
            </w:r>
            <w:proofErr w:type="spellStart"/>
            <w:r>
              <w:rPr>
                <w:rFonts w:ascii="Cambria" w:eastAsia="Cambria" w:hAnsi="Cambria" w:cs="Cambria"/>
              </w:rPr>
              <w:t>PowerHouse</w:t>
            </w:r>
            <w:proofErr w:type="spellEnd"/>
            <w:r>
              <w:rPr>
                <w:rFonts w:ascii="Cambria" w:eastAsia="Cambria" w:hAnsi="Cambria" w:cs="Cambria"/>
              </w:rPr>
              <w:t xml:space="preserve"> PM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555F92" w14:textId="77777777" w:rsidR="00B71919" w:rsidRDefault="00B71919" w:rsidP="00007BC7"/>
        </w:tc>
      </w:tr>
      <w:tr w:rsidR="00B71919" w14:paraId="2384CE35" w14:textId="77777777" w:rsidTr="00007BC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5F203F" w14:textId="77777777" w:rsidR="00B71919" w:rsidRDefault="00B71919" w:rsidP="00007BC7"/>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64FD3C" w14:textId="77777777" w:rsidR="00B71919" w:rsidRDefault="00B71919" w:rsidP="00007BC7">
            <w:pPr>
              <w:rPr>
                <w:rFonts w:ascii="Cambria" w:eastAsia="Cambria" w:hAnsi="Cambria" w:cs="Cambria"/>
              </w:rPr>
            </w:pPr>
            <w:r>
              <w:rPr>
                <w:rFonts w:ascii="Cambria" w:eastAsia="Cambria" w:hAnsi="Cambria" w:cs="Cambria"/>
              </w:rPr>
              <w:t>Specifications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53CA4D" w14:textId="77777777" w:rsidR="00B71919" w:rsidRDefault="00B71919" w:rsidP="00007BC7"/>
        </w:tc>
      </w:tr>
      <w:tr w:rsidR="00461BE0" w14:paraId="6E0206A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1A947" w14:textId="481F765E" w:rsidR="00461BE0" w:rsidRDefault="007C5B4A">
            <w:r w:rsidRPr="007C5B4A">
              <w:lastRenderedPageBreak/>
              <w:drawing>
                <wp:inline distT="0" distB="0" distL="0" distR="0" wp14:anchorId="7A0CD28E" wp14:editId="58F68CB1">
                  <wp:extent cx="2640965" cy="4958715"/>
                  <wp:effectExtent l="0" t="0" r="635" b="0"/>
                  <wp:docPr id="135623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2782" name=""/>
                          <pic:cNvPicPr/>
                        </pic:nvPicPr>
                        <pic:blipFill>
                          <a:blip r:embed="rId14"/>
                          <a:stretch>
                            <a:fillRect/>
                          </a:stretch>
                        </pic:blipFill>
                        <pic:spPr>
                          <a:xfrm>
                            <a:off x="0" y="0"/>
                            <a:ext cx="2640965" cy="495871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7D1C6" w14:textId="135FFEB9" w:rsidR="00461BE0" w:rsidRDefault="0041440A">
            <w:pPr>
              <w:spacing w:line="276" w:lineRule="auto"/>
              <w:rPr>
                <w:rFonts w:ascii="Cambria" w:eastAsia="Cambria" w:hAnsi="Cambria" w:cs="Cambria"/>
              </w:rPr>
            </w:pPr>
            <w:r>
              <w:t>Ready for the Real World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76F9F" w14:textId="77777777" w:rsidR="00461BE0" w:rsidRDefault="00461BE0"/>
        </w:tc>
      </w:tr>
      <w:tr w:rsidR="00461BE0" w14:paraId="7D2D6F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6BB24" w14:textId="1019D518"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5B9B7" w14:textId="1D4AD43E" w:rsidR="00461BE0" w:rsidRDefault="0041440A">
            <w:pPr>
              <w:spacing w:line="276" w:lineRule="auto"/>
              <w:rPr>
                <w:rFonts w:ascii="Cambria" w:eastAsia="Cambria" w:hAnsi="Cambria" w:cs="Cambria"/>
              </w:rPr>
            </w:pPr>
            <w:r>
              <w:t xml:space="preserve">Trusted by jewelers, refiners, and precious metal buyers across the globe, the </w:t>
            </w:r>
            <w:proofErr w:type="spellStart"/>
            <w:r>
              <w:t>PowerHouse</w:t>
            </w:r>
            <w:proofErr w:type="spellEnd"/>
            <w:r>
              <w:t xml:space="preserve"> X makes </w:t>
            </w:r>
            <w:proofErr w:type="spellStart"/>
            <w:r>
              <w:t>karating</w:t>
            </w:r>
            <w:proofErr w:type="spellEnd"/>
            <w:r>
              <w:t>, alloy identification, and fraud detection easier and faster than ever.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28B0E" w14:textId="77777777" w:rsidR="00461BE0" w:rsidRDefault="00461BE0"/>
        </w:tc>
      </w:tr>
      <w:tr w:rsidR="00461BE0" w14:paraId="260811A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6A72A" w14:textId="06695C2D" w:rsidR="00461BE0" w:rsidRDefault="006521CA">
            <w:r w:rsidRPr="006521CA">
              <w:drawing>
                <wp:inline distT="0" distB="0" distL="0" distR="0" wp14:anchorId="1301EB04" wp14:editId="4BA1A290">
                  <wp:extent cx="2640965" cy="3482340"/>
                  <wp:effectExtent l="0" t="0" r="635" b="0"/>
                  <wp:docPr id="378193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93015" name=""/>
                          <pic:cNvPicPr/>
                        </pic:nvPicPr>
                        <pic:blipFill>
                          <a:blip r:embed="rId15"/>
                          <a:stretch>
                            <a:fillRect/>
                          </a:stretch>
                        </pic:blipFill>
                        <pic:spPr>
                          <a:xfrm>
                            <a:off x="0" y="0"/>
                            <a:ext cx="2640965" cy="348234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7E8AD" w14:textId="3DB07C6E" w:rsidR="00461BE0" w:rsidRDefault="004374A4">
            <w:pPr>
              <w:spacing w:line="276" w:lineRule="auto"/>
              <w:rPr>
                <w:rFonts w:ascii="Cambria" w:eastAsia="Cambria" w:hAnsi="Cambria" w:cs="Cambria"/>
              </w:rPr>
            </w:pPr>
            <w:r>
              <w:t>Weight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5F655" w14:textId="77777777" w:rsidR="00461BE0" w:rsidRDefault="00461BE0"/>
        </w:tc>
      </w:tr>
      <w:tr w:rsidR="00461BE0" w14:paraId="11CDDD5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99699" w14:textId="42B8E0AC"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33324" w14:textId="380A0978" w:rsidR="00461BE0" w:rsidRDefault="004374A4">
            <w:pPr>
              <w:spacing w:line="276" w:lineRule="auto"/>
              <w:rPr>
                <w:rFonts w:ascii="Cambria" w:eastAsia="Cambria" w:hAnsi="Cambria" w:cs="Cambria"/>
              </w:rPr>
            </w:pPr>
            <w:r>
              <w:t>19.35 lbs. (8.78 kg) with battery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DB177" w14:textId="77777777" w:rsidR="00461BE0" w:rsidRDefault="00461BE0"/>
        </w:tc>
      </w:tr>
      <w:tr w:rsidR="00461BE0" w14:paraId="27916A1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1853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129D6" w14:textId="13B8E251" w:rsidR="00461BE0" w:rsidRDefault="004374A4">
            <w:pPr>
              <w:spacing w:line="276" w:lineRule="auto"/>
              <w:rPr>
                <w:rFonts w:ascii="Cambria" w:eastAsia="Cambria" w:hAnsi="Cambria" w:cs="Cambria"/>
              </w:rPr>
            </w:pPr>
            <w:r>
              <w:t>Dimensions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EC4D1" w14:textId="77777777" w:rsidR="00461BE0" w:rsidRDefault="00461BE0"/>
        </w:tc>
      </w:tr>
      <w:tr w:rsidR="0019027C" w14:paraId="3C0BC2E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0621B" w14:textId="13AEB6D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0668B" w14:textId="3ED5B194" w:rsidR="0019027C" w:rsidRDefault="004374A4" w:rsidP="0019027C">
            <w:pPr>
              <w:rPr>
                <w:rFonts w:ascii="Cambria" w:eastAsia="Cambria" w:hAnsi="Cambria" w:cs="Cambria"/>
              </w:rPr>
            </w:pPr>
            <w:r>
              <w:t>10.1” x 13.8” x 13.4” (256 x 350 x 340mm)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AE04E" w14:textId="77777777" w:rsidR="0019027C" w:rsidRDefault="0019027C" w:rsidP="0019027C"/>
        </w:tc>
      </w:tr>
      <w:tr w:rsidR="0019027C" w14:paraId="329EBF8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155CA" w14:textId="5D9EE688"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4FB81" w14:textId="3F306C41" w:rsidR="0019027C" w:rsidRDefault="00BD3057" w:rsidP="0019027C">
            <w:pPr>
              <w:rPr>
                <w:rFonts w:ascii="Cambria" w:eastAsia="Cambria" w:hAnsi="Cambria" w:cs="Cambria"/>
              </w:rPr>
            </w:pPr>
            <w:r>
              <w:t>Excitation</w:t>
            </w:r>
            <w:r>
              <w:t xml:space="preserve"> Source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14487" w14:textId="77777777" w:rsidR="0019027C" w:rsidRDefault="0019027C" w:rsidP="0019027C"/>
        </w:tc>
      </w:tr>
      <w:tr w:rsidR="0019027C" w14:paraId="5780141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607F1" w14:textId="5A25F8DE"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0B6BFD" w14:textId="08F3659E" w:rsidR="0019027C" w:rsidRDefault="00BD3057" w:rsidP="0019027C">
            <w:pPr>
              <w:spacing w:line="276" w:lineRule="auto"/>
              <w:rPr>
                <w:rFonts w:ascii="Cambria" w:eastAsia="Cambria" w:hAnsi="Cambria" w:cs="Cambria"/>
              </w:rPr>
            </w:pPr>
            <w:r>
              <w:t>4 W X-ray Tube. 40 kV, W anode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A8EAA" w14:textId="77777777" w:rsidR="0019027C" w:rsidRDefault="0019027C" w:rsidP="0019027C"/>
        </w:tc>
      </w:tr>
      <w:tr w:rsidR="0019027C" w14:paraId="1334365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F3B13" w14:textId="6F3484B0"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A32BF" w14:textId="60954393" w:rsidR="0019027C" w:rsidRDefault="00CD477A" w:rsidP="0019027C">
            <w:pPr>
              <w:spacing w:line="276" w:lineRule="auto"/>
              <w:rPr>
                <w:rFonts w:ascii="Cambria" w:eastAsia="Cambria" w:hAnsi="Cambria" w:cs="Cambria"/>
              </w:rPr>
            </w:pPr>
            <w:r>
              <w:t>Detector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9CA56" w14:textId="77777777" w:rsidR="0019027C" w:rsidRDefault="0019027C" w:rsidP="0019027C"/>
        </w:tc>
      </w:tr>
      <w:tr w:rsidR="0019027C" w14:paraId="3247EE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14523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A2AF79" w14:textId="4C74ED04" w:rsidR="0019027C" w:rsidRDefault="00E1677D" w:rsidP="0019027C">
            <w:pPr>
              <w:spacing w:line="276" w:lineRule="auto"/>
              <w:rPr>
                <w:rFonts w:ascii="Cambria" w:eastAsia="Cambria" w:hAnsi="Cambria" w:cs="Cambria"/>
              </w:rPr>
            </w:pPr>
            <w:r>
              <w:t>7mm²</w:t>
            </w:r>
            <w:r>
              <w:t xml:space="preserve"> </w:t>
            </w:r>
            <w:r w:rsidR="007F108E">
              <w:t xml:space="preserve">silicon </w:t>
            </w:r>
            <w:r>
              <w:t>drift detector (active area). &lt; 170eV resolution FWHM at 5.95 keV Mn K-alpha line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325DDF" w14:textId="77777777" w:rsidR="0019027C" w:rsidRDefault="0019027C" w:rsidP="0019027C"/>
        </w:tc>
      </w:tr>
      <w:tr w:rsidR="0019027C" w14:paraId="55D74DF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8B2C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4D12D" w14:textId="3106EA85" w:rsidR="0019027C" w:rsidRDefault="007F108E" w:rsidP="0019027C">
            <w:pPr>
              <w:rPr>
                <w:rFonts w:ascii="Cambria" w:eastAsia="Cambria" w:hAnsi="Cambria" w:cs="Cambria"/>
              </w:rPr>
            </w:pPr>
            <w:r>
              <w:t>Available</w:t>
            </w:r>
            <w:r>
              <w:t xml:space="preserve"> Apps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99B4A" w14:textId="77777777" w:rsidR="0019027C" w:rsidRDefault="0019027C" w:rsidP="0019027C"/>
        </w:tc>
      </w:tr>
      <w:tr w:rsidR="0019027C" w14:paraId="66B29BD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6954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AC15B" w14:textId="7802BCC5" w:rsidR="0019027C" w:rsidRDefault="002E76DE" w:rsidP="0019027C">
            <w:pPr>
              <w:spacing w:line="276" w:lineRule="auto"/>
              <w:rPr>
                <w:rFonts w:ascii="Cambria" w:eastAsia="Cambria" w:hAnsi="Cambria" w:cs="Cambria"/>
              </w:rPr>
            </w:pPr>
            <w:r>
              <w:rPr>
                <w:rFonts w:ascii="Cambria" w:eastAsia="Cambria" w:hAnsi="Cambria" w:cs="Cambria"/>
              </w:rPr>
              <w:t>Precious Metals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888BD" w14:textId="77777777" w:rsidR="0019027C" w:rsidRDefault="0019027C" w:rsidP="0019027C"/>
        </w:tc>
      </w:tr>
      <w:tr w:rsidR="0019027C" w14:paraId="2B745D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1777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22EA8" w14:textId="3A99DB95" w:rsidR="0019027C" w:rsidRDefault="002E76DE" w:rsidP="0019027C">
            <w:pPr>
              <w:spacing w:line="276" w:lineRule="auto"/>
              <w:ind w:left="60"/>
              <w:rPr>
                <w:rFonts w:ascii="Cambria" w:eastAsia="Cambria" w:hAnsi="Cambria" w:cs="Cambria"/>
              </w:rPr>
            </w:pPr>
            <w:r>
              <w:t>Environmental</w:t>
            </w:r>
            <w:r>
              <w:t xml:space="preserve"> </w:t>
            </w:r>
            <w:r>
              <w:t>Temperature Range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D60D" w14:textId="77777777" w:rsidR="0019027C" w:rsidRDefault="0019027C" w:rsidP="0019027C"/>
        </w:tc>
      </w:tr>
      <w:tr w:rsidR="0019027C" w14:paraId="6E1C640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29763A"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96817" w14:textId="133CF951" w:rsidR="0019027C" w:rsidRDefault="002E76DE" w:rsidP="0019027C">
            <w:pPr>
              <w:spacing w:line="276" w:lineRule="auto"/>
              <w:rPr>
                <w:rFonts w:ascii="Cambria" w:eastAsia="Cambria" w:hAnsi="Cambria" w:cs="Cambria"/>
              </w:rPr>
            </w:pPr>
            <w:r>
              <w:t>10F to 130F at 25% (-12.2C to 54.44C) duty cycle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AE5BD" w14:textId="77777777" w:rsidR="0019027C" w:rsidRDefault="0019027C" w:rsidP="0019027C"/>
        </w:tc>
      </w:tr>
      <w:tr w:rsidR="0019027C" w14:paraId="0E0ABF3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5DDEB"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F72EF" w14:textId="585E2657" w:rsidR="0019027C" w:rsidRDefault="007D4A76" w:rsidP="0019027C">
            <w:pPr>
              <w:spacing w:line="276" w:lineRule="auto"/>
              <w:ind w:left="60"/>
              <w:rPr>
                <w:rFonts w:ascii="Cambria" w:eastAsia="Cambria" w:hAnsi="Cambria" w:cs="Cambria"/>
              </w:rPr>
            </w:pPr>
            <w:r>
              <w:t>Analytical</w:t>
            </w:r>
            <w:r>
              <w:t xml:space="preserve"> Range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9309C" w14:textId="77777777" w:rsidR="0019027C" w:rsidRDefault="0019027C" w:rsidP="0019027C"/>
        </w:tc>
      </w:tr>
      <w:tr w:rsidR="0019027C" w14:paraId="60EC6A7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5919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E4E8D" w14:textId="566743AB" w:rsidR="0019027C" w:rsidRDefault="002A64D4" w:rsidP="0019027C">
            <w:pPr>
              <w:spacing w:line="276" w:lineRule="auto"/>
              <w:rPr>
                <w:rFonts w:ascii="Cambria" w:eastAsia="Cambria" w:hAnsi="Cambria" w:cs="Cambria"/>
              </w:rPr>
            </w:pPr>
            <w:r>
              <w:t xml:space="preserve">Precious Metals app is 24 elements standard. Ti, V, Cr, Mn, Fe, Co, Ni, Cu, Zn, W, </w:t>
            </w:r>
            <w:proofErr w:type="spellStart"/>
            <w:r>
              <w:t>Ir</w:t>
            </w:r>
            <w:proofErr w:type="spellEnd"/>
            <w:r>
              <w:t>, Pt, Au, Pb, Bi, Zr, Mo, Ru, Rh, Pd, Ag, Cd, Sn and Sb. Additional elements may be adde</w:t>
            </w:r>
            <w:r>
              <w:t>d upon request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86020" w14:textId="77777777" w:rsidR="0019027C" w:rsidRDefault="0019027C" w:rsidP="0019027C"/>
        </w:tc>
      </w:tr>
      <w:tr w:rsidR="0019027C" w14:paraId="2B51490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E267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649AB" w14:textId="5A8540D2" w:rsidR="0019027C" w:rsidRDefault="002A64D4" w:rsidP="0019027C">
            <w:pPr>
              <w:spacing w:line="276" w:lineRule="auto"/>
              <w:ind w:left="60"/>
              <w:rPr>
                <w:rFonts w:ascii="Cambria" w:eastAsia="Cambria" w:hAnsi="Cambria" w:cs="Cambria"/>
              </w:rPr>
            </w:pPr>
            <w:r>
              <w:t>Processing Electronics and Host Processing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505ED" w14:textId="77777777" w:rsidR="0019027C" w:rsidRDefault="0019027C" w:rsidP="0019027C"/>
        </w:tc>
      </w:tr>
      <w:tr w:rsidR="0019027C" w14:paraId="5EC07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4692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216BD" w14:textId="382CD5FB" w:rsidR="0019027C" w:rsidRDefault="00B621A3" w:rsidP="0019027C">
            <w:pPr>
              <w:spacing w:line="276" w:lineRule="auto"/>
              <w:rPr>
                <w:rFonts w:ascii="Cambria" w:eastAsia="Cambria" w:hAnsi="Cambria" w:cs="Cambria"/>
              </w:rPr>
            </w:pPr>
            <w:r>
              <w:t>1.2 GHz quad ARM Cortex A53 64/32-bit; RAM: 2 GB LP-DDR3; Storage: 1</w:t>
            </w:r>
            <w:r>
              <w:t>6 GB eMMC (storage)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F4541" w14:textId="77777777" w:rsidR="0019027C" w:rsidRDefault="0019027C" w:rsidP="0019027C"/>
        </w:tc>
      </w:tr>
      <w:tr w:rsidR="0019027C" w14:paraId="08179B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F165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8E87C" w14:textId="127615B0" w:rsidR="0019027C" w:rsidRDefault="00F32C51" w:rsidP="0019027C">
            <w:pPr>
              <w:spacing w:line="276" w:lineRule="auto"/>
              <w:rPr>
                <w:rFonts w:ascii="Cambria" w:eastAsia="Cambria" w:hAnsi="Cambria" w:cs="Cambria"/>
              </w:rPr>
            </w:pPr>
            <w:r>
              <w:rPr>
                <w:rFonts w:ascii="Cambria" w:eastAsia="Cambria" w:hAnsi="Cambria" w:cs="Cambria"/>
              </w:rPr>
              <w:t>Pulse Processor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BD7ED" w14:textId="77777777" w:rsidR="0019027C" w:rsidRDefault="0019027C" w:rsidP="0019027C"/>
        </w:tc>
      </w:tr>
      <w:tr w:rsidR="0019027C" w14:paraId="14F28B1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625F7"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0B2F53" w14:textId="4AA30950" w:rsidR="0019027C" w:rsidRDefault="00F32C51" w:rsidP="0019027C">
            <w:pPr>
              <w:spacing w:line="276" w:lineRule="auto"/>
              <w:rPr>
                <w:rFonts w:ascii="Cambria" w:eastAsia="Cambria" w:hAnsi="Cambria" w:cs="Cambria"/>
              </w:rPr>
            </w:pPr>
            <w:r>
              <w:t xml:space="preserve">12 </w:t>
            </w:r>
            <w:proofErr w:type="gramStart"/>
            <w:r>
              <w:t>bit</w:t>
            </w:r>
            <w:proofErr w:type="gramEnd"/>
            <w:r>
              <w:t xml:space="preserve"> </w:t>
            </w:r>
            <w:r>
              <w:t xml:space="preserve">with digitization rate of 80 MSPS 8K channel CA USB 2.0 for highspeed data transfer to host processor. Digital filtering implemented in FPGA for high throughput pulse processing, 20 </w:t>
            </w:r>
            <w:proofErr w:type="spellStart"/>
            <w:r>
              <w:t>nS</w:t>
            </w:r>
            <w:proofErr w:type="spellEnd"/>
            <w:r>
              <w:t xml:space="preserve"> - 24 </w:t>
            </w:r>
            <w:proofErr w:type="spellStart"/>
            <w:r>
              <w:t>uS</w:t>
            </w:r>
            <w:proofErr w:type="spellEnd"/>
            <w:r>
              <w:t xml:space="preserve"> peaking time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35EA5" w14:textId="77777777" w:rsidR="0019027C" w:rsidRDefault="0019027C" w:rsidP="0019027C"/>
        </w:tc>
      </w:tr>
      <w:tr w:rsidR="0019027C" w14:paraId="1ED1541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F2FE6"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D6106" w14:textId="3C86BF9C" w:rsidR="0019027C" w:rsidRDefault="0092736F" w:rsidP="0019027C">
            <w:pPr>
              <w:spacing w:line="276" w:lineRule="auto"/>
              <w:rPr>
                <w:rFonts w:ascii="Cambria" w:eastAsia="Cambria" w:hAnsi="Cambria" w:cs="Cambria"/>
              </w:rPr>
            </w:pPr>
            <w:r>
              <w:rPr>
                <w:rFonts w:ascii="Cambria" w:eastAsia="Cambria" w:hAnsi="Cambria" w:cs="Cambria"/>
              </w:rPr>
              <w:t>Power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FEE2F" w14:textId="77777777" w:rsidR="0019027C" w:rsidRDefault="0019027C" w:rsidP="0019027C"/>
        </w:tc>
      </w:tr>
      <w:tr w:rsidR="0019027C" w14:paraId="6BE71F2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400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20C8D" w14:textId="5B6DB88D" w:rsidR="0019027C" w:rsidRDefault="0092736F" w:rsidP="0019027C">
            <w:pPr>
              <w:spacing w:line="276" w:lineRule="auto"/>
              <w:rPr>
                <w:rFonts w:ascii="Cambria" w:eastAsia="Cambria" w:hAnsi="Cambria" w:cs="Cambria"/>
              </w:rPr>
            </w:pPr>
            <w:r>
              <w:t>1 on-board rechargeable Li-ion battery, 2</w:t>
            </w:r>
            <w:r w:rsidRPr="0092736F">
              <w:rPr>
                <w:vertAlign w:val="superscript"/>
              </w:rPr>
              <w:t>nd</w:t>
            </w:r>
            <w:r>
              <w:t xml:space="preserve"> battery is optional</w:t>
            </w:r>
            <w:r w:rsidR="00074B2B">
              <w:t>,</w:t>
            </w:r>
            <w:r w:rsidR="003B3248">
              <w:t xml:space="preserve"> </w:t>
            </w:r>
            <w:r>
              <w:t>rechargeable inside device or with external charger, AC power, hot-swap capability (one</w:t>
            </w:r>
            <w:r w:rsidR="00B11734">
              <w:t xml:space="preserve"> battery at a time)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084FB8" w14:textId="77777777" w:rsidR="0019027C" w:rsidRDefault="0019027C" w:rsidP="0019027C"/>
        </w:tc>
      </w:tr>
      <w:tr w:rsidR="0019027C" w14:paraId="2B051BE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32F27"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54BB1E" w14:textId="57F5A6D0" w:rsidR="0019027C" w:rsidRDefault="001547E2" w:rsidP="0019027C">
            <w:pPr>
              <w:spacing w:line="276" w:lineRule="auto"/>
              <w:rPr>
                <w:rFonts w:ascii="Cambria" w:eastAsia="Cambria" w:hAnsi="Cambria" w:cs="Cambria"/>
              </w:rPr>
            </w:pPr>
            <w:r>
              <w:t>Display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B4078" w14:textId="77777777" w:rsidR="0019027C" w:rsidRDefault="0019027C" w:rsidP="0019027C"/>
        </w:tc>
      </w:tr>
      <w:tr w:rsidR="0019027C" w14:paraId="5285B0E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B49D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1DE6A0" w14:textId="6E47D291" w:rsidR="0019027C" w:rsidRDefault="00F26514" w:rsidP="0019027C">
            <w:pPr>
              <w:spacing w:line="276" w:lineRule="auto"/>
              <w:rPr>
                <w:rFonts w:ascii="Cambria" w:eastAsia="Cambria" w:hAnsi="Cambria" w:cs="Cambria"/>
              </w:rPr>
            </w:pPr>
            <w:r>
              <w:t>7-i</w:t>
            </w:r>
            <w:r>
              <w:t>nch color capacitive touchscreen — 400 MHz Qualcomm Adreno 306 2D/3D graphics accelerator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255049" w14:textId="77777777" w:rsidR="0019027C" w:rsidRDefault="0019027C" w:rsidP="0019027C"/>
        </w:tc>
      </w:tr>
      <w:tr w:rsidR="0019027C" w14:paraId="22855CD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E1349C"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C2D92" w14:textId="71034359" w:rsidR="0019027C" w:rsidRDefault="00C631F0" w:rsidP="0019027C">
            <w:pPr>
              <w:spacing w:line="276" w:lineRule="auto"/>
              <w:rPr>
                <w:rFonts w:ascii="Cambria" w:eastAsia="Cambria" w:hAnsi="Cambria" w:cs="Cambria"/>
              </w:rPr>
            </w:pPr>
            <w:r>
              <w:t>Comms/Data Transfer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D1F45" w14:textId="77777777" w:rsidR="0019027C" w:rsidRDefault="0019027C" w:rsidP="0019027C"/>
        </w:tc>
      </w:tr>
      <w:tr w:rsidR="0019027C" w14:paraId="386A095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4704C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8F6FB5" w14:textId="47B62ECD" w:rsidR="0019027C" w:rsidRDefault="00C631F0" w:rsidP="0019027C">
            <w:pPr>
              <w:spacing w:line="276" w:lineRule="auto"/>
              <w:rPr>
                <w:rFonts w:ascii="Cambria" w:eastAsia="Cambria" w:hAnsi="Cambria" w:cs="Cambria"/>
              </w:rPr>
            </w:pPr>
            <w:r>
              <w:t xml:space="preserve">Wi-Fi, Bluetooth, USB connectivity to most devices, including </w:t>
            </w:r>
            <w:proofErr w:type="spellStart"/>
            <w:r>
              <w:t>SciAps</w:t>
            </w:r>
            <w:proofErr w:type="spellEnd"/>
            <w:r>
              <w:t xml:space="preserve"> Profile </w:t>
            </w:r>
            <w:r>
              <w:lastRenderedPageBreak/>
              <w:t>Builder PC Software. GPS capable. Cloud data management options availab</w:t>
            </w:r>
            <w:r w:rsidR="00452728">
              <w:t>le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BD40C1" w14:textId="77777777" w:rsidR="0019027C" w:rsidRDefault="0019027C" w:rsidP="0019027C"/>
        </w:tc>
      </w:tr>
      <w:tr w:rsidR="0019027C" w14:paraId="1A0E329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48D7E"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E4FA87" w14:textId="212D0BB4" w:rsidR="0019027C" w:rsidRDefault="00452728" w:rsidP="0019027C">
            <w:pPr>
              <w:spacing w:line="276" w:lineRule="auto"/>
              <w:ind w:left="60"/>
              <w:rPr>
                <w:rFonts w:ascii="Cambria" w:eastAsia="Cambria" w:hAnsi="Cambria" w:cs="Cambria"/>
              </w:rPr>
            </w:pPr>
            <w:r>
              <w:t>Calibration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C127E" w14:textId="77777777" w:rsidR="0019027C" w:rsidRDefault="0019027C" w:rsidP="0019027C"/>
        </w:tc>
      </w:tr>
      <w:tr w:rsidR="00BD3057" w14:paraId="20514BE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669571" w14:textId="77777777" w:rsidR="00BD3057" w:rsidRDefault="00BD305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7FE0FA" w14:textId="7205C5B6" w:rsidR="00BD3057" w:rsidRDefault="00452728" w:rsidP="0019027C">
            <w:pPr>
              <w:spacing w:line="276" w:lineRule="auto"/>
              <w:ind w:left="60"/>
              <w:rPr>
                <w:rFonts w:ascii="Cambria" w:eastAsia="Cambria" w:hAnsi="Cambria" w:cs="Cambria"/>
              </w:rPr>
            </w:pPr>
            <w:r>
              <w:t>Fundamental Parameters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E690E3" w14:textId="77777777" w:rsidR="00BD3057" w:rsidRDefault="00BD3057" w:rsidP="0019027C"/>
        </w:tc>
      </w:tr>
      <w:tr w:rsidR="00BD3057" w14:paraId="2728CD2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D9A4EC" w14:textId="77777777" w:rsidR="00BD3057" w:rsidRDefault="00BD305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98E0ED" w14:textId="0E1671DB" w:rsidR="00BD3057" w:rsidRDefault="00F524F0" w:rsidP="0019027C">
            <w:pPr>
              <w:spacing w:line="276" w:lineRule="auto"/>
              <w:ind w:left="60"/>
              <w:rPr>
                <w:rFonts w:ascii="Cambria" w:eastAsia="Cambria" w:hAnsi="Cambria" w:cs="Cambria"/>
              </w:rPr>
            </w:pPr>
            <w:r>
              <w:t>Calibration Check</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F9D337" w14:textId="77777777" w:rsidR="00BD3057" w:rsidRDefault="00BD3057" w:rsidP="0019027C"/>
        </w:tc>
      </w:tr>
      <w:tr w:rsidR="00BD3057" w14:paraId="629F459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525742" w14:textId="77777777" w:rsidR="00BD3057" w:rsidRDefault="00BD305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EA6ADF" w14:textId="79B1E7AD" w:rsidR="00BD3057" w:rsidRDefault="00F524F0" w:rsidP="0019027C">
            <w:pPr>
              <w:spacing w:line="276" w:lineRule="auto"/>
              <w:ind w:left="60"/>
              <w:rPr>
                <w:rFonts w:ascii="Cambria" w:eastAsia="Cambria" w:hAnsi="Cambria" w:cs="Cambria"/>
              </w:rPr>
            </w:pPr>
            <w:r>
              <w:t>E</w:t>
            </w:r>
            <w:r>
              <w:t>xternal 316 stainless standard for calibration verification and energy scale validation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12DC6F" w14:textId="77777777" w:rsidR="00BD3057" w:rsidRDefault="00BD3057" w:rsidP="0019027C"/>
        </w:tc>
      </w:tr>
      <w:tr w:rsidR="00BD3057" w14:paraId="61FD69E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3EC08D" w14:textId="77777777" w:rsidR="00BD3057" w:rsidRDefault="00BD305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6DA841" w14:textId="4BE26B1D" w:rsidR="00BD3057" w:rsidRDefault="006A70B6" w:rsidP="0019027C">
            <w:pPr>
              <w:spacing w:line="276" w:lineRule="auto"/>
              <w:ind w:left="60"/>
              <w:rPr>
                <w:rFonts w:ascii="Cambria" w:eastAsia="Cambria" w:hAnsi="Cambria" w:cs="Cambria"/>
              </w:rPr>
            </w:pPr>
            <w:r>
              <w:t>Sample Viewing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DCA6F2" w14:textId="77777777" w:rsidR="00BD3057" w:rsidRDefault="00BD3057" w:rsidP="0019027C"/>
        </w:tc>
      </w:tr>
      <w:tr w:rsidR="00BD3057" w14:paraId="617EE60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D3C004" w14:textId="77777777" w:rsidR="00BD3057" w:rsidRDefault="00BD305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7A4D24" w14:textId="61FABB93" w:rsidR="00BD3057" w:rsidRDefault="006A70B6" w:rsidP="0019027C">
            <w:pPr>
              <w:spacing w:line="276" w:lineRule="auto"/>
              <w:ind w:left="60"/>
              <w:rPr>
                <w:rFonts w:ascii="Cambria" w:eastAsia="Cambria" w:hAnsi="Cambria" w:cs="Cambria"/>
              </w:rPr>
            </w:pPr>
            <w:r>
              <w:t>Inter</w:t>
            </w:r>
            <w:r>
              <w:t>nal high-resolution camera for sample viewing and targeting. Second macro-camera for photo documentation, reading and storing 2D/3D barcodes and QR codes.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EE494D" w14:textId="77777777" w:rsidR="00BD3057" w:rsidRDefault="00BD3057" w:rsidP="0019027C"/>
        </w:tc>
      </w:tr>
      <w:tr w:rsidR="00BD3057" w14:paraId="555CEFD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4BEA05" w14:textId="77777777" w:rsidR="00BD3057" w:rsidRDefault="00BD305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5D9A3B" w14:textId="6D1D7AFA" w:rsidR="00BD3057" w:rsidRDefault="00762974" w:rsidP="0019027C">
            <w:pPr>
              <w:spacing w:line="276" w:lineRule="auto"/>
              <w:ind w:left="60"/>
              <w:rPr>
                <w:rFonts w:ascii="Cambria" w:eastAsia="Cambria" w:hAnsi="Cambria" w:cs="Cambria"/>
              </w:rPr>
            </w:pPr>
            <w:r>
              <w:t>Security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F2B02A" w14:textId="77777777" w:rsidR="00BD3057" w:rsidRDefault="00BD3057" w:rsidP="0019027C"/>
        </w:tc>
      </w:tr>
      <w:tr w:rsidR="00BD3057" w14:paraId="6E2D78B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6A9207" w14:textId="77777777" w:rsidR="00BD3057" w:rsidRDefault="00BD305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70FED8" w14:textId="272EB59D" w:rsidR="00BD3057" w:rsidRDefault="00762974" w:rsidP="0019027C">
            <w:pPr>
              <w:spacing w:line="276" w:lineRule="auto"/>
              <w:ind w:left="60"/>
              <w:rPr>
                <w:rFonts w:ascii="Cambria" w:eastAsia="Cambria" w:hAnsi="Cambria" w:cs="Cambria"/>
              </w:rPr>
            </w:pPr>
            <w:r>
              <w:t>Password protected usage (user level) and internal settings (admin)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ED7850" w14:textId="77777777" w:rsidR="00BD3057" w:rsidRDefault="00BD3057" w:rsidP="0019027C"/>
        </w:tc>
      </w:tr>
      <w:tr w:rsidR="00BD3057" w14:paraId="25FF698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CF4A5" w14:textId="77777777" w:rsidR="00BD3057" w:rsidRDefault="00BD305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25B00" w14:textId="13E893C3" w:rsidR="00BD3057" w:rsidRDefault="00762974" w:rsidP="0019027C">
            <w:pPr>
              <w:spacing w:line="276" w:lineRule="auto"/>
              <w:ind w:left="60"/>
              <w:rPr>
                <w:rFonts w:ascii="Cambria" w:eastAsia="Cambria" w:hAnsi="Cambria" w:cs="Cambria"/>
              </w:rPr>
            </w:pPr>
            <w:r>
              <w:t>Regulatory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29C88B" w14:textId="77777777" w:rsidR="00BD3057" w:rsidRDefault="00BD3057" w:rsidP="0019027C"/>
        </w:tc>
      </w:tr>
      <w:tr w:rsidR="00BD3057" w14:paraId="081DC3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7FD1CE" w14:textId="77777777" w:rsidR="00BD3057" w:rsidRDefault="00BD305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0B869" w14:textId="3E704AD6" w:rsidR="00BD3057" w:rsidRDefault="000B2967" w:rsidP="0019027C">
            <w:pPr>
              <w:spacing w:line="276" w:lineRule="auto"/>
              <w:ind w:left="60"/>
              <w:rPr>
                <w:rFonts w:ascii="Cambria" w:eastAsia="Cambria" w:hAnsi="Cambria" w:cs="Cambria"/>
              </w:rPr>
            </w:pPr>
            <w:r>
              <w:t>CE, RoHS, USFDA registered, Canada RED Act.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CF4F31" w14:textId="77777777" w:rsidR="00BD3057" w:rsidRDefault="00BD3057" w:rsidP="0019027C"/>
        </w:tc>
      </w:tr>
      <w:tr w:rsidR="00BD3057" w14:paraId="0F474CA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DCF2AB" w14:textId="4AA49CDA" w:rsidR="00BD3057" w:rsidRDefault="00314C13" w:rsidP="0019027C">
            <w:r w:rsidRPr="00314C13">
              <w:lastRenderedPageBreak/>
              <w:drawing>
                <wp:inline distT="0" distB="0" distL="0" distR="0" wp14:anchorId="2822372E" wp14:editId="43ABAD56">
                  <wp:extent cx="2640965" cy="495935"/>
                  <wp:effectExtent l="0" t="0" r="635" b="0"/>
                  <wp:docPr id="418402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02558" name=""/>
                          <pic:cNvPicPr/>
                        </pic:nvPicPr>
                        <pic:blipFill>
                          <a:blip r:embed="rId16"/>
                          <a:stretch>
                            <a:fillRect/>
                          </a:stretch>
                        </pic:blipFill>
                        <pic:spPr>
                          <a:xfrm>
                            <a:off x="0" y="0"/>
                            <a:ext cx="2640965" cy="49593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567E2F" w14:textId="75D0AE73" w:rsidR="00BD3057" w:rsidRDefault="00314C13" w:rsidP="0019027C">
            <w:pPr>
              <w:spacing w:line="276" w:lineRule="auto"/>
              <w:ind w:left="60"/>
              <w:rPr>
                <w:rFonts w:ascii="Cambria" w:eastAsia="Cambria" w:hAnsi="Cambria" w:cs="Cambria"/>
              </w:rPr>
            </w:pPr>
            <w:r>
              <w:t>Seen at JCK Las Vegas — Immediate Sales on the Spot!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33B8DA" w14:textId="77777777" w:rsidR="00BD3057" w:rsidRDefault="00BD3057" w:rsidP="0019027C"/>
        </w:tc>
      </w:tr>
      <w:tr w:rsidR="00BD3057" w14:paraId="220DA43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537044" w14:textId="77777777" w:rsidR="00BD3057" w:rsidRDefault="00BD305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06A7E3" w14:textId="7EB48C64" w:rsidR="00BD3057" w:rsidRDefault="00145249" w:rsidP="0019027C">
            <w:pPr>
              <w:spacing w:line="276" w:lineRule="auto"/>
              <w:ind w:left="60"/>
              <w:rPr>
                <w:rFonts w:ascii="Cambria" w:eastAsia="Cambria" w:hAnsi="Cambria" w:cs="Cambria"/>
              </w:rPr>
            </w:pPr>
            <w:r>
              <w:t>“Best-looking benchtop analyzer out there.”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63785F" w14:textId="77777777" w:rsidR="00BD3057" w:rsidRDefault="00BD3057" w:rsidP="0019027C"/>
        </w:tc>
      </w:tr>
      <w:tr w:rsidR="00BD3057" w14:paraId="581457B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6275D5" w14:textId="77777777" w:rsidR="00BD3057" w:rsidRDefault="00BD305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4F0C4C" w14:textId="037D2D99" w:rsidR="00BD3057" w:rsidRDefault="00145249" w:rsidP="0019027C">
            <w:pPr>
              <w:spacing w:line="276" w:lineRule="auto"/>
              <w:ind w:left="60"/>
              <w:rPr>
                <w:rFonts w:ascii="Cambria" w:eastAsia="Cambria" w:hAnsi="Cambria" w:cs="Cambria"/>
              </w:rPr>
            </w:pPr>
            <w:r>
              <w:t>– Industry engineers and users agree.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7A7FC" w14:textId="77777777" w:rsidR="00BD3057" w:rsidRDefault="00BD3057" w:rsidP="0019027C"/>
        </w:tc>
      </w:tr>
    </w:tbl>
    <w:p w14:paraId="2D3F55BD" w14:textId="77777777" w:rsidR="00461BE0" w:rsidRDefault="00461BE0">
      <w:pPr>
        <w:widowControl w:val="0"/>
        <w:pBdr>
          <w:top w:val="nil"/>
          <w:left w:val="nil"/>
          <w:bottom w:val="nil"/>
          <w:right w:val="nil"/>
          <w:between w:val="nil"/>
        </w:pBdr>
        <w:spacing w:after="200"/>
        <w:rPr>
          <w:rFonts w:ascii="Cambria" w:eastAsia="Cambria" w:hAnsi="Cambria" w:cs="Cambria"/>
          <w:color w:val="000000"/>
        </w:rPr>
      </w:pPr>
    </w:p>
    <w:sectPr w:rsidR="00461BE0">
      <w:headerReference w:type="default" r:id="rId17"/>
      <w:footerReference w:type="default" r:id="rId18"/>
      <w:pgSz w:w="15840" w:h="12240" w:orient="landscape"/>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CDB33" w14:textId="77777777" w:rsidR="00B53C49" w:rsidRDefault="00B53C49">
      <w:r>
        <w:separator/>
      </w:r>
    </w:p>
  </w:endnote>
  <w:endnote w:type="continuationSeparator" w:id="0">
    <w:p w14:paraId="777DF7E5" w14:textId="77777777" w:rsidR="00B53C49" w:rsidRDefault="00B53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3384"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809C6" w14:textId="77777777" w:rsidR="00B53C49" w:rsidRDefault="00B53C49">
      <w:r>
        <w:separator/>
      </w:r>
    </w:p>
  </w:footnote>
  <w:footnote w:type="continuationSeparator" w:id="0">
    <w:p w14:paraId="7C0B50AF" w14:textId="77777777" w:rsidR="00B53C49" w:rsidRDefault="00B53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608F"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BE0"/>
    <w:rsid w:val="00000F5A"/>
    <w:rsid w:val="00074B2B"/>
    <w:rsid w:val="000B2967"/>
    <w:rsid w:val="000D6EE2"/>
    <w:rsid w:val="000E0AC3"/>
    <w:rsid w:val="000E5801"/>
    <w:rsid w:val="000E798E"/>
    <w:rsid w:val="00100834"/>
    <w:rsid w:val="00125B33"/>
    <w:rsid w:val="001422DD"/>
    <w:rsid w:val="00145249"/>
    <w:rsid w:val="00147511"/>
    <w:rsid w:val="00151BAC"/>
    <w:rsid w:val="001547E2"/>
    <w:rsid w:val="00154C8F"/>
    <w:rsid w:val="00160F9F"/>
    <w:rsid w:val="001804BB"/>
    <w:rsid w:val="0019027C"/>
    <w:rsid w:val="001B48D1"/>
    <w:rsid w:val="001D5189"/>
    <w:rsid w:val="001F2A94"/>
    <w:rsid w:val="00203A2F"/>
    <w:rsid w:val="00205E87"/>
    <w:rsid w:val="00222D87"/>
    <w:rsid w:val="002A64D4"/>
    <w:rsid w:val="002A6C77"/>
    <w:rsid w:val="002E657B"/>
    <w:rsid w:val="002E76DE"/>
    <w:rsid w:val="002F2017"/>
    <w:rsid w:val="002F527A"/>
    <w:rsid w:val="00302B72"/>
    <w:rsid w:val="00314C13"/>
    <w:rsid w:val="00320EBD"/>
    <w:rsid w:val="0032177B"/>
    <w:rsid w:val="00372DC6"/>
    <w:rsid w:val="00375C18"/>
    <w:rsid w:val="00392D35"/>
    <w:rsid w:val="003A23F3"/>
    <w:rsid w:val="003B3248"/>
    <w:rsid w:val="003E203C"/>
    <w:rsid w:val="00404136"/>
    <w:rsid w:val="0041440A"/>
    <w:rsid w:val="004374A4"/>
    <w:rsid w:val="00452728"/>
    <w:rsid w:val="00461BE0"/>
    <w:rsid w:val="00462184"/>
    <w:rsid w:val="00473A49"/>
    <w:rsid w:val="004C1EAA"/>
    <w:rsid w:val="004D7855"/>
    <w:rsid w:val="00562E39"/>
    <w:rsid w:val="00585AC1"/>
    <w:rsid w:val="005E3169"/>
    <w:rsid w:val="005E709E"/>
    <w:rsid w:val="00607207"/>
    <w:rsid w:val="006130ED"/>
    <w:rsid w:val="00615A39"/>
    <w:rsid w:val="00647474"/>
    <w:rsid w:val="00647CDD"/>
    <w:rsid w:val="006521CA"/>
    <w:rsid w:val="00664EBE"/>
    <w:rsid w:val="006718B3"/>
    <w:rsid w:val="006A70B6"/>
    <w:rsid w:val="006B3AA1"/>
    <w:rsid w:val="006C24E3"/>
    <w:rsid w:val="006D5F83"/>
    <w:rsid w:val="007142E8"/>
    <w:rsid w:val="007149FF"/>
    <w:rsid w:val="00726659"/>
    <w:rsid w:val="00762974"/>
    <w:rsid w:val="007C5B4A"/>
    <w:rsid w:val="007D4A76"/>
    <w:rsid w:val="007D5168"/>
    <w:rsid w:val="007D5E04"/>
    <w:rsid w:val="007D7E37"/>
    <w:rsid w:val="007E600F"/>
    <w:rsid w:val="007F108E"/>
    <w:rsid w:val="00802295"/>
    <w:rsid w:val="008069BE"/>
    <w:rsid w:val="00820EA4"/>
    <w:rsid w:val="00837D23"/>
    <w:rsid w:val="00841825"/>
    <w:rsid w:val="0084212F"/>
    <w:rsid w:val="0086123C"/>
    <w:rsid w:val="00864F28"/>
    <w:rsid w:val="008732DE"/>
    <w:rsid w:val="0088228B"/>
    <w:rsid w:val="00897913"/>
    <w:rsid w:val="008A4F76"/>
    <w:rsid w:val="008A52C9"/>
    <w:rsid w:val="008A61CD"/>
    <w:rsid w:val="008C095E"/>
    <w:rsid w:val="008C491D"/>
    <w:rsid w:val="008D0931"/>
    <w:rsid w:val="008D0EF7"/>
    <w:rsid w:val="008F3791"/>
    <w:rsid w:val="00921574"/>
    <w:rsid w:val="0092736F"/>
    <w:rsid w:val="0093717F"/>
    <w:rsid w:val="009413C9"/>
    <w:rsid w:val="00995A35"/>
    <w:rsid w:val="009A0FCE"/>
    <w:rsid w:val="009A76C7"/>
    <w:rsid w:val="009B04EC"/>
    <w:rsid w:val="00A25410"/>
    <w:rsid w:val="00A44409"/>
    <w:rsid w:val="00A447E2"/>
    <w:rsid w:val="00A65763"/>
    <w:rsid w:val="00A70154"/>
    <w:rsid w:val="00AC07F6"/>
    <w:rsid w:val="00AC6B4D"/>
    <w:rsid w:val="00AF0096"/>
    <w:rsid w:val="00AF3D84"/>
    <w:rsid w:val="00B11734"/>
    <w:rsid w:val="00B53C49"/>
    <w:rsid w:val="00B61B65"/>
    <w:rsid w:val="00B621A3"/>
    <w:rsid w:val="00B71919"/>
    <w:rsid w:val="00B815F7"/>
    <w:rsid w:val="00BA6430"/>
    <w:rsid w:val="00BC202B"/>
    <w:rsid w:val="00BD3057"/>
    <w:rsid w:val="00BF09FE"/>
    <w:rsid w:val="00BF63D6"/>
    <w:rsid w:val="00C1105C"/>
    <w:rsid w:val="00C21BE4"/>
    <w:rsid w:val="00C31F38"/>
    <w:rsid w:val="00C35A5F"/>
    <w:rsid w:val="00C631F0"/>
    <w:rsid w:val="00C92136"/>
    <w:rsid w:val="00CD477A"/>
    <w:rsid w:val="00CF1BFB"/>
    <w:rsid w:val="00D02451"/>
    <w:rsid w:val="00D07CF3"/>
    <w:rsid w:val="00D16E3E"/>
    <w:rsid w:val="00D64FFC"/>
    <w:rsid w:val="00D66801"/>
    <w:rsid w:val="00D92A3F"/>
    <w:rsid w:val="00DC5430"/>
    <w:rsid w:val="00DE0CB5"/>
    <w:rsid w:val="00DE2C4E"/>
    <w:rsid w:val="00E1677D"/>
    <w:rsid w:val="00E319B4"/>
    <w:rsid w:val="00E319E4"/>
    <w:rsid w:val="00E625D5"/>
    <w:rsid w:val="00E65393"/>
    <w:rsid w:val="00E736DB"/>
    <w:rsid w:val="00E76DAA"/>
    <w:rsid w:val="00E81277"/>
    <w:rsid w:val="00EA4162"/>
    <w:rsid w:val="00EB6230"/>
    <w:rsid w:val="00ED44B5"/>
    <w:rsid w:val="00ED6DED"/>
    <w:rsid w:val="00F26514"/>
    <w:rsid w:val="00F26D9F"/>
    <w:rsid w:val="00F27578"/>
    <w:rsid w:val="00F32C51"/>
    <w:rsid w:val="00F35390"/>
    <w:rsid w:val="00F524F0"/>
    <w:rsid w:val="00FD1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DAA5"/>
  <w15:docId w15:val="{E3AAA61C-34D8-407E-AFFB-D6AAB501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after="200"/>
    </w:pPr>
    <w:rPr>
      <w:rFonts w:ascii="Cambria" w:eastAsia="Arial Unicode MS" w:hAnsi="Cambria" w:cs="Arial Unicode MS"/>
      <w:color w:val="000000"/>
      <w:u w:color="000000"/>
      <w:lang w:val="fr-FR"/>
      <w14:textOutline w14:w="0" w14:cap="flat" w14:cmpd="sng" w14:algn="ctr">
        <w14:noFill/>
        <w14:prstDash w14:val="solid"/>
        <w14:bevel/>
      </w14:textOutline>
    </w:rPr>
  </w:style>
  <w:style w:type="paragraph" w:customStyle="1" w:styleId="Default">
    <w:name w:val="Default"/>
    <w:rPr>
      <w:rFonts w:ascii="Helvetica Neue" w:eastAsia="Arial Unicode MS" w:hAnsi="Helvetica Neue" w:cs="Arial Unicode MS"/>
      <w:color w:val="000000"/>
      <w:sz w:val="22"/>
      <w:szCs w:val="22"/>
      <w:lang w:val="da-DK"/>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G/CgdOlmkjUO82RNAzrUI8UGhw==">AMUW2mWtVt/bRvwBwZgJY4gGvvfNCSM+mG17RlpLRTMWLmLm0qw/rt4OjwFt7vanUxhu3yN1bsUOw3D7NhOBVDt3TBiBpMln6ZPjHYoLd9RZ37U+dccj5w4=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756</Words>
  <Characters>4540</Characters>
  <Application>Microsoft Office Word</Application>
  <DocSecurity>0</DocSecurity>
  <Lines>4540</Lines>
  <Paragraphs>441</Paragraphs>
  <ScaleCrop>false</ScaleCrop>
  <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Hawkins</dc:creator>
  <cp:lastModifiedBy>Pauline Hawkins</cp:lastModifiedBy>
  <cp:revision>50</cp:revision>
  <dcterms:created xsi:type="dcterms:W3CDTF">2026-02-27T15:59:00Z</dcterms:created>
  <dcterms:modified xsi:type="dcterms:W3CDTF">2026-02-27T16:37:00Z</dcterms:modified>
</cp:coreProperties>
</file>