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204D19" w14:textId="3533F473" w:rsidR="00461BE0" w:rsidRDefault="00921574">
      <w:pPr>
        <w:pBdr>
          <w:top w:val="nil"/>
          <w:left w:val="nil"/>
          <w:bottom w:val="nil"/>
          <w:right w:val="nil"/>
          <w:between w:val="nil"/>
        </w:pBdr>
        <w:spacing w:after="200"/>
        <w:rPr>
          <w:rFonts w:ascii="Cambria" w:eastAsia="Cambria" w:hAnsi="Cambria" w:cs="Cambria"/>
          <w:color w:val="000000"/>
        </w:rPr>
      </w:pPr>
      <w:r>
        <w:rPr>
          <w:rFonts w:ascii="Cambria" w:eastAsia="Cambria" w:hAnsi="Cambria" w:cs="Cambria"/>
          <w:color w:val="000000"/>
        </w:rPr>
        <w:t xml:space="preserve">Document Title: </w:t>
      </w:r>
      <w:proofErr w:type="spellStart"/>
      <w:r w:rsidR="009328FD">
        <w:rPr>
          <w:rFonts w:ascii="Cambria" w:eastAsia="Cambria" w:hAnsi="Cambria" w:cs="Cambria"/>
          <w:color w:val="000000"/>
        </w:rPr>
        <w:t>SciAps</w:t>
      </w:r>
      <w:proofErr w:type="spellEnd"/>
      <w:r w:rsidR="009328FD">
        <w:rPr>
          <w:rFonts w:ascii="Cambria" w:eastAsia="Cambria" w:hAnsi="Cambria" w:cs="Cambria"/>
          <w:color w:val="000000"/>
        </w:rPr>
        <w:t xml:space="preserve"> </w:t>
      </w:r>
      <w:proofErr w:type="spellStart"/>
      <w:r w:rsidR="009328FD">
        <w:rPr>
          <w:rFonts w:ascii="Cambria" w:eastAsia="Cambria" w:hAnsi="Cambria" w:cs="Cambria"/>
          <w:color w:val="000000"/>
        </w:rPr>
        <w:t>PowerHouse</w:t>
      </w:r>
      <w:proofErr w:type="spellEnd"/>
      <w:r w:rsidR="009328FD">
        <w:rPr>
          <w:rFonts w:ascii="Cambria" w:eastAsia="Cambria" w:hAnsi="Cambria" w:cs="Cambria"/>
          <w:color w:val="000000"/>
        </w:rPr>
        <w:t xml:space="preserve"> RoHS</w:t>
      </w:r>
    </w:p>
    <w:p w14:paraId="2E55A165" w14:textId="04D7BF4C" w:rsidR="00C35A5F" w:rsidRDefault="009328FD">
      <w:pPr>
        <w:pBdr>
          <w:top w:val="nil"/>
          <w:left w:val="nil"/>
          <w:bottom w:val="nil"/>
          <w:right w:val="nil"/>
          <w:between w:val="nil"/>
        </w:pBdr>
        <w:spacing w:after="200"/>
        <w:rPr>
          <w:rFonts w:ascii="Cambria" w:eastAsia="Cambria" w:hAnsi="Cambria" w:cs="Cambria"/>
        </w:rPr>
      </w:pPr>
      <w:r>
        <w:rPr>
          <w:rFonts w:ascii="Cambria" w:eastAsia="Cambria" w:hAnsi="Cambria" w:cs="Cambria"/>
          <w:noProof/>
        </w:rPr>
        <w:drawing>
          <wp:inline distT="0" distB="0" distL="0" distR="0" wp14:anchorId="63D26FD1" wp14:editId="7F6564E0">
            <wp:extent cx="2170872" cy="2806995"/>
            <wp:effectExtent l="0" t="0" r="1270" b="0"/>
            <wp:docPr id="1035381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81247" name="Picture 10353812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06741" cy="2853375"/>
                    </a:xfrm>
                    <a:prstGeom prst="rect">
                      <a:avLst/>
                    </a:prstGeom>
                  </pic:spPr>
                </pic:pic>
              </a:graphicData>
            </a:graphic>
          </wp:inline>
        </w:drawing>
      </w:r>
    </w:p>
    <w:p w14:paraId="113A9299" w14:textId="2DDB6AE3" w:rsidR="00461BE0" w:rsidRDefault="00921574">
      <w:pPr>
        <w:pBdr>
          <w:top w:val="nil"/>
          <w:left w:val="nil"/>
          <w:bottom w:val="nil"/>
          <w:right w:val="nil"/>
          <w:between w:val="nil"/>
        </w:pBdr>
        <w:spacing w:after="200"/>
        <w:rPr>
          <w:rFonts w:ascii="Cambria" w:eastAsia="Cambria" w:hAnsi="Cambria" w:cs="Cambria"/>
          <w:color w:val="000000"/>
        </w:rPr>
      </w:pPr>
      <w:r>
        <w:rPr>
          <w:rFonts w:ascii="Cambria" w:eastAsia="Cambria" w:hAnsi="Cambria" w:cs="Cambria"/>
          <w:color w:val="000000"/>
        </w:rPr>
        <w:t xml:space="preserve">Rev Date: </w:t>
      </w:r>
      <w:r w:rsidR="009328FD">
        <w:rPr>
          <w:rFonts w:ascii="Cambria" w:eastAsia="Cambria" w:hAnsi="Cambria" w:cs="Cambria"/>
          <w:color w:val="000000"/>
        </w:rPr>
        <w:t>September 2026</w:t>
      </w:r>
    </w:p>
    <w:p w14:paraId="0F16BB3F" w14:textId="77777777" w:rsidR="00461BE0" w:rsidRDefault="00461BE0">
      <w:pPr>
        <w:pBdr>
          <w:top w:val="nil"/>
          <w:left w:val="nil"/>
          <w:bottom w:val="nil"/>
          <w:right w:val="nil"/>
          <w:between w:val="nil"/>
        </w:pBdr>
        <w:spacing w:after="200"/>
        <w:rPr>
          <w:rFonts w:ascii="Cambria" w:eastAsia="Cambria" w:hAnsi="Cambria" w:cs="Cambria"/>
          <w:color w:val="000000"/>
        </w:rPr>
      </w:pPr>
    </w:p>
    <w:tbl>
      <w:tblPr>
        <w:tblStyle w:val="a4"/>
        <w:tblW w:w="129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319"/>
        <w:gridCol w:w="4320"/>
        <w:gridCol w:w="4321"/>
      </w:tblGrid>
      <w:tr w:rsidR="00461BE0" w14:paraId="79C19684" w14:textId="77777777">
        <w:trPr>
          <w:trHeight w:val="290"/>
        </w:trPr>
        <w:tc>
          <w:tcPr>
            <w:tcW w:w="4319"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tcPr>
          <w:p w14:paraId="761A142F" w14:textId="77777777" w:rsidR="00461BE0" w:rsidRDefault="00921574">
            <w:pPr>
              <w:pBdr>
                <w:top w:val="nil"/>
                <w:left w:val="nil"/>
                <w:bottom w:val="nil"/>
                <w:right w:val="nil"/>
                <w:between w:val="nil"/>
              </w:pBdr>
              <w:spacing w:after="200"/>
              <w:rPr>
                <w:rFonts w:ascii="Cambria" w:eastAsia="Cambria" w:hAnsi="Cambria" w:cs="Cambria"/>
                <w:color w:val="000000"/>
              </w:rPr>
            </w:pPr>
            <w:r>
              <w:rPr>
                <w:rFonts w:ascii="Roboto Medium" w:eastAsia="Roboto Medium" w:hAnsi="Roboto Medium" w:cs="Roboto Medium"/>
                <w:color w:val="000000"/>
              </w:rPr>
              <w:t>Layout Preview</w:t>
            </w:r>
          </w:p>
        </w:tc>
        <w:tc>
          <w:tcPr>
            <w:tcW w:w="4320"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tcPr>
          <w:p w14:paraId="61854708" w14:textId="77777777" w:rsidR="00461BE0" w:rsidRDefault="00921574">
            <w:pPr>
              <w:pBdr>
                <w:top w:val="nil"/>
                <w:left w:val="nil"/>
                <w:bottom w:val="nil"/>
                <w:right w:val="nil"/>
                <w:between w:val="nil"/>
              </w:pBdr>
              <w:rPr>
                <w:rFonts w:ascii="Roboto" w:eastAsia="Roboto" w:hAnsi="Roboto" w:cs="Roboto"/>
                <w:b/>
                <w:color w:val="000000"/>
              </w:rPr>
            </w:pPr>
            <w:r>
              <w:rPr>
                <w:rFonts w:ascii="Roboto" w:eastAsia="Roboto" w:hAnsi="Roboto" w:cs="Roboto"/>
                <w:b/>
                <w:color w:val="000000"/>
              </w:rPr>
              <w:t>English Text</w:t>
            </w:r>
          </w:p>
        </w:tc>
        <w:tc>
          <w:tcPr>
            <w:tcW w:w="4321"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tcPr>
          <w:p w14:paraId="5102F6C4" w14:textId="77777777" w:rsidR="00461BE0" w:rsidRDefault="00921574">
            <w:pPr>
              <w:pBdr>
                <w:top w:val="nil"/>
                <w:left w:val="nil"/>
                <w:bottom w:val="nil"/>
                <w:right w:val="nil"/>
                <w:between w:val="nil"/>
              </w:pBdr>
              <w:rPr>
                <w:rFonts w:ascii="Cambria" w:eastAsia="Cambria" w:hAnsi="Cambria" w:cs="Cambria"/>
                <w:color w:val="000000"/>
              </w:rPr>
            </w:pPr>
            <w:r>
              <w:rPr>
                <w:rFonts w:ascii="Roboto Medium" w:eastAsia="Roboto Medium" w:hAnsi="Roboto Medium" w:cs="Roboto Medium"/>
                <w:color w:val="000000"/>
              </w:rPr>
              <w:t>Translated Text</w:t>
            </w:r>
          </w:p>
        </w:tc>
      </w:tr>
      <w:tr w:rsidR="00461BE0" w14:paraId="19E691FD"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B83394" w14:textId="6F4EBB6E" w:rsidR="00461BE0" w:rsidRDefault="00E62ED5">
            <w:r w:rsidRPr="00E62ED5">
              <w:drawing>
                <wp:inline distT="0" distB="0" distL="0" distR="0" wp14:anchorId="3A79707C" wp14:editId="5FDD12BF">
                  <wp:extent cx="2640965" cy="626110"/>
                  <wp:effectExtent l="0" t="0" r="635" b="0"/>
                  <wp:docPr id="685458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58709" name=""/>
                          <pic:cNvPicPr/>
                        </pic:nvPicPr>
                        <pic:blipFill>
                          <a:blip r:embed="rId8"/>
                          <a:stretch>
                            <a:fillRect/>
                          </a:stretch>
                        </pic:blipFill>
                        <pic:spPr>
                          <a:xfrm>
                            <a:off x="0" y="0"/>
                            <a:ext cx="2640965" cy="62611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9F5E5A" w14:textId="3D39AD74" w:rsidR="00461BE0" w:rsidRDefault="00B53870">
            <w:pPr>
              <w:rPr>
                <w:rFonts w:ascii="Cambria" w:eastAsia="Cambria" w:hAnsi="Cambria" w:cs="Cambria"/>
              </w:rPr>
            </w:pPr>
            <w:proofErr w:type="spellStart"/>
            <w:r>
              <w:t>SciAps</w:t>
            </w:r>
            <w:proofErr w:type="spellEnd"/>
            <w:r>
              <w:t xml:space="preserve"> </w:t>
            </w:r>
            <w:proofErr w:type="spellStart"/>
            <w:r>
              <w:t>PowerHouse</w:t>
            </w:r>
            <w:proofErr w:type="spellEnd"/>
            <w:r>
              <w:t xml:space="preserve"> RoHS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F37544" w14:textId="77777777" w:rsidR="00461BE0" w:rsidRDefault="00461BE0"/>
        </w:tc>
      </w:tr>
      <w:tr w:rsidR="00461BE0" w14:paraId="009981E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B5A0C" w14:textId="47B6560A"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A4E9C" w14:textId="22E83D88" w:rsidR="00461BE0" w:rsidRDefault="00B53870">
            <w:pPr>
              <w:rPr>
                <w:rFonts w:ascii="Cambria" w:eastAsia="Cambria" w:hAnsi="Cambria" w:cs="Cambria"/>
              </w:rPr>
            </w:pPr>
            <w:r>
              <w:t>Specifications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E67EC1" w14:textId="77777777" w:rsidR="00461BE0" w:rsidRDefault="00461BE0"/>
        </w:tc>
      </w:tr>
      <w:tr w:rsidR="00461BE0" w14:paraId="47073D9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19B2A5" w14:textId="73C82051" w:rsidR="00461BE0" w:rsidRDefault="000E1C1B">
            <w:r w:rsidRPr="000E1C1B">
              <w:lastRenderedPageBreak/>
              <w:drawing>
                <wp:inline distT="0" distB="0" distL="0" distR="0" wp14:anchorId="5F8CC700" wp14:editId="36BB2357">
                  <wp:extent cx="2640965" cy="1398270"/>
                  <wp:effectExtent l="0" t="0" r="635" b="0"/>
                  <wp:docPr id="190567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678751" name=""/>
                          <pic:cNvPicPr/>
                        </pic:nvPicPr>
                        <pic:blipFill>
                          <a:blip r:embed="rId9"/>
                          <a:stretch>
                            <a:fillRect/>
                          </a:stretch>
                        </pic:blipFill>
                        <pic:spPr>
                          <a:xfrm>
                            <a:off x="0" y="0"/>
                            <a:ext cx="2640965" cy="139827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7261B" w14:textId="22058FB6" w:rsidR="00461BE0" w:rsidRDefault="009545B7">
            <w:pPr>
              <w:spacing w:line="276" w:lineRule="auto"/>
              <w:rPr>
                <w:rFonts w:ascii="Cambria" w:eastAsia="Cambria" w:hAnsi="Cambria" w:cs="Cambria"/>
              </w:rPr>
            </w:pPr>
            <w:r>
              <w:t>Portable Benchtop Analysis for RoHS &amp; Restricted Metals Compliance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ADA7B2" w14:textId="77777777" w:rsidR="00461BE0" w:rsidRDefault="00461BE0"/>
        </w:tc>
      </w:tr>
      <w:tr w:rsidR="00461BE0" w14:paraId="7ADF862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D32EAF"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B2E56F" w14:textId="4F5DF98E" w:rsidR="00461BE0" w:rsidRDefault="009545B7">
            <w:pPr>
              <w:spacing w:line="276" w:lineRule="auto"/>
              <w:rPr>
                <w:rFonts w:ascii="Cambria" w:eastAsia="Cambria" w:hAnsi="Cambria" w:cs="Cambria"/>
              </w:rPr>
            </w:pPr>
            <w:r>
              <w:t xml:space="preserve">The </w:t>
            </w:r>
            <w:proofErr w:type="spellStart"/>
            <w:r>
              <w:t>SciAps</w:t>
            </w:r>
            <w:proofErr w:type="spellEnd"/>
            <w:r>
              <w:t xml:space="preserve"> </w:t>
            </w:r>
            <w:proofErr w:type="spellStart"/>
            <w:r>
              <w:t>PowerHouse</w:t>
            </w:r>
            <w:proofErr w:type="spellEnd"/>
            <w:r>
              <w:t xml:space="preserve"> RoHS combines the safety and convenience of a fully enclosed benchtop analyzer with the portability of a compact, </w:t>
            </w:r>
            <w:proofErr w:type="spellStart"/>
            <w:r>
              <w:t>batterypowered</w:t>
            </w:r>
            <w:proofErr w:type="spellEnd"/>
            <w:r>
              <w:t xml:space="preserve"> system. Designed specifically for RoHS and restricted metals testing, it delivers rapid, reliable analysis of lead, cadmium, mercury, chromium, bromine, chlorine, and other regulated elements in polymers, alloys, coatings, and consumer products.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18C8E3" w14:textId="77777777" w:rsidR="00461BE0" w:rsidRDefault="00461BE0"/>
        </w:tc>
      </w:tr>
      <w:tr w:rsidR="00461BE0" w14:paraId="135B878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2A7044" w14:textId="0823E689"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21C256" w14:textId="5F2DDF12" w:rsidR="00461BE0" w:rsidRDefault="009545B7">
            <w:pPr>
              <w:spacing w:line="276" w:lineRule="auto"/>
              <w:rPr>
                <w:rFonts w:ascii="Cambria" w:eastAsia="Cambria" w:hAnsi="Cambria" w:cs="Cambria"/>
              </w:rPr>
            </w:pPr>
            <w:r>
              <w:t xml:space="preserve">At approximately 19 </w:t>
            </w:r>
            <w:proofErr w:type="spellStart"/>
            <w:r>
              <w:t>lbs</w:t>
            </w:r>
            <w:proofErr w:type="spellEnd"/>
            <w:r>
              <w:t xml:space="preserve">, </w:t>
            </w:r>
            <w:proofErr w:type="spellStart"/>
            <w:r>
              <w:t>PowerHouse</w:t>
            </w:r>
            <w:proofErr w:type="spellEnd"/>
            <w:r>
              <w:t xml:space="preserve"> Benchtop can be used as a stationary benchtop system or easily transported wherever testing is needed. Two batteries provide extended portable operation. Operate from AC power when stationary or use battery power when portability is </w:t>
            </w:r>
            <w:r>
              <w:lastRenderedPageBreak/>
              <w:t>required. Batteries can be charged while operating on AC power.</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292ACB" w14:textId="77777777" w:rsidR="00461BE0" w:rsidRDefault="00461BE0"/>
        </w:tc>
      </w:tr>
      <w:tr w:rsidR="00461BE0" w14:paraId="08BA82C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6A774B" w14:textId="4C14016B" w:rsidR="00461BE0" w:rsidRDefault="002E683D">
            <w:r w:rsidRPr="002E683D">
              <w:drawing>
                <wp:inline distT="0" distB="0" distL="0" distR="0" wp14:anchorId="36873093" wp14:editId="7B5F54E9">
                  <wp:extent cx="2640965" cy="1398270"/>
                  <wp:effectExtent l="0" t="0" r="635" b="0"/>
                  <wp:docPr id="443493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493785" name=""/>
                          <pic:cNvPicPr/>
                        </pic:nvPicPr>
                        <pic:blipFill>
                          <a:blip r:embed="rId10"/>
                          <a:stretch>
                            <a:fillRect/>
                          </a:stretch>
                        </pic:blipFill>
                        <pic:spPr>
                          <a:xfrm>
                            <a:off x="0" y="0"/>
                            <a:ext cx="2640965" cy="139827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F55C2" w14:textId="3D6679C1" w:rsidR="00461BE0" w:rsidRDefault="008A09BA">
            <w:pPr>
              <w:spacing w:line="276" w:lineRule="auto"/>
              <w:rPr>
                <w:rFonts w:ascii="Cambria" w:eastAsia="Cambria" w:hAnsi="Cambria" w:cs="Cambria"/>
              </w:rPr>
            </w:pPr>
            <w:r>
              <w:t>Simple, Intuitive RoHS Software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39C153" w14:textId="77777777" w:rsidR="00461BE0" w:rsidRDefault="00461BE0"/>
        </w:tc>
      </w:tr>
      <w:tr w:rsidR="00461BE0" w14:paraId="1069143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8601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C257B" w14:textId="5F03DFCD" w:rsidR="00461BE0" w:rsidRDefault="008A09BA">
            <w:pPr>
              <w:spacing w:line="276" w:lineRule="auto"/>
              <w:rPr>
                <w:rFonts w:ascii="Cambria" w:eastAsia="Cambria" w:hAnsi="Cambria" w:cs="Cambria"/>
              </w:rPr>
            </w:pPr>
            <w:proofErr w:type="spellStart"/>
            <w:r>
              <w:t>PowerHouse</w:t>
            </w:r>
            <w:proofErr w:type="spellEnd"/>
            <w:r>
              <w:t xml:space="preserve"> uses the same proven RoHS software platform as </w:t>
            </w:r>
            <w:proofErr w:type="spellStart"/>
            <w:r>
              <w:t>SciAps</w:t>
            </w:r>
            <w:proofErr w:type="spellEnd"/>
            <w:r>
              <w:t xml:space="preserve"> handheld analyzers, now optimized for the benchtop experience.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6BDB9" w14:textId="77777777" w:rsidR="00461BE0" w:rsidRDefault="00461BE0"/>
        </w:tc>
      </w:tr>
      <w:tr w:rsidR="00461BE0" w14:paraId="3EA7983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382ED6"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698076" w14:textId="1C2215AB" w:rsidR="00461BE0" w:rsidRDefault="008A09BA">
            <w:pPr>
              <w:rPr>
                <w:rFonts w:ascii="Cambria" w:eastAsia="Cambria" w:hAnsi="Cambria" w:cs="Cambria"/>
              </w:rPr>
            </w:pPr>
            <w:r>
              <w:t>A bright 7-inch display provides a clear view of the sample and analytical results. Automatic sample classification determines the appropriate calibration and action levels, making pass/fail decisions straightforward.</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721BF7" w14:textId="77777777" w:rsidR="00461BE0" w:rsidRDefault="00461BE0"/>
        </w:tc>
      </w:tr>
      <w:tr w:rsidR="00461BE0" w14:paraId="3E021B8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651E3" w14:textId="5F15532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00533F" w14:textId="72C518AD" w:rsidR="00461BE0" w:rsidRDefault="008A09BA">
            <w:pPr>
              <w:spacing w:line="276" w:lineRule="auto"/>
              <w:rPr>
                <w:rFonts w:ascii="Cambria" w:eastAsia="Cambria" w:hAnsi="Cambria" w:cs="Cambria"/>
              </w:rPr>
            </w:pPr>
            <w:r>
              <w:t>User-configurable action levels allow additional elements and limits to be incorporated for specific testing requirements.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86734D" w14:textId="77777777" w:rsidR="00461BE0" w:rsidRDefault="00461BE0"/>
        </w:tc>
      </w:tr>
      <w:tr w:rsidR="00461BE0" w14:paraId="192A331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E6D99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7587E" w14:textId="2DAD941B" w:rsidR="00461BE0" w:rsidRDefault="008A09BA">
            <w:pPr>
              <w:spacing w:line="276" w:lineRule="auto"/>
              <w:rPr>
                <w:rFonts w:ascii="Cambria" w:eastAsia="Cambria" w:hAnsi="Cambria" w:cs="Cambria"/>
              </w:rPr>
            </w:pPr>
            <w:r>
              <w:t>Designed for RoHS Compliance Testing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AA860" w14:textId="77777777" w:rsidR="00461BE0" w:rsidRDefault="00461BE0"/>
        </w:tc>
      </w:tr>
      <w:tr w:rsidR="00461BE0" w14:paraId="32366C6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7708C" w14:textId="725687AA"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A56740" w14:textId="7798F4FD" w:rsidR="00461BE0" w:rsidRDefault="002F1721">
            <w:pPr>
              <w:spacing w:line="276" w:lineRule="auto"/>
              <w:rPr>
                <w:rFonts w:ascii="Cambria" w:eastAsia="Cambria" w:hAnsi="Cambria" w:cs="Cambria"/>
              </w:rPr>
            </w:pPr>
            <w:proofErr w:type="spellStart"/>
            <w:r>
              <w:t>PowerHouse</w:t>
            </w:r>
            <w:proofErr w:type="spellEnd"/>
            <w:r>
              <w:t xml:space="preserve"> RoHS is engineered to analyze lead, cadmium, mercury, chromium, bromine, and chlorine in a variety of materials, including polymers, alloys, paints, coatings, and other consumer products.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6EB88" w14:textId="77777777" w:rsidR="00461BE0" w:rsidRDefault="00461BE0"/>
        </w:tc>
      </w:tr>
      <w:tr w:rsidR="00461BE0" w14:paraId="0DD7972E"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E903B4" w14:textId="27F40B7D" w:rsidR="00461BE0" w:rsidRDefault="00B31920">
            <w:r w:rsidRPr="00B31920">
              <w:drawing>
                <wp:inline distT="0" distB="0" distL="0" distR="0" wp14:anchorId="58697514" wp14:editId="60BD62B8">
                  <wp:extent cx="2640965" cy="1967865"/>
                  <wp:effectExtent l="0" t="0" r="635" b="635"/>
                  <wp:docPr id="1847700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700875" name=""/>
                          <pic:cNvPicPr/>
                        </pic:nvPicPr>
                        <pic:blipFill>
                          <a:blip r:embed="rId11"/>
                          <a:stretch>
                            <a:fillRect/>
                          </a:stretch>
                        </pic:blipFill>
                        <pic:spPr>
                          <a:xfrm>
                            <a:off x="0" y="0"/>
                            <a:ext cx="2640965" cy="196786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400641" w14:textId="6A393688" w:rsidR="00461BE0" w:rsidRDefault="00B31920">
            <w:pPr>
              <w:spacing w:line="276" w:lineRule="auto"/>
              <w:rPr>
                <w:rFonts w:ascii="Cambria" w:eastAsia="Cambria" w:hAnsi="Cambria" w:cs="Cambria"/>
              </w:rPr>
            </w:pPr>
            <w:r>
              <w:t>Bench stability. Portable flexibility. Powerful RoHS performance.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CBAD0" w14:textId="77777777" w:rsidR="00461BE0" w:rsidRDefault="00461BE0"/>
        </w:tc>
      </w:tr>
      <w:tr w:rsidR="00461BE0" w14:paraId="5FBED4AE"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CF7C7B"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73A14" w14:textId="7DA03AAA" w:rsidR="00461BE0" w:rsidRDefault="008C7132">
            <w:pPr>
              <w:spacing w:line="276" w:lineRule="auto"/>
              <w:rPr>
                <w:rFonts w:ascii="Cambria" w:eastAsia="Cambria" w:hAnsi="Cambria" w:cs="Cambria"/>
              </w:rPr>
            </w:pPr>
            <w:r>
              <w:t>Fully shielded chamber Interlocked lid</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BB802" w14:textId="77777777" w:rsidR="00461BE0" w:rsidRDefault="00461BE0"/>
        </w:tc>
      </w:tr>
      <w:tr w:rsidR="00461BE0" w14:paraId="5D1832E2"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F1FAA4"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940D6" w14:textId="346197E2" w:rsidR="00461BE0" w:rsidRDefault="008C7132">
            <w:pPr>
              <w:spacing w:line="276" w:lineRule="auto"/>
              <w:rPr>
                <w:rFonts w:ascii="Cambria" w:eastAsia="Cambria" w:hAnsi="Cambria" w:cs="Cambria"/>
              </w:rPr>
            </w:pPr>
            <w:r>
              <w:t>Leaded-glass viewing window</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95B16" w14:textId="77777777" w:rsidR="00461BE0" w:rsidRDefault="00461BE0"/>
        </w:tc>
      </w:tr>
      <w:tr w:rsidR="00461BE0" w14:paraId="2F23440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4E46B" w14:textId="0F9CC0E3"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9B87F5" w14:textId="6AA139D4" w:rsidR="00461BE0" w:rsidRDefault="008C7132">
            <w:pPr>
              <w:spacing w:line="276" w:lineRule="auto"/>
              <w:rPr>
                <w:rFonts w:ascii="Cambria" w:eastAsia="Cambria" w:hAnsi="Cambria" w:cs="Cambria"/>
              </w:rPr>
            </w:pPr>
            <w:r>
              <w:t>Mechanical transport lock</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B867D" w14:textId="77777777" w:rsidR="00461BE0" w:rsidRDefault="00461BE0"/>
        </w:tc>
      </w:tr>
      <w:tr w:rsidR="00461BE0" w14:paraId="16783F8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F47EA0" w14:textId="31B99A35" w:rsidR="00461BE0" w:rsidRDefault="005F0904">
            <w:r w:rsidRPr="005F0904">
              <w:lastRenderedPageBreak/>
              <w:drawing>
                <wp:inline distT="0" distB="0" distL="0" distR="0" wp14:anchorId="385DA8CA" wp14:editId="7C21166F">
                  <wp:extent cx="2640965" cy="2247265"/>
                  <wp:effectExtent l="0" t="0" r="635" b="635"/>
                  <wp:docPr id="1380618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618875" name=""/>
                          <pic:cNvPicPr/>
                        </pic:nvPicPr>
                        <pic:blipFill>
                          <a:blip r:embed="rId12"/>
                          <a:stretch>
                            <a:fillRect/>
                          </a:stretch>
                        </pic:blipFill>
                        <pic:spPr>
                          <a:xfrm>
                            <a:off x="0" y="0"/>
                            <a:ext cx="2640965" cy="224726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AABD08" w14:textId="64786904" w:rsidR="00461BE0" w:rsidRDefault="005F0904">
            <w:pPr>
              <w:spacing w:line="276" w:lineRule="auto"/>
              <w:rPr>
                <w:rFonts w:ascii="Cambria" w:eastAsia="Cambria" w:hAnsi="Cambria" w:cs="Cambria"/>
              </w:rPr>
            </w:pPr>
            <w:r>
              <w:t>Applications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22ADF4" w14:textId="77777777" w:rsidR="00461BE0" w:rsidRDefault="00461BE0"/>
        </w:tc>
      </w:tr>
      <w:tr w:rsidR="00461BE0" w14:paraId="313D4C8F"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293E36" w14:textId="4BFF285B"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46B3F" w14:textId="4FE8D3B3" w:rsidR="00461BE0" w:rsidRDefault="00C64082">
            <w:pPr>
              <w:spacing w:line="276" w:lineRule="auto"/>
              <w:rPr>
                <w:rFonts w:ascii="Cambria" w:eastAsia="Cambria" w:hAnsi="Cambria" w:cs="Cambria"/>
              </w:rPr>
            </w:pPr>
            <w:r>
              <w:t>RoHS Compliance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D30A41" w14:textId="77777777" w:rsidR="00461BE0" w:rsidRDefault="00461BE0"/>
        </w:tc>
      </w:tr>
      <w:tr w:rsidR="00461BE0" w14:paraId="5EBD09E6"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AEE7F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0686D0" w14:textId="51CC1925" w:rsidR="00461BE0" w:rsidRDefault="00C64082">
            <w:pPr>
              <w:spacing w:line="276" w:lineRule="auto"/>
              <w:rPr>
                <w:rFonts w:ascii="Cambria" w:eastAsia="Cambria" w:hAnsi="Cambria" w:cs="Cambria"/>
              </w:rPr>
            </w:pPr>
            <w:r>
              <w:t>Screen electronics, plastics, coatings, and other materials for restricted substances.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EB25B" w14:textId="77777777" w:rsidR="00461BE0" w:rsidRDefault="00461BE0"/>
        </w:tc>
      </w:tr>
      <w:tr w:rsidR="00461BE0" w14:paraId="6E0206A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31A947" w14:textId="410B3BB9"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7D1C6" w14:textId="4D7E46ED" w:rsidR="00461BE0" w:rsidRDefault="00860CC6">
            <w:pPr>
              <w:spacing w:line="276" w:lineRule="auto"/>
              <w:rPr>
                <w:rFonts w:ascii="Cambria" w:eastAsia="Cambria" w:hAnsi="Cambria" w:cs="Cambria"/>
              </w:rPr>
            </w:pPr>
            <w:r>
              <w:t>REACH Compliance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776F9F" w14:textId="77777777" w:rsidR="00461BE0" w:rsidRDefault="00461BE0"/>
        </w:tc>
      </w:tr>
      <w:tr w:rsidR="00461BE0" w14:paraId="7D2D6F6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6BB24" w14:textId="1019D518"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A5B9B7" w14:textId="657656CE" w:rsidR="00461BE0" w:rsidRDefault="00860CC6">
            <w:pPr>
              <w:spacing w:line="276" w:lineRule="auto"/>
              <w:rPr>
                <w:rFonts w:ascii="Cambria" w:eastAsia="Cambria" w:hAnsi="Cambria" w:cs="Cambria"/>
              </w:rPr>
            </w:pPr>
            <w:r>
              <w:t>REACH Compliance Screen consumer products, textiles, jewelry, and other materials for elements associated with SVHCs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28B0E" w14:textId="77777777" w:rsidR="00461BE0" w:rsidRDefault="00461BE0"/>
        </w:tc>
      </w:tr>
      <w:tr w:rsidR="00461BE0" w14:paraId="260811A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16A72A" w14:textId="49D162EF" w:rsidR="00461BE0" w:rsidRDefault="000623AA">
            <w:r w:rsidRPr="000623AA">
              <w:lastRenderedPageBreak/>
              <w:drawing>
                <wp:inline distT="0" distB="0" distL="0" distR="0" wp14:anchorId="00CD47D0" wp14:editId="5E48B9FF">
                  <wp:extent cx="2640965" cy="2107565"/>
                  <wp:effectExtent l="0" t="0" r="635" b="635"/>
                  <wp:docPr id="460399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99753" name=""/>
                          <pic:cNvPicPr/>
                        </pic:nvPicPr>
                        <pic:blipFill>
                          <a:blip r:embed="rId13"/>
                          <a:stretch>
                            <a:fillRect/>
                          </a:stretch>
                        </pic:blipFill>
                        <pic:spPr>
                          <a:xfrm>
                            <a:off x="0" y="0"/>
                            <a:ext cx="2640965" cy="210756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7E8AD" w14:textId="1EBCC60F" w:rsidR="00461BE0" w:rsidRDefault="000623AA">
            <w:pPr>
              <w:spacing w:line="276" w:lineRule="auto"/>
              <w:rPr>
                <w:rFonts w:ascii="Cambria" w:eastAsia="Cambria" w:hAnsi="Cambria" w:cs="Cambria"/>
              </w:rPr>
            </w:pPr>
            <w:r>
              <w:t>Restricted Metals Screening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45F655" w14:textId="77777777" w:rsidR="00461BE0" w:rsidRDefault="00461BE0"/>
        </w:tc>
      </w:tr>
      <w:tr w:rsidR="00461BE0" w14:paraId="11CDDD5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999699" w14:textId="42B8E0AC"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333324" w14:textId="6E83C22B" w:rsidR="00461BE0" w:rsidRDefault="00F063AF">
            <w:pPr>
              <w:spacing w:line="276" w:lineRule="auto"/>
              <w:rPr>
                <w:rFonts w:ascii="Cambria" w:eastAsia="Cambria" w:hAnsi="Cambria" w:cs="Cambria"/>
              </w:rPr>
            </w:pPr>
            <w:r>
              <w:t>Identify regulated elements in polymers, alloys, paints, coatings, and mixed materials.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DB177" w14:textId="77777777" w:rsidR="00461BE0" w:rsidRDefault="00461BE0"/>
        </w:tc>
      </w:tr>
      <w:tr w:rsidR="00461BE0" w14:paraId="27916A1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B1853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5129D6" w14:textId="74305005" w:rsidR="00461BE0" w:rsidRDefault="00F063AF">
            <w:pPr>
              <w:spacing w:line="276" w:lineRule="auto"/>
              <w:rPr>
                <w:rFonts w:ascii="Cambria" w:eastAsia="Cambria" w:hAnsi="Cambria" w:cs="Cambria"/>
              </w:rPr>
            </w:pPr>
            <w:r>
              <w:t>Halogen Screening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BEC4D1" w14:textId="77777777" w:rsidR="00461BE0" w:rsidRDefault="00461BE0"/>
        </w:tc>
      </w:tr>
      <w:tr w:rsidR="00C64082" w14:paraId="25ACBA99"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DEAC76" w14:textId="77777777" w:rsidR="00C64082" w:rsidRDefault="00C64082"/>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AE157" w14:textId="0C37FEE1" w:rsidR="00C64082" w:rsidRDefault="00F063AF">
            <w:pPr>
              <w:spacing w:line="276" w:lineRule="auto"/>
              <w:rPr>
                <w:rFonts w:ascii="Cambria" w:eastAsia="Cambria" w:hAnsi="Cambria" w:cs="Cambria"/>
              </w:rPr>
            </w:pPr>
            <w:r>
              <w:t>Detect bromine and chlorine to help identify halogen-containing materials and support halogen-free screening.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3A279" w14:textId="77777777" w:rsidR="00C64082" w:rsidRDefault="00C64082"/>
        </w:tc>
      </w:tr>
      <w:tr w:rsidR="00C64082" w14:paraId="45E28B4D"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7F53B9" w14:textId="530B7C79" w:rsidR="00C64082" w:rsidRDefault="00A93059">
            <w:r w:rsidRPr="00A93059">
              <w:lastRenderedPageBreak/>
              <w:drawing>
                <wp:inline distT="0" distB="0" distL="0" distR="0" wp14:anchorId="7AB3120F" wp14:editId="42C8BD10">
                  <wp:extent cx="2640965" cy="3047365"/>
                  <wp:effectExtent l="0" t="0" r="635" b="635"/>
                  <wp:docPr id="1498277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277240" name=""/>
                          <pic:cNvPicPr/>
                        </pic:nvPicPr>
                        <pic:blipFill>
                          <a:blip r:embed="rId14"/>
                          <a:stretch>
                            <a:fillRect/>
                          </a:stretch>
                        </pic:blipFill>
                        <pic:spPr>
                          <a:xfrm>
                            <a:off x="0" y="0"/>
                            <a:ext cx="2640965" cy="304736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BBDFBD" w14:textId="286FA926" w:rsidR="00C64082" w:rsidRDefault="00A93059">
            <w:pPr>
              <w:spacing w:line="276" w:lineRule="auto"/>
              <w:rPr>
                <w:rFonts w:ascii="Cambria" w:eastAsia="Cambria" w:hAnsi="Cambria" w:cs="Cambria"/>
              </w:rPr>
            </w:pPr>
            <w:r>
              <w:t>Quality Control &amp; Incoming Inspection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30EFB" w14:textId="77777777" w:rsidR="00C64082" w:rsidRDefault="00C64082"/>
        </w:tc>
      </w:tr>
      <w:tr w:rsidR="00C64082" w14:paraId="7053811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06D3D4" w14:textId="77777777" w:rsidR="00C64082" w:rsidRDefault="00C64082"/>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F93119" w14:textId="51DD76B6" w:rsidR="00C64082" w:rsidRDefault="005B6768">
            <w:pPr>
              <w:spacing w:line="276" w:lineRule="auto"/>
              <w:rPr>
                <w:rFonts w:ascii="Cambria" w:eastAsia="Cambria" w:hAnsi="Cambria" w:cs="Cambria"/>
              </w:rPr>
            </w:pPr>
            <w:r>
              <w:t>Verify materials and components before they enter production or reach customers.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DD780D" w14:textId="77777777" w:rsidR="00C64082" w:rsidRDefault="00C64082"/>
        </w:tc>
      </w:tr>
      <w:tr w:rsidR="00C64082" w14:paraId="078649BE"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8CE8B6" w14:textId="77777777" w:rsidR="00C64082" w:rsidRDefault="00C64082"/>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C86A5B" w14:textId="564CB5BD" w:rsidR="00C64082" w:rsidRDefault="005B6768">
            <w:pPr>
              <w:spacing w:line="276" w:lineRule="auto"/>
              <w:rPr>
                <w:rFonts w:ascii="Cambria" w:eastAsia="Cambria" w:hAnsi="Cambria" w:cs="Cambria"/>
              </w:rPr>
            </w:pPr>
            <w:r>
              <w:t>CPSIA Compliance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4EF8A" w14:textId="77777777" w:rsidR="00C64082" w:rsidRDefault="00C64082"/>
        </w:tc>
      </w:tr>
      <w:tr w:rsidR="00C64082" w14:paraId="12BD441E"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C7B1E0" w14:textId="77777777" w:rsidR="00C64082" w:rsidRDefault="00C64082"/>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FFAC87" w14:textId="3AF05405" w:rsidR="00C64082" w:rsidRDefault="005B6768">
            <w:pPr>
              <w:spacing w:line="276" w:lineRule="auto"/>
              <w:rPr>
                <w:rFonts w:ascii="Cambria" w:eastAsia="Cambria" w:hAnsi="Cambria" w:cs="Cambria"/>
              </w:rPr>
            </w:pPr>
            <w:r>
              <w:t>Test children's products and components for restricted metals such as lead and cadmium.</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8A7BD4" w14:textId="77777777" w:rsidR="00C64082" w:rsidRDefault="00C64082"/>
        </w:tc>
      </w:tr>
      <w:tr w:rsidR="00C64082" w14:paraId="258C839F"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66B486" w14:textId="77777777" w:rsidR="00C64082" w:rsidRDefault="00C64082"/>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285B37" w14:textId="11298C2B" w:rsidR="00C64082" w:rsidRDefault="005B6768">
            <w:pPr>
              <w:spacing w:line="276" w:lineRule="auto"/>
              <w:rPr>
                <w:rFonts w:ascii="Cambria" w:eastAsia="Cambria" w:hAnsi="Cambria" w:cs="Cambria"/>
              </w:rPr>
            </w:pPr>
            <w:r>
              <w:t>For more information, or to schedule a demonstration: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3FFAFE" w14:textId="77777777" w:rsidR="00C64082" w:rsidRDefault="00C64082"/>
        </w:tc>
      </w:tr>
      <w:tr w:rsidR="00C64082" w14:paraId="6691505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A22339" w14:textId="6219874B" w:rsidR="00C64082" w:rsidRDefault="00CE188B">
            <w:r w:rsidRPr="00AC07F6">
              <w:lastRenderedPageBreak/>
              <w:t>(BACK)</w:t>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E033B" w14:textId="77777777" w:rsidR="00C64082" w:rsidRDefault="00C64082">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3ED57F" w14:textId="77777777" w:rsidR="00C64082" w:rsidRDefault="00C64082"/>
        </w:tc>
      </w:tr>
      <w:tr w:rsidR="00344196" w14:paraId="0DF2BE6A" w14:textId="77777777" w:rsidTr="00B663D2">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B91BAC" w14:textId="77777777" w:rsidR="00344196" w:rsidRDefault="00344196" w:rsidP="00B663D2">
            <w:r w:rsidRPr="00E62ED5">
              <w:drawing>
                <wp:inline distT="0" distB="0" distL="0" distR="0" wp14:anchorId="31FD7122" wp14:editId="62EA0196">
                  <wp:extent cx="2640965" cy="626110"/>
                  <wp:effectExtent l="0" t="0" r="635" b="0"/>
                  <wp:docPr id="1475845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58709" name=""/>
                          <pic:cNvPicPr/>
                        </pic:nvPicPr>
                        <pic:blipFill>
                          <a:blip r:embed="rId8"/>
                          <a:stretch>
                            <a:fillRect/>
                          </a:stretch>
                        </pic:blipFill>
                        <pic:spPr>
                          <a:xfrm>
                            <a:off x="0" y="0"/>
                            <a:ext cx="2640965" cy="62611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6762BC" w14:textId="77777777" w:rsidR="00344196" w:rsidRDefault="00344196" w:rsidP="00B663D2">
            <w:pPr>
              <w:rPr>
                <w:rFonts w:ascii="Cambria" w:eastAsia="Cambria" w:hAnsi="Cambria" w:cs="Cambria"/>
              </w:rPr>
            </w:pPr>
            <w:proofErr w:type="spellStart"/>
            <w:r>
              <w:t>SciAps</w:t>
            </w:r>
            <w:proofErr w:type="spellEnd"/>
            <w:r>
              <w:t xml:space="preserve"> </w:t>
            </w:r>
            <w:proofErr w:type="spellStart"/>
            <w:r>
              <w:t>PowerHouse</w:t>
            </w:r>
            <w:proofErr w:type="spellEnd"/>
            <w:r>
              <w:t xml:space="preserve"> RoHS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43AA8E" w14:textId="77777777" w:rsidR="00344196" w:rsidRDefault="00344196" w:rsidP="00B663D2"/>
        </w:tc>
      </w:tr>
      <w:tr w:rsidR="00344196" w14:paraId="4EE13D67" w14:textId="77777777" w:rsidTr="00B663D2">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7F9E28" w14:textId="77777777" w:rsidR="00344196" w:rsidRDefault="00344196" w:rsidP="00B663D2"/>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E34078" w14:textId="77777777" w:rsidR="00344196" w:rsidRDefault="00344196" w:rsidP="00B663D2">
            <w:pPr>
              <w:rPr>
                <w:rFonts w:ascii="Cambria" w:eastAsia="Cambria" w:hAnsi="Cambria" w:cs="Cambria"/>
              </w:rPr>
            </w:pPr>
            <w:r>
              <w:t>Specifications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D1091" w14:textId="77777777" w:rsidR="00344196" w:rsidRDefault="00344196" w:rsidP="00B663D2"/>
        </w:tc>
      </w:tr>
      <w:tr w:rsidR="00C64082" w14:paraId="36F7325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C2EB78" w14:textId="75494BC2" w:rsidR="00C64082" w:rsidRDefault="00C27FF7">
            <w:r w:rsidRPr="00C27FF7">
              <w:drawing>
                <wp:inline distT="0" distB="0" distL="0" distR="0" wp14:anchorId="17EC5AAC" wp14:editId="615F4270">
                  <wp:extent cx="2640965" cy="3561715"/>
                  <wp:effectExtent l="0" t="0" r="635" b="0"/>
                  <wp:docPr id="402404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404653" name=""/>
                          <pic:cNvPicPr/>
                        </pic:nvPicPr>
                        <pic:blipFill>
                          <a:blip r:embed="rId15"/>
                          <a:stretch>
                            <a:fillRect/>
                          </a:stretch>
                        </pic:blipFill>
                        <pic:spPr>
                          <a:xfrm>
                            <a:off x="0" y="0"/>
                            <a:ext cx="2640965" cy="356171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D055B4" w14:textId="143A3AF6" w:rsidR="00C64082" w:rsidRDefault="00C76FA0">
            <w:pPr>
              <w:spacing w:line="276" w:lineRule="auto"/>
              <w:rPr>
                <w:rFonts w:ascii="Cambria" w:eastAsia="Cambria" w:hAnsi="Cambria" w:cs="Cambria"/>
              </w:rPr>
            </w:pPr>
            <w:r>
              <w:t>Weight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749EA7" w14:textId="77777777" w:rsidR="00C64082" w:rsidRDefault="00C64082"/>
        </w:tc>
      </w:tr>
      <w:tr w:rsidR="00C64082" w14:paraId="47D0DE92"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37DB0" w14:textId="77777777" w:rsidR="00C64082" w:rsidRDefault="00C64082"/>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099E5B" w14:textId="18FD28CB" w:rsidR="00C64082" w:rsidRDefault="00C76FA0">
            <w:pPr>
              <w:spacing w:line="276" w:lineRule="auto"/>
              <w:rPr>
                <w:rFonts w:ascii="Cambria" w:eastAsia="Cambria" w:hAnsi="Cambria" w:cs="Cambria"/>
              </w:rPr>
            </w:pPr>
            <w:r>
              <w:t>19.5 lbs. (without battery)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0CE598" w14:textId="77777777" w:rsidR="00C64082" w:rsidRDefault="00C64082"/>
        </w:tc>
      </w:tr>
      <w:tr w:rsidR="00C64082" w14:paraId="4AA05491"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F76586" w14:textId="77777777" w:rsidR="00C64082" w:rsidRDefault="00C64082"/>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EA164" w14:textId="3B194897" w:rsidR="00C64082" w:rsidRDefault="00C76FA0">
            <w:pPr>
              <w:spacing w:line="276" w:lineRule="auto"/>
              <w:rPr>
                <w:rFonts w:ascii="Cambria" w:eastAsia="Cambria" w:hAnsi="Cambria" w:cs="Cambria"/>
              </w:rPr>
            </w:pPr>
            <w:r>
              <w:t>Dimensions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825FC1" w14:textId="77777777" w:rsidR="00C64082" w:rsidRDefault="00C64082"/>
        </w:tc>
      </w:tr>
      <w:tr w:rsidR="0019027C" w14:paraId="3C0BC2E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A0621B" w14:textId="7B1EA7D5"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0668B" w14:textId="10BC1F90" w:rsidR="0019027C" w:rsidRDefault="00C76FA0" w:rsidP="0019027C">
            <w:pPr>
              <w:rPr>
                <w:rFonts w:ascii="Cambria" w:eastAsia="Cambria" w:hAnsi="Cambria" w:cs="Cambria"/>
              </w:rPr>
            </w:pPr>
            <w:r>
              <w:t>H: 13.5” W: 10” D: 14”</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AE04E" w14:textId="77777777" w:rsidR="0019027C" w:rsidRDefault="0019027C" w:rsidP="0019027C"/>
        </w:tc>
      </w:tr>
      <w:tr w:rsidR="0019027C" w14:paraId="329EBF8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4155CA" w14:textId="5D9EE688"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84FB81" w14:textId="559ED418" w:rsidR="0019027C" w:rsidRDefault="00DA6D04" w:rsidP="0019027C">
            <w:pPr>
              <w:rPr>
                <w:rFonts w:ascii="Cambria" w:eastAsia="Cambria" w:hAnsi="Cambria" w:cs="Cambria"/>
              </w:rPr>
            </w:pPr>
            <w:r>
              <w:t>Excitation Source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14487" w14:textId="77777777" w:rsidR="0019027C" w:rsidRDefault="0019027C" w:rsidP="0019027C"/>
        </w:tc>
      </w:tr>
      <w:tr w:rsidR="0019027C" w14:paraId="5780141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607F1" w14:textId="5A25F8DE"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B6BFD" w14:textId="647D63A1" w:rsidR="0019027C" w:rsidRDefault="005F0661" w:rsidP="0019027C">
            <w:pPr>
              <w:spacing w:line="276" w:lineRule="auto"/>
              <w:rPr>
                <w:rFonts w:ascii="Cambria" w:eastAsia="Cambria" w:hAnsi="Cambria" w:cs="Cambria"/>
              </w:rPr>
            </w:pPr>
            <w:r>
              <w:t>5W X-ray Tube. Typical RoHS operation at 50 keV with potential of 200uA at 10 keV.</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3A8EAA" w14:textId="77777777" w:rsidR="0019027C" w:rsidRDefault="0019027C" w:rsidP="0019027C"/>
        </w:tc>
      </w:tr>
      <w:tr w:rsidR="0019027C" w14:paraId="1334365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8F3B13" w14:textId="6F3484B0"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DA32BF" w14:textId="311758CA" w:rsidR="0019027C" w:rsidRDefault="005F0661" w:rsidP="0019027C">
            <w:pPr>
              <w:spacing w:line="276" w:lineRule="auto"/>
              <w:rPr>
                <w:rFonts w:ascii="Cambria" w:eastAsia="Cambria" w:hAnsi="Cambria" w:cs="Cambria"/>
              </w:rPr>
            </w:pPr>
            <w:r>
              <w:t>Detector</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9CA56" w14:textId="77777777" w:rsidR="0019027C" w:rsidRDefault="0019027C" w:rsidP="0019027C"/>
        </w:tc>
      </w:tr>
      <w:tr w:rsidR="0019027C" w14:paraId="3247EE3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145235"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2AF79" w14:textId="40A15770" w:rsidR="0019027C" w:rsidRDefault="00EA4BE2" w:rsidP="0019027C">
            <w:pPr>
              <w:spacing w:line="276" w:lineRule="auto"/>
              <w:rPr>
                <w:rFonts w:ascii="Cambria" w:eastAsia="Cambria" w:hAnsi="Cambria" w:cs="Cambria"/>
              </w:rPr>
            </w:pPr>
            <w:r>
              <w:t>25 mm</w:t>
            </w:r>
            <w:r w:rsidR="000E3C85" w:rsidRPr="000E3C85">
              <w:rPr>
                <w:vertAlign w:val="superscript"/>
              </w:rPr>
              <w:t>2</w:t>
            </w:r>
            <w:r>
              <w:t xml:space="preserve"> silicon drift detector (active area).</w:t>
            </w:r>
            <w:r w:rsidR="00A45C66">
              <w:t xml:space="preserve"> &lt;140</w:t>
            </w:r>
            <w:r w:rsidR="004355EC">
              <w:t xml:space="preserve"> eV resolution </w:t>
            </w:r>
            <w:r w:rsidR="004355EC">
              <w:t>FWHM</w:t>
            </w:r>
            <w:r w:rsidR="004355EC">
              <w:t xml:space="preserve"> at</w:t>
            </w:r>
            <w:r w:rsidR="00354926">
              <w:t xml:space="preserve"> 5.95 Mn K-alpha line.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25DDF" w14:textId="77777777" w:rsidR="0019027C" w:rsidRDefault="0019027C" w:rsidP="0019027C"/>
        </w:tc>
      </w:tr>
      <w:tr w:rsidR="0019027C" w14:paraId="55D74DF5"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8B2C72"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4D12D" w14:textId="1AD8ECB9" w:rsidR="0019027C" w:rsidRDefault="00354926" w:rsidP="0019027C">
            <w:pPr>
              <w:rPr>
                <w:rFonts w:ascii="Cambria" w:eastAsia="Cambria" w:hAnsi="Cambria" w:cs="Cambria"/>
              </w:rPr>
            </w:pPr>
            <w:r>
              <w:t>Available Apps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99B4A" w14:textId="77777777" w:rsidR="0019027C" w:rsidRDefault="0019027C" w:rsidP="0019027C"/>
        </w:tc>
      </w:tr>
      <w:tr w:rsidR="0019027C" w14:paraId="66B29BD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D6954F"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AC15B" w14:textId="317CC8B4" w:rsidR="0019027C" w:rsidRDefault="00354926" w:rsidP="0019027C">
            <w:pPr>
              <w:spacing w:line="276" w:lineRule="auto"/>
              <w:rPr>
                <w:rFonts w:ascii="Cambria" w:eastAsia="Cambria" w:hAnsi="Cambria" w:cs="Cambria"/>
              </w:rPr>
            </w:pPr>
            <w:r>
              <w:t>Alloy, Mining, Soil, Empirical, RoHS, Precious Metals, Industrial Lead Paint, Car Cat apps. New apps are added regularly, please check with company or webs</w:t>
            </w:r>
            <w:r w:rsidR="00D64C5F">
              <w:t>ite.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888BD" w14:textId="77777777" w:rsidR="0019027C" w:rsidRDefault="0019027C" w:rsidP="0019027C"/>
        </w:tc>
      </w:tr>
      <w:tr w:rsidR="0019027C" w14:paraId="2B745D3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11777F"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222EA8" w14:textId="145B7992" w:rsidR="0019027C" w:rsidRDefault="00D64C5F" w:rsidP="0019027C">
            <w:pPr>
              <w:spacing w:line="276" w:lineRule="auto"/>
              <w:ind w:left="60"/>
              <w:rPr>
                <w:rFonts w:ascii="Cambria" w:eastAsia="Cambria" w:hAnsi="Cambria" w:cs="Cambria"/>
              </w:rPr>
            </w:pPr>
            <w:r>
              <w:t>X-ray Filtering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4D60D" w14:textId="77777777" w:rsidR="0019027C" w:rsidRDefault="0019027C" w:rsidP="0019027C"/>
        </w:tc>
      </w:tr>
      <w:tr w:rsidR="0019027C" w14:paraId="6E1C640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29763A"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A96817" w14:textId="70225847" w:rsidR="0019027C" w:rsidRDefault="00755F2F" w:rsidP="0019027C">
            <w:pPr>
              <w:spacing w:line="276" w:lineRule="auto"/>
              <w:rPr>
                <w:rFonts w:ascii="Cambria" w:eastAsia="Cambria" w:hAnsi="Cambria" w:cs="Cambria"/>
              </w:rPr>
            </w:pPr>
            <w:r>
              <w:t xml:space="preserve">6 position filter </w:t>
            </w:r>
            <w:proofErr w:type="gramStart"/>
            <w:r>
              <w:t>wheel</w:t>
            </w:r>
            <w:proofErr w:type="gramEnd"/>
            <w:r>
              <w:t xml:space="preserve"> for beam optimization.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AE5BD" w14:textId="77777777" w:rsidR="0019027C" w:rsidRDefault="0019027C" w:rsidP="0019027C"/>
        </w:tc>
      </w:tr>
      <w:tr w:rsidR="0019027C" w14:paraId="0E0ABF32"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5DDEB"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F72EF" w14:textId="3AA08D4A" w:rsidR="0019027C" w:rsidRDefault="00755F2F" w:rsidP="00755F2F">
            <w:pPr>
              <w:spacing w:line="276" w:lineRule="auto"/>
              <w:rPr>
                <w:rFonts w:ascii="Cambria" w:eastAsia="Cambria" w:hAnsi="Cambria" w:cs="Cambria"/>
              </w:rPr>
            </w:pPr>
            <w:r>
              <w:t>Environmental Temperature Range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39309C" w14:textId="77777777" w:rsidR="0019027C" w:rsidRDefault="0019027C" w:rsidP="0019027C"/>
        </w:tc>
      </w:tr>
      <w:tr w:rsidR="0019027C" w14:paraId="60EC6A7D"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59191"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BE4E8D" w14:textId="40C63D89" w:rsidR="0019027C" w:rsidRDefault="00755F2F" w:rsidP="0019027C">
            <w:pPr>
              <w:spacing w:line="276" w:lineRule="auto"/>
              <w:rPr>
                <w:rFonts w:ascii="Cambria" w:eastAsia="Cambria" w:hAnsi="Cambria" w:cs="Cambria"/>
              </w:rPr>
            </w:pPr>
            <w:r>
              <w:t>10° F to 130° F at 25% duty cycle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86020" w14:textId="77777777" w:rsidR="0019027C" w:rsidRDefault="0019027C" w:rsidP="0019027C"/>
        </w:tc>
      </w:tr>
      <w:tr w:rsidR="0019027C" w14:paraId="2B51490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BE2675"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649AB" w14:textId="0087872E" w:rsidR="0019027C" w:rsidRDefault="00F43EDB" w:rsidP="0019027C">
            <w:pPr>
              <w:spacing w:line="276" w:lineRule="auto"/>
              <w:ind w:left="60"/>
              <w:rPr>
                <w:rFonts w:ascii="Cambria" w:eastAsia="Cambria" w:hAnsi="Cambria" w:cs="Cambria"/>
              </w:rPr>
            </w:pPr>
            <w:r>
              <w:t>Analytical Range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D505ED" w14:textId="77777777" w:rsidR="0019027C" w:rsidRDefault="0019027C" w:rsidP="0019027C"/>
        </w:tc>
      </w:tr>
      <w:tr w:rsidR="0019027C" w14:paraId="5EC0740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46921"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4216BD" w14:textId="66E7EF97" w:rsidR="0019027C" w:rsidRDefault="00F43EDB" w:rsidP="0019027C">
            <w:pPr>
              <w:spacing w:line="276" w:lineRule="auto"/>
              <w:rPr>
                <w:rFonts w:ascii="Cambria" w:eastAsia="Cambria" w:hAnsi="Cambria" w:cs="Cambria"/>
              </w:rPr>
            </w:pPr>
            <w:r>
              <w:t>32 elements standard, specific elements vary by app. Additional elements may be added upon user request.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F4541" w14:textId="77777777" w:rsidR="0019027C" w:rsidRDefault="0019027C" w:rsidP="0019027C"/>
        </w:tc>
      </w:tr>
      <w:tr w:rsidR="0019027C" w14:paraId="08179B1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2F1658"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78E87C" w14:textId="01DC4F14" w:rsidR="0019027C" w:rsidRDefault="00F43EDB" w:rsidP="0019027C">
            <w:pPr>
              <w:spacing w:line="276" w:lineRule="auto"/>
              <w:rPr>
                <w:rFonts w:ascii="Cambria" w:eastAsia="Cambria" w:hAnsi="Cambria" w:cs="Cambria"/>
              </w:rPr>
            </w:pPr>
            <w:r>
              <w:t>Processing Electronics &amp; Host Processing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7BD7ED" w14:textId="77777777" w:rsidR="0019027C" w:rsidRDefault="0019027C" w:rsidP="0019027C"/>
        </w:tc>
      </w:tr>
      <w:tr w:rsidR="0019027C" w14:paraId="14F28B1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625F7"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B2F53" w14:textId="0B35D7FE" w:rsidR="0019027C" w:rsidRDefault="00813D33" w:rsidP="0019027C">
            <w:pPr>
              <w:spacing w:line="276" w:lineRule="auto"/>
              <w:rPr>
                <w:rFonts w:ascii="Cambria" w:eastAsia="Cambria" w:hAnsi="Cambria" w:cs="Cambria"/>
              </w:rPr>
            </w:pPr>
            <w:r>
              <w:t>1.6 GHz ARM Cortex-A53 quad-core, 64/32bit. RAM: 4GB LP-DDR4. Storage: 32GB eMMC</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235EA5" w14:textId="77777777" w:rsidR="0019027C" w:rsidRDefault="0019027C" w:rsidP="0019027C"/>
        </w:tc>
      </w:tr>
      <w:tr w:rsidR="0019027C" w14:paraId="1ED15419"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CF2FE6"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6D6106" w14:textId="7B6BD3A2" w:rsidR="0019027C" w:rsidRDefault="00813D33" w:rsidP="00813D33">
            <w:pPr>
              <w:spacing w:line="276" w:lineRule="auto"/>
              <w:rPr>
                <w:rFonts w:ascii="Cambria" w:eastAsia="Cambria" w:hAnsi="Cambria" w:cs="Cambria"/>
              </w:rPr>
            </w:pPr>
            <w:r>
              <w:t>Pulse Processor</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FEE2F" w14:textId="77777777" w:rsidR="0019027C" w:rsidRDefault="0019027C" w:rsidP="0019027C"/>
        </w:tc>
      </w:tr>
      <w:tr w:rsidR="0019027C" w14:paraId="6BE71F28"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940072"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20C8D" w14:textId="613336E7" w:rsidR="0019027C" w:rsidRDefault="00813D33" w:rsidP="0019027C">
            <w:pPr>
              <w:spacing w:line="276" w:lineRule="auto"/>
              <w:rPr>
                <w:rFonts w:ascii="Cambria" w:eastAsia="Cambria" w:hAnsi="Cambria" w:cs="Cambria"/>
              </w:rPr>
            </w:pPr>
            <w:r>
              <w:t xml:space="preserve">14-bit ADC with digitization rate of 80 MSPS 8K channel MCA high-speed serial data transfer to host processor. Digital filtering implemented in FPGA for high- throughput pulse processing 50 </w:t>
            </w:r>
            <w:proofErr w:type="spellStart"/>
            <w:r>
              <w:t>nS</w:t>
            </w:r>
            <w:proofErr w:type="spellEnd"/>
            <w:r>
              <w:t xml:space="preserve"> – 24 </w:t>
            </w:r>
            <w:proofErr w:type="spellStart"/>
            <w:r>
              <w:t>uS</w:t>
            </w:r>
            <w:proofErr w:type="spellEnd"/>
            <w:r>
              <w:t xml:space="preserve"> peaking time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084FB8" w14:textId="77777777" w:rsidR="0019027C" w:rsidRDefault="0019027C" w:rsidP="0019027C"/>
        </w:tc>
      </w:tr>
      <w:tr w:rsidR="0019027C" w14:paraId="2B051BE1"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A32F27"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54BB1E" w14:textId="70172104" w:rsidR="0019027C" w:rsidRDefault="00801A00" w:rsidP="0019027C">
            <w:pPr>
              <w:spacing w:line="276" w:lineRule="auto"/>
              <w:rPr>
                <w:rFonts w:ascii="Cambria" w:eastAsia="Cambria" w:hAnsi="Cambria" w:cs="Cambria"/>
              </w:rPr>
            </w:pPr>
            <w:r>
              <w:t>Power</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9B4078" w14:textId="77777777" w:rsidR="0019027C" w:rsidRDefault="0019027C" w:rsidP="0019027C"/>
        </w:tc>
      </w:tr>
      <w:tr w:rsidR="0019027C" w14:paraId="5285B0E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0B49DF"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1DE6A0" w14:textId="5DFBE9C5" w:rsidR="0019027C" w:rsidRDefault="00801A00" w:rsidP="0019027C">
            <w:pPr>
              <w:spacing w:line="276" w:lineRule="auto"/>
              <w:rPr>
                <w:rFonts w:ascii="Cambria" w:eastAsia="Cambria" w:hAnsi="Cambria" w:cs="Cambria"/>
              </w:rPr>
            </w:pPr>
            <w:r>
              <w:t>On-board rechargeable Li-ion battery, rechargeable inside device or with external charger, AC power, hot-swap capability (60 s max swap time).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255049" w14:textId="77777777" w:rsidR="0019027C" w:rsidRDefault="0019027C" w:rsidP="0019027C"/>
        </w:tc>
      </w:tr>
      <w:tr w:rsidR="0019027C" w14:paraId="22855CD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E1349C"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AC2D92" w14:textId="033C0FF8" w:rsidR="0019027C" w:rsidRDefault="00801A00" w:rsidP="0019027C">
            <w:pPr>
              <w:spacing w:line="276" w:lineRule="auto"/>
              <w:rPr>
                <w:rFonts w:ascii="Cambria" w:eastAsia="Cambria" w:hAnsi="Cambria" w:cs="Cambria"/>
              </w:rPr>
            </w:pPr>
            <w:r>
              <w:t>Display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5D1F45" w14:textId="77777777" w:rsidR="0019027C" w:rsidRDefault="0019027C" w:rsidP="0019027C"/>
        </w:tc>
      </w:tr>
      <w:tr w:rsidR="0019027C" w14:paraId="386A095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4704C8"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8F6FB5" w14:textId="545F2348" w:rsidR="0019027C" w:rsidRDefault="00801A00" w:rsidP="0019027C">
            <w:pPr>
              <w:spacing w:line="276" w:lineRule="auto"/>
              <w:rPr>
                <w:rFonts w:ascii="Cambria" w:eastAsia="Cambria" w:hAnsi="Cambria" w:cs="Cambria"/>
              </w:rPr>
            </w:pPr>
            <w:r>
              <w:t>7-inch color capacitive touchscreen — 400 MHz Qualcomm Adreno 306 2D/3D graphics accelerator</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BD40C1" w14:textId="77777777" w:rsidR="0019027C" w:rsidRDefault="0019027C" w:rsidP="0019027C"/>
        </w:tc>
      </w:tr>
      <w:tr w:rsidR="0019027C" w14:paraId="1A0E3295"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48D7E"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E4FA87" w14:textId="582456A0" w:rsidR="0019027C" w:rsidRDefault="0055080B" w:rsidP="0019027C">
            <w:pPr>
              <w:spacing w:line="276" w:lineRule="auto"/>
              <w:ind w:left="60"/>
              <w:rPr>
                <w:rFonts w:ascii="Cambria" w:eastAsia="Cambria" w:hAnsi="Cambria" w:cs="Cambria"/>
              </w:rPr>
            </w:pPr>
            <w:r>
              <w:t>Comms/Data Transfer</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6C127E" w14:textId="77777777" w:rsidR="0019027C" w:rsidRDefault="0019027C" w:rsidP="0019027C"/>
        </w:tc>
      </w:tr>
      <w:tr w:rsidR="00F43EDB" w14:paraId="02BBEC8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B2453B" w14:textId="77777777" w:rsidR="00F43EDB" w:rsidRDefault="00F43ED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16C8A4" w14:textId="05DD07EB" w:rsidR="00F43EDB" w:rsidRDefault="0055080B" w:rsidP="0019027C">
            <w:pPr>
              <w:spacing w:line="276" w:lineRule="auto"/>
              <w:ind w:left="60"/>
              <w:rPr>
                <w:rFonts w:ascii="Cambria" w:eastAsia="Cambria" w:hAnsi="Cambria" w:cs="Cambria"/>
              </w:rPr>
            </w:pPr>
            <w:r>
              <w:t xml:space="preserve">Wi-Fi, Bluetooth, USB connectivity to most devices, including </w:t>
            </w:r>
            <w:proofErr w:type="spellStart"/>
            <w:r>
              <w:t>SciAps</w:t>
            </w:r>
            <w:proofErr w:type="spellEnd"/>
            <w:r>
              <w:t xml:space="preserve"> Profile Buil</w:t>
            </w:r>
            <w:r w:rsidR="008D007D">
              <w:t>der PC software.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1C1E1B" w14:textId="77777777" w:rsidR="00F43EDB" w:rsidRDefault="00F43EDB" w:rsidP="0019027C"/>
        </w:tc>
      </w:tr>
      <w:tr w:rsidR="00F43EDB" w14:paraId="239646A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6E5833" w14:textId="77777777" w:rsidR="00F43EDB" w:rsidRDefault="00F43ED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3A9636" w14:textId="551D4FFE" w:rsidR="00F43EDB" w:rsidRDefault="008D007D" w:rsidP="0019027C">
            <w:pPr>
              <w:spacing w:line="276" w:lineRule="auto"/>
              <w:ind w:left="60"/>
              <w:rPr>
                <w:rFonts w:ascii="Cambria" w:eastAsia="Cambria" w:hAnsi="Cambria" w:cs="Cambria"/>
              </w:rPr>
            </w:pPr>
            <w:r>
              <w:t>Calibration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A185C8" w14:textId="77777777" w:rsidR="00F43EDB" w:rsidRDefault="00F43EDB" w:rsidP="0019027C"/>
        </w:tc>
      </w:tr>
      <w:tr w:rsidR="00F43EDB" w14:paraId="5239F271"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20B427" w14:textId="77777777" w:rsidR="00F43EDB" w:rsidRDefault="00F43ED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AC2D50" w14:textId="7C5E6456" w:rsidR="00F43EDB" w:rsidRDefault="008D007D" w:rsidP="0019027C">
            <w:pPr>
              <w:spacing w:line="276" w:lineRule="auto"/>
              <w:ind w:left="60"/>
              <w:rPr>
                <w:rFonts w:ascii="Cambria" w:eastAsia="Cambria" w:hAnsi="Cambria" w:cs="Cambria"/>
              </w:rPr>
            </w:pPr>
            <w:r>
              <w:t>Automated switching between matrix types. RoHS Alloy utilizes Fundamental Parameters calibration. For RoHS Plastic a “Compton Normalization” method is</w:t>
            </w:r>
            <w:r w:rsidR="00C94C53">
              <w:t xml:space="preserve"> used.</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53142E" w14:textId="77777777" w:rsidR="00F43EDB" w:rsidRDefault="00F43EDB" w:rsidP="0019027C"/>
        </w:tc>
      </w:tr>
      <w:tr w:rsidR="00F43EDB" w14:paraId="57C23E7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16A8B4" w14:textId="77777777" w:rsidR="00F43EDB" w:rsidRDefault="00F43ED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2B817" w14:textId="4FFAB89C" w:rsidR="00F43EDB" w:rsidRDefault="00C94C53" w:rsidP="0019027C">
            <w:pPr>
              <w:spacing w:line="276" w:lineRule="auto"/>
              <w:ind w:left="60"/>
              <w:rPr>
                <w:rFonts w:ascii="Cambria" w:eastAsia="Cambria" w:hAnsi="Cambria" w:cs="Cambria"/>
              </w:rPr>
            </w:pPr>
            <w:r>
              <w:t>Calibration Check</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6D14C3" w14:textId="77777777" w:rsidR="00F43EDB" w:rsidRDefault="00F43EDB" w:rsidP="0019027C"/>
        </w:tc>
      </w:tr>
      <w:tr w:rsidR="00F43EDB" w14:paraId="16AD5892"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E3ACA7" w14:textId="77777777" w:rsidR="00F43EDB" w:rsidRDefault="00F43ED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6376CF" w14:textId="7A83DA38" w:rsidR="00F43EDB" w:rsidRDefault="00C94C53" w:rsidP="0019027C">
            <w:pPr>
              <w:spacing w:line="276" w:lineRule="auto"/>
              <w:ind w:left="60"/>
              <w:rPr>
                <w:rFonts w:ascii="Cambria" w:eastAsia="Cambria" w:hAnsi="Cambria" w:cs="Cambria"/>
              </w:rPr>
            </w:pPr>
            <w:r>
              <w:t>External 316 stainless check standard for calibration verification and energy scale validation.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D1AB81" w14:textId="77777777" w:rsidR="00F43EDB" w:rsidRDefault="00F43EDB" w:rsidP="0019027C"/>
        </w:tc>
      </w:tr>
      <w:tr w:rsidR="00F43EDB" w14:paraId="0FAE2729"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2B9150" w14:textId="77777777" w:rsidR="00F43EDB" w:rsidRDefault="00F43ED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26D5A" w14:textId="091129E0" w:rsidR="00F43EDB" w:rsidRDefault="00C94C53" w:rsidP="0019027C">
            <w:pPr>
              <w:spacing w:line="276" w:lineRule="auto"/>
              <w:ind w:left="60"/>
              <w:rPr>
                <w:rFonts w:ascii="Cambria" w:eastAsia="Cambria" w:hAnsi="Cambria" w:cs="Cambria"/>
              </w:rPr>
            </w:pPr>
            <w:r>
              <w:t>Security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D9CD85" w14:textId="77777777" w:rsidR="00F43EDB" w:rsidRDefault="00F43EDB" w:rsidP="0019027C"/>
        </w:tc>
      </w:tr>
      <w:tr w:rsidR="00F43EDB" w14:paraId="06CAAB51"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20FA15" w14:textId="77777777" w:rsidR="00F43EDB" w:rsidRDefault="00F43ED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6B539" w14:textId="74F4C088" w:rsidR="00F43EDB" w:rsidRDefault="003379E7" w:rsidP="0019027C">
            <w:pPr>
              <w:spacing w:line="276" w:lineRule="auto"/>
              <w:ind w:left="60"/>
              <w:rPr>
                <w:rFonts w:ascii="Cambria" w:eastAsia="Cambria" w:hAnsi="Cambria" w:cs="Cambria"/>
              </w:rPr>
            </w:pPr>
            <w:r>
              <w:t>Password protected usage (user level) and internal settings (admin).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030B05" w14:textId="77777777" w:rsidR="00F43EDB" w:rsidRDefault="00F43EDB" w:rsidP="0019027C"/>
        </w:tc>
      </w:tr>
      <w:tr w:rsidR="00F43EDB" w14:paraId="4A9802B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1AF681" w14:textId="77777777" w:rsidR="00F43EDB" w:rsidRDefault="00F43ED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6F6F8F" w14:textId="23708EF4" w:rsidR="00F43EDB" w:rsidRDefault="003379E7" w:rsidP="003379E7">
            <w:pPr>
              <w:spacing w:line="276" w:lineRule="auto"/>
              <w:rPr>
                <w:rFonts w:ascii="Cambria" w:eastAsia="Cambria" w:hAnsi="Cambria" w:cs="Cambria"/>
              </w:rPr>
            </w:pPr>
            <w:r>
              <w:t>Sample Viewing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7795F" w14:textId="77777777" w:rsidR="00F43EDB" w:rsidRDefault="00F43EDB" w:rsidP="0019027C"/>
        </w:tc>
      </w:tr>
      <w:tr w:rsidR="0055080B" w14:paraId="0DF87DD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A9164D" w14:textId="77777777" w:rsidR="0055080B" w:rsidRDefault="0055080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C96183" w14:textId="407AE08D" w:rsidR="0055080B" w:rsidRDefault="003379E7" w:rsidP="0019027C">
            <w:pPr>
              <w:spacing w:line="276" w:lineRule="auto"/>
              <w:ind w:left="60"/>
              <w:rPr>
                <w:rFonts w:ascii="Cambria" w:eastAsia="Cambria" w:hAnsi="Cambria" w:cs="Cambria"/>
              </w:rPr>
            </w:pPr>
            <w:r>
              <w:t>Internal high-resolution camera for sample viewing and targeting. Second macro-camera for photo documentation, reading and storing 2D/3D barcodes and Q</w:t>
            </w:r>
            <w:r w:rsidR="003A1DE0">
              <w:t>R codes.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AEC641" w14:textId="77777777" w:rsidR="0055080B" w:rsidRDefault="0055080B" w:rsidP="0019027C"/>
        </w:tc>
      </w:tr>
      <w:tr w:rsidR="0055080B" w14:paraId="2A551EC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FF5202" w14:textId="77777777" w:rsidR="0055080B" w:rsidRDefault="0055080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9C81B" w14:textId="5D081AAD" w:rsidR="0055080B" w:rsidRDefault="003A1DE0" w:rsidP="0019027C">
            <w:pPr>
              <w:spacing w:line="276" w:lineRule="auto"/>
              <w:ind w:left="60"/>
              <w:rPr>
                <w:rFonts w:ascii="Cambria" w:eastAsia="Cambria" w:hAnsi="Cambria" w:cs="Cambria"/>
              </w:rPr>
            </w:pPr>
            <w:r>
              <w:t>Regulatory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7E822F" w14:textId="77777777" w:rsidR="0055080B" w:rsidRDefault="0055080B" w:rsidP="0019027C"/>
        </w:tc>
      </w:tr>
      <w:tr w:rsidR="0055080B" w14:paraId="2441030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8A08F1" w14:textId="77777777" w:rsidR="0055080B" w:rsidRDefault="0055080B"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85C0D2" w14:textId="3584F49D" w:rsidR="0055080B" w:rsidRDefault="003A1DE0" w:rsidP="0019027C">
            <w:pPr>
              <w:spacing w:line="276" w:lineRule="auto"/>
              <w:ind w:left="60"/>
              <w:rPr>
                <w:rFonts w:ascii="Cambria" w:eastAsia="Cambria" w:hAnsi="Cambria" w:cs="Cambria"/>
              </w:rPr>
            </w:pPr>
            <w:r>
              <w:t>CE, RoHS, USFDA registered, Canada RED Act.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4305C5" w14:textId="77777777" w:rsidR="0055080B" w:rsidRDefault="0055080B" w:rsidP="0019027C"/>
        </w:tc>
      </w:tr>
      <w:tr w:rsidR="0055080B" w14:paraId="444BB9DD"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1CE5D2" w14:textId="7030EBCE" w:rsidR="0055080B" w:rsidRDefault="008E75A1" w:rsidP="0019027C">
            <w:r w:rsidRPr="008E75A1">
              <w:drawing>
                <wp:inline distT="0" distB="0" distL="0" distR="0" wp14:anchorId="1FD334F9" wp14:editId="04A406F5">
                  <wp:extent cx="1968500" cy="495300"/>
                  <wp:effectExtent l="0" t="0" r="0" b="0"/>
                  <wp:docPr id="1341373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73843" name=""/>
                          <pic:cNvPicPr/>
                        </pic:nvPicPr>
                        <pic:blipFill>
                          <a:blip r:embed="rId16"/>
                          <a:stretch>
                            <a:fillRect/>
                          </a:stretch>
                        </pic:blipFill>
                        <pic:spPr>
                          <a:xfrm>
                            <a:off x="0" y="0"/>
                            <a:ext cx="1968500" cy="49530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A9ACCB" w14:textId="511C9316" w:rsidR="0055080B" w:rsidRDefault="008E75A1" w:rsidP="0019027C">
            <w:pPr>
              <w:spacing w:line="276" w:lineRule="auto"/>
              <w:ind w:left="60"/>
              <w:rPr>
                <w:rFonts w:ascii="Cambria" w:eastAsia="Cambria" w:hAnsi="Cambria" w:cs="Cambria"/>
              </w:rPr>
            </w:pPr>
            <w:r>
              <w:t>For more information, or to schedule a demonstration: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692D4" w14:textId="77777777" w:rsidR="0055080B" w:rsidRDefault="0055080B" w:rsidP="0019027C"/>
        </w:tc>
      </w:tr>
    </w:tbl>
    <w:p w14:paraId="2D3F55BD" w14:textId="77777777" w:rsidR="00461BE0" w:rsidRDefault="00461BE0">
      <w:pPr>
        <w:widowControl w:val="0"/>
        <w:pBdr>
          <w:top w:val="nil"/>
          <w:left w:val="nil"/>
          <w:bottom w:val="nil"/>
          <w:right w:val="nil"/>
          <w:between w:val="nil"/>
        </w:pBdr>
        <w:spacing w:after="200"/>
        <w:rPr>
          <w:rFonts w:ascii="Cambria" w:eastAsia="Cambria" w:hAnsi="Cambria" w:cs="Cambria"/>
          <w:color w:val="000000"/>
        </w:rPr>
      </w:pPr>
    </w:p>
    <w:sectPr w:rsidR="00461BE0">
      <w:headerReference w:type="default" r:id="rId17"/>
      <w:footerReference w:type="default" r:id="rId18"/>
      <w:pgSz w:w="15840" w:h="12240" w:orient="landscape"/>
      <w:pgMar w:top="1800" w:right="1440" w:bottom="180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4580A6" w14:textId="77777777" w:rsidR="003331E3" w:rsidRDefault="003331E3">
      <w:r>
        <w:separator/>
      </w:r>
    </w:p>
  </w:endnote>
  <w:endnote w:type="continuationSeparator" w:id="0">
    <w:p w14:paraId="0C073408" w14:textId="77777777" w:rsidR="003331E3" w:rsidRDefault="00333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Roboto Medium">
    <w:panose1 w:val="02000000000000000000"/>
    <w:charset w:val="00"/>
    <w:family w:val="auto"/>
    <w:pitch w:val="variable"/>
    <w:sig w:usb0="E0000AFF" w:usb1="5000217F" w:usb2="00000021"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E3384" w14:textId="77777777" w:rsidR="00461BE0" w:rsidRDefault="00461BE0">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394189" w14:textId="77777777" w:rsidR="003331E3" w:rsidRDefault="003331E3">
      <w:r>
        <w:separator/>
      </w:r>
    </w:p>
  </w:footnote>
  <w:footnote w:type="continuationSeparator" w:id="0">
    <w:p w14:paraId="66B9679F" w14:textId="77777777" w:rsidR="003331E3" w:rsidRDefault="00333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CE608F" w14:textId="77777777" w:rsidR="00461BE0" w:rsidRDefault="00461BE0">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BE0"/>
    <w:rsid w:val="00000F5A"/>
    <w:rsid w:val="000623AA"/>
    <w:rsid w:val="0007501D"/>
    <w:rsid w:val="000D6EE2"/>
    <w:rsid w:val="000E0AC3"/>
    <w:rsid w:val="000E1C1B"/>
    <w:rsid w:val="000E3C85"/>
    <w:rsid w:val="000E5801"/>
    <w:rsid w:val="000E798E"/>
    <w:rsid w:val="000F61EE"/>
    <w:rsid w:val="00100834"/>
    <w:rsid w:val="00125B33"/>
    <w:rsid w:val="001422DD"/>
    <w:rsid w:val="00147511"/>
    <w:rsid w:val="00151BAC"/>
    <w:rsid w:val="00154C8F"/>
    <w:rsid w:val="00160F9F"/>
    <w:rsid w:val="001804BB"/>
    <w:rsid w:val="0019027C"/>
    <w:rsid w:val="001B48D1"/>
    <w:rsid w:val="001D5189"/>
    <w:rsid w:val="001F2A94"/>
    <w:rsid w:val="00203A2F"/>
    <w:rsid w:val="00205E87"/>
    <w:rsid w:val="00222D87"/>
    <w:rsid w:val="002A6C77"/>
    <w:rsid w:val="002D78F1"/>
    <w:rsid w:val="002E657B"/>
    <w:rsid w:val="002E683D"/>
    <w:rsid w:val="002F1721"/>
    <w:rsid w:val="002F2017"/>
    <w:rsid w:val="002F527A"/>
    <w:rsid w:val="00302B72"/>
    <w:rsid w:val="00320EBD"/>
    <w:rsid w:val="0032177B"/>
    <w:rsid w:val="003331E3"/>
    <w:rsid w:val="003379E7"/>
    <w:rsid w:val="00344196"/>
    <w:rsid w:val="00354926"/>
    <w:rsid w:val="0036297F"/>
    <w:rsid w:val="00372DC6"/>
    <w:rsid w:val="00375C18"/>
    <w:rsid w:val="00392D35"/>
    <w:rsid w:val="003A1DE0"/>
    <w:rsid w:val="003E203C"/>
    <w:rsid w:val="00404136"/>
    <w:rsid w:val="004355EC"/>
    <w:rsid w:val="00461BE0"/>
    <w:rsid w:val="00462184"/>
    <w:rsid w:val="00473A49"/>
    <w:rsid w:val="004C1EAA"/>
    <w:rsid w:val="004D7855"/>
    <w:rsid w:val="00541C4A"/>
    <w:rsid w:val="0055080B"/>
    <w:rsid w:val="00562E39"/>
    <w:rsid w:val="005B6768"/>
    <w:rsid w:val="005E3169"/>
    <w:rsid w:val="005F0661"/>
    <w:rsid w:val="005F0904"/>
    <w:rsid w:val="006130ED"/>
    <w:rsid w:val="00615A39"/>
    <w:rsid w:val="00647474"/>
    <w:rsid w:val="00647CDD"/>
    <w:rsid w:val="00664EBE"/>
    <w:rsid w:val="006718B3"/>
    <w:rsid w:val="006B3AA1"/>
    <w:rsid w:val="007142E8"/>
    <w:rsid w:val="007149FF"/>
    <w:rsid w:val="00755F2F"/>
    <w:rsid w:val="007D5168"/>
    <w:rsid w:val="007D5E04"/>
    <w:rsid w:val="007D7E37"/>
    <w:rsid w:val="00801A00"/>
    <w:rsid w:val="008069BE"/>
    <w:rsid w:val="00813D33"/>
    <w:rsid w:val="00820EA4"/>
    <w:rsid w:val="00837D23"/>
    <w:rsid w:val="00841825"/>
    <w:rsid w:val="00860CC6"/>
    <w:rsid w:val="0086123C"/>
    <w:rsid w:val="00864F28"/>
    <w:rsid w:val="008732DE"/>
    <w:rsid w:val="0088228B"/>
    <w:rsid w:val="00897913"/>
    <w:rsid w:val="008A09BA"/>
    <w:rsid w:val="008A52C9"/>
    <w:rsid w:val="008A61CD"/>
    <w:rsid w:val="008C095E"/>
    <w:rsid w:val="008C491D"/>
    <w:rsid w:val="008C7132"/>
    <w:rsid w:val="008D007D"/>
    <w:rsid w:val="008D0931"/>
    <w:rsid w:val="008D0EF7"/>
    <w:rsid w:val="008E75A1"/>
    <w:rsid w:val="008F3791"/>
    <w:rsid w:val="00921574"/>
    <w:rsid w:val="009328FD"/>
    <w:rsid w:val="0093717F"/>
    <w:rsid w:val="009413C9"/>
    <w:rsid w:val="009545B7"/>
    <w:rsid w:val="00995A35"/>
    <w:rsid w:val="009A0FCE"/>
    <w:rsid w:val="009B04EC"/>
    <w:rsid w:val="00A25410"/>
    <w:rsid w:val="00A44409"/>
    <w:rsid w:val="00A447E2"/>
    <w:rsid w:val="00A45C66"/>
    <w:rsid w:val="00A65763"/>
    <w:rsid w:val="00A70154"/>
    <w:rsid w:val="00A93059"/>
    <w:rsid w:val="00AC07F6"/>
    <w:rsid w:val="00AC6B4D"/>
    <w:rsid w:val="00AF0096"/>
    <w:rsid w:val="00AF3D84"/>
    <w:rsid w:val="00AF47A2"/>
    <w:rsid w:val="00B31920"/>
    <w:rsid w:val="00B44AA9"/>
    <w:rsid w:val="00B53870"/>
    <w:rsid w:val="00B815F7"/>
    <w:rsid w:val="00BC202B"/>
    <w:rsid w:val="00BF09FE"/>
    <w:rsid w:val="00BF63D6"/>
    <w:rsid w:val="00C27FF7"/>
    <w:rsid w:val="00C30B0F"/>
    <w:rsid w:val="00C31F38"/>
    <w:rsid w:val="00C35A5F"/>
    <w:rsid w:val="00C64082"/>
    <w:rsid w:val="00C76FA0"/>
    <w:rsid w:val="00C92136"/>
    <w:rsid w:val="00C94C53"/>
    <w:rsid w:val="00CE188B"/>
    <w:rsid w:val="00CF1BFB"/>
    <w:rsid w:val="00D02451"/>
    <w:rsid w:val="00D07CF3"/>
    <w:rsid w:val="00D16E3E"/>
    <w:rsid w:val="00D64C5F"/>
    <w:rsid w:val="00D64FFC"/>
    <w:rsid w:val="00D66801"/>
    <w:rsid w:val="00D92A3F"/>
    <w:rsid w:val="00DA6D04"/>
    <w:rsid w:val="00DC5430"/>
    <w:rsid w:val="00DE0CB5"/>
    <w:rsid w:val="00E319B4"/>
    <w:rsid w:val="00E62ED5"/>
    <w:rsid w:val="00E65393"/>
    <w:rsid w:val="00E76DAA"/>
    <w:rsid w:val="00E81277"/>
    <w:rsid w:val="00EA4162"/>
    <w:rsid w:val="00EA4BE2"/>
    <w:rsid w:val="00EB6230"/>
    <w:rsid w:val="00ED44B5"/>
    <w:rsid w:val="00ED6DED"/>
    <w:rsid w:val="00F063AF"/>
    <w:rsid w:val="00F26D9F"/>
    <w:rsid w:val="00F27578"/>
    <w:rsid w:val="00F35390"/>
    <w:rsid w:val="00F43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6DAA5"/>
  <w15:docId w15:val="{E3AAA61C-34D8-407E-AFFB-D6AAB501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pPr>
      <w:spacing w:after="200"/>
    </w:pPr>
    <w:rPr>
      <w:rFonts w:ascii="Cambria" w:eastAsia="Arial Unicode MS" w:hAnsi="Cambria" w:cs="Arial Unicode MS"/>
      <w:color w:val="000000"/>
      <w:u w:color="000000"/>
      <w:lang w:val="fr-FR"/>
      <w14:textOutline w14:w="0" w14:cap="flat" w14:cmpd="sng" w14:algn="ctr">
        <w14:noFill/>
        <w14:prstDash w14:val="solid"/>
        <w14:bevel/>
      </w14:textOutline>
    </w:rPr>
  </w:style>
  <w:style w:type="paragraph" w:customStyle="1" w:styleId="Default">
    <w:name w:val="Default"/>
    <w:rPr>
      <w:rFonts w:ascii="Helvetica Neue" w:eastAsia="Arial Unicode MS" w:hAnsi="Helvetica Neue" w:cs="Arial Unicode MS"/>
      <w:color w:val="000000"/>
      <w:sz w:val="22"/>
      <w:szCs w:val="22"/>
      <w:lang w:val="da-DK"/>
      <w14:textOutline w14:w="0" w14:cap="flat" w14:cmpd="sng" w14:algn="ctr">
        <w14:noFill/>
        <w14:prstDash w14:val="solid"/>
        <w14:bevel/>
      </w14:textOutline>
    </w:rPr>
  </w:style>
  <w:style w:type="character" w:customStyle="1" w:styleId="Hyperlink0">
    <w:name w:val="Hyperlink.0"/>
    <w:basedOn w:val="Hyperlink"/>
    <w:rPr>
      <w:outline w:val="0"/>
      <w:color w:val="0000FF"/>
      <w:u w:val="single" w:color="0000F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G/CgdOlmkjUO82RNAzrUI8UGhw==">AMUW2mWtVt/bRvwBwZgJY4gGvvfNCSM+mG17RlpLRTMWLmLm0qw/rt4OjwFt7vanUxhu3yN1bsUOw3D7NhOBVDt3TBiBpMln6ZPjHYoLd9RZ37U+dccj5w4=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706</Words>
  <Characters>4236</Characters>
  <Application>Microsoft Office Word</Application>
  <DocSecurity>0</DocSecurity>
  <Lines>4236</Lines>
  <Paragraphs>411</Paragraphs>
  <ScaleCrop>false</ScaleCrop>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Hawkins</dc:creator>
  <cp:lastModifiedBy>Pauline Hawkins</cp:lastModifiedBy>
  <cp:revision>42</cp:revision>
  <dcterms:created xsi:type="dcterms:W3CDTF">2026-09-22T14:37:00Z</dcterms:created>
  <dcterms:modified xsi:type="dcterms:W3CDTF">2026-09-22T15:23:00Z</dcterms:modified>
</cp:coreProperties>
</file>