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204D19" w14:textId="59B33A1B" w:rsidR="00461BE0" w:rsidRDefault="00921574">
      <w:pPr>
        <w:pBdr>
          <w:top w:val="nil"/>
          <w:left w:val="nil"/>
          <w:bottom w:val="nil"/>
          <w:right w:val="nil"/>
          <w:between w:val="nil"/>
        </w:pBdr>
        <w:spacing w:after="200"/>
        <w:rPr>
          <w:rFonts w:ascii="Cambria" w:eastAsia="Cambria" w:hAnsi="Cambria" w:cs="Cambria"/>
          <w:color w:val="000000"/>
        </w:rPr>
      </w:pPr>
      <w:r>
        <w:rPr>
          <w:rFonts w:ascii="Cambria" w:eastAsia="Cambria" w:hAnsi="Cambria" w:cs="Cambria"/>
          <w:color w:val="000000"/>
        </w:rPr>
        <w:t xml:space="preserve">Document Title: </w:t>
      </w:r>
      <w:proofErr w:type="spellStart"/>
      <w:r w:rsidR="006F0D6E">
        <w:rPr>
          <w:rFonts w:ascii="Cambria" w:eastAsia="Cambria" w:hAnsi="Cambria" w:cs="Cambria"/>
          <w:color w:val="000000"/>
        </w:rPr>
        <w:t>ApNote</w:t>
      </w:r>
      <w:proofErr w:type="spellEnd"/>
      <w:r w:rsidR="006F0D6E">
        <w:rPr>
          <w:rFonts w:ascii="Cambria" w:eastAsia="Cambria" w:hAnsi="Cambria" w:cs="Cambria"/>
          <w:color w:val="000000"/>
        </w:rPr>
        <w:t xml:space="preserve"> Cloud+ for Metal Recyclers</w:t>
      </w:r>
    </w:p>
    <w:p w14:paraId="3403A82A" w14:textId="77777777" w:rsidR="003576DC" w:rsidRDefault="003576DC">
      <w:pPr>
        <w:pBdr>
          <w:top w:val="nil"/>
          <w:left w:val="nil"/>
          <w:bottom w:val="nil"/>
          <w:right w:val="nil"/>
          <w:between w:val="nil"/>
        </w:pBdr>
        <w:spacing w:after="200"/>
        <w:rPr>
          <w:rFonts w:ascii="Cambria" w:eastAsia="Cambria" w:hAnsi="Cambria" w:cs="Cambria"/>
          <w:color w:val="000000"/>
        </w:rPr>
      </w:pPr>
      <w:r>
        <w:rPr>
          <w:rFonts w:ascii="Cambria" w:eastAsia="Cambria" w:hAnsi="Cambria" w:cs="Cambria"/>
          <w:noProof/>
          <w:color w:val="000000"/>
        </w:rPr>
        <w:drawing>
          <wp:inline distT="0" distB="0" distL="0" distR="0" wp14:anchorId="3AE13FAC" wp14:editId="1BB0C125">
            <wp:extent cx="2041451" cy="2639649"/>
            <wp:effectExtent l="0" t="0" r="3810" b="2540"/>
            <wp:docPr id="1706897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897157" name="Picture 17068971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68563" cy="2674706"/>
                    </a:xfrm>
                    <a:prstGeom prst="rect">
                      <a:avLst/>
                    </a:prstGeom>
                  </pic:spPr>
                </pic:pic>
              </a:graphicData>
            </a:graphic>
          </wp:inline>
        </w:drawing>
      </w:r>
    </w:p>
    <w:p w14:paraId="113A9299" w14:textId="1F62FFFF" w:rsidR="00461BE0" w:rsidRDefault="00921574">
      <w:pPr>
        <w:pBdr>
          <w:top w:val="nil"/>
          <w:left w:val="nil"/>
          <w:bottom w:val="nil"/>
          <w:right w:val="nil"/>
          <w:between w:val="nil"/>
        </w:pBdr>
        <w:spacing w:after="200"/>
        <w:rPr>
          <w:rFonts w:ascii="Cambria" w:eastAsia="Cambria" w:hAnsi="Cambria" w:cs="Cambria"/>
          <w:color w:val="000000"/>
        </w:rPr>
      </w:pPr>
      <w:r>
        <w:rPr>
          <w:rFonts w:ascii="Cambria" w:eastAsia="Cambria" w:hAnsi="Cambria" w:cs="Cambria"/>
          <w:color w:val="000000"/>
        </w:rPr>
        <w:t>Rev Date:</w:t>
      </w:r>
      <w:r w:rsidR="00B27193">
        <w:rPr>
          <w:rFonts w:ascii="Cambria" w:eastAsia="Cambria" w:hAnsi="Cambria" w:cs="Cambria"/>
          <w:color w:val="000000"/>
        </w:rPr>
        <w:t xml:space="preserve"> September</w:t>
      </w:r>
      <w:r w:rsidR="003576DC">
        <w:rPr>
          <w:rFonts w:ascii="Cambria" w:eastAsia="Cambria" w:hAnsi="Cambria" w:cs="Cambria"/>
          <w:color w:val="000000"/>
        </w:rPr>
        <w:t xml:space="preserve"> 2026</w:t>
      </w:r>
      <w:r>
        <w:rPr>
          <w:rFonts w:ascii="Cambria" w:eastAsia="Cambria" w:hAnsi="Cambria" w:cs="Cambria"/>
          <w:color w:val="000000"/>
        </w:rPr>
        <w:t xml:space="preserve"> </w:t>
      </w:r>
    </w:p>
    <w:p w14:paraId="0F16BB3F" w14:textId="77777777" w:rsidR="00461BE0" w:rsidRDefault="00461BE0">
      <w:pPr>
        <w:pBdr>
          <w:top w:val="nil"/>
          <w:left w:val="nil"/>
          <w:bottom w:val="nil"/>
          <w:right w:val="nil"/>
          <w:between w:val="nil"/>
        </w:pBdr>
        <w:spacing w:after="200"/>
        <w:rPr>
          <w:rFonts w:ascii="Cambria" w:eastAsia="Cambria" w:hAnsi="Cambria" w:cs="Cambria"/>
          <w:color w:val="000000"/>
        </w:rPr>
      </w:pPr>
    </w:p>
    <w:tbl>
      <w:tblPr>
        <w:tblStyle w:val="a4"/>
        <w:tblW w:w="129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4319"/>
        <w:gridCol w:w="4320"/>
        <w:gridCol w:w="4321"/>
      </w:tblGrid>
      <w:tr w:rsidR="00461BE0" w14:paraId="79C19684" w14:textId="77777777">
        <w:trPr>
          <w:trHeight w:val="290"/>
        </w:trPr>
        <w:tc>
          <w:tcPr>
            <w:tcW w:w="4319"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tcPr>
          <w:p w14:paraId="761A142F" w14:textId="77777777" w:rsidR="00461BE0" w:rsidRDefault="00921574">
            <w:pPr>
              <w:pBdr>
                <w:top w:val="nil"/>
                <w:left w:val="nil"/>
                <w:bottom w:val="nil"/>
                <w:right w:val="nil"/>
                <w:between w:val="nil"/>
              </w:pBdr>
              <w:spacing w:after="200"/>
              <w:rPr>
                <w:rFonts w:ascii="Cambria" w:eastAsia="Cambria" w:hAnsi="Cambria" w:cs="Cambria"/>
                <w:color w:val="000000"/>
              </w:rPr>
            </w:pPr>
            <w:r>
              <w:rPr>
                <w:rFonts w:ascii="Roboto Medium" w:eastAsia="Roboto Medium" w:hAnsi="Roboto Medium" w:cs="Roboto Medium"/>
                <w:color w:val="000000"/>
              </w:rPr>
              <w:t>Layout Preview</w:t>
            </w:r>
          </w:p>
        </w:tc>
        <w:tc>
          <w:tcPr>
            <w:tcW w:w="4320"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tcPr>
          <w:p w14:paraId="61854708" w14:textId="77777777" w:rsidR="00461BE0" w:rsidRDefault="00921574">
            <w:pPr>
              <w:pBdr>
                <w:top w:val="nil"/>
                <w:left w:val="nil"/>
                <w:bottom w:val="nil"/>
                <w:right w:val="nil"/>
                <w:between w:val="nil"/>
              </w:pBdr>
              <w:rPr>
                <w:rFonts w:ascii="Roboto" w:eastAsia="Roboto" w:hAnsi="Roboto" w:cs="Roboto"/>
                <w:b/>
                <w:color w:val="000000"/>
              </w:rPr>
            </w:pPr>
            <w:r>
              <w:rPr>
                <w:rFonts w:ascii="Roboto" w:eastAsia="Roboto" w:hAnsi="Roboto" w:cs="Roboto"/>
                <w:b/>
                <w:color w:val="000000"/>
              </w:rPr>
              <w:t>English Text</w:t>
            </w:r>
          </w:p>
        </w:tc>
        <w:tc>
          <w:tcPr>
            <w:tcW w:w="4321" w:type="dxa"/>
            <w:tcBorders>
              <w:top w:val="single" w:sz="4" w:space="0" w:color="000000"/>
              <w:left w:val="single" w:sz="4" w:space="0" w:color="000000"/>
              <w:bottom w:val="single" w:sz="4" w:space="0" w:color="000000"/>
              <w:right w:val="single" w:sz="4" w:space="0" w:color="000000"/>
            </w:tcBorders>
            <w:shd w:val="clear" w:color="auto" w:fill="E5DFEC"/>
            <w:tcMar>
              <w:top w:w="80" w:type="dxa"/>
              <w:left w:w="80" w:type="dxa"/>
              <w:bottom w:w="80" w:type="dxa"/>
              <w:right w:w="80" w:type="dxa"/>
            </w:tcMar>
          </w:tcPr>
          <w:p w14:paraId="5102F6C4" w14:textId="77777777" w:rsidR="00461BE0" w:rsidRDefault="00921574">
            <w:pPr>
              <w:pBdr>
                <w:top w:val="nil"/>
                <w:left w:val="nil"/>
                <w:bottom w:val="nil"/>
                <w:right w:val="nil"/>
                <w:between w:val="nil"/>
              </w:pBdr>
              <w:rPr>
                <w:rFonts w:ascii="Cambria" w:eastAsia="Cambria" w:hAnsi="Cambria" w:cs="Cambria"/>
                <w:color w:val="000000"/>
              </w:rPr>
            </w:pPr>
            <w:r>
              <w:rPr>
                <w:rFonts w:ascii="Roboto Medium" w:eastAsia="Roboto Medium" w:hAnsi="Roboto Medium" w:cs="Roboto Medium"/>
                <w:color w:val="000000"/>
              </w:rPr>
              <w:t>Translated Text</w:t>
            </w:r>
          </w:p>
        </w:tc>
      </w:tr>
      <w:tr w:rsidR="00461BE0" w14:paraId="19E691FD"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B83394" w14:textId="65C47A73" w:rsidR="00461BE0" w:rsidRDefault="00AE60B0">
            <w:r w:rsidRPr="00AE60B0">
              <w:drawing>
                <wp:inline distT="0" distB="0" distL="0" distR="0" wp14:anchorId="3D9A6FC9" wp14:editId="68BF3BF9">
                  <wp:extent cx="2640965" cy="677545"/>
                  <wp:effectExtent l="0" t="0" r="635" b="0"/>
                  <wp:docPr id="800203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203754" name=""/>
                          <pic:cNvPicPr/>
                        </pic:nvPicPr>
                        <pic:blipFill>
                          <a:blip r:embed="rId8"/>
                          <a:stretch>
                            <a:fillRect/>
                          </a:stretch>
                        </pic:blipFill>
                        <pic:spPr>
                          <a:xfrm>
                            <a:off x="0" y="0"/>
                            <a:ext cx="2640965" cy="677545"/>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9F5E5A" w14:textId="60A081AE" w:rsidR="00461BE0" w:rsidRDefault="00AE60B0">
            <w:pPr>
              <w:rPr>
                <w:rFonts w:ascii="Cambria" w:eastAsia="Cambria" w:hAnsi="Cambria" w:cs="Cambria"/>
              </w:rPr>
            </w:pPr>
            <w:r>
              <w:t>Cloud+ for Metal Recyclers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F37544" w14:textId="77777777" w:rsidR="00461BE0" w:rsidRDefault="00461BE0"/>
        </w:tc>
      </w:tr>
      <w:tr w:rsidR="00461BE0" w14:paraId="009981E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7B5A0C" w14:textId="5C7B2D6E" w:rsidR="00461BE0" w:rsidRDefault="001C5D61">
            <w:r w:rsidRPr="001C5D61">
              <w:drawing>
                <wp:inline distT="0" distB="0" distL="0" distR="0" wp14:anchorId="7C8AC2F4" wp14:editId="7265FD5A">
                  <wp:extent cx="2640965" cy="276225"/>
                  <wp:effectExtent l="0" t="0" r="635" b="3175"/>
                  <wp:docPr id="466675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675291" name=""/>
                          <pic:cNvPicPr/>
                        </pic:nvPicPr>
                        <pic:blipFill>
                          <a:blip r:embed="rId9"/>
                          <a:stretch>
                            <a:fillRect/>
                          </a:stretch>
                        </pic:blipFill>
                        <pic:spPr>
                          <a:xfrm>
                            <a:off x="0" y="0"/>
                            <a:ext cx="2640965" cy="276225"/>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3A4E9C" w14:textId="2CD5D438" w:rsidR="00461BE0" w:rsidRDefault="001C5D61">
            <w:pPr>
              <w:rPr>
                <w:rFonts w:ascii="Cambria" w:eastAsia="Cambria" w:hAnsi="Cambria" w:cs="Cambria"/>
              </w:rPr>
            </w:pPr>
            <w:r>
              <w:t>Connected Data Management for Modern Scrap Operations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E67EC1" w14:textId="77777777" w:rsidR="00461BE0" w:rsidRDefault="00461BE0"/>
        </w:tc>
      </w:tr>
      <w:tr w:rsidR="00461BE0" w14:paraId="47073D9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19B2A5" w14:textId="10287965" w:rsidR="00461BE0" w:rsidRDefault="00EC056E">
            <w:r w:rsidRPr="00EC056E">
              <w:lastRenderedPageBreak/>
              <w:drawing>
                <wp:inline distT="0" distB="0" distL="0" distR="0" wp14:anchorId="7BC5D7E7" wp14:editId="6FF8AC4E">
                  <wp:extent cx="2640965" cy="718820"/>
                  <wp:effectExtent l="0" t="0" r="635" b="5080"/>
                  <wp:docPr id="988535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35302" name=""/>
                          <pic:cNvPicPr/>
                        </pic:nvPicPr>
                        <pic:blipFill>
                          <a:blip r:embed="rId10"/>
                          <a:stretch>
                            <a:fillRect/>
                          </a:stretch>
                        </pic:blipFill>
                        <pic:spPr>
                          <a:xfrm>
                            <a:off x="0" y="0"/>
                            <a:ext cx="2640965" cy="71882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E7261B" w14:textId="124E3885" w:rsidR="00461BE0" w:rsidRDefault="00EC056E">
            <w:pPr>
              <w:spacing w:line="276" w:lineRule="auto"/>
              <w:rPr>
                <w:rFonts w:ascii="Cambria" w:eastAsia="Cambria" w:hAnsi="Cambria" w:cs="Cambria"/>
              </w:rPr>
            </w:pPr>
            <w:r>
              <w:t>Industry Challenge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ADA7B2" w14:textId="77777777" w:rsidR="00461BE0" w:rsidRDefault="00461BE0"/>
        </w:tc>
      </w:tr>
      <w:tr w:rsidR="00461BE0" w14:paraId="7ADF8627"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D32EAF"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B2E56F" w14:textId="130241AC" w:rsidR="00461BE0" w:rsidRDefault="00E97315">
            <w:pPr>
              <w:spacing w:line="276" w:lineRule="auto"/>
              <w:rPr>
                <w:rFonts w:ascii="Cambria" w:eastAsia="Cambria" w:hAnsi="Cambria" w:cs="Cambria"/>
              </w:rPr>
            </w:pPr>
            <w:r>
              <w:t>Metal recycling facilities take critical chemistry measurements every day. While the handheld analyzers have dramatically improved in accuracy, data management has remained the same. Most facilities still rely on cell phone pictures, manual USB downloads, or just leave the data on the analyzer. Disconnected workflows delay decisions, increase the risk of material disputes, and limit asset visibility across facilities.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18C8E3" w14:textId="77777777" w:rsidR="00461BE0" w:rsidRDefault="00461BE0"/>
        </w:tc>
      </w:tr>
      <w:tr w:rsidR="00461BE0" w14:paraId="135B8783"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2A7044" w14:textId="0823E689"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21C256" w14:textId="47F4E022" w:rsidR="00461BE0" w:rsidRDefault="00E97315">
            <w:pPr>
              <w:spacing w:line="276" w:lineRule="auto"/>
              <w:rPr>
                <w:rFonts w:ascii="Cambria" w:eastAsia="Cambria" w:hAnsi="Cambria" w:cs="Cambria"/>
              </w:rPr>
            </w:pPr>
            <w:r>
              <w:t>Cloud+ Solution</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292ACB" w14:textId="77777777" w:rsidR="00461BE0" w:rsidRDefault="00461BE0"/>
        </w:tc>
      </w:tr>
      <w:tr w:rsidR="00461BE0" w14:paraId="08BA82C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6A774B"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6F55C2" w14:textId="3F260761" w:rsidR="00461BE0" w:rsidRDefault="00E97315">
            <w:pPr>
              <w:spacing w:line="276" w:lineRule="auto"/>
              <w:rPr>
                <w:rFonts w:ascii="Cambria" w:eastAsia="Cambria" w:hAnsi="Cambria" w:cs="Cambria"/>
              </w:rPr>
            </w:pPr>
            <w:proofErr w:type="spellStart"/>
            <w:r>
              <w:t>SciAps</w:t>
            </w:r>
            <w:proofErr w:type="spellEnd"/>
            <w:r>
              <w:t xml:space="preserve"> Cloud+ is a web-based data engine that automatically backs up your analyzer data whenever a Wi-Fi connection is available. Managers can pull reports out remotely, while operators can focus on safe material handling without delay.</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39C153" w14:textId="77777777" w:rsidR="00461BE0" w:rsidRDefault="00461BE0"/>
        </w:tc>
      </w:tr>
      <w:tr w:rsidR="00461BE0" w14:paraId="1069143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38601D" w14:textId="6980D47B" w:rsidR="00461BE0" w:rsidRDefault="007318D8">
            <w:r w:rsidRPr="007318D8">
              <w:lastRenderedPageBreak/>
              <w:drawing>
                <wp:inline distT="0" distB="0" distL="0" distR="0" wp14:anchorId="0E6454D8" wp14:editId="3A1793FF">
                  <wp:extent cx="2640965" cy="935355"/>
                  <wp:effectExtent l="0" t="0" r="635" b="4445"/>
                  <wp:docPr id="435693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693845" name=""/>
                          <pic:cNvPicPr/>
                        </pic:nvPicPr>
                        <pic:blipFill>
                          <a:blip r:embed="rId11"/>
                          <a:stretch>
                            <a:fillRect/>
                          </a:stretch>
                        </pic:blipFill>
                        <pic:spPr>
                          <a:xfrm>
                            <a:off x="0" y="0"/>
                            <a:ext cx="2640965" cy="935355"/>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CC257B" w14:textId="37DE4ED9" w:rsidR="00461BE0" w:rsidRDefault="007318D8">
            <w:pPr>
              <w:spacing w:line="276" w:lineRule="auto"/>
              <w:rPr>
                <w:rFonts w:ascii="Cambria" w:eastAsia="Cambria" w:hAnsi="Cambria" w:cs="Cambria"/>
              </w:rPr>
            </w:pPr>
            <w:r>
              <w:t>Workflow</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C6BDB9" w14:textId="77777777" w:rsidR="00461BE0" w:rsidRDefault="00461BE0"/>
        </w:tc>
      </w:tr>
      <w:tr w:rsidR="00461BE0" w14:paraId="3EA7983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382ED6"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698076" w14:textId="6426AD02" w:rsidR="00461BE0" w:rsidRDefault="007318D8">
            <w:pPr>
              <w:rPr>
                <w:rFonts w:ascii="Cambria" w:eastAsia="Cambria" w:hAnsi="Cambria" w:cs="Cambria"/>
              </w:rPr>
            </w:pPr>
            <w:r>
              <w:t xml:space="preserve">The inspector performs testing. The </w:t>
            </w:r>
            <w:proofErr w:type="spellStart"/>
            <w:r>
              <w:t>SciAps</w:t>
            </w:r>
            <w:proofErr w:type="spellEnd"/>
            <w:r>
              <w:t xml:space="preserve"> analyzer captures grade ID, photos, barcodes, and the alloy’s commercial record.</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721BF7" w14:textId="77777777" w:rsidR="00461BE0" w:rsidRDefault="00461BE0"/>
        </w:tc>
      </w:tr>
      <w:tr w:rsidR="00461BE0" w14:paraId="3E021B87"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8651E3" w14:textId="5F15532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00533F" w14:textId="1E31E2E9" w:rsidR="00461BE0" w:rsidRDefault="007318D8">
            <w:pPr>
              <w:spacing w:line="276" w:lineRule="auto"/>
              <w:rPr>
                <w:rFonts w:ascii="Cambria" w:eastAsia="Cambria" w:hAnsi="Cambria" w:cs="Cambria"/>
              </w:rPr>
            </w:pPr>
            <w:r>
              <w:t>Measurements automatically synchronize to Cloud+ in real time.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86734D" w14:textId="77777777" w:rsidR="00461BE0" w:rsidRDefault="00461BE0"/>
        </w:tc>
      </w:tr>
      <w:tr w:rsidR="00461BE0" w14:paraId="192A331C"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E6D99D"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37587E" w14:textId="31CE1726" w:rsidR="00461BE0" w:rsidRDefault="007318D8">
            <w:pPr>
              <w:spacing w:line="276" w:lineRule="auto"/>
              <w:rPr>
                <w:rFonts w:ascii="Cambria" w:eastAsia="Cambria" w:hAnsi="Cambria" w:cs="Cambria"/>
              </w:rPr>
            </w:pPr>
            <w:r>
              <w:t>Cloud+ provides online access to the database on a secure centralized website.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4AA860" w14:textId="77777777" w:rsidR="00461BE0" w:rsidRDefault="00461BE0"/>
        </w:tc>
      </w:tr>
      <w:tr w:rsidR="00461BE0" w14:paraId="32366C6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F7708C" w14:textId="725687AA"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A56740" w14:textId="1951FCF8" w:rsidR="00461BE0" w:rsidRDefault="007318D8">
            <w:pPr>
              <w:spacing w:line="276" w:lineRule="auto"/>
              <w:rPr>
                <w:rFonts w:ascii="Cambria" w:eastAsia="Cambria" w:hAnsi="Cambria" w:cs="Cambria"/>
              </w:rPr>
            </w:pPr>
            <w:r>
              <w:t>Buyers can recall measurements by any test criteria. Filter results by model, date, alloy grade, chemistry ranges, photos, barcode, and any commercial record entries.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76EB88" w14:textId="77777777" w:rsidR="00461BE0" w:rsidRDefault="00461BE0"/>
        </w:tc>
      </w:tr>
      <w:tr w:rsidR="00461BE0" w14:paraId="0DD7972E"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E903B4"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400641" w14:textId="25764A52" w:rsidR="00461BE0" w:rsidRDefault="0065259C">
            <w:pPr>
              <w:spacing w:line="276" w:lineRule="auto"/>
              <w:rPr>
                <w:rFonts w:ascii="Cambria" w:eastAsia="Cambria" w:hAnsi="Cambria" w:cs="Cambria"/>
              </w:rPr>
            </w:pPr>
            <w:r>
              <w:t>Users generate professional reports with embedded photos, company logo, cover page, and custom headers. Assign specific report templates by account.</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3CBAD0" w14:textId="77777777" w:rsidR="00461BE0" w:rsidRDefault="00461BE0"/>
        </w:tc>
      </w:tr>
      <w:tr w:rsidR="00461BE0" w14:paraId="5FBED4AE"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CF7C7B"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E73A14" w14:textId="56B80DF0" w:rsidR="00461BE0" w:rsidRDefault="0065259C">
            <w:pPr>
              <w:spacing w:line="276" w:lineRule="auto"/>
              <w:rPr>
                <w:rFonts w:ascii="Cambria" w:eastAsia="Cambria" w:hAnsi="Cambria" w:cs="Cambria"/>
              </w:rPr>
            </w:pPr>
            <w:r>
              <w:t>Cloud+ supports unlimited users so the whole team can securely access analyzer data and pull reports from anywhere.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ABB802" w14:textId="77777777" w:rsidR="00461BE0" w:rsidRDefault="00461BE0"/>
        </w:tc>
      </w:tr>
      <w:tr w:rsidR="00461BE0" w14:paraId="5D1832E2"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F1FAA4"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2940D6" w14:textId="00E4E02E" w:rsidR="00461BE0" w:rsidRDefault="0065259C">
            <w:pPr>
              <w:spacing w:line="276" w:lineRule="auto"/>
              <w:rPr>
                <w:rFonts w:ascii="Cambria" w:eastAsia="Cambria" w:hAnsi="Cambria" w:cs="Cambria"/>
              </w:rPr>
            </w:pPr>
            <w:r>
              <w:t>Key Features for Recycled Materials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A95B16" w14:textId="77777777" w:rsidR="00461BE0" w:rsidRDefault="00461BE0"/>
        </w:tc>
      </w:tr>
      <w:tr w:rsidR="00461BE0" w14:paraId="2F23440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64E46B" w14:textId="0F9CC0E3"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9B87F5" w14:textId="11DFE58D" w:rsidR="00461BE0" w:rsidRDefault="0065259C">
            <w:pPr>
              <w:spacing w:line="276" w:lineRule="auto"/>
              <w:rPr>
                <w:rFonts w:ascii="Cambria" w:eastAsia="Cambria" w:hAnsi="Cambria" w:cs="Cambria"/>
              </w:rPr>
            </w:pPr>
            <w:r>
              <w:t>Cloud+ eliminates many of the bottlenecks associated with traditional data collection. Real-world examples include:</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BB867D" w14:textId="77777777" w:rsidR="00461BE0" w:rsidRDefault="00461BE0"/>
        </w:tc>
      </w:tr>
      <w:tr w:rsidR="00461BE0" w14:paraId="16783F83"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F47EA0" w14:textId="03EBB1C1" w:rsidR="00461BE0" w:rsidRDefault="008A7B8F">
            <w:r w:rsidRPr="008A7B8F">
              <w:drawing>
                <wp:inline distT="0" distB="0" distL="0" distR="0" wp14:anchorId="040EDA16" wp14:editId="48D12E78">
                  <wp:extent cx="2640965" cy="1093470"/>
                  <wp:effectExtent l="0" t="0" r="635" b="0"/>
                  <wp:docPr id="508007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007647" name=""/>
                          <pic:cNvPicPr/>
                        </pic:nvPicPr>
                        <pic:blipFill>
                          <a:blip r:embed="rId12"/>
                          <a:stretch>
                            <a:fillRect/>
                          </a:stretch>
                        </pic:blipFill>
                        <pic:spPr>
                          <a:xfrm>
                            <a:off x="0" y="0"/>
                            <a:ext cx="2640965" cy="109347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AABD08" w14:textId="4972C941" w:rsidR="00461BE0" w:rsidRDefault="008A7B8F">
            <w:pPr>
              <w:spacing w:line="276" w:lineRule="auto"/>
              <w:rPr>
                <w:rFonts w:ascii="Cambria" w:eastAsia="Cambria" w:hAnsi="Cambria" w:cs="Cambria"/>
              </w:rPr>
            </w:pPr>
            <w:r>
              <w:t>Photo Documentation</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22ADF4" w14:textId="77777777" w:rsidR="00461BE0" w:rsidRDefault="00461BE0"/>
        </w:tc>
      </w:tr>
      <w:tr w:rsidR="00461BE0" w14:paraId="313D4C8F"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293E36" w14:textId="4BFF285B"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446B3F" w14:textId="021267F8" w:rsidR="00461BE0" w:rsidRDefault="008A7B8F">
            <w:pPr>
              <w:spacing w:line="276" w:lineRule="auto"/>
              <w:rPr>
                <w:rFonts w:ascii="Cambria" w:eastAsia="Cambria" w:hAnsi="Cambria" w:cs="Cambria"/>
              </w:rPr>
            </w:pPr>
            <w:r>
              <w:t>Photos saved directly with measurements provide visual proof of tested assets. When stored in Cloud+ they can be retrieved instantly. Generate reports combining grade, chemistry, and their linked photo to simplify quality audits, resolve vendor discrepancies, and maintain complete material traceability. (See Figure 1.)</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D30A41" w14:textId="77777777" w:rsidR="00461BE0" w:rsidRDefault="00461BE0"/>
        </w:tc>
      </w:tr>
      <w:tr w:rsidR="00461BE0" w14:paraId="5EBD09E6"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AEE7FD"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0686D0" w14:textId="5971FBAE" w:rsidR="00461BE0" w:rsidRDefault="008A7B8F">
            <w:pPr>
              <w:spacing w:line="276" w:lineRule="auto"/>
              <w:rPr>
                <w:rFonts w:ascii="Cambria" w:eastAsia="Cambria" w:hAnsi="Cambria" w:cs="Cambria"/>
              </w:rPr>
            </w:pPr>
            <w:r>
              <w:t>Supplier History</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6EB25B" w14:textId="77777777" w:rsidR="00461BE0" w:rsidRDefault="00461BE0"/>
        </w:tc>
      </w:tr>
      <w:tr w:rsidR="00461BE0" w14:paraId="6E0206A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31A947" w14:textId="410B3BB9"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37D1C6" w14:textId="0D36FDD2" w:rsidR="00461BE0" w:rsidRDefault="008A7B8F">
            <w:pPr>
              <w:spacing w:line="276" w:lineRule="auto"/>
              <w:rPr>
                <w:rFonts w:ascii="Cambria" w:eastAsia="Cambria" w:hAnsi="Cambria" w:cs="Cambria"/>
              </w:rPr>
            </w:pPr>
            <w:r>
              <w:t xml:space="preserve">Unexpected material from a supplier? Tagging each measurement with the </w:t>
            </w:r>
            <w:r>
              <w:lastRenderedPageBreak/>
              <w:t>Account on the handheld allows instant retrieval of historical records in Cloud+ to pinpoint recurring quality trends. Quickly verify past chemistry, hold vendors accountable for off-spec loads, and protect downstream margins before material ever enters inventory.</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776F9F" w14:textId="77777777" w:rsidR="00461BE0" w:rsidRDefault="00461BE0"/>
        </w:tc>
      </w:tr>
      <w:tr w:rsidR="00461BE0" w14:paraId="7D2D6F6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C6BB24" w14:textId="1019D518"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A5B9B7" w14:textId="12BE736C" w:rsidR="00461BE0" w:rsidRDefault="008A7B8F">
            <w:pPr>
              <w:spacing w:line="276" w:lineRule="auto"/>
              <w:rPr>
                <w:rFonts w:ascii="Cambria" w:eastAsia="Cambria" w:hAnsi="Cambria" w:cs="Cambria"/>
              </w:rPr>
            </w:pPr>
            <w:r>
              <w:t>Figure 1: PDF Report created in Cloud+</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D28B0E" w14:textId="77777777" w:rsidR="00461BE0" w:rsidRDefault="00461BE0"/>
        </w:tc>
      </w:tr>
      <w:tr w:rsidR="00461BE0" w14:paraId="260811A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16A72A" w14:textId="517B4082" w:rsidR="00461BE0" w:rsidRDefault="008A7B8F">
            <w:r w:rsidRPr="00AC07F6">
              <w:t>(BACK)</w:t>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17E8AD" w14:textId="67A6B3FF" w:rsidR="00461BE0" w:rsidRDefault="00461BE0">
            <w:pPr>
              <w:spacing w:line="276" w:lineRule="auto"/>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45F655" w14:textId="77777777" w:rsidR="00461BE0" w:rsidRDefault="00461BE0"/>
        </w:tc>
      </w:tr>
      <w:tr w:rsidR="00461BE0" w14:paraId="11CDDD5A"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999699" w14:textId="1D347812" w:rsidR="00461BE0" w:rsidRDefault="00EE5D3E">
            <w:r w:rsidRPr="00EE5D3E">
              <w:drawing>
                <wp:inline distT="0" distB="0" distL="0" distR="0" wp14:anchorId="00EF1360" wp14:editId="6EC6EC44">
                  <wp:extent cx="2640965" cy="1734820"/>
                  <wp:effectExtent l="0" t="0" r="635" b="5080"/>
                  <wp:docPr id="1815406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06519" name=""/>
                          <pic:cNvPicPr/>
                        </pic:nvPicPr>
                        <pic:blipFill>
                          <a:blip r:embed="rId13"/>
                          <a:stretch>
                            <a:fillRect/>
                          </a:stretch>
                        </pic:blipFill>
                        <pic:spPr>
                          <a:xfrm>
                            <a:off x="0" y="0"/>
                            <a:ext cx="2640965" cy="173482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333324" w14:textId="13BF6363" w:rsidR="00461BE0" w:rsidRDefault="00EE5D3E">
            <w:pPr>
              <w:spacing w:line="276" w:lineRule="auto"/>
              <w:rPr>
                <w:rFonts w:ascii="Cambria" w:eastAsia="Cambria" w:hAnsi="Cambria" w:cs="Cambria"/>
              </w:rPr>
            </w:pPr>
            <w:r>
              <w:t>Custom Notifications &amp; Alerts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3DB177" w14:textId="77777777" w:rsidR="00461BE0" w:rsidRDefault="00461BE0"/>
        </w:tc>
      </w:tr>
      <w:tr w:rsidR="00461BE0" w14:paraId="27916A1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B1853D" w14:textId="77777777" w:rsidR="00461BE0" w:rsidRDefault="00461BE0"/>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5129D6" w14:textId="1790D86A" w:rsidR="00461BE0" w:rsidRDefault="002E3322">
            <w:pPr>
              <w:spacing w:line="276" w:lineRule="auto"/>
              <w:rPr>
                <w:rFonts w:ascii="Cambria" w:eastAsia="Cambria" w:hAnsi="Cambria" w:cs="Cambria"/>
              </w:rPr>
            </w:pPr>
            <w:r>
              <w:t xml:space="preserve">Turn your analyzer into a real-time quality gate with custom alerts for specific alloy types, grades, and chemistry thresholds. Instantly filter your data for outliers to drill down and catch off-spec materials, </w:t>
            </w:r>
            <w:r>
              <w:lastRenderedPageBreak/>
              <w:t>allowing you to monitor critical loads right from your browser. (See Figure 2.)</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BEC4D1" w14:textId="77777777" w:rsidR="00461BE0" w:rsidRDefault="00461BE0"/>
        </w:tc>
      </w:tr>
      <w:tr w:rsidR="0019027C" w14:paraId="3C0BC2EA"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A0621B" w14:textId="78A4486C"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E0668B" w14:textId="281E526C" w:rsidR="0019027C" w:rsidRDefault="002E3322" w:rsidP="0019027C">
            <w:pPr>
              <w:rPr>
                <w:rFonts w:ascii="Cambria" w:eastAsia="Cambria" w:hAnsi="Cambria" w:cs="Cambria"/>
              </w:rPr>
            </w:pPr>
            <w:r>
              <w:t>Commercial Buying</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CAE04E" w14:textId="77777777" w:rsidR="0019027C" w:rsidRDefault="0019027C" w:rsidP="0019027C"/>
        </w:tc>
      </w:tr>
      <w:tr w:rsidR="0019027C" w14:paraId="329EBF8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4155CA" w14:textId="5D9EE688"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84FB81" w14:textId="4B0CA5EB" w:rsidR="0019027C" w:rsidRDefault="002E3322" w:rsidP="0019027C">
            <w:pPr>
              <w:rPr>
                <w:rFonts w:ascii="Cambria" w:eastAsia="Cambria" w:hAnsi="Cambria" w:cs="Cambria"/>
              </w:rPr>
            </w:pPr>
            <w:r>
              <w:t xml:space="preserve">Equip road traders with Cloud+ connected </w:t>
            </w:r>
            <w:proofErr w:type="spellStart"/>
            <w:r>
              <w:t>SciAps</w:t>
            </w:r>
            <w:proofErr w:type="spellEnd"/>
            <w:r>
              <w:t xml:space="preserve"> handheld analyzers for an immediate competitive advantage. Every trigger pull synchronizes alloy chemistry in real time via mobile hotspot directly to the central dashboard. Decisionmakers instantly review specs, verify tramp elements against mill limits, and cross-reference historical supplier data to authorize profitable purchases on the spot. Close </w:t>
            </w:r>
            <w:proofErr w:type="spellStart"/>
            <w:r>
              <w:t>highermargin</w:t>
            </w:r>
            <w:proofErr w:type="spellEnd"/>
            <w:r>
              <w:t xml:space="preserve"> deals faster and lock in material with confidence. (See Figure 3.)</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B14487" w14:textId="77777777" w:rsidR="0019027C" w:rsidRDefault="0019027C" w:rsidP="0019027C"/>
        </w:tc>
      </w:tr>
      <w:tr w:rsidR="0019027C" w14:paraId="5780141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2607F1" w14:textId="2A6DECE2" w:rsidR="0019027C" w:rsidRDefault="00E25A13" w:rsidP="0019027C">
            <w:r w:rsidRPr="00E25A13">
              <w:drawing>
                <wp:inline distT="0" distB="0" distL="0" distR="0" wp14:anchorId="562553CC" wp14:editId="710C8DB3">
                  <wp:extent cx="2640965" cy="535305"/>
                  <wp:effectExtent l="0" t="0" r="635" b="0"/>
                  <wp:docPr id="712372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372506" name=""/>
                          <pic:cNvPicPr/>
                        </pic:nvPicPr>
                        <pic:blipFill>
                          <a:blip r:embed="rId14"/>
                          <a:stretch>
                            <a:fillRect/>
                          </a:stretch>
                        </pic:blipFill>
                        <pic:spPr>
                          <a:xfrm>
                            <a:off x="0" y="0"/>
                            <a:ext cx="2640965" cy="535305"/>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0B6BFD" w14:textId="32BA4B6B" w:rsidR="0019027C" w:rsidRDefault="00E25A13" w:rsidP="0019027C">
            <w:pPr>
              <w:spacing w:line="276" w:lineRule="auto"/>
              <w:rPr>
                <w:rFonts w:ascii="Cambria" w:eastAsia="Cambria" w:hAnsi="Cambria" w:cs="Cambria"/>
              </w:rPr>
            </w:pPr>
            <w:r>
              <w:t>Fleet Management</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3A8EAA" w14:textId="77777777" w:rsidR="0019027C" w:rsidRDefault="0019027C" w:rsidP="0019027C"/>
        </w:tc>
      </w:tr>
      <w:tr w:rsidR="0019027C" w14:paraId="1334365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8F3B13" w14:textId="6F3484B0"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DA32BF" w14:textId="789F9769" w:rsidR="0019027C" w:rsidRDefault="00E25A13" w:rsidP="0019027C">
            <w:pPr>
              <w:spacing w:line="276" w:lineRule="auto"/>
              <w:rPr>
                <w:rFonts w:ascii="Cambria" w:eastAsia="Cambria" w:hAnsi="Cambria" w:cs="Cambria"/>
              </w:rPr>
            </w:pPr>
            <w:r>
              <w:t xml:space="preserve">Streamline operations from a single online dashboard. Administrators can remotely update software and alloy libraries, which operators easily download upon notification. This eliminates the need for manual USB transfers or technical training and guarantees consistent analyzer </w:t>
            </w:r>
            <w:r>
              <w:lastRenderedPageBreak/>
              <w:t>configurations for reliable results. Maintain total operational visibility by tracking real-time analyzer health, user activity, and GPS locations.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D9CA56" w14:textId="77777777" w:rsidR="0019027C" w:rsidRDefault="0019027C" w:rsidP="0019027C"/>
        </w:tc>
      </w:tr>
      <w:tr w:rsidR="0019027C" w14:paraId="3247EE3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145235"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A2AF79" w14:textId="74586BAD" w:rsidR="0019027C" w:rsidRDefault="00E25A13" w:rsidP="0019027C">
            <w:pPr>
              <w:spacing w:line="276" w:lineRule="auto"/>
              <w:rPr>
                <w:rFonts w:ascii="Cambria" w:eastAsia="Cambria" w:hAnsi="Cambria" w:cs="Cambria"/>
              </w:rPr>
            </w:pPr>
            <w:r>
              <w:t>Figure 2: Create custom notification alerts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25DDF" w14:textId="77777777" w:rsidR="0019027C" w:rsidRDefault="0019027C" w:rsidP="0019027C"/>
        </w:tc>
      </w:tr>
      <w:tr w:rsidR="0019027C" w14:paraId="55D74DF5"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8B2C72" w14:textId="0A21C77B" w:rsidR="0019027C" w:rsidRDefault="00EC28B1" w:rsidP="0019027C">
            <w:r w:rsidRPr="00EC28B1">
              <w:drawing>
                <wp:inline distT="0" distB="0" distL="0" distR="0" wp14:anchorId="4CEE7CBE" wp14:editId="743474AA">
                  <wp:extent cx="2640965" cy="1402080"/>
                  <wp:effectExtent l="0" t="0" r="635" b="0"/>
                  <wp:docPr id="1822139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139720" name=""/>
                          <pic:cNvPicPr/>
                        </pic:nvPicPr>
                        <pic:blipFill>
                          <a:blip r:embed="rId15"/>
                          <a:stretch>
                            <a:fillRect/>
                          </a:stretch>
                        </pic:blipFill>
                        <pic:spPr>
                          <a:xfrm>
                            <a:off x="0" y="0"/>
                            <a:ext cx="2640965" cy="1402080"/>
                          </a:xfrm>
                          <a:prstGeom prst="rect">
                            <a:avLst/>
                          </a:prstGeom>
                        </pic:spPr>
                      </pic:pic>
                    </a:graphicData>
                  </a:graphic>
                </wp:inline>
              </w:drawing>
            </w: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34D12D" w14:textId="002BF9EF" w:rsidR="0019027C" w:rsidRDefault="00EC28B1" w:rsidP="0019027C">
            <w:pPr>
              <w:rPr>
                <w:rFonts w:ascii="Cambria" w:eastAsia="Cambria" w:hAnsi="Cambria" w:cs="Cambria"/>
              </w:rPr>
            </w:pPr>
            <w:r>
              <w:t>Operational Benefits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499B4A" w14:textId="77777777" w:rsidR="0019027C" w:rsidRDefault="0019027C" w:rsidP="0019027C"/>
        </w:tc>
      </w:tr>
      <w:tr w:rsidR="0019027C" w14:paraId="66B29BD7"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D6954F"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2AC15B" w14:textId="33FAF4B7" w:rsidR="0019027C" w:rsidRDefault="00EC28B1" w:rsidP="0019027C">
            <w:pPr>
              <w:spacing w:line="276" w:lineRule="auto"/>
              <w:rPr>
                <w:rFonts w:ascii="Cambria" w:eastAsia="Cambria" w:hAnsi="Cambria" w:cs="Cambria"/>
              </w:rPr>
            </w:pPr>
            <w:r>
              <w:t>Centralized Control: Remote updates of software, grade libraries, and test information. Standardize analyzer settings across the fleet.</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4888BD" w14:textId="77777777" w:rsidR="0019027C" w:rsidRDefault="0019027C" w:rsidP="0019027C"/>
        </w:tc>
      </w:tr>
      <w:tr w:rsidR="0019027C" w14:paraId="2B745D3B"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11777F"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222EA8" w14:textId="4F2B0FEF" w:rsidR="0019027C" w:rsidRDefault="00EC28B1" w:rsidP="0019027C">
            <w:pPr>
              <w:spacing w:line="276" w:lineRule="auto"/>
              <w:ind w:left="60"/>
              <w:rPr>
                <w:rFonts w:ascii="Cambria" w:eastAsia="Cambria" w:hAnsi="Cambria" w:cs="Cambria"/>
              </w:rPr>
            </w:pPr>
            <w:r>
              <w:t>Seamless, Secure Backup: Automatic sync data eliminates USB transfers and manual photo matching.</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64D60D" w14:textId="77777777" w:rsidR="0019027C" w:rsidRDefault="0019027C" w:rsidP="0019027C"/>
        </w:tc>
      </w:tr>
      <w:tr w:rsidR="0019027C" w14:paraId="6E1C640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29763A"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A96817" w14:textId="1A8DFB04" w:rsidR="0019027C" w:rsidRDefault="00EC28B1" w:rsidP="0019027C">
            <w:pPr>
              <w:spacing w:line="276" w:lineRule="auto"/>
              <w:rPr>
                <w:rFonts w:ascii="Cambria" w:eastAsia="Cambria" w:hAnsi="Cambria" w:cs="Cambria"/>
              </w:rPr>
            </w:pPr>
            <w:r>
              <w:t>Real-Time Visibility: Instantly monitor multi-facility data and accelerate reporting.</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0AE5BD" w14:textId="77777777" w:rsidR="0019027C" w:rsidRDefault="0019027C" w:rsidP="0019027C"/>
        </w:tc>
      </w:tr>
      <w:tr w:rsidR="0019027C" w14:paraId="0E0ABF32"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35DDEB"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8F72EF" w14:textId="5C00E8B1" w:rsidR="0019027C" w:rsidRDefault="00EC28B1" w:rsidP="0019027C">
            <w:pPr>
              <w:spacing w:line="276" w:lineRule="auto"/>
              <w:ind w:left="60"/>
              <w:rPr>
                <w:rFonts w:ascii="Cambria" w:eastAsia="Cambria" w:hAnsi="Cambria" w:cs="Cambria"/>
              </w:rPr>
            </w:pPr>
            <w:r>
              <w:t>Analytics &amp; Alerts: Access an executive overview of your assets, evaluate multi-</w:t>
            </w:r>
            <w:r>
              <w:lastRenderedPageBreak/>
              <w:t>site production trends, and set notifications to instantly catch high-priority items.</w:t>
            </w: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39309C" w14:textId="77777777" w:rsidR="0019027C" w:rsidRDefault="0019027C" w:rsidP="0019027C"/>
        </w:tc>
      </w:tr>
      <w:tr w:rsidR="0019027C" w14:paraId="60EC6A7D"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559191"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BE4E8D" w14:textId="0A258074" w:rsidR="0019027C" w:rsidRDefault="0019027C" w:rsidP="0019027C">
            <w:pPr>
              <w:spacing w:line="276" w:lineRule="auto"/>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D86020" w14:textId="77777777" w:rsidR="0019027C" w:rsidRDefault="0019027C" w:rsidP="0019027C"/>
        </w:tc>
      </w:tr>
      <w:tr w:rsidR="0019027C" w14:paraId="2B514903"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BE2675"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D649AB" w14:textId="5BBDA68C" w:rsidR="0019027C" w:rsidRDefault="0019027C" w:rsidP="0019027C">
            <w:pPr>
              <w:spacing w:line="276" w:lineRule="auto"/>
              <w:ind w:left="60"/>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D505ED" w14:textId="77777777" w:rsidR="0019027C" w:rsidRDefault="0019027C" w:rsidP="0019027C"/>
        </w:tc>
      </w:tr>
      <w:tr w:rsidR="0019027C" w14:paraId="5EC07400"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6AD1ED" w14:textId="77777777" w:rsidR="0019027C" w:rsidRDefault="0019027C" w:rsidP="0019027C">
            <w:pPr>
              <w:rPr>
                <w:b/>
              </w:rPr>
            </w:pPr>
          </w:p>
          <w:p w14:paraId="65046921"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4216BD" w14:textId="15AB42D8" w:rsidR="0019027C" w:rsidRDefault="0019027C" w:rsidP="0019027C">
            <w:pPr>
              <w:spacing w:line="276" w:lineRule="auto"/>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6F4541" w14:textId="77777777" w:rsidR="0019027C" w:rsidRDefault="0019027C" w:rsidP="0019027C"/>
        </w:tc>
      </w:tr>
      <w:tr w:rsidR="0019027C" w14:paraId="08179B1C"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2F1658"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78E87C" w14:textId="66302737" w:rsidR="0019027C" w:rsidRDefault="0019027C" w:rsidP="0019027C">
            <w:pPr>
              <w:spacing w:line="276" w:lineRule="auto"/>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7BD7ED" w14:textId="77777777" w:rsidR="0019027C" w:rsidRDefault="0019027C" w:rsidP="0019027C"/>
        </w:tc>
      </w:tr>
      <w:tr w:rsidR="0019027C" w14:paraId="14F28B1A"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A625F7"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0B2F53" w14:textId="605D6582" w:rsidR="0019027C" w:rsidRDefault="0019027C" w:rsidP="0019027C">
            <w:pPr>
              <w:spacing w:line="276" w:lineRule="auto"/>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235EA5" w14:textId="77777777" w:rsidR="0019027C" w:rsidRDefault="0019027C" w:rsidP="0019027C"/>
        </w:tc>
      </w:tr>
      <w:tr w:rsidR="0019027C" w14:paraId="1ED15419"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CF2FE6"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6D6106" w14:textId="7A0C2814" w:rsidR="0019027C" w:rsidRDefault="0019027C" w:rsidP="0019027C">
            <w:pPr>
              <w:spacing w:line="276" w:lineRule="auto"/>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2FEE2F" w14:textId="77777777" w:rsidR="0019027C" w:rsidRDefault="0019027C" w:rsidP="0019027C"/>
        </w:tc>
      </w:tr>
      <w:tr w:rsidR="0019027C" w14:paraId="6BE71F28"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940072"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E20C8D" w14:textId="3F6A9122" w:rsidR="0019027C" w:rsidRDefault="0019027C" w:rsidP="0019027C">
            <w:pPr>
              <w:spacing w:line="276" w:lineRule="auto"/>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084FB8" w14:textId="77777777" w:rsidR="0019027C" w:rsidRDefault="0019027C" w:rsidP="0019027C"/>
        </w:tc>
      </w:tr>
      <w:tr w:rsidR="0019027C" w14:paraId="2B051BE1"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A32F27"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54BB1E" w14:textId="764EA794" w:rsidR="0019027C" w:rsidRDefault="0019027C" w:rsidP="0019027C">
            <w:pPr>
              <w:spacing w:line="276" w:lineRule="auto"/>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9B4078" w14:textId="77777777" w:rsidR="0019027C" w:rsidRDefault="0019027C" w:rsidP="0019027C"/>
        </w:tc>
      </w:tr>
      <w:tr w:rsidR="0019027C" w14:paraId="5285B0EC"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0B49DF"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1DE6A0" w14:textId="427FDDFD" w:rsidR="0019027C" w:rsidRDefault="0019027C" w:rsidP="0019027C">
            <w:pPr>
              <w:spacing w:line="276" w:lineRule="auto"/>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255049" w14:textId="77777777" w:rsidR="0019027C" w:rsidRDefault="0019027C" w:rsidP="0019027C"/>
        </w:tc>
      </w:tr>
      <w:tr w:rsidR="0019027C" w14:paraId="22855CD4"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E1349C"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AC2D92" w14:textId="3E740B40" w:rsidR="0019027C" w:rsidRDefault="0019027C" w:rsidP="0019027C">
            <w:pPr>
              <w:spacing w:line="276" w:lineRule="auto"/>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5D1F45" w14:textId="77777777" w:rsidR="0019027C" w:rsidRDefault="0019027C" w:rsidP="0019027C"/>
        </w:tc>
      </w:tr>
      <w:tr w:rsidR="0019027C" w14:paraId="386A0953"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4704C8"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8F6FB5" w14:textId="04E07603" w:rsidR="0019027C" w:rsidRDefault="0019027C" w:rsidP="0019027C">
            <w:pPr>
              <w:spacing w:line="276" w:lineRule="auto"/>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BD40C1" w14:textId="77777777" w:rsidR="0019027C" w:rsidRDefault="0019027C" w:rsidP="0019027C"/>
        </w:tc>
      </w:tr>
      <w:tr w:rsidR="0019027C" w14:paraId="1A0E3295" w14:textId="77777777">
        <w:trPr>
          <w:trHeight w:val="290"/>
        </w:trPr>
        <w:tc>
          <w:tcPr>
            <w:tcW w:w="43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F48D7E" w14:textId="77777777" w:rsidR="0019027C" w:rsidRDefault="0019027C" w:rsidP="0019027C"/>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E4FA87" w14:textId="551DC004" w:rsidR="0019027C" w:rsidRDefault="0019027C" w:rsidP="0019027C">
            <w:pPr>
              <w:spacing w:line="276" w:lineRule="auto"/>
              <w:ind w:left="60"/>
              <w:rPr>
                <w:rFonts w:ascii="Cambria" w:eastAsia="Cambria" w:hAnsi="Cambria" w:cs="Cambria"/>
              </w:rPr>
            </w:pPr>
          </w:p>
        </w:tc>
        <w:tc>
          <w:tcPr>
            <w:tcW w:w="43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6C127E" w14:textId="77777777" w:rsidR="0019027C" w:rsidRDefault="0019027C" w:rsidP="0019027C"/>
        </w:tc>
      </w:tr>
    </w:tbl>
    <w:p w14:paraId="2D3F55BD" w14:textId="77777777" w:rsidR="00461BE0" w:rsidRDefault="00461BE0">
      <w:pPr>
        <w:widowControl w:val="0"/>
        <w:pBdr>
          <w:top w:val="nil"/>
          <w:left w:val="nil"/>
          <w:bottom w:val="nil"/>
          <w:right w:val="nil"/>
          <w:between w:val="nil"/>
        </w:pBdr>
        <w:spacing w:after="200"/>
        <w:rPr>
          <w:rFonts w:ascii="Cambria" w:eastAsia="Cambria" w:hAnsi="Cambria" w:cs="Cambria"/>
          <w:color w:val="000000"/>
        </w:rPr>
      </w:pPr>
    </w:p>
    <w:sectPr w:rsidR="00461BE0">
      <w:headerReference w:type="default" r:id="rId16"/>
      <w:footerReference w:type="default" r:id="rId17"/>
      <w:pgSz w:w="15840" w:h="12240" w:orient="landscape"/>
      <w:pgMar w:top="1800" w:right="1440" w:bottom="180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3CBBF4" w14:textId="77777777" w:rsidR="00875C91" w:rsidRDefault="00875C91">
      <w:r>
        <w:separator/>
      </w:r>
    </w:p>
  </w:endnote>
  <w:endnote w:type="continuationSeparator" w:id="0">
    <w:p w14:paraId="62958BFC" w14:textId="77777777" w:rsidR="00875C91" w:rsidRDefault="00875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Roboto Medium">
    <w:panose1 w:val="02000000000000000000"/>
    <w:charset w:val="00"/>
    <w:family w:val="auto"/>
    <w:pitch w:val="variable"/>
    <w:sig w:usb0="E0000AFF" w:usb1="5000217F" w:usb2="00000021"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8E3384" w14:textId="77777777" w:rsidR="00461BE0" w:rsidRDefault="00461BE0">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D68B06" w14:textId="77777777" w:rsidR="00875C91" w:rsidRDefault="00875C91">
      <w:r>
        <w:separator/>
      </w:r>
    </w:p>
  </w:footnote>
  <w:footnote w:type="continuationSeparator" w:id="0">
    <w:p w14:paraId="0AE5A338" w14:textId="77777777" w:rsidR="00875C91" w:rsidRDefault="00875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CE608F" w14:textId="77777777" w:rsidR="00461BE0" w:rsidRDefault="00461BE0">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BE0"/>
    <w:rsid w:val="00000F5A"/>
    <w:rsid w:val="000D6EE2"/>
    <w:rsid w:val="000E0AC3"/>
    <w:rsid w:val="000E5801"/>
    <w:rsid w:val="000E798E"/>
    <w:rsid w:val="00100834"/>
    <w:rsid w:val="00125B33"/>
    <w:rsid w:val="001422DD"/>
    <w:rsid w:val="00147511"/>
    <w:rsid w:val="00151BAC"/>
    <w:rsid w:val="00154C8F"/>
    <w:rsid w:val="00160F9F"/>
    <w:rsid w:val="001804BB"/>
    <w:rsid w:val="0019027C"/>
    <w:rsid w:val="001B48D1"/>
    <w:rsid w:val="001C5D61"/>
    <w:rsid w:val="001D5189"/>
    <w:rsid w:val="001F2A94"/>
    <w:rsid w:val="00203A2F"/>
    <w:rsid w:val="00205E87"/>
    <w:rsid w:val="00222D87"/>
    <w:rsid w:val="002A6C77"/>
    <w:rsid w:val="002D78F1"/>
    <w:rsid w:val="002E3322"/>
    <w:rsid w:val="002E657B"/>
    <w:rsid w:val="002F2017"/>
    <w:rsid w:val="002F527A"/>
    <w:rsid w:val="00302B72"/>
    <w:rsid w:val="00304DBE"/>
    <w:rsid w:val="00320EBD"/>
    <w:rsid w:val="0032177B"/>
    <w:rsid w:val="003576DC"/>
    <w:rsid w:val="0036297F"/>
    <w:rsid w:val="00372DC6"/>
    <w:rsid w:val="00375C18"/>
    <w:rsid w:val="00392D35"/>
    <w:rsid w:val="003E203C"/>
    <w:rsid w:val="00404136"/>
    <w:rsid w:val="00461BE0"/>
    <w:rsid w:val="00462184"/>
    <w:rsid w:val="00473A49"/>
    <w:rsid w:val="004C1EAA"/>
    <w:rsid w:val="004D7855"/>
    <w:rsid w:val="00541C4A"/>
    <w:rsid w:val="00562E39"/>
    <w:rsid w:val="005E3169"/>
    <w:rsid w:val="006130ED"/>
    <w:rsid w:val="00615A39"/>
    <w:rsid w:val="00647474"/>
    <w:rsid w:val="00647CDD"/>
    <w:rsid w:val="0065259C"/>
    <w:rsid w:val="00664EBE"/>
    <w:rsid w:val="006718B3"/>
    <w:rsid w:val="006B3AA1"/>
    <w:rsid w:val="006F0D6E"/>
    <w:rsid w:val="007142E8"/>
    <w:rsid w:val="007149FF"/>
    <w:rsid w:val="007318D8"/>
    <w:rsid w:val="007D5168"/>
    <w:rsid w:val="007D5E04"/>
    <w:rsid w:val="007D7E37"/>
    <w:rsid w:val="008069BE"/>
    <w:rsid w:val="00820EA4"/>
    <w:rsid w:val="00837D23"/>
    <w:rsid w:val="00841825"/>
    <w:rsid w:val="0086123C"/>
    <w:rsid w:val="00864F28"/>
    <w:rsid w:val="008732DE"/>
    <w:rsid w:val="00875C91"/>
    <w:rsid w:val="0088228B"/>
    <w:rsid w:val="00897913"/>
    <w:rsid w:val="008A52C9"/>
    <w:rsid w:val="008A61CD"/>
    <w:rsid w:val="008A7B8F"/>
    <w:rsid w:val="008C095E"/>
    <w:rsid w:val="008C491D"/>
    <w:rsid w:val="008D0931"/>
    <w:rsid w:val="008D0EF7"/>
    <w:rsid w:val="008F3791"/>
    <w:rsid w:val="00921574"/>
    <w:rsid w:val="0093717F"/>
    <w:rsid w:val="009413C9"/>
    <w:rsid w:val="00995A35"/>
    <w:rsid w:val="009A0FCE"/>
    <w:rsid w:val="009B04EC"/>
    <w:rsid w:val="00A25410"/>
    <w:rsid w:val="00A44409"/>
    <w:rsid w:val="00A447E2"/>
    <w:rsid w:val="00A65763"/>
    <w:rsid w:val="00A70154"/>
    <w:rsid w:val="00AC07F6"/>
    <w:rsid w:val="00AC6B4D"/>
    <w:rsid w:val="00AE60B0"/>
    <w:rsid w:val="00AF0096"/>
    <w:rsid w:val="00AF3D84"/>
    <w:rsid w:val="00AF47A2"/>
    <w:rsid w:val="00B27193"/>
    <w:rsid w:val="00B44AA9"/>
    <w:rsid w:val="00B815F7"/>
    <w:rsid w:val="00BC202B"/>
    <w:rsid w:val="00BF09FE"/>
    <w:rsid w:val="00BF63D6"/>
    <w:rsid w:val="00C30B0F"/>
    <w:rsid w:val="00C31F38"/>
    <w:rsid w:val="00C35A5F"/>
    <w:rsid w:val="00C92136"/>
    <w:rsid w:val="00CF1BFB"/>
    <w:rsid w:val="00D02451"/>
    <w:rsid w:val="00D07CF3"/>
    <w:rsid w:val="00D16E3E"/>
    <w:rsid w:val="00D64FFC"/>
    <w:rsid w:val="00D66801"/>
    <w:rsid w:val="00D92A3F"/>
    <w:rsid w:val="00DC5430"/>
    <w:rsid w:val="00DE0CB5"/>
    <w:rsid w:val="00E25A13"/>
    <w:rsid w:val="00E319B4"/>
    <w:rsid w:val="00E65393"/>
    <w:rsid w:val="00E76DAA"/>
    <w:rsid w:val="00E81277"/>
    <w:rsid w:val="00E97315"/>
    <w:rsid w:val="00EA4162"/>
    <w:rsid w:val="00EB6230"/>
    <w:rsid w:val="00EC056E"/>
    <w:rsid w:val="00EC28B1"/>
    <w:rsid w:val="00ED44B5"/>
    <w:rsid w:val="00ED6DED"/>
    <w:rsid w:val="00EE5D3E"/>
    <w:rsid w:val="00F26D9F"/>
    <w:rsid w:val="00F27578"/>
    <w:rsid w:val="00F35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6DAA5"/>
  <w15:docId w15:val="{E3AAA61C-34D8-407E-AFFB-D6AAB501B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customStyle="1" w:styleId="Body">
    <w:name w:val="Body"/>
    <w:pPr>
      <w:spacing w:after="200"/>
    </w:pPr>
    <w:rPr>
      <w:rFonts w:ascii="Cambria" w:eastAsia="Arial Unicode MS" w:hAnsi="Cambria" w:cs="Arial Unicode MS"/>
      <w:color w:val="000000"/>
      <w:u w:color="000000"/>
      <w:lang w:val="fr-FR"/>
      <w14:textOutline w14:w="0" w14:cap="flat" w14:cmpd="sng" w14:algn="ctr">
        <w14:noFill/>
        <w14:prstDash w14:val="solid"/>
        <w14:bevel/>
      </w14:textOutline>
    </w:rPr>
  </w:style>
  <w:style w:type="paragraph" w:customStyle="1" w:styleId="Default">
    <w:name w:val="Default"/>
    <w:rPr>
      <w:rFonts w:ascii="Helvetica Neue" w:eastAsia="Arial Unicode MS" w:hAnsi="Helvetica Neue" w:cs="Arial Unicode MS"/>
      <w:color w:val="000000"/>
      <w:sz w:val="22"/>
      <w:szCs w:val="22"/>
      <w:lang w:val="da-DK"/>
      <w14:textOutline w14:w="0" w14:cap="flat" w14:cmpd="sng" w14:algn="ctr">
        <w14:noFill/>
        <w14:prstDash w14:val="solid"/>
        <w14:bevel/>
      </w14:textOutline>
    </w:rPr>
  </w:style>
  <w:style w:type="character" w:customStyle="1" w:styleId="Hyperlink0">
    <w:name w:val="Hyperlink.0"/>
    <w:basedOn w:val="Hyperlink"/>
    <w:rPr>
      <w:outline w:val="0"/>
      <w:color w:val="0000FF"/>
      <w:u w:val="single" w:color="0000FF"/>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G/CgdOlmkjUO82RNAzrUI8UGhw==">AMUW2mWtVt/bRvwBwZgJY4gGvvfNCSM+mG17RlpLRTMWLmLm0qw/rt4OjwFt7vanUxhu3yN1bsUOw3D7NhOBVDt3TBiBpMln6ZPjHYoLd9RZ37U+dccj5w4=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638</Words>
  <Characters>3831</Characters>
  <Application>Microsoft Office Word</Application>
  <DocSecurity>0</DocSecurity>
  <Lines>3831</Lines>
  <Paragraphs>372</Paragraphs>
  <ScaleCrop>false</ScaleCrop>
  <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Hawkins</dc:creator>
  <cp:lastModifiedBy>Pauline Hawkins</cp:lastModifiedBy>
  <cp:revision>16</cp:revision>
  <dcterms:created xsi:type="dcterms:W3CDTF">2026-09-23T18:25:00Z</dcterms:created>
  <dcterms:modified xsi:type="dcterms:W3CDTF">2026-09-23T18:40:00Z</dcterms:modified>
</cp:coreProperties>
</file>