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204D19" w14:textId="23DD67BA" w:rsidR="00461BE0" w:rsidRDefault="00921574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Document Title: </w:t>
      </w:r>
      <w:proofErr w:type="spellStart"/>
      <w:r w:rsidR="00FE6F42">
        <w:t>SciAps</w:t>
      </w:r>
      <w:proofErr w:type="spellEnd"/>
      <w:r w:rsidR="00FE6F42">
        <w:t xml:space="preserve"> </w:t>
      </w:r>
      <w:proofErr w:type="spellStart"/>
      <w:r w:rsidR="00FE6F42">
        <w:t>PowerHouse</w:t>
      </w:r>
      <w:proofErr w:type="spellEnd"/>
      <w:r w:rsidR="00FE6F42">
        <w:t xml:space="preserve"> X for REEs</w:t>
      </w:r>
    </w:p>
    <w:p w14:paraId="2E55A165" w14:textId="26C539B6" w:rsidR="00C35A5F" w:rsidRDefault="00FE6F42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noProof/>
        </w:rPr>
        <w:drawing>
          <wp:inline distT="0" distB="0" distL="0" distR="0" wp14:anchorId="7743B808" wp14:editId="72CE5174">
            <wp:extent cx="1627586" cy="2107034"/>
            <wp:effectExtent l="0" t="0" r="0" b="1270"/>
            <wp:docPr id="651981902" name="Picture 1" descr="A poster of a person looking at a devi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981902" name="Picture 1" descr="A poster of a person looking at a device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5213" cy="214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A9299" w14:textId="39E5E672" w:rsidR="00461BE0" w:rsidRDefault="00921574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Rev Date: </w:t>
      </w:r>
      <w:r w:rsidR="002F4FEA">
        <w:rPr>
          <w:rFonts w:ascii="Cambria" w:eastAsia="Cambria" w:hAnsi="Cambria" w:cs="Cambria"/>
          <w:color w:val="000000"/>
        </w:rPr>
        <w:t>Aug 2025</w:t>
      </w:r>
    </w:p>
    <w:p w14:paraId="0F16BB3F" w14:textId="77777777" w:rsidR="00461BE0" w:rsidRDefault="00461BE0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mbria" w:eastAsia="Cambria" w:hAnsi="Cambria" w:cs="Cambria"/>
          <w:color w:val="000000"/>
        </w:rPr>
      </w:pPr>
    </w:p>
    <w:tbl>
      <w:tblPr>
        <w:tblStyle w:val="a4"/>
        <w:tblW w:w="129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319"/>
        <w:gridCol w:w="4320"/>
        <w:gridCol w:w="4321"/>
      </w:tblGrid>
      <w:tr w:rsidR="00461BE0" w14:paraId="79C1968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1A142F" w14:textId="77777777" w:rsidR="00461BE0" w:rsidRDefault="00921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Roboto Medium" w:eastAsia="Roboto Medium" w:hAnsi="Roboto Medium" w:cs="Roboto Medium"/>
                <w:color w:val="000000"/>
              </w:rPr>
              <w:t>Layout Preview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54708" w14:textId="77777777" w:rsidR="00461BE0" w:rsidRDefault="00921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b/>
                <w:color w:val="000000"/>
              </w:rPr>
            </w:pPr>
            <w:r>
              <w:rPr>
                <w:rFonts w:ascii="Roboto" w:eastAsia="Roboto" w:hAnsi="Roboto" w:cs="Roboto"/>
                <w:b/>
                <w:color w:val="000000"/>
              </w:rPr>
              <w:t>English Text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02F6C4" w14:textId="77777777" w:rsidR="00461BE0" w:rsidRDefault="00921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Roboto Medium" w:eastAsia="Roboto Medium" w:hAnsi="Roboto Medium" w:cs="Roboto Medium"/>
                <w:color w:val="000000"/>
              </w:rPr>
              <w:t>Translated Text</w:t>
            </w:r>
          </w:p>
        </w:tc>
      </w:tr>
      <w:tr w:rsidR="00461BE0" w14:paraId="19E691FD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83394" w14:textId="3EE94977" w:rsidR="00461BE0" w:rsidRDefault="00AC53CA">
            <w:r w:rsidRPr="00AC53CA">
              <w:rPr>
                <w:noProof/>
              </w:rPr>
              <w:drawing>
                <wp:inline distT="0" distB="0" distL="0" distR="0" wp14:anchorId="16B42D7B" wp14:editId="19417398">
                  <wp:extent cx="2640965" cy="719455"/>
                  <wp:effectExtent l="0" t="0" r="635" b="4445"/>
                  <wp:docPr id="5177413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7741329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F5E5A" w14:textId="2AFAB480" w:rsidR="00461BE0" w:rsidRDefault="009752BC">
            <w:pPr>
              <w:rPr>
                <w:rFonts w:ascii="Cambria" w:eastAsia="Cambria" w:hAnsi="Cambria" w:cs="Cambria"/>
              </w:rPr>
            </w:pPr>
            <w:proofErr w:type="spellStart"/>
            <w:r>
              <w:t>SciAps</w:t>
            </w:r>
            <w:proofErr w:type="spellEnd"/>
            <w:r>
              <w:t xml:space="preserve"> </w:t>
            </w:r>
            <w:proofErr w:type="spellStart"/>
            <w:r>
              <w:t>PowerHouse</w:t>
            </w:r>
            <w:proofErr w:type="spellEnd"/>
            <w:r>
              <w:t xml:space="preserve"> X for REEs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37544" w14:textId="77777777" w:rsidR="00461BE0" w:rsidRDefault="00461BE0"/>
        </w:tc>
      </w:tr>
      <w:tr w:rsidR="00461BE0" w14:paraId="009981E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B5A0C" w14:textId="47B6560A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A4E9C" w14:textId="6496C0F6" w:rsidR="00461BE0" w:rsidRDefault="00E76630">
            <w:pPr>
              <w:rPr>
                <w:rFonts w:ascii="Cambria" w:eastAsia="Cambria" w:hAnsi="Cambria" w:cs="Cambria"/>
              </w:rPr>
            </w:pPr>
            <w:r>
              <w:t>LIGHT &amp; HEAVY REE’S IN THE FIELD... IN MINUTES!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67EC1" w14:textId="77777777" w:rsidR="00461BE0" w:rsidRDefault="00461BE0"/>
        </w:tc>
      </w:tr>
      <w:tr w:rsidR="00461BE0" w14:paraId="47073D9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9B2A5" w14:textId="3FE096FD" w:rsidR="00461BE0" w:rsidRDefault="003D25E9">
            <w:r w:rsidRPr="003D25E9">
              <w:rPr>
                <w:noProof/>
              </w:rPr>
              <w:lastRenderedPageBreak/>
              <w:drawing>
                <wp:inline distT="0" distB="0" distL="0" distR="0" wp14:anchorId="260D365D" wp14:editId="63EB4814">
                  <wp:extent cx="2640965" cy="2263775"/>
                  <wp:effectExtent l="0" t="0" r="635" b="0"/>
                  <wp:docPr id="12893801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938014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2263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7261B" w14:textId="16D4A8D7" w:rsidR="00461BE0" w:rsidRDefault="00A12C53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KEY HIGHLIGHTS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DA7B2" w14:textId="77777777" w:rsidR="00461BE0" w:rsidRDefault="00461BE0"/>
        </w:tc>
      </w:tr>
      <w:tr w:rsidR="00461BE0" w14:paraId="7ADF8627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32EAF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2E56F" w14:textId="67910BDA" w:rsidR="00461BE0" w:rsidRDefault="0017701D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 xml:space="preserve">Delivers low, single digit ppm detection for critical LREE’s La, Ce, Nd, and </w:t>
            </w:r>
            <w:proofErr w:type="spellStart"/>
            <w:r>
              <w:t>Sm</w:t>
            </w:r>
            <w:proofErr w:type="spellEnd"/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18C8E3" w14:textId="77777777" w:rsidR="00461BE0" w:rsidRDefault="00461BE0"/>
        </w:tc>
      </w:tr>
      <w:tr w:rsidR="00461BE0" w14:paraId="135B8783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A7044" w14:textId="0823E689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1C256" w14:textId="139F7E1B" w:rsidR="00461BE0" w:rsidRDefault="00A12C53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 xml:space="preserve">Weighs about </w:t>
            </w:r>
            <w:r w:rsidR="00D634C6">
              <w:rPr>
                <w:rStyle w:val="agcmg"/>
                <w:b/>
                <w:bCs/>
              </w:rPr>
              <w:t xml:space="preserve">24.6 </w:t>
            </w:r>
            <w:proofErr w:type="spellStart"/>
            <w:r w:rsidR="00D634C6">
              <w:rPr>
                <w:rStyle w:val="agcmg"/>
                <w:b/>
                <w:bCs/>
              </w:rPr>
              <w:t>lbs</w:t>
            </w:r>
            <w:proofErr w:type="spellEnd"/>
            <w:r w:rsidR="00D634C6">
              <w:rPr>
                <w:rStyle w:val="agcmg"/>
                <w:b/>
                <w:bCs/>
              </w:rPr>
              <w:t xml:space="preserve"> (11.2 kg) </w:t>
            </w:r>
            <w:r>
              <w:t>and is easily carried and operated in the field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292ACB" w14:textId="77777777" w:rsidR="00461BE0" w:rsidRDefault="00461BE0"/>
        </w:tc>
      </w:tr>
      <w:tr w:rsidR="00461BE0" w14:paraId="08BA82C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6A774B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F55C2" w14:textId="2211D76B" w:rsidR="00461BE0" w:rsidRDefault="00C5295A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Fully shielded and interlocked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9C153" w14:textId="77777777" w:rsidR="00461BE0" w:rsidRDefault="00461BE0"/>
        </w:tc>
      </w:tr>
      <w:tr w:rsidR="00461BE0" w14:paraId="1069143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8601D" w14:textId="49B0D833" w:rsidR="00461BE0" w:rsidRDefault="0072573E">
            <w:r w:rsidRPr="0072573E">
              <w:rPr>
                <w:noProof/>
              </w:rPr>
              <w:lastRenderedPageBreak/>
              <w:drawing>
                <wp:inline distT="0" distB="0" distL="0" distR="0" wp14:anchorId="2063086D" wp14:editId="124706A8">
                  <wp:extent cx="2640965" cy="2175510"/>
                  <wp:effectExtent l="0" t="0" r="635" b="0"/>
                  <wp:docPr id="62011992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0119928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2175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C257B" w14:textId="6ACC936C" w:rsidR="00461BE0" w:rsidRDefault="0014420F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THE GROUNDBREAKING PORTABLE BENCHTOP XRF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6BDB9" w14:textId="77777777" w:rsidR="00461BE0" w:rsidRDefault="00461BE0"/>
        </w:tc>
      </w:tr>
      <w:tr w:rsidR="00461BE0" w14:paraId="3EA7983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82ED6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98076" w14:textId="72D991E3" w:rsidR="00461BE0" w:rsidRDefault="0014420F">
            <w:pPr>
              <w:rPr>
                <w:rFonts w:ascii="Cambria" w:eastAsia="Cambria" w:hAnsi="Cambria" w:cs="Cambria"/>
              </w:rPr>
            </w:pPr>
            <w:r>
              <w:t>First ever portable XRF with an 80kV X-ray tube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21BF7" w14:textId="77777777" w:rsidR="00461BE0" w:rsidRDefault="00461BE0"/>
        </w:tc>
      </w:tr>
      <w:tr w:rsidR="00461BE0" w14:paraId="3E021B87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651E3" w14:textId="5F15532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0533F" w14:textId="0C5F0034" w:rsidR="00461BE0" w:rsidRDefault="0014420F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Measure Heavy REEs Dy, Tb, Ho, Er, Yb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6734D" w14:textId="77777777" w:rsidR="00461BE0" w:rsidRDefault="00461BE0"/>
        </w:tc>
      </w:tr>
      <w:tr w:rsidR="00461BE0" w14:paraId="192A331C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E6D99D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7587E" w14:textId="608BE6CE" w:rsidR="00461BE0" w:rsidRDefault="00BA6679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Battery Powered, Fully Shielded and Safety Interlocked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AA860" w14:textId="77777777" w:rsidR="00461BE0" w:rsidRDefault="00461BE0"/>
        </w:tc>
      </w:tr>
      <w:tr w:rsidR="00461BE0" w14:paraId="32366C6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7708C" w14:textId="15FC5F97" w:rsidR="00461BE0" w:rsidRDefault="009A7A18">
            <w:r w:rsidRPr="009A7A18">
              <w:rPr>
                <w:noProof/>
              </w:rPr>
              <w:drawing>
                <wp:inline distT="0" distB="0" distL="0" distR="0" wp14:anchorId="0DEBDAEE" wp14:editId="2C3AA358">
                  <wp:extent cx="2640965" cy="262890"/>
                  <wp:effectExtent l="0" t="0" r="635" b="3810"/>
                  <wp:docPr id="3260348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034849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262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56740" w14:textId="471E1554" w:rsidR="00461BE0" w:rsidRDefault="004034A3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A groundbreaking portable XRF that operates SAFELY at 80 kV to deliver single digit ppm limits of detection for light and heavy REE’s.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6EB88" w14:textId="77777777" w:rsidR="00461BE0" w:rsidRDefault="00461BE0"/>
        </w:tc>
      </w:tr>
      <w:tr w:rsidR="00461BE0" w14:paraId="0DD7972E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E903B4" w14:textId="3D0CC94A" w:rsidR="00461BE0" w:rsidRDefault="00534A21">
            <w:r w:rsidRPr="00534A21">
              <w:rPr>
                <w:noProof/>
              </w:rPr>
              <w:lastRenderedPageBreak/>
              <w:drawing>
                <wp:inline distT="0" distB="0" distL="0" distR="0" wp14:anchorId="2E92FF8A" wp14:editId="59FDB790">
                  <wp:extent cx="2640965" cy="1081814"/>
                  <wp:effectExtent l="0" t="0" r="635" b="0"/>
                  <wp:docPr id="19462194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6219441" name=""/>
                          <pic:cNvPicPr/>
                        </pic:nvPicPr>
                        <pic:blipFill rotWithShape="1">
                          <a:blip r:embed="rId12"/>
                          <a:srcRect t="746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0965" cy="1081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00641" w14:textId="19977534" w:rsidR="00461BE0" w:rsidRDefault="00CA6BD6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* LOD for Tb and Yb is more sensitive to neighboring interferences and matrix.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3CBAD0" w14:textId="77777777" w:rsidR="00461BE0" w:rsidRDefault="00461BE0"/>
        </w:tc>
      </w:tr>
      <w:tr w:rsidR="00461BE0" w14:paraId="5D1832E2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1FAA4" w14:textId="6697BBFF" w:rsidR="00461BE0" w:rsidRDefault="001B2645">
            <w:r w:rsidRPr="001B2645">
              <w:rPr>
                <w:noProof/>
              </w:rPr>
              <w:drawing>
                <wp:inline distT="0" distB="0" distL="0" distR="0" wp14:anchorId="661417C0" wp14:editId="2BE01318">
                  <wp:extent cx="2640965" cy="4110355"/>
                  <wp:effectExtent l="0" t="0" r="635" b="4445"/>
                  <wp:docPr id="1280094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009415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4110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2940D6" w14:textId="709CAEF1" w:rsidR="00461BE0" w:rsidRDefault="001B2645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Reliable and robust K-shell X-ray analysis.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95B16" w14:textId="77777777" w:rsidR="00461BE0" w:rsidRDefault="00461BE0"/>
        </w:tc>
      </w:tr>
      <w:tr w:rsidR="00461BE0" w14:paraId="2F23440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4E46B" w14:textId="0F9CC0E3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B87F5" w14:textId="6CA1F6F4" w:rsidR="00461BE0" w:rsidRDefault="00346FB7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Historically, in field XRF analysis of REE’s attempted analysis via the L-shell X-rays due to X-ray tube power and voltage limitations.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B867D" w14:textId="77777777" w:rsidR="00461BE0" w:rsidRDefault="00461BE0"/>
        </w:tc>
      </w:tr>
      <w:tr w:rsidR="00461BE0" w14:paraId="16783F83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47EA0" w14:textId="51A90826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ABD08" w14:textId="77132B1A" w:rsidR="00461BE0" w:rsidRDefault="00562BB0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L-shell analysis is complicated by the many interferences from transition metals including iron, copper, zinc, nickel, strontium, etc. The Powerhouse – REE uses a proprietary 80 kV X-ray tube. It’s powerful enough to excite the K-shell X-rays through Lutetium, far away “spectrally” from interfering transition and heavy metal emissions.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2ADF4" w14:textId="77777777" w:rsidR="00461BE0" w:rsidRDefault="00461BE0"/>
        </w:tc>
      </w:tr>
      <w:tr w:rsidR="00461BE0" w14:paraId="313D4C8F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293E36" w14:textId="210528D9" w:rsidR="00461BE0" w:rsidRDefault="00562BB0">
            <w:r w:rsidRPr="00AC07F6">
              <w:t>(BACK)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46B3F" w14:textId="16BC1276" w:rsidR="00461BE0" w:rsidRDefault="00461BE0">
            <w:pPr>
              <w:spacing w:line="276" w:lineRule="auto"/>
              <w:rPr>
                <w:rFonts w:ascii="Cambria" w:eastAsia="Cambria" w:hAnsi="Cambria" w:cs="Cambria"/>
              </w:rPr>
            </w:pP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30A41" w14:textId="77777777" w:rsidR="00461BE0" w:rsidRDefault="00461BE0"/>
        </w:tc>
      </w:tr>
      <w:tr w:rsidR="00461BE0" w14:paraId="5EBD09E6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EE7FD" w14:textId="4EF77594" w:rsidR="00461BE0" w:rsidRDefault="00792D8E">
            <w:r w:rsidRPr="00792D8E">
              <w:lastRenderedPageBreak/>
              <w:drawing>
                <wp:inline distT="0" distB="0" distL="0" distR="0" wp14:anchorId="06667BDF" wp14:editId="24AAC9F8">
                  <wp:extent cx="2640965" cy="2729865"/>
                  <wp:effectExtent l="0" t="0" r="635" b="635"/>
                  <wp:docPr id="202855442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855442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2729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0686D0" w14:textId="07D1421E" w:rsidR="00461BE0" w:rsidRDefault="006F1D04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POWERFUL: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EB25B" w14:textId="77777777" w:rsidR="00461BE0" w:rsidRDefault="00461BE0"/>
        </w:tc>
      </w:tr>
      <w:tr w:rsidR="00461BE0" w14:paraId="6E0206A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1A947" w14:textId="410B3BB9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37D1C6" w14:textId="499E5D7B" w:rsidR="00461BE0" w:rsidRDefault="006F1D04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 xml:space="preserve">Delivers low, single digit ppm detection for critical LREE’s La, Ce, Nd, </w:t>
            </w:r>
            <w:proofErr w:type="spellStart"/>
            <w:r>
              <w:t>Sm</w:t>
            </w:r>
            <w:proofErr w:type="spellEnd"/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776F9F" w14:textId="77777777" w:rsidR="00461BE0" w:rsidRDefault="00461BE0"/>
        </w:tc>
      </w:tr>
      <w:tr w:rsidR="00461BE0" w14:paraId="7D2D6F6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C6BB24" w14:textId="1019D518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A5B9B7" w14:textId="48807E55" w:rsidR="00461BE0" w:rsidRDefault="006F1D04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In-field results for strategic HREE’s Dy, Yb and others in a few minutes, with minimal sample preparation, no acids, no digestion like ICP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28B0E" w14:textId="77777777" w:rsidR="00461BE0" w:rsidRDefault="00461BE0"/>
        </w:tc>
      </w:tr>
      <w:tr w:rsidR="00461BE0" w14:paraId="260811A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6A72A" w14:textId="1A8D8876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7E8AD" w14:textId="7DA02472" w:rsidR="00461BE0" w:rsidRDefault="007C032E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PORTABLE: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5F655" w14:textId="77777777" w:rsidR="00461BE0" w:rsidRDefault="00461BE0"/>
        </w:tc>
      </w:tr>
      <w:tr w:rsidR="00461BE0" w14:paraId="11CDDD5A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99699" w14:textId="42B8E0AC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33324" w14:textId="506D073D" w:rsidR="00461BE0" w:rsidRDefault="007C032E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 xml:space="preserve">Weighs about </w:t>
            </w:r>
            <w:r w:rsidR="00302E57">
              <w:rPr>
                <w:rStyle w:val="agcmg"/>
                <w:b/>
                <w:bCs/>
              </w:rPr>
              <w:t xml:space="preserve">24.6 </w:t>
            </w:r>
            <w:proofErr w:type="spellStart"/>
            <w:r w:rsidR="00302E57">
              <w:rPr>
                <w:rStyle w:val="agcmg"/>
                <w:b/>
                <w:bCs/>
              </w:rPr>
              <w:t>lbs</w:t>
            </w:r>
            <w:proofErr w:type="spellEnd"/>
            <w:r w:rsidR="00302E57">
              <w:rPr>
                <w:rStyle w:val="agcmg"/>
                <w:b/>
                <w:bCs/>
              </w:rPr>
              <w:t xml:space="preserve"> (11.2 kg) </w:t>
            </w:r>
            <w:r>
              <w:t>and is easily carried and operated in the field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DB177" w14:textId="77777777" w:rsidR="00461BE0" w:rsidRDefault="00461BE0"/>
        </w:tc>
      </w:tr>
      <w:tr w:rsidR="00461BE0" w14:paraId="27916A1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1853D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129D6" w14:textId="3A5EA3A4" w:rsidR="00461BE0" w:rsidRDefault="007C032E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Battery operated, 2 batteries standard, with hot-swap capability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BEC4D1" w14:textId="77777777" w:rsidR="00461BE0" w:rsidRDefault="00461BE0"/>
        </w:tc>
      </w:tr>
      <w:tr w:rsidR="0019027C" w14:paraId="3C0BC2EA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0621B" w14:textId="64E785CE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0668B" w14:textId="19705F68" w:rsidR="0019027C" w:rsidRDefault="007C032E" w:rsidP="0019027C">
            <w:pPr>
              <w:rPr>
                <w:rFonts w:ascii="Cambria" w:eastAsia="Cambria" w:hAnsi="Cambria" w:cs="Cambria"/>
              </w:rPr>
            </w:pPr>
            <w:r>
              <w:t>AC charger included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AE04E" w14:textId="77777777" w:rsidR="0019027C" w:rsidRDefault="0019027C" w:rsidP="0019027C"/>
        </w:tc>
      </w:tr>
      <w:tr w:rsidR="0019027C" w14:paraId="329EBF8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155CA" w14:textId="5D9EE688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4FB81" w14:textId="011A269B" w:rsidR="0019027C" w:rsidRDefault="003A0996" w:rsidP="0019027C">
            <w:pPr>
              <w:rPr>
                <w:rFonts w:ascii="Cambria" w:eastAsia="Cambria" w:hAnsi="Cambria" w:cs="Cambria"/>
              </w:rPr>
            </w:pPr>
            <w:r>
              <w:t>SAFE: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14487" w14:textId="77777777" w:rsidR="0019027C" w:rsidRDefault="0019027C" w:rsidP="0019027C"/>
        </w:tc>
      </w:tr>
      <w:tr w:rsidR="0019027C" w14:paraId="5780141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2607F1" w14:textId="5A25F8DE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B6BFD" w14:textId="055EBBBC" w:rsidR="0019027C" w:rsidRDefault="003A0996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Fully shielded and interlocked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A8EAA" w14:textId="77777777" w:rsidR="0019027C" w:rsidRDefault="0019027C" w:rsidP="0019027C"/>
        </w:tc>
      </w:tr>
      <w:tr w:rsidR="0019027C" w14:paraId="1334365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F3B13" w14:textId="6F3484B0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A32BF" w14:textId="42B5B18B" w:rsidR="0019027C" w:rsidRDefault="003A0996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Even at high duty cycles, radiation exposure to operator below all existing regulatory requirements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9CA56" w14:textId="77777777" w:rsidR="0019027C" w:rsidRDefault="0019027C" w:rsidP="0019027C"/>
        </w:tc>
      </w:tr>
      <w:tr w:rsidR="0019027C" w14:paraId="3247EE3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45235" w14:textId="5067CD96" w:rsidR="0019027C" w:rsidRDefault="009F6227" w:rsidP="0019027C">
            <w:r w:rsidRPr="009F6227">
              <w:rPr>
                <w:noProof/>
              </w:rPr>
              <w:drawing>
                <wp:inline distT="0" distB="0" distL="0" distR="0" wp14:anchorId="3946CFBB" wp14:editId="6C9C0369">
                  <wp:extent cx="2640965" cy="316230"/>
                  <wp:effectExtent l="0" t="0" r="635" b="1270"/>
                  <wp:docPr id="20370485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7048504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316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2AF79" w14:textId="341AC077" w:rsidR="0019027C" w:rsidRDefault="009F6227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 xml:space="preserve">Spectra for a few common ore bodies are shown below. The </w:t>
            </w:r>
            <w:proofErr w:type="spellStart"/>
            <w:r>
              <w:t>PowerHouse</w:t>
            </w:r>
            <w:proofErr w:type="spellEnd"/>
            <w:r>
              <w:t xml:space="preserve"> efficiently excites the K-shell emission lines for both light and heavy rare earth elements (REEs). By analyzing these high-energy K-lines, the complicated spectral overlaps with common metals are avoided completely, yielding unprecedented limits of detection and superior performance compared to any other portable XRF. Full element suites: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25DDF" w14:textId="77777777" w:rsidR="0019027C" w:rsidRDefault="0019027C" w:rsidP="0019027C"/>
        </w:tc>
      </w:tr>
      <w:tr w:rsidR="0019027C" w14:paraId="55D74DF5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B2C72" w14:textId="07DF560C" w:rsidR="0019027C" w:rsidRDefault="00A342C6" w:rsidP="0019027C">
            <w:r w:rsidRPr="00A342C6">
              <w:rPr>
                <w:noProof/>
              </w:rPr>
              <w:drawing>
                <wp:inline distT="0" distB="0" distL="0" distR="0" wp14:anchorId="1DF4B359" wp14:editId="4F911E85">
                  <wp:extent cx="2640965" cy="831850"/>
                  <wp:effectExtent l="0" t="0" r="635" b="6350"/>
                  <wp:docPr id="18515847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1584725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831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4D12D" w14:textId="256265F0" w:rsidR="0019027C" w:rsidRDefault="00BA635E" w:rsidP="0019027C">
            <w:pPr>
              <w:rPr>
                <w:rFonts w:ascii="Cambria" w:eastAsia="Cambria" w:hAnsi="Cambria" w:cs="Cambria"/>
              </w:rPr>
            </w:pPr>
            <w:r>
              <w:t>Light REEs: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99B4A" w14:textId="77777777" w:rsidR="0019027C" w:rsidRDefault="0019027C" w:rsidP="0019027C"/>
        </w:tc>
      </w:tr>
      <w:tr w:rsidR="0019027C" w14:paraId="66B29BD7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6954F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AC15B" w14:textId="22E8ACAB" w:rsidR="0019027C" w:rsidRDefault="00BA635E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 xml:space="preserve">La, Ce, </w:t>
            </w:r>
            <w:proofErr w:type="spellStart"/>
            <w:r>
              <w:t>Pr</w:t>
            </w:r>
            <w:proofErr w:type="spellEnd"/>
            <w:r>
              <w:t xml:space="preserve">, Nd, Pm, </w:t>
            </w:r>
            <w:proofErr w:type="spellStart"/>
            <w:r>
              <w:t>Sm</w:t>
            </w:r>
            <w:proofErr w:type="spellEnd"/>
            <w:r>
              <w:t>, Eu, Gd;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4888BD" w14:textId="77777777" w:rsidR="0019027C" w:rsidRDefault="0019027C" w:rsidP="0019027C"/>
        </w:tc>
      </w:tr>
      <w:tr w:rsidR="0019027C" w14:paraId="2B745D3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11777F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22EA8" w14:textId="6EBEE252" w:rsidR="0019027C" w:rsidRDefault="00BA635E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Heavy REEs: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4D60D" w14:textId="77777777" w:rsidR="0019027C" w:rsidRDefault="0019027C" w:rsidP="0019027C"/>
        </w:tc>
      </w:tr>
      <w:tr w:rsidR="0019027C" w14:paraId="6E1C640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9763A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96817" w14:textId="16BBCE3C" w:rsidR="0019027C" w:rsidRDefault="00BA635E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Dy, Tb, Ho, Er, Tm, Yb, Lu, Y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AE5BD" w14:textId="77777777" w:rsidR="0019027C" w:rsidRDefault="0019027C" w:rsidP="0019027C"/>
        </w:tc>
      </w:tr>
      <w:tr w:rsidR="0019027C" w14:paraId="0E0ABF32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5DDEB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F72EF" w14:textId="75DB09F4" w:rsidR="0019027C" w:rsidRDefault="00426D2E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Transition/pathfinder elements: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39309C" w14:textId="77777777" w:rsidR="0019027C" w:rsidRDefault="0019027C" w:rsidP="0019027C"/>
        </w:tc>
      </w:tr>
      <w:tr w:rsidR="0019027C" w14:paraId="60EC6A7D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59191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E4E8D" w14:textId="792052AF" w:rsidR="0019027C" w:rsidRDefault="00426D2E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Ti, V, Cr, Mn, Fe, Co, Ni, Cu, Zn, As, Se, Sr, Rb, Y, Zr, Nb, Mo, Ag, Cd, Sn, Sb, Ba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86020" w14:textId="77777777" w:rsidR="0019027C" w:rsidRDefault="0019027C" w:rsidP="0019027C"/>
        </w:tc>
      </w:tr>
      <w:tr w:rsidR="0019027C" w14:paraId="2B514903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E2675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649AB" w14:textId="4D845E34" w:rsidR="0019027C" w:rsidRDefault="00426D2E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Heavy metals: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505ED" w14:textId="77777777" w:rsidR="0019027C" w:rsidRDefault="0019027C" w:rsidP="0019027C"/>
        </w:tc>
      </w:tr>
      <w:tr w:rsidR="0019027C" w14:paraId="5EC0740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6AD1ED" w14:textId="77777777" w:rsidR="0019027C" w:rsidRDefault="0019027C" w:rsidP="0019027C">
            <w:pPr>
              <w:rPr>
                <w:b/>
              </w:rPr>
            </w:pPr>
          </w:p>
          <w:p w14:paraId="65046921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4216BD" w14:textId="01B4903C" w:rsidR="0019027C" w:rsidRDefault="00426D2E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Ta, W, Hg, Pb, Bi, U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F4541" w14:textId="77777777" w:rsidR="0019027C" w:rsidRDefault="0019027C" w:rsidP="0019027C"/>
        </w:tc>
      </w:tr>
      <w:tr w:rsidR="0019027C" w14:paraId="08179B1C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F1658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8E87C" w14:textId="41C564C5" w:rsidR="0019027C" w:rsidRDefault="00697A2A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Others may be available upon request.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BD7ED" w14:textId="77777777" w:rsidR="0019027C" w:rsidRDefault="0019027C" w:rsidP="0019027C"/>
        </w:tc>
      </w:tr>
      <w:tr w:rsidR="0019027C" w14:paraId="14F28B1A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625F7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0B2F53" w14:textId="03691F4C" w:rsidR="0019027C" w:rsidRDefault="00697A2A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ANDROID PLATFORM, SCIAPS CLOUD SERVICES: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235EA5" w14:textId="77777777" w:rsidR="0019027C" w:rsidRDefault="0019027C" w:rsidP="0019027C"/>
        </w:tc>
      </w:tr>
      <w:tr w:rsidR="0019027C" w14:paraId="1ED15419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CF2FE6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6D6106" w14:textId="14E4BDA5" w:rsidR="0019027C" w:rsidRDefault="00697A2A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 xml:space="preserve">Familiar Android operating system and app-based software assure quality testing by every operator. Global connectivity with on-board camera, Wi-Fi, and Bluetooth, with GPS capability for full-featured reporting. Easily manage operations from anywhere with </w:t>
            </w:r>
            <w:proofErr w:type="spellStart"/>
            <w:r>
              <w:t>SciAps</w:t>
            </w:r>
            <w:proofErr w:type="spellEnd"/>
            <w:r>
              <w:t xml:space="preserve"> Cloud Services.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FEE2F" w14:textId="77777777" w:rsidR="0019027C" w:rsidRDefault="0019027C" w:rsidP="0019027C"/>
        </w:tc>
      </w:tr>
    </w:tbl>
    <w:p w14:paraId="2D3F55BD" w14:textId="77777777" w:rsidR="00461BE0" w:rsidRDefault="00461BE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mbria" w:eastAsia="Cambria" w:hAnsi="Cambria" w:cs="Cambria"/>
          <w:color w:val="000000"/>
        </w:rPr>
      </w:pPr>
    </w:p>
    <w:sectPr w:rsidR="00461BE0">
      <w:headerReference w:type="default" r:id="rId17"/>
      <w:footerReference w:type="default" r:id="rId18"/>
      <w:pgSz w:w="15840" w:h="12240" w:orient="landscape"/>
      <w:pgMar w:top="1800" w:right="1440" w:bottom="180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CB7DAF" w14:textId="77777777" w:rsidR="004A3289" w:rsidRDefault="004A3289">
      <w:r>
        <w:separator/>
      </w:r>
    </w:p>
  </w:endnote>
  <w:endnote w:type="continuationSeparator" w:id="0">
    <w:p w14:paraId="561DAC77" w14:textId="77777777" w:rsidR="004A3289" w:rsidRDefault="004A3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8E3384" w14:textId="77777777" w:rsidR="00461BE0" w:rsidRDefault="00461BE0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CF4F81" w14:textId="77777777" w:rsidR="004A3289" w:rsidRDefault="004A3289">
      <w:r>
        <w:separator/>
      </w:r>
    </w:p>
  </w:footnote>
  <w:footnote w:type="continuationSeparator" w:id="0">
    <w:p w14:paraId="3E11CD8D" w14:textId="77777777" w:rsidR="004A3289" w:rsidRDefault="004A3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CE608F" w14:textId="77777777" w:rsidR="00461BE0" w:rsidRDefault="00461BE0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BE0"/>
    <w:rsid w:val="000155E6"/>
    <w:rsid w:val="0009560D"/>
    <w:rsid w:val="000D6EE2"/>
    <w:rsid w:val="000E0AC3"/>
    <w:rsid w:val="000E5801"/>
    <w:rsid w:val="00100834"/>
    <w:rsid w:val="001422DD"/>
    <w:rsid w:val="0014420F"/>
    <w:rsid w:val="00147511"/>
    <w:rsid w:val="00151BAC"/>
    <w:rsid w:val="00154C8F"/>
    <w:rsid w:val="0017701D"/>
    <w:rsid w:val="001804BB"/>
    <w:rsid w:val="0019027C"/>
    <w:rsid w:val="001B2645"/>
    <w:rsid w:val="001B48D1"/>
    <w:rsid w:val="001D5189"/>
    <w:rsid w:val="00205E87"/>
    <w:rsid w:val="00222D87"/>
    <w:rsid w:val="002A6C77"/>
    <w:rsid w:val="002E657B"/>
    <w:rsid w:val="002F2017"/>
    <w:rsid w:val="002F4FEA"/>
    <w:rsid w:val="002F527A"/>
    <w:rsid w:val="00302370"/>
    <w:rsid w:val="00302B72"/>
    <w:rsid w:val="00302E57"/>
    <w:rsid w:val="00320EBD"/>
    <w:rsid w:val="0032177B"/>
    <w:rsid w:val="00346FB7"/>
    <w:rsid w:val="00372DC6"/>
    <w:rsid w:val="00375C18"/>
    <w:rsid w:val="00392D35"/>
    <w:rsid w:val="003A0996"/>
    <w:rsid w:val="003D25E9"/>
    <w:rsid w:val="003E203C"/>
    <w:rsid w:val="003F44DF"/>
    <w:rsid w:val="00402046"/>
    <w:rsid w:val="004034A3"/>
    <w:rsid w:val="00404136"/>
    <w:rsid w:val="00426D2E"/>
    <w:rsid w:val="00461BE0"/>
    <w:rsid w:val="00473A49"/>
    <w:rsid w:val="004834BD"/>
    <w:rsid w:val="004A3289"/>
    <w:rsid w:val="004C1EAA"/>
    <w:rsid w:val="004D7855"/>
    <w:rsid w:val="00534A21"/>
    <w:rsid w:val="00540054"/>
    <w:rsid w:val="00562BB0"/>
    <w:rsid w:val="00562E39"/>
    <w:rsid w:val="005E3169"/>
    <w:rsid w:val="006130ED"/>
    <w:rsid w:val="00615A39"/>
    <w:rsid w:val="00664EBE"/>
    <w:rsid w:val="006718B3"/>
    <w:rsid w:val="00697A2A"/>
    <w:rsid w:val="006B3AA1"/>
    <w:rsid w:val="006F1D04"/>
    <w:rsid w:val="007142E8"/>
    <w:rsid w:val="007149FF"/>
    <w:rsid w:val="0072573E"/>
    <w:rsid w:val="00792D8E"/>
    <w:rsid w:val="007C032E"/>
    <w:rsid w:val="007D5168"/>
    <w:rsid w:val="007D5E04"/>
    <w:rsid w:val="007D7E37"/>
    <w:rsid w:val="008069BE"/>
    <w:rsid w:val="00837D23"/>
    <w:rsid w:val="00841825"/>
    <w:rsid w:val="0086123C"/>
    <w:rsid w:val="00864F28"/>
    <w:rsid w:val="008732DE"/>
    <w:rsid w:val="0088228B"/>
    <w:rsid w:val="00897913"/>
    <w:rsid w:val="008A52C9"/>
    <w:rsid w:val="008D0931"/>
    <w:rsid w:val="008D0EF7"/>
    <w:rsid w:val="008D3C5E"/>
    <w:rsid w:val="00921574"/>
    <w:rsid w:val="0093717F"/>
    <w:rsid w:val="009413C9"/>
    <w:rsid w:val="009752BC"/>
    <w:rsid w:val="00995A35"/>
    <w:rsid w:val="009A0FCE"/>
    <w:rsid w:val="009A7A18"/>
    <w:rsid w:val="009B04EC"/>
    <w:rsid w:val="009F6227"/>
    <w:rsid w:val="00A12C53"/>
    <w:rsid w:val="00A25410"/>
    <w:rsid w:val="00A342C6"/>
    <w:rsid w:val="00A44409"/>
    <w:rsid w:val="00A65763"/>
    <w:rsid w:val="00A70154"/>
    <w:rsid w:val="00AC07F6"/>
    <w:rsid w:val="00AC53CA"/>
    <w:rsid w:val="00AC6B4D"/>
    <w:rsid w:val="00AF0096"/>
    <w:rsid w:val="00AF3D84"/>
    <w:rsid w:val="00B22DB3"/>
    <w:rsid w:val="00B815F7"/>
    <w:rsid w:val="00BA635E"/>
    <w:rsid w:val="00BA6679"/>
    <w:rsid w:val="00BF09FE"/>
    <w:rsid w:val="00BF63D6"/>
    <w:rsid w:val="00C30B0F"/>
    <w:rsid w:val="00C31F38"/>
    <w:rsid w:val="00C35A5F"/>
    <w:rsid w:val="00C5295A"/>
    <w:rsid w:val="00C92136"/>
    <w:rsid w:val="00C92F0A"/>
    <w:rsid w:val="00CA6BD6"/>
    <w:rsid w:val="00CD5FD0"/>
    <w:rsid w:val="00CF1BFB"/>
    <w:rsid w:val="00D16E3E"/>
    <w:rsid w:val="00D21A16"/>
    <w:rsid w:val="00D634C6"/>
    <w:rsid w:val="00D64FFC"/>
    <w:rsid w:val="00D66801"/>
    <w:rsid w:val="00D927DD"/>
    <w:rsid w:val="00D92A3F"/>
    <w:rsid w:val="00DC5430"/>
    <w:rsid w:val="00DE0183"/>
    <w:rsid w:val="00DE0CB5"/>
    <w:rsid w:val="00E319B4"/>
    <w:rsid w:val="00E65393"/>
    <w:rsid w:val="00E76630"/>
    <w:rsid w:val="00E76DAA"/>
    <w:rsid w:val="00E81277"/>
    <w:rsid w:val="00EA4162"/>
    <w:rsid w:val="00EB6230"/>
    <w:rsid w:val="00ED44B5"/>
    <w:rsid w:val="00ED6DED"/>
    <w:rsid w:val="00F26D9F"/>
    <w:rsid w:val="00F27578"/>
    <w:rsid w:val="00F35390"/>
    <w:rsid w:val="00FE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6DAA5"/>
  <w15:docId w15:val="{E3AAA61C-34D8-407E-AFFB-D6AAB501B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200"/>
    </w:pPr>
    <w:rPr>
      <w:rFonts w:ascii="Cambria" w:eastAsia="Arial Unicode MS" w:hAnsi="Cambria" w:cs="Arial Unicode MS"/>
      <w:color w:val="000000"/>
      <w:u w:color="000000"/>
      <w:lang w:val="fr-FR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Pr>
      <w:rFonts w:ascii="Helvetica Neue" w:eastAsia="Arial Unicode MS" w:hAnsi="Helvetica Neue" w:cs="Arial Unicode MS"/>
      <w:color w:val="000000"/>
      <w:sz w:val="22"/>
      <w:szCs w:val="22"/>
      <w:lang w:val="da-DK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outline w:val="0"/>
      <w:color w:val="0000FF"/>
      <w:u w:val="single" w:color="0000FF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agcmg">
    <w:name w:val="a_gcmg"/>
    <w:basedOn w:val="DefaultParagraphFont"/>
    <w:rsid w:val="00D63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yG/CgdOlmkjUO82RNAzrUI8UGhw==">AMUW2mWtVt/bRvwBwZgJY4gGvvfNCSM+mG17RlpLRTMWLmLm0qw/rt4OjwFt7vanUxhu3yN1bsUOw3D7NhOBVDt3TBiBpMln6ZPjHYoLd9RZ37U+dccj5w4=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472</Words>
  <Characters>2512</Characters>
  <Application>Microsoft Office Word</Application>
  <DocSecurity>0</DocSecurity>
  <Lines>179</Lines>
  <Paragraphs>53</Paragraphs>
  <ScaleCrop>false</ScaleCrop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Pauline Hawkins</dc:creator>
  <cp:lastModifiedBy>Pauline Hawkins</cp:lastModifiedBy>
  <cp:revision>40</cp:revision>
  <dcterms:created xsi:type="dcterms:W3CDTF">2025-08-26T17:54:00Z</dcterms:created>
  <dcterms:modified xsi:type="dcterms:W3CDTF">2026-10-08T21:23:00Z</dcterms:modified>
</cp:coreProperties>
</file>