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80" w:line="240" w:lineRule="auto"/>
        <w:jc w:val="center"/>
        <w:rPr>
          <w:rFonts w:ascii="Arial" w:cs="Arial" w:eastAsia="Arial" w:hAnsi="Arial"/>
          <w:b w:val="1"/>
          <w:bCs w:val="1"/>
        </w:rPr>
      </w:pPr>
      <w:bookmarkStart w:colFirst="0" w:colLast="0" w:name="_heading=h.n23n19phvkg0" w:id="0"/>
      <w:bookmarkEnd w:id="0"/>
      <w:r w:rsidDel="00000000" w:rsidR="00000000" w:rsidRPr="00000000">
        <w:rPr>
          <w:rFonts w:ascii="Arial" w:cs="Arial" w:eastAsia="Arial" w:hAnsi="Arial"/>
          <w:b w:val="1"/>
          <w:bCs w:val="1"/>
          <w:rtl w:val="0"/>
        </w:rPr>
        <w:t xml:space="preserve">Timothy LaRosee</w:t>
      </w:r>
    </w:p>
    <w:p w:rsidR="00000000" w:rsidDel="00000000" w:rsidP="00000000" w:rsidRDefault="00000000" w:rsidRPr="00000000" w14:paraId="00000002">
      <w:pPr>
        <w:spacing w:after="280" w:before="280" w:line="120" w:lineRule="auto"/>
        <w:jc w:val="center"/>
        <w:rPr>
          <w:rFonts w:ascii="Arial" w:cs="Arial" w:eastAsia="Arial" w:hAnsi="Arial"/>
        </w:rPr>
      </w:pPr>
      <w:r w:rsidDel="00000000" w:rsidR="00000000" w:rsidRPr="00000000">
        <w:rPr>
          <w:rFonts w:ascii="Arial" w:cs="Arial" w:eastAsia="Arial" w:hAnsi="Arial"/>
          <w:color w:val="000000"/>
          <w:rtl w:val="0"/>
        </w:rPr>
        <w:t xml:space="preserve">  </w:t>
      </w:r>
      <w:hyperlink r:id="rId7">
        <w:r w:rsidDel="00000000" w:rsidR="00000000" w:rsidRPr="00000000">
          <w:rPr>
            <w:rFonts w:ascii="Arial" w:cs="Arial" w:eastAsia="Arial" w:hAnsi="Arial"/>
            <w:color w:val="1155cc"/>
            <w:u w:val="single"/>
            <w:rtl w:val="0"/>
          </w:rPr>
          <w:t xml:space="preserve">linkedin.com/in/timothylarosee</w:t>
        </w:r>
      </w:hyperlink>
      <w:r w:rsidDel="00000000" w:rsidR="00000000" w:rsidRPr="00000000">
        <w:rPr>
          <w:rFonts w:ascii="Arial" w:cs="Arial" w:eastAsia="Arial" w:hAnsi="Arial"/>
          <w:rtl w:val="0"/>
        </w:rPr>
        <w:t xml:space="preserve"> • </w:t>
      </w:r>
      <w:hyperlink r:id="rId8">
        <w:r w:rsidDel="00000000" w:rsidR="00000000" w:rsidRPr="00000000">
          <w:rPr>
            <w:rFonts w:ascii="Arial" w:cs="Arial" w:eastAsia="Arial" w:hAnsi="Arial"/>
            <w:color w:val="1155cc"/>
            <w:u w:val="single"/>
            <w:rtl w:val="0"/>
          </w:rPr>
          <w:t xml:space="preserve">timothylarosee.com</w:t>
        </w:r>
      </w:hyperlink>
      <w:r w:rsidDel="00000000" w:rsidR="00000000" w:rsidRPr="00000000">
        <w:rPr>
          <w:rFonts w:ascii="Arial" w:cs="Arial" w:eastAsia="Arial" w:hAnsi="Arial"/>
          <w:rtl w:val="0"/>
        </w:rPr>
        <w:t xml:space="preserve"> </w:t>
      </w:r>
    </w:p>
    <w:p w:rsidR="00000000" w:rsidDel="00000000" w:rsidP="00000000" w:rsidRDefault="00000000" w:rsidRPr="00000000" w14:paraId="00000003">
      <w:pPr>
        <w:spacing w:after="280" w:before="280" w:line="120" w:lineRule="auto"/>
        <w:jc w:val="center"/>
        <w:rPr>
          <w:rFonts w:ascii="Arial" w:cs="Arial" w:eastAsia="Arial" w:hAnsi="Arial"/>
        </w:rPr>
      </w:pPr>
      <w:hyperlink r:id="rId9">
        <w:r w:rsidDel="00000000" w:rsidR="00000000" w:rsidRPr="00000000">
          <w:rPr>
            <w:rFonts w:ascii="Arial" w:cs="Arial" w:eastAsia="Arial" w:hAnsi="Arial"/>
            <w:color w:val="1155cc"/>
            <w:u w:val="single"/>
            <w:rtl w:val="0"/>
          </w:rPr>
          <w:t xml:space="preserve">tg.larosee@gmail.com</w:t>
        </w:r>
      </w:hyperlink>
      <w:r w:rsidDel="00000000" w:rsidR="00000000" w:rsidRPr="00000000">
        <w:rPr>
          <w:rFonts w:ascii="Arial" w:cs="Arial" w:eastAsia="Arial" w:hAnsi="Arial"/>
          <w:rtl w:val="0"/>
        </w:rPr>
        <w:t xml:space="preserve"> • 978.618.3601</w:t>
      </w:r>
      <w:r w:rsidDel="00000000" w:rsidR="00000000" w:rsidRPr="00000000">
        <w:rPr>
          <w:rtl w:val="0"/>
        </w:rPr>
      </w:r>
    </w:p>
    <w:p w:rsidR="00000000" w:rsidDel="00000000" w:rsidP="00000000" w:rsidRDefault="00000000" w:rsidRPr="00000000" w14:paraId="00000004">
      <w:pPr>
        <w:pStyle w:val="Subtitle"/>
        <w:spacing w:after="280" w:before="280" w:line="240" w:lineRule="auto"/>
        <w:rPr>
          <w:rFonts w:ascii="Arial" w:cs="Arial" w:eastAsia="Arial" w:hAnsi="Arial"/>
        </w:rPr>
      </w:pPr>
      <w:bookmarkStart w:colFirst="0" w:colLast="0" w:name="_heading=h.ypz580r4tqti" w:id="1"/>
      <w:bookmarkEnd w:id="1"/>
      <w:sdt>
        <w:sdtPr>
          <w:id w:val="2143017776"/>
          <w:tag w:val="goog_rdk_0"/>
        </w:sdtPr>
        <w:sdtContent>
          <w:r w:rsidDel="00000000" w:rsidR="00000000" w:rsidRPr="00000000">
            <w:rPr>
              <w:rFonts w:ascii="Arial Unicode MS" w:cs="Arial Unicode MS" w:eastAsia="Arial Unicode MS" w:hAnsi="Arial Unicode MS"/>
              <w:rtl w:val="0"/>
            </w:rPr>
            <w:t xml:space="preserve">Product strategist and designer with hands-on experience owning digital products from 0→1, spanning UX and UI design, data architecture, and content, translating business and user requirements into prioritized features and actionable product decisions grounded in user feedback and data. Brings a human-centered design lens and systems thinking to product work, with a consultative approach to stakeholder alignment built on over eight years of sales and account management.</w:t>
          </w:r>
        </w:sdtContent>
      </w:sdt>
    </w:p>
    <w:p w:rsidR="00000000" w:rsidDel="00000000" w:rsidP="00000000" w:rsidRDefault="00000000" w:rsidRPr="00000000" w14:paraId="00000005">
      <w:pPr>
        <w:spacing w:after="280" w:before="280" w:line="120" w:lineRule="auto"/>
        <w:rPr>
          <w:rFonts w:ascii="Arial" w:cs="Arial" w:eastAsia="Arial" w:hAnsi="Arial"/>
        </w:rPr>
      </w:pPr>
      <w:r w:rsidDel="00000000" w:rsidR="00000000" w:rsidRPr="00000000">
        <w:rPr>
          <w:rtl w:val="0"/>
        </w:rPr>
      </w:r>
    </w:p>
    <w:p w:rsidR="00000000" w:rsidDel="00000000" w:rsidP="00000000" w:rsidRDefault="00000000" w:rsidRPr="00000000" w14:paraId="00000006">
      <w:pPr>
        <w:spacing w:after="280" w:before="280" w:line="120" w:lineRule="auto"/>
        <w:rPr>
          <w:rFonts w:ascii="Arial" w:cs="Arial" w:eastAsia="Arial" w:hAnsi="Arial"/>
          <w:color w:val="000000"/>
          <w:sz w:val="28"/>
          <w:szCs w:val="28"/>
        </w:rPr>
      </w:pPr>
      <w:r w:rsidDel="00000000" w:rsidR="00000000" w:rsidRPr="00000000">
        <w:rPr>
          <w:rFonts w:ascii="Arial" w:cs="Arial" w:eastAsia="Arial" w:hAnsi="Arial"/>
          <w:sz w:val="28"/>
          <w:szCs w:val="28"/>
          <w:rtl w:val="0"/>
        </w:rPr>
        <w:t xml:space="preserve">PROFESSIONAL EXPERIENCE</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pacing w:after="280" w:before="280" w:line="60" w:lineRule="auto"/>
        <w:rPr>
          <w:rFonts w:ascii="Arial" w:cs="Arial" w:eastAsia="Arial" w:hAnsi="Arial"/>
          <w:b w:val="1"/>
          <w:bCs w:val="1"/>
        </w:rPr>
      </w:pPr>
      <w:r w:rsidDel="00000000" w:rsidR="00000000" w:rsidRPr="00000000">
        <w:rPr>
          <w:rFonts w:ascii="Arial" w:cs="Arial" w:eastAsia="Arial" w:hAnsi="Arial"/>
          <w:b w:val="1"/>
          <w:bCs w:val="1"/>
          <w:rtl w:val="0"/>
        </w:rPr>
        <w:t xml:space="preserve">Product Manager and Product Designer</w:t>
      </w:r>
    </w:p>
    <w:p w:rsidR="00000000" w:rsidDel="00000000" w:rsidP="00000000" w:rsidRDefault="00000000" w:rsidRPr="00000000" w14:paraId="00000008">
      <w:pPr>
        <w:spacing w:after="280" w:before="280" w:line="60" w:lineRule="auto"/>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Glitter</w:t>
      </w:r>
      <w:r w:rsidDel="00000000" w:rsidR="00000000" w:rsidRPr="00000000">
        <w:rPr>
          <w:rFonts w:ascii="Arial" w:cs="Arial" w:eastAsia="Arial" w:hAnsi="Arial"/>
          <w:color w:val="000000"/>
          <w:sz w:val="22"/>
          <w:szCs w:val="22"/>
          <w:rtl w:val="0"/>
        </w:rPr>
        <w:t xml:space="preserve"> – </w:t>
      </w:r>
      <w:r w:rsidDel="00000000" w:rsidR="00000000" w:rsidRPr="00000000">
        <w:rPr>
          <w:rFonts w:ascii="Arial" w:cs="Arial" w:eastAsia="Arial" w:hAnsi="Arial"/>
          <w:sz w:val="22"/>
          <w:szCs w:val="22"/>
          <w:rtl w:val="0"/>
        </w:rPr>
        <w:t xml:space="preserve">Social Impact Litter Removal Startup | </w:t>
      </w:r>
      <w:r w:rsidDel="00000000" w:rsidR="00000000" w:rsidRPr="00000000">
        <w:rPr>
          <w:rFonts w:ascii="Arial" w:cs="Arial" w:eastAsia="Arial" w:hAnsi="Arial"/>
          <w:i w:val="1"/>
          <w:iCs w:val="1"/>
          <w:sz w:val="22"/>
          <w:szCs w:val="22"/>
          <w:rtl w:val="0"/>
        </w:rPr>
        <w:t xml:space="preserve">April 2024 – October 2025</w:t>
      </w:r>
      <w:r w:rsidDel="00000000" w:rsidR="00000000" w:rsidRPr="00000000">
        <w:rPr>
          <w:rtl w:val="0"/>
        </w:rPr>
      </w:r>
    </w:p>
    <w:p w:rsidR="00000000" w:rsidDel="00000000" w:rsidP="00000000" w:rsidRDefault="00000000" w:rsidRPr="00000000" w14:paraId="00000009">
      <w:pPr>
        <w:numPr>
          <w:ilvl w:val="0"/>
          <w:numId w:val="1"/>
        </w:numPr>
        <w:spacing w:after="0" w:afterAutospacing="0" w:before="240" w:line="240" w:lineRule="auto"/>
        <w:ind w:left="720" w:hanging="360"/>
        <w:rPr>
          <w:rFonts w:ascii="Arial" w:cs="Arial" w:eastAsia="Arial" w:hAnsi="Arial"/>
          <w:sz w:val="18"/>
          <w:szCs w:val="18"/>
        </w:rPr>
      </w:pPr>
      <w:sdt>
        <w:sdtPr>
          <w:id w:val="1064559809"/>
          <w:tag w:val="goog_rdk_1"/>
        </w:sdtPr>
        <w:sdtContent>
          <w:r w:rsidDel="00000000" w:rsidR="00000000" w:rsidRPr="00000000">
            <w:rPr>
              <w:rFonts w:ascii="Arial Unicode MS" w:cs="Arial Unicode MS" w:eastAsia="Arial Unicode MS" w:hAnsi="Arial Unicode MS"/>
              <w:sz w:val="20"/>
              <w:szCs w:val="20"/>
              <w:rtl w:val="0"/>
            </w:rPr>
            <w:t xml:space="preserve">Owned the 0→1 product launch — including strategy, UX &amp; UI design, content design, and data architecture — of a member portal web app, defining product roadmap and priorities and delivering dynamic, permission-based subscription and account-facing pages that replaced static content, eliminated multi-platform friction, and gave users real-time visibility into account details and funding status.</w:t>
          </w:r>
        </w:sdtContent>
      </w:sdt>
    </w:p>
    <w:p w:rsidR="00000000" w:rsidDel="00000000" w:rsidP="00000000" w:rsidRDefault="00000000" w:rsidRPr="00000000" w14:paraId="0000000A">
      <w:pPr>
        <w:numPr>
          <w:ilvl w:val="0"/>
          <w:numId w:val="1"/>
        </w:numPr>
        <w:spacing w:after="0" w:afterAutospacing="0" w:before="0" w:beforeAutospacing="0" w:line="240" w:lineRule="auto"/>
        <w:ind w:left="720" w:hanging="360"/>
        <w:rPr>
          <w:rFonts w:ascii="Arial" w:cs="Arial" w:eastAsia="Arial" w:hAnsi="Arial"/>
          <w:sz w:val="18"/>
          <w:szCs w:val="18"/>
        </w:rPr>
      </w:pPr>
      <w:r w:rsidDel="00000000" w:rsidR="00000000" w:rsidRPr="00000000">
        <w:rPr>
          <w:rFonts w:ascii="Arial" w:cs="Arial" w:eastAsia="Arial" w:hAnsi="Arial"/>
          <w:sz w:val="20"/>
          <w:szCs w:val="20"/>
          <w:rtl w:val="0"/>
        </w:rPr>
        <w:t xml:space="preserve">Led end-to-end product design across Glitter's platform, from user flows, information architecture, and research synthesis through to polished, high-fidelity UI, delivering accessible, on-brand experiences for 1,000+ technical and non-technical users, integrating AI tools deliberately into the design workflow to accelerate exploration.</w:t>
      </w:r>
    </w:p>
    <w:p w:rsidR="00000000" w:rsidDel="00000000" w:rsidP="00000000" w:rsidRDefault="00000000" w:rsidRPr="00000000" w14:paraId="0000000B">
      <w:pPr>
        <w:numPr>
          <w:ilvl w:val="0"/>
          <w:numId w:val="1"/>
        </w:numPr>
        <w:spacing w:after="0" w:afterAutospacing="0" w:before="0" w:beforeAutospacing="0" w:line="240" w:lineRule="auto"/>
        <w:ind w:left="720" w:hanging="360"/>
        <w:rPr>
          <w:rFonts w:ascii="Arial" w:cs="Arial" w:eastAsia="Arial" w:hAnsi="Arial"/>
          <w:sz w:val="18"/>
          <w:szCs w:val="18"/>
        </w:rPr>
      </w:pPr>
      <w:r w:rsidDel="00000000" w:rsidR="00000000" w:rsidRPr="00000000">
        <w:rPr>
          <w:rFonts w:ascii="Arial" w:cs="Arial" w:eastAsia="Arial" w:hAnsi="Arial"/>
          <w:sz w:val="20"/>
          <w:szCs w:val="20"/>
          <w:rtl w:val="0"/>
        </w:rPr>
        <w:t xml:space="preserve">Designed scalable, data-rich workflows by structuring relational data architecture across operational domains, and built workflow automations across Trello, Zapier, Airtable, and Softr to reduce manual intervention, maintain data accuracy, and keep internal and end-user visibility current in real time, including a subscription change log that contributed to a 25% reduction in negative churn.</w:t>
      </w:r>
    </w:p>
    <w:p w:rsidR="00000000" w:rsidDel="00000000" w:rsidP="00000000" w:rsidRDefault="00000000" w:rsidRPr="00000000" w14:paraId="0000000C">
      <w:pPr>
        <w:numPr>
          <w:ilvl w:val="0"/>
          <w:numId w:val="1"/>
        </w:numPr>
        <w:spacing w:after="0" w:afterAutospacing="0" w:before="0" w:beforeAutospacing="0" w:line="240" w:lineRule="auto"/>
        <w:ind w:left="720" w:hanging="360"/>
        <w:rPr>
          <w:rFonts w:ascii="Arial" w:cs="Arial" w:eastAsia="Arial" w:hAnsi="Arial"/>
          <w:sz w:val="18"/>
          <w:szCs w:val="18"/>
        </w:rPr>
      </w:pPr>
      <w:r w:rsidDel="00000000" w:rsidR="00000000" w:rsidRPr="00000000">
        <w:rPr>
          <w:rFonts w:ascii="Arial" w:cs="Arial" w:eastAsia="Arial" w:hAnsi="Arial"/>
          <w:sz w:val="20"/>
          <w:szCs w:val="20"/>
          <w:rtl w:val="0"/>
        </w:rPr>
        <w:t xml:space="preserve">Drafted and documented business requirements, user stories, and operating procedures while creating journey maps, information architecture, and experience frameworks to clarify how systems, flows, and touchpoints connected end-to-end across a platform with multiple user types and permission levels.</w:t>
      </w:r>
    </w:p>
    <w:p w:rsidR="00000000" w:rsidDel="00000000" w:rsidP="00000000" w:rsidRDefault="00000000" w:rsidRPr="00000000" w14:paraId="0000000D">
      <w:pPr>
        <w:numPr>
          <w:ilvl w:val="0"/>
          <w:numId w:val="1"/>
        </w:numPr>
        <w:spacing w:after="0" w:afterAutospacing="0" w:before="0" w:beforeAutospacing="0" w:line="240" w:lineRule="auto"/>
        <w:ind w:left="720" w:hanging="360"/>
        <w:rPr>
          <w:rFonts w:ascii="Arial" w:cs="Arial" w:eastAsia="Arial" w:hAnsi="Arial"/>
          <w:sz w:val="18"/>
          <w:szCs w:val="18"/>
        </w:rPr>
      </w:pPr>
      <w:r w:rsidDel="00000000" w:rsidR="00000000" w:rsidRPr="00000000">
        <w:rPr>
          <w:rFonts w:ascii="Arial" w:cs="Arial" w:eastAsia="Arial" w:hAnsi="Arial"/>
          <w:sz w:val="20"/>
          <w:szCs w:val="20"/>
          <w:rtl w:val="0"/>
        </w:rPr>
        <w:t xml:space="preserve">Acted as the voice of the customer across a cross-functional team, synthesizing insights from existing users, prospects, and community members into prioritized, feasibility-filtered design and development decisions, building alignment on what to act on and what to defer.</w:t>
      </w:r>
    </w:p>
    <w:p w:rsidR="00000000" w:rsidDel="00000000" w:rsidP="00000000" w:rsidRDefault="00000000" w:rsidRPr="00000000" w14:paraId="0000000E">
      <w:pPr>
        <w:numPr>
          <w:ilvl w:val="0"/>
          <w:numId w:val="1"/>
        </w:numPr>
        <w:spacing w:after="0" w:afterAutospacing="0" w:before="0" w:beforeAutospacing="0" w:line="240" w:lineRule="auto"/>
        <w:ind w:left="720" w:hanging="360"/>
        <w:rPr>
          <w:rFonts w:ascii="Arial" w:cs="Arial" w:eastAsia="Arial" w:hAnsi="Arial"/>
          <w:sz w:val="18"/>
          <w:szCs w:val="18"/>
        </w:rPr>
      </w:pPr>
      <w:r w:rsidDel="00000000" w:rsidR="00000000" w:rsidRPr="00000000">
        <w:rPr>
          <w:rFonts w:ascii="Arial" w:cs="Arial" w:eastAsia="Arial" w:hAnsi="Arial"/>
          <w:sz w:val="20"/>
          <w:szCs w:val="20"/>
          <w:rtl w:val="0"/>
        </w:rPr>
        <w:t xml:space="preserve">Served as the central conduit between stakeholders and implementation, translating business requirements into scoped design decisions, managing external design and development partners through an RFP process, identifying and escalating risks when delivered assets fell short of platform requirements, and recalibrating execution in-house through to a shipped V1.</w:t>
      </w:r>
    </w:p>
    <w:p w:rsidR="00000000" w:rsidDel="00000000" w:rsidP="00000000" w:rsidRDefault="00000000" w:rsidRPr="00000000" w14:paraId="0000000F">
      <w:pPr>
        <w:numPr>
          <w:ilvl w:val="0"/>
          <w:numId w:val="1"/>
        </w:numPr>
        <w:spacing w:after="240" w:before="0" w:beforeAutospacing="0" w:line="240" w:lineRule="auto"/>
        <w:ind w:left="720" w:hanging="360"/>
        <w:rPr>
          <w:rFonts w:ascii="Arial" w:cs="Arial" w:eastAsia="Arial" w:hAnsi="Arial"/>
          <w:sz w:val="18"/>
          <w:szCs w:val="18"/>
        </w:rPr>
      </w:pPr>
      <w:r w:rsidDel="00000000" w:rsidR="00000000" w:rsidRPr="00000000">
        <w:rPr>
          <w:rFonts w:ascii="Arial" w:cs="Arial" w:eastAsia="Arial" w:hAnsi="Arial"/>
          <w:sz w:val="20"/>
          <w:szCs w:val="20"/>
          <w:rtl w:val="0"/>
        </w:rPr>
        <w:t xml:space="preserve">Directed $1.3M+ in grant-funded community programs, synthesizing operational learnings into strategic recommendations for adapting Glitter's model to sustain grant-funded initiatives alongside its core neighbor-funded program.</w:t>
      </w:r>
      <w:r w:rsidDel="00000000" w:rsidR="00000000" w:rsidRPr="00000000">
        <w:rPr>
          <w:rtl w:val="0"/>
        </w:rPr>
      </w:r>
    </w:p>
    <w:p w:rsidR="00000000" w:rsidDel="00000000" w:rsidP="00000000" w:rsidRDefault="00000000" w:rsidRPr="00000000" w14:paraId="00000010">
      <w:pPr>
        <w:spacing w:after="280" w:before="280" w:line="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1">
      <w:pPr>
        <w:spacing w:after="280" w:before="280" w:line="60" w:lineRule="auto"/>
        <w:rPr>
          <w:rFonts w:ascii="Arial" w:cs="Arial" w:eastAsia="Arial" w:hAnsi="Arial"/>
          <w:b w:val="1"/>
          <w:bCs w:val="1"/>
        </w:rPr>
      </w:pPr>
      <w:r w:rsidDel="00000000" w:rsidR="00000000" w:rsidRPr="00000000">
        <w:rPr>
          <w:rFonts w:ascii="Arial" w:cs="Arial" w:eastAsia="Arial" w:hAnsi="Arial"/>
          <w:b w:val="1"/>
          <w:bCs w:val="1"/>
          <w:rtl w:val="0"/>
        </w:rPr>
        <w:t xml:space="preserve">Full-time Parent</w:t>
      </w:r>
    </w:p>
    <w:p w:rsidR="00000000" w:rsidDel="00000000" w:rsidP="00000000" w:rsidRDefault="00000000" w:rsidRPr="00000000" w14:paraId="00000012">
      <w:pPr>
        <w:spacing w:after="280" w:before="280" w:lin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Self-employed | </w:t>
      </w:r>
      <w:r w:rsidDel="00000000" w:rsidR="00000000" w:rsidRPr="00000000">
        <w:rPr>
          <w:rFonts w:ascii="Arial" w:cs="Arial" w:eastAsia="Arial" w:hAnsi="Arial"/>
          <w:i w:val="1"/>
          <w:iCs w:val="1"/>
          <w:sz w:val="22"/>
          <w:szCs w:val="22"/>
          <w:rtl w:val="0"/>
        </w:rPr>
        <w:t xml:space="preserve">May 2021 – March 2024</w:t>
      </w:r>
      <w:r w:rsidDel="00000000" w:rsidR="00000000" w:rsidRPr="00000000">
        <w:rPr>
          <w:rtl w:val="0"/>
        </w:rPr>
      </w:r>
    </w:p>
    <w:p w:rsidR="00000000" w:rsidDel="00000000" w:rsidP="00000000" w:rsidRDefault="00000000" w:rsidRPr="00000000" w14:paraId="00000013">
      <w:pPr>
        <w:numPr>
          <w:ilvl w:val="0"/>
          <w:numId w:val="1"/>
        </w:numPr>
        <w:spacing w:after="240" w:before="240" w:line="240" w:lineRule="auto"/>
        <w:ind w:left="720" w:hanging="360"/>
        <w:rPr>
          <w:rFonts w:ascii="Arial" w:cs="Arial" w:eastAsia="Arial" w:hAnsi="Arial"/>
          <w:sz w:val="18"/>
          <w:szCs w:val="18"/>
        </w:rPr>
      </w:pPr>
      <w:r w:rsidDel="00000000" w:rsidR="00000000" w:rsidRPr="00000000">
        <w:rPr>
          <w:rFonts w:ascii="Arial" w:cs="Arial" w:eastAsia="Arial" w:hAnsi="Arial"/>
          <w:sz w:val="20"/>
          <w:szCs w:val="20"/>
          <w:rtl w:val="0"/>
        </w:rPr>
        <w:t xml:space="preserve">Loved and learned alongside my smart, funny, goofy son while dedicating a period to full-time parenting and up-skilling in product design, web design and digital product tools.</w:t>
      </w:r>
    </w:p>
    <w:p w:rsidR="00000000" w:rsidDel="00000000" w:rsidP="00000000" w:rsidRDefault="00000000" w:rsidRPr="00000000" w14:paraId="00000014">
      <w:pPr>
        <w:spacing w:after="280" w:before="280" w:line="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5">
      <w:pPr>
        <w:spacing w:after="280" w:before="280" w:line="60" w:lineRule="auto"/>
        <w:rPr>
          <w:rFonts w:ascii="Arial" w:cs="Arial" w:eastAsia="Arial" w:hAnsi="Arial"/>
          <w:b w:val="1"/>
          <w:bCs w:val="1"/>
        </w:rPr>
      </w:pPr>
      <w:r w:rsidDel="00000000" w:rsidR="00000000" w:rsidRPr="00000000">
        <w:rPr>
          <w:rFonts w:ascii="Arial" w:cs="Arial" w:eastAsia="Arial" w:hAnsi="Arial"/>
          <w:b w:val="1"/>
          <w:bCs w:val="1"/>
          <w:rtl w:val="0"/>
        </w:rPr>
        <w:t xml:space="preserve">Regional Sales &amp; Account Manager</w:t>
      </w:r>
    </w:p>
    <w:p w:rsidR="00000000" w:rsidDel="00000000" w:rsidP="00000000" w:rsidRDefault="00000000" w:rsidRPr="00000000" w14:paraId="00000016">
      <w:pPr>
        <w:spacing w:after="280" w:before="280" w:lin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Counter Culture Coffee – Wholesale Coffee Roaster | </w:t>
      </w:r>
      <w:r w:rsidDel="00000000" w:rsidR="00000000" w:rsidRPr="00000000">
        <w:rPr>
          <w:rFonts w:ascii="Arial" w:cs="Arial" w:eastAsia="Arial" w:hAnsi="Arial"/>
          <w:i w:val="1"/>
          <w:iCs w:val="1"/>
          <w:sz w:val="22"/>
          <w:szCs w:val="22"/>
          <w:rtl w:val="0"/>
        </w:rPr>
        <w:t xml:space="preserve">June 2018 – July 2020</w:t>
      </w:r>
      <w:r w:rsidDel="00000000" w:rsidR="00000000" w:rsidRPr="00000000">
        <w:rPr>
          <w:rtl w:val="0"/>
        </w:rPr>
      </w:r>
    </w:p>
    <w:p w:rsidR="00000000" w:rsidDel="00000000" w:rsidP="00000000" w:rsidRDefault="00000000" w:rsidRPr="00000000" w14:paraId="00000017">
      <w:pPr>
        <w:numPr>
          <w:ilvl w:val="0"/>
          <w:numId w:val="1"/>
        </w:numPr>
        <w:spacing w:after="0" w:afterAutospacing="0" w:before="240" w:line="240" w:lineRule="auto"/>
        <w:ind w:left="720" w:hanging="360"/>
        <w:rPr>
          <w:rFonts w:ascii="Arial" w:cs="Arial" w:eastAsia="Arial" w:hAnsi="Arial"/>
          <w:sz w:val="18"/>
          <w:szCs w:val="18"/>
        </w:rPr>
      </w:pPr>
      <w:r w:rsidDel="00000000" w:rsidR="00000000" w:rsidRPr="00000000">
        <w:rPr>
          <w:rFonts w:ascii="Arial" w:cs="Arial" w:eastAsia="Arial" w:hAnsi="Arial"/>
          <w:sz w:val="20"/>
          <w:szCs w:val="20"/>
          <w:rtl w:val="0"/>
        </w:rPr>
        <w:t xml:space="preserve">Managed a regional territory with $400K in annual sales and $175K in gross profit, finishing above quota across volume and profit metrics through consultative, solution-based sales efforts with internal and external stakeholders.</w:t>
      </w:r>
    </w:p>
    <w:p w:rsidR="00000000" w:rsidDel="00000000" w:rsidP="00000000" w:rsidRDefault="00000000" w:rsidRPr="00000000" w14:paraId="00000018">
      <w:pPr>
        <w:numPr>
          <w:ilvl w:val="0"/>
          <w:numId w:val="1"/>
        </w:numPr>
        <w:spacing w:after="240" w:before="0" w:beforeAutospacing="0" w:line="240" w:lineRule="auto"/>
        <w:ind w:left="720" w:hanging="360"/>
        <w:rPr>
          <w:rFonts w:ascii="Arial" w:cs="Arial" w:eastAsia="Arial" w:hAnsi="Arial"/>
          <w:sz w:val="18"/>
          <w:szCs w:val="18"/>
        </w:rPr>
      </w:pPr>
      <w:r w:rsidDel="00000000" w:rsidR="00000000" w:rsidRPr="00000000">
        <w:rPr>
          <w:rFonts w:ascii="Arial" w:cs="Arial" w:eastAsia="Arial" w:hAnsi="Arial"/>
          <w:sz w:val="20"/>
          <w:szCs w:val="20"/>
          <w:rtl w:val="0"/>
        </w:rPr>
        <w:t xml:space="preserve">Oversaw onboarding, contract negotiation, and continued customer success through the full business lifecycle, coordinating cross-functionally to deeply understand client problems, assess fit, and position value accordingly.</w:t>
      </w:r>
    </w:p>
    <w:p w:rsidR="00000000" w:rsidDel="00000000" w:rsidP="00000000" w:rsidRDefault="00000000" w:rsidRPr="00000000" w14:paraId="00000019">
      <w:pPr>
        <w:spacing w:after="280" w:before="280" w:line="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A">
      <w:pPr>
        <w:spacing w:after="280" w:before="280" w:line="60" w:lineRule="auto"/>
        <w:rPr>
          <w:rFonts w:ascii="Arial" w:cs="Arial" w:eastAsia="Arial" w:hAnsi="Arial"/>
          <w:b w:val="1"/>
          <w:bCs w:val="1"/>
        </w:rPr>
      </w:pPr>
      <w:r w:rsidDel="00000000" w:rsidR="00000000" w:rsidRPr="00000000">
        <w:rPr>
          <w:rFonts w:ascii="Arial" w:cs="Arial" w:eastAsia="Arial" w:hAnsi="Arial"/>
          <w:b w:val="1"/>
          <w:bCs w:val="1"/>
          <w:rtl w:val="0"/>
        </w:rPr>
        <w:t xml:space="preserve">Sales Manager</w:t>
      </w:r>
    </w:p>
    <w:p w:rsidR="00000000" w:rsidDel="00000000" w:rsidP="00000000" w:rsidRDefault="00000000" w:rsidRPr="00000000" w14:paraId="0000001B">
      <w:pPr>
        <w:spacing w:after="280" w:before="280" w:line="60" w:lineRule="auto"/>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Nobletree Coffee – Wholesale Coffee Roaster | </w:t>
      </w:r>
      <w:r w:rsidDel="00000000" w:rsidR="00000000" w:rsidRPr="00000000">
        <w:rPr>
          <w:rFonts w:ascii="Arial" w:cs="Arial" w:eastAsia="Arial" w:hAnsi="Arial"/>
          <w:i w:val="1"/>
          <w:iCs w:val="1"/>
          <w:sz w:val="22"/>
          <w:szCs w:val="22"/>
          <w:rtl w:val="0"/>
        </w:rPr>
        <w:t xml:space="preserve">September 2017 – February 2018</w:t>
      </w:r>
      <w:r w:rsidDel="00000000" w:rsidR="00000000" w:rsidRPr="00000000">
        <w:rPr>
          <w:rtl w:val="0"/>
        </w:rPr>
      </w:r>
    </w:p>
    <w:p w:rsidR="00000000" w:rsidDel="00000000" w:rsidP="00000000" w:rsidRDefault="00000000" w:rsidRPr="00000000" w14:paraId="0000001C">
      <w:pPr>
        <w:numPr>
          <w:ilvl w:val="0"/>
          <w:numId w:val="2"/>
        </w:numPr>
        <w:spacing w:after="240" w:before="240" w:line="240" w:lineRule="auto"/>
        <w:ind w:left="720" w:hanging="360"/>
        <w:rPr>
          <w:rFonts w:ascii="Arial" w:cs="Arial" w:eastAsia="Arial" w:hAnsi="Arial"/>
          <w:sz w:val="18"/>
          <w:szCs w:val="18"/>
        </w:rPr>
      </w:pPr>
      <w:r w:rsidDel="00000000" w:rsidR="00000000" w:rsidRPr="00000000">
        <w:rPr>
          <w:rFonts w:ascii="Arial" w:cs="Arial" w:eastAsia="Arial" w:hAnsi="Arial"/>
          <w:sz w:val="20"/>
          <w:szCs w:val="20"/>
          <w:rtl w:val="0"/>
        </w:rPr>
        <w:t xml:space="preserve">Oversaw a B2B wholesale and grocery team generating $400K+ in annual sales, building stakeholder relationships across internal and external teams to drive outbound strategy, KPI accountability, lead generation, and pipeline growth through a systematic CRM process.</w:t>
      </w:r>
    </w:p>
    <w:p w:rsidR="00000000" w:rsidDel="00000000" w:rsidP="00000000" w:rsidRDefault="00000000" w:rsidRPr="00000000" w14:paraId="0000001D">
      <w:pPr>
        <w:spacing w:after="280" w:before="280" w:line="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E">
      <w:pPr>
        <w:spacing w:after="280" w:before="280" w:line="60" w:lineRule="auto"/>
        <w:rPr>
          <w:rFonts w:ascii="Arial" w:cs="Arial" w:eastAsia="Arial" w:hAnsi="Arial"/>
          <w:b w:val="1"/>
          <w:bCs w:val="1"/>
        </w:rPr>
      </w:pPr>
      <w:r w:rsidDel="00000000" w:rsidR="00000000" w:rsidRPr="00000000">
        <w:rPr>
          <w:rFonts w:ascii="Arial" w:cs="Arial" w:eastAsia="Arial" w:hAnsi="Arial"/>
          <w:b w:val="1"/>
          <w:bCs w:val="1"/>
          <w:rtl w:val="0"/>
        </w:rPr>
        <w:t xml:space="preserve">Regional Sales Representative</w:t>
      </w:r>
    </w:p>
    <w:p w:rsidR="00000000" w:rsidDel="00000000" w:rsidP="00000000" w:rsidRDefault="00000000" w:rsidRPr="00000000" w14:paraId="0000001F">
      <w:pPr>
        <w:spacing w:after="280" w:before="280" w:lin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Jack’s Abby Craft Lagers – Regional Craft Brewery | </w:t>
      </w:r>
      <w:r w:rsidDel="00000000" w:rsidR="00000000" w:rsidRPr="00000000">
        <w:rPr>
          <w:rFonts w:ascii="Arial" w:cs="Arial" w:eastAsia="Arial" w:hAnsi="Arial"/>
          <w:i w:val="1"/>
          <w:iCs w:val="1"/>
          <w:sz w:val="22"/>
          <w:szCs w:val="22"/>
          <w:rtl w:val="0"/>
        </w:rPr>
        <w:t xml:space="preserve">March 2016 – September 2017</w:t>
      </w:r>
      <w:r w:rsidDel="00000000" w:rsidR="00000000" w:rsidRPr="00000000">
        <w:rPr>
          <w:rtl w:val="0"/>
        </w:rPr>
      </w:r>
    </w:p>
    <w:p w:rsidR="00000000" w:rsidDel="00000000" w:rsidP="00000000" w:rsidRDefault="00000000" w:rsidRPr="00000000" w14:paraId="00000020">
      <w:pPr>
        <w:numPr>
          <w:ilvl w:val="0"/>
          <w:numId w:val="2"/>
        </w:numPr>
        <w:spacing w:after="0" w:afterAutospacing="0" w:before="240" w:line="240" w:lineRule="auto"/>
        <w:ind w:left="720" w:hanging="360"/>
        <w:rPr>
          <w:rFonts w:ascii="Arial" w:cs="Arial" w:eastAsia="Arial" w:hAnsi="Arial"/>
          <w:sz w:val="18"/>
          <w:szCs w:val="18"/>
        </w:rPr>
      </w:pPr>
      <w:r w:rsidDel="00000000" w:rsidR="00000000" w:rsidRPr="00000000">
        <w:rPr>
          <w:rFonts w:ascii="Arial" w:cs="Arial" w:eastAsia="Arial" w:hAnsi="Arial"/>
          <w:sz w:val="20"/>
          <w:szCs w:val="20"/>
          <w:rtl w:val="0"/>
        </w:rPr>
        <w:t xml:space="preserve">Led brand launch in metro NYC resulting in $700K in gross sales, hitting 120% of forecast and accounting for 55% of NY State sales in the first year, finishing 150% to quota in 2017.</w:t>
      </w:r>
    </w:p>
    <w:p w:rsidR="00000000" w:rsidDel="00000000" w:rsidP="00000000" w:rsidRDefault="00000000" w:rsidRPr="00000000" w14:paraId="00000021">
      <w:pPr>
        <w:numPr>
          <w:ilvl w:val="0"/>
          <w:numId w:val="2"/>
        </w:numPr>
        <w:spacing w:after="240" w:before="0" w:beforeAutospacing="0" w:line="240" w:lineRule="auto"/>
        <w:ind w:left="720" w:hanging="360"/>
        <w:rPr>
          <w:rFonts w:ascii="Arial" w:cs="Arial" w:eastAsia="Arial" w:hAnsi="Arial"/>
          <w:sz w:val="18"/>
          <w:szCs w:val="18"/>
        </w:rPr>
      </w:pPr>
      <w:r w:rsidDel="00000000" w:rsidR="00000000" w:rsidRPr="00000000">
        <w:rPr>
          <w:rFonts w:ascii="Arial" w:cs="Arial" w:eastAsia="Arial" w:hAnsi="Arial"/>
          <w:sz w:val="20"/>
          <w:szCs w:val="20"/>
          <w:rtl w:val="0"/>
        </w:rPr>
        <w:t xml:space="preserve">Coordinated cross-functionally with internal, distribution, and account stakeholders across restaurants, bars, and hospitality venues, navigating state-level regulatory and compliance requirements inherent to alcohol beverage sales, using business analysis, CRM, and data analytics to stay on target and plan for regional growth.</w:t>
      </w:r>
    </w:p>
    <w:p w:rsidR="00000000" w:rsidDel="00000000" w:rsidP="00000000" w:rsidRDefault="00000000" w:rsidRPr="00000000" w14:paraId="00000022">
      <w:pPr>
        <w:spacing w:after="280" w:before="280" w:line="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3">
      <w:pPr>
        <w:spacing w:after="280" w:before="280" w:line="60" w:lineRule="auto"/>
        <w:rPr>
          <w:rFonts w:ascii="Arial" w:cs="Arial" w:eastAsia="Arial" w:hAnsi="Arial"/>
          <w:b w:val="1"/>
          <w:bCs w:val="1"/>
        </w:rPr>
      </w:pPr>
      <w:r w:rsidDel="00000000" w:rsidR="00000000" w:rsidRPr="00000000">
        <w:rPr>
          <w:rFonts w:ascii="Arial" w:cs="Arial" w:eastAsia="Arial" w:hAnsi="Arial"/>
          <w:b w:val="1"/>
          <w:bCs w:val="1"/>
          <w:rtl w:val="0"/>
        </w:rPr>
        <w:t xml:space="preserve">Sales Representative</w:t>
      </w:r>
    </w:p>
    <w:p w:rsidR="00000000" w:rsidDel="00000000" w:rsidP="00000000" w:rsidRDefault="00000000" w:rsidRPr="00000000" w14:paraId="00000024">
      <w:pPr>
        <w:spacing w:after="280" w:before="280" w:lin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Troegs Brewing Company – Regional Craft Brewery | </w:t>
      </w:r>
      <w:r w:rsidDel="00000000" w:rsidR="00000000" w:rsidRPr="00000000">
        <w:rPr>
          <w:rFonts w:ascii="Arial" w:cs="Arial" w:eastAsia="Arial" w:hAnsi="Arial"/>
          <w:i w:val="1"/>
          <w:iCs w:val="1"/>
          <w:sz w:val="22"/>
          <w:szCs w:val="22"/>
          <w:rtl w:val="0"/>
        </w:rPr>
        <w:t xml:space="preserve">April 2014 – March 2016</w:t>
      </w:r>
      <w:r w:rsidDel="00000000" w:rsidR="00000000" w:rsidRPr="00000000">
        <w:rPr>
          <w:rtl w:val="0"/>
        </w:rPr>
      </w:r>
    </w:p>
    <w:p w:rsidR="00000000" w:rsidDel="00000000" w:rsidP="00000000" w:rsidRDefault="00000000" w:rsidRPr="00000000" w14:paraId="00000025">
      <w:pPr>
        <w:numPr>
          <w:ilvl w:val="0"/>
          <w:numId w:val="2"/>
        </w:numPr>
        <w:spacing w:after="240" w:before="240" w:line="240" w:lineRule="auto"/>
        <w:ind w:left="720" w:hanging="360"/>
        <w:rPr>
          <w:rFonts w:ascii="Arial" w:cs="Arial" w:eastAsia="Arial" w:hAnsi="Arial"/>
        </w:rPr>
      </w:pPr>
      <w:r w:rsidDel="00000000" w:rsidR="00000000" w:rsidRPr="00000000">
        <w:rPr>
          <w:rFonts w:ascii="Arial" w:cs="Arial" w:eastAsia="Arial" w:hAnsi="Arial"/>
          <w:sz w:val="20"/>
          <w:szCs w:val="20"/>
          <w:rtl w:val="0"/>
        </w:rPr>
        <w:t xml:space="preserve">Managed multiple territories generating $650K+ in gross annual sales, consistently hitting combined activity and forecast quotas, navigating state-level regulatory and compliance requirements inherent to alcohol beverage sales throughout.</w:t>
      </w:r>
    </w:p>
    <w:p w:rsidR="00000000" w:rsidDel="00000000" w:rsidP="00000000" w:rsidRDefault="00000000" w:rsidRPr="00000000" w14:paraId="00000026">
      <w:pPr>
        <w:spacing w:after="280" w:before="28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7">
      <w:pPr>
        <w:spacing w:after="280" w:before="280" w:line="12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8">
      <w:pPr>
        <w:spacing w:after="280" w:before="280" w:line="12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9">
      <w:pPr>
        <w:spacing w:after="280" w:before="280" w:line="12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A">
      <w:pPr>
        <w:spacing w:after="280" w:before="280" w:line="12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B">
      <w:pPr>
        <w:spacing w:after="280" w:before="280" w:line="120" w:lineRule="auto"/>
        <w:rPr>
          <w:rFonts w:ascii="Arial" w:cs="Arial" w:eastAsia="Arial" w:hAnsi="Arial"/>
        </w:rPr>
      </w:pPr>
      <w:r w:rsidDel="00000000" w:rsidR="00000000" w:rsidRPr="00000000">
        <w:rPr>
          <w:rFonts w:ascii="Arial" w:cs="Arial" w:eastAsia="Arial" w:hAnsi="Arial"/>
          <w:sz w:val="28"/>
          <w:szCs w:val="28"/>
          <w:rtl w:val="0"/>
        </w:rPr>
        <w:t xml:space="preserve">SKILLS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spacing w:after="0" w:before="0" w:line="30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Product Strategy &amp; Management | Roadmap Development | Cross-functional Collaboration </w:t>
      </w:r>
    </w:p>
    <w:p w:rsidR="00000000" w:rsidDel="00000000" w:rsidP="00000000" w:rsidRDefault="00000000" w:rsidRPr="00000000" w14:paraId="0000002D">
      <w:pPr>
        <w:spacing w:after="0" w:before="0" w:line="30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Agile Methodologies | UX &amp; UI Design | Information architecture | Systems &amp; Data Architecture User Research &amp; Usability Testing | UX Writing &amp; Content Design | Prototyping &amp; Wireframing  Accessibility | AI-Assisted Design &amp; Development | Workflow Automation | Regulated Industries</w:t>
      </w:r>
    </w:p>
    <w:p w:rsidR="00000000" w:rsidDel="00000000" w:rsidP="00000000" w:rsidRDefault="00000000" w:rsidRPr="00000000" w14:paraId="0000002E">
      <w:pPr>
        <w:spacing w:after="0" w:before="0" w:line="30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Low-code/no-code Development | Design &amp; systems Thinking </w:t>
      </w:r>
    </w:p>
    <w:p w:rsidR="00000000" w:rsidDel="00000000" w:rsidP="00000000" w:rsidRDefault="00000000" w:rsidRPr="00000000" w14:paraId="0000002F">
      <w:pPr>
        <w:spacing w:after="0" w:before="0" w:line="30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after="280" w:before="280" w:line="12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TOOLS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spacing w:after="0" w:line="30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Figma | Airtable | Notion | Softr | Zapier | Webflow | Trello | Jira | Asana | Google Workspace Adobe Creative Cloud | Claude | ChatGPT</w:t>
      </w:r>
    </w:p>
    <w:p w:rsidR="00000000" w:rsidDel="00000000" w:rsidP="00000000" w:rsidRDefault="00000000" w:rsidRPr="00000000" w14:paraId="00000032">
      <w:pPr>
        <w:spacing w:after="280" w:before="28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spacing w:after="280" w:before="280" w:line="120" w:lineRule="auto"/>
        <w:rPr>
          <w:rFonts w:ascii="Arial" w:cs="Arial" w:eastAsia="Arial" w:hAnsi="Arial"/>
          <w:i w:val="1"/>
          <w:iCs w:val="1"/>
          <w:sz w:val="22"/>
          <w:szCs w:val="22"/>
        </w:rPr>
      </w:pPr>
      <w:r w:rsidDel="00000000" w:rsidR="00000000" w:rsidRPr="00000000">
        <w:rPr>
          <w:rFonts w:ascii="Arial" w:cs="Arial" w:eastAsia="Arial" w:hAnsi="Arial"/>
          <w:sz w:val="28"/>
          <w:szCs w:val="28"/>
          <w:rtl w:val="0"/>
        </w:rPr>
        <w:t xml:space="preserve">CERTIFICATIONS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spacing w:after="0" w:line="300" w:lineRule="auto"/>
        <w:rPr>
          <w:rFonts w:ascii="Arial" w:cs="Arial" w:eastAsia="Arial" w:hAnsi="Arial"/>
          <w:i w:val="1"/>
          <w:iCs w:val="1"/>
          <w:sz w:val="22"/>
          <w:szCs w:val="22"/>
        </w:rPr>
      </w:pPr>
      <w:r w:rsidDel="00000000" w:rsidR="00000000" w:rsidRPr="00000000">
        <w:rPr>
          <w:rFonts w:ascii="Arial" w:cs="Arial" w:eastAsia="Arial" w:hAnsi="Arial"/>
          <w:b w:val="1"/>
          <w:bCs w:val="1"/>
          <w:sz w:val="22"/>
          <w:szCs w:val="22"/>
          <w:rtl w:val="0"/>
        </w:rPr>
        <w:t xml:space="preserve">IDEO U</w:t>
      </w:r>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i w:val="1"/>
          <w:iCs w:val="1"/>
          <w:sz w:val="22"/>
          <w:szCs w:val="22"/>
          <w:rtl w:val="0"/>
        </w:rPr>
        <w:t xml:space="preserve">Foundations In Design Thinking</w:t>
      </w:r>
    </w:p>
    <w:p w:rsidR="00000000" w:rsidDel="00000000" w:rsidP="00000000" w:rsidRDefault="00000000" w:rsidRPr="00000000" w14:paraId="00000035">
      <w:pPr>
        <w:spacing w:after="0" w:line="300" w:lineRule="auto"/>
        <w:rPr>
          <w:rFonts w:ascii="Arial" w:cs="Arial" w:eastAsia="Arial" w:hAnsi="Arial"/>
          <w:i w:val="1"/>
          <w:iCs w:val="1"/>
          <w:sz w:val="22"/>
          <w:szCs w:val="22"/>
        </w:rPr>
      </w:pPr>
      <w:r w:rsidDel="00000000" w:rsidR="00000000" w:rsidRPr="00000000">
        <w:rPr>
          <w:rFonts w:ascii="Arial" w:cs="Arial" w:eastAsia="Arial" w:hAnsi="Arial"/>
          <w:b w:val="1"/>
          <w:bCs w:val="1"/>
          <w:sz w:val="22"/>
          <w:szCs w:val="22"/>
          <w:rtl w:val="0"/>
        </w:rPr>
        <w:t xml:space="preserve">ADPList | Notion</w:t>
      </w:r>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i w:val="1"/>
          <w:iCs w:val="1"/>
          <w:sz w:val="22"/>
          <w:szCs w:val="22"/>
          <w:rtl w:val="0"/>
        </w:rPr>
        <w:t xml:space="preserve">Get Productive and Organized Series</w:t>
      </w:r>
    </w:p>
    <w:p w:rsidR="00000000" w:rsidDel="00000000" w:rsidP="00000000" w:rsidRDefault="00000000" w:rsidRPr="00000000" w14:paraId="00000036">
      <w:pPr>
        <w:spacing w:after="0" w:line="300"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ADPList | Webflow</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Introduction to Webflow Series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7">
      <w:pPr>
        <w:spacing w:after="0" w:line="300" w:lineRule="auto"/>
        <w:rPr>
          <w:rFonts w:ascii="Arial" w:cs="Arial" w:eastAsia="Arial" w:hAnsi="Arial"/>
          <w:i w:val="1"/>
          <w:iCs w:val="1"/>
          <w:sz w:val="22"/>
          <w:szCs w:val="22"/>
        </w:rPr>
      </w:pPr>
      <w:r w:rsidDel="00000000" w:rsidR="00000000" w:rsidRPr="00000000">
        <w:rPr>
          <w:rFonts w:ascii="Arial" w:cs="Arial" w:eastAsia="Arial" w:hAnsi="Arial"/>
          <w:b w:val="1"/>
          <w:bCs w:val="1"/>
          <w:sz w:val="22"/>
          <w:szCs w:val="22"/>
          <w:rtl w:val="0"/>
        </w:rPr>
        <w:t xml:space="preserve">Dribbble</w:t>
      </w:r>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i w:val="1"/>
          <w:iCs w:val="1"/>
          <w:sz w:val="22"/>
          <w:szCs w:val="22"/>
          <w:rtl w:val="0"/>
        </w:rPr>
        <w:t xml:space="preserve">Product Design Course</w:t>
      </w:r>
    </w:p>
    <w:p w:rsidR="00000000" w:rsidDel="00000000" w:rsidP="00000000" w:rsidRDefault="00000000" w:rsidRPr="00000000" w14:paraId="00000038">
      <w:pPr>
        <w:spacing w:after="280" w:before="280" w:line="12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9">
      <w:pPr>
        <w:spacing w:after="280" w:before="280" w:line="120" w:lineRule="auto"/>
        <w:rPr>
          <w:rFonts w:ascii="Arial" w:cs="Arial" w:eastAsia="Arial" w:hAnsi="Arial"/>
          <w:sz w:val="28"/>
          <w:szCs w:val="28"/>
        </w:rPr>
      </w:pPr>
      <w:r w:rsidDel="00000000" w:rsidR="00000000" w:rsidRPr="00000000">
        <w:rPr>
          <w:rFonts w:ascii="Arial" w:cs="Arial" w:eastAsia="Arial" w:hAnsi="Arial"/>
          <w:color w:val="000000"/>
          <w:sz w:val="28"/>
          <w:szCs w:val="28"/>
          <w:rtl w:val="0"/>
        </w:rPr>
        <w:t xml:space="preserve">EDUCATION</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spacing w:after="280" w:before="280" w:line="240" w:lineRule="auto"/>
        <w:rPr>
          <w:rFonts w:ascii="Arial" w:cs="Arial" w:eastAsia="Arial" w:hAnsi="Arial"/>
        </w:rPr>
      </w:pPr>
      <w:r w:rsidDel="00000000" w:rsidR="00000000" w:rsidRPr="00000000">
        <w:rPr>
          <w:rFonts w:ascii="Arial" w:cs="Arial" w:eastAsia="Arial" w:hAnsi="Arial"/>
          <w:sz w:val="22"/>
          <w:szCs w:val="22"/>
          <w:rtl w:val="0"/>
        </w:rPr>
        <w:t xml:space="preserve">Keene State College</w:t>
      </w:r>
      <w:r w:rsidDel="00000000" w:rsidR="00000000" w:rsidRPr="00000000">
        <w:rPr>
          <w:rFonts w:ascii="Arial" w:cs="Arial" w:eastAsia="Arial" w:hAnsi="Arial"/>
          <w:color w:val="000000"/>
          <w:sz w:val="22"/>
          <w:szCs w:val="22"/>
          <w:rtl w:val="0"/>
        </w:rPr>
        <w:t xml:space="preserve"> — </w:t>
      </w:r>
      <w:r w:rsidDel="00000000" w:rsidR="00000000" w:rsidRPr="00000000">
        <w:rPr>
          <w:rFonts w:ascii="Arial" w:cs="Arial" w:eastAsia="Arial" w:hAnsi="Arial"/>
          <w:i w:val="1"/>
          <w:iCs w:val="1"/>
          <w:sz w:val="22"/>
          <w:szCs w:val="22"/>
          <w:rtl w:val="0"/>
        </w:rPr>
        <w:t xml:space="preserve">Bachelor of Fine Arts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g.larosee@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linkedin.com/in/tlarosee" TargetMode="External"/><Relationship Id="rId8" Type="http://schemas.openxmlformats.org/officeDocument/2006/relationships/hyperlink" Target="http://timothylarose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bXsm9WtTfSBROFhCXJeMPJ/psQ==">CgMxLjAaJAoBMBIfCh0IB0IZCgVBcmlhbBIQQXJpYWwgVW5pY29kZSBNUxokCgExEh8KHQgHQhkKBUFyaWFsEhBBcmlhbCBVbmljb2RlIE1TMg5oLm4yM24xOXBodmtnMDIOaC55cHo1ODByNHRxdGk4AHIhMXM0Um0wV0RZbFNzb2lKN0lqY2YtNlBpTHU5TzFGYWJG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