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7DF5F" w14:textId="575BDACD" w:rsidR="008C69CA" w:rsidRPr="00264546" w:rsidRDefault="008C69CA" w:rsidP="00203C7D">
      <w:pPr>
        <w:rPr>
          <w:b/>
          <w:lang w:val="en-GB"/>
        </w:rPr>
      </w:pPr>
      <w:r w:rsidRPr="00264546">
        <w:rPr>
          <w:b/>
          <w:lang w:val="en-GB"/>
        </w:rPr>
        <w:t>(</w:t>
      </w:r>
      <w:r w:rsidR="00ED04DE" w:rsidRPr="00264546">
        <w:rPr>
          <w:b/>
          <w:lang w:val="en-GB"/>
        </w:rPr>
        <w:t>Last update:</w:t>
      </w:r>
      <w:r w:rsidR="002F321A" w:rsidRPr="00264546">
        <w:rPr>
          <w:b/>
          <w:lang w:val="en-GB"/>
        </w:rPr>
        <w:t xml:space="preserve"> </w:t>
      </w:r>
      <w:r w:rsidR="007B0262" w:rsidRPr="00264546">
        <w:rPr>
          <w:b/>
          <w:lang w:val="en-GB"/>
        </w:rPr>
        <w:t>17.07</w:t>
      </w:r>
      <w:r w:rsidR="00FE0A89" w:rsidRPr="00264546">
        <w:rPr>
          <w:b/>
          <w:lang w:val="en-GB"/>
        </w:rPr>
        <w:t>.</w:t>
      </w:r>
      <w:r w:rsidR="00F53944" w:rsidRPr="00264546">
        <w:rPr>
          <w:b/>
          <w:lang w:val="en-GB"/>
        </w:rPr>
        <w:t xml:space="preserve"> 2025</w:t>
      </w:r>
      <w:r w:rsidRPr="00264546">
        <w:rPr>
          <w:b/>
          <w:lang w:val="en-GB"/>
        </w:rPr>
        <w:t xml:space="preserve">) </w:t>
      </w:r>
    </w:p>
    <w:p w14:paraId="66D106EB" w14:textId="77777777" w:rsidR="006B23CC" w:rsidRPr="00264546" w:rsidRDefault="002E7535" w:rsidP="00203C7D">
      <w:pPr>
        <w:rPr>
          <w:b/>
          <w:sz w:val="21"/>
          <w:lang w:val="en-GB"/>
        </w:rPr>
      </w:pPr>
      <w:bookmarkStart w:id="0" w:name="OLE_LINK1"/>
      <w:bookmarkStart w:id="1" w:name="OLE_LINK2"/>
      <w:r w:rsidRPr="00264546">
        <w:rPr>
          <w:b/>
          <w:lang w:val="en-GB"/>
        </w:rPr>
        <w:t>Dorothee Oberlinger</w:t>
      </w:r>
    </w:p>
    <w:bookmarkEnd w:id="0"/>
    <w:bookmarkEnd w:id="1"/>
    <w:p w14:paraId="0ECFF529" w14:textId="3F8A9085" w:rsidR="00D2726E" w:rsidRPr="00D2726E" w:rsidRDefault="00D2726E" w:rsidP="00D2726E">
      <w:pPr>
        <w:rPr>
          <w:rFonts w:ascii="Garamond" w:hAnsi="Garamond"/>
          <w:lang w:val="en-GB"/>
        </w:rPr>
      </w:pPr>
      <w:r w:rsidRPr="00D2726E">
        <w:rPr>
          <w:rFonts w:ascii="Garamond" w:hAnsi="Garamond"/>
          <w:lang w:val="en-GB"/>
        </w:rPr>
        <w:t>Dorothee Oberlinger</w:t>
      </w:r>
      <w:r>
        <w:rPr>
          <w:rFonts w:ascii="Garamond" w:hAnsi="Garamond"/>
          <w:lang w:val="en-GB"/>
        </w:rPr>
        <w:t xml:space="preserve"> </w:t>
      </w:r>
      <w:r w:rsidRPr="00D2726E">
        <w:rPr>
          <w:rFonts w:ascii="Garamond" w:hAnsi="Garamond"/>
          <w:lang w:val="en-GB"/>
        </w:rPr>
        <w:t xml:space="preserve"> – recorder player, ensemble director, conductor, festival curator and university professor – is today recognised as one of the most influential international figures in the field of early music.</w:t>
      </w:r>
    </w:p>
    <w:p w14:paraId="5AFCE3C9" w14:textId="77777777" w:rsidR="00D2726E" w:rsidRPr="00D2726E" w:rsidRDefault="00D2726E" w:rsidP="00D2726E">
      <w:pPr>
        <w:rPr>
          <w:rFonts w:ascii="Garamond" w:hAnsi="Garamond"/>
          <w:lang w:val="en-GB"/>
        </w:rPr>
      </w:pPr>
      <w:r w:rsidRPr="00D2726E">
        <w:rPr>
          <w:rFonts w:ascii="Garamond" w:hAnsi="Garamond"/>
          <w:lang w:val="en-GB"/>
        </w:rPr>
        <w:t>She has received numerous national and international awards, among them the Opus Klassik (2020, Instrumentalist of the Year), the Echo Klassik, the *Diapason d’Or*, the ICMA Award and the Telemann Prize of the City of Magdeburg.</w:t>
      </w:r>
    </w:p>
    <w:p w14:paraId="0EAC3EA5" w14:textId="41D7177B" w:rsidR="00D2726E" w:rsidRPr="00D2726E" w:rsidRDefault="00D2726E" w:rsidP="00D2726E">
      <w:pPr>
        <w:rPr>
          <w:rFonts w:ascii="Garamond" w:hAnsi="Garamond"/>
          <w:lang w:val="en-GB"/>
        </w:rPr>
      </w:pPr>
      <w:r w:rsidRPr="00D2726E">
        <w:rPr>
          <w:rFonts w:ascii="Garamond" w:hAnsi="Garamond"/>
          <w:lang w:val="en-GB"/>
        </w:rPr>
        <w:t>Since 2002 she has performed as a soloist with Ensemble 1700, which she founded, and with leading baroque ensembles and orchestras including Sonatori de la Gioiosa Marca, Musica Antiqua Köln, Arte del Mondo, B’Rock, the Akademie für Alte Musik Berlin, the Academy of Ancient Music, Al Ayre Español, Il Suonar Parlante, Zefiro and Concerto Köln.</w:t>
      </w:r>
    </w:p>
    <w:p w14:paraId="762B49F2" w14:textId="73ACA95D" w:rsidR="00D2726E" w:rsidRPr="00D2726E" w:rsidRDefault="00D2726E" w:rsidP="00D2726E">
      <w:pPr>
        <w:rPr>
          <w:rFonts w:ascii="Garamond" w:hAnsi="Garamond"/>
          <w:lang w:val="en-GB"/>
        </w:rPr>
      </w:pPr>
      <w:r w:rsidRPr="00D2726E">
        <w:rPr>
          <w:rFonts w:ascii="Garamond" w:hAnsi="Garamond"/>
          <w:lang w:val="en-GB"/>
        </w:rPr>
        <w:t>After studies in Cologne, Amsterdam and Milan (recorder, school music and German studies), she made her international debut in 1997, winning first prize at the SRP/Moeck International Recorder Competition in London’s Wigmore Hall. She has since been invited to many of the world’s leading festivals and concert halls, among them the Grand Théâtre Bordeaux, Teatro Colón Buenos Aires, Grand Théâtre de Genève, Laeiszhalle Hamburg, KKL Lucerne, Tonhalle Zürich, Auditorio Nacional Madrid, Théâtre des Champs-Élysées Paris and DeSingel Antwerp. Alongside her deep engagement with baroque repertoire, Oberlinger frequently turns to contemporary and avant-garde music; notably, she contributed to *Touch*, the 2009 album by the Swiss pop duo Yello.</w:t>
      </w:r>
    </w:p>
    <w:p w14:paraId="7FC5430C" w14:textId="41EA5344" w:rsidR="00D2726E" w:rsidRPr="00D2726E" w:rsidRDefault="00D2726E" w:rsidP="00D2726E">
      <w:pPr>
        <w:rPr>
          <w:rFonts w:ascii="Garamond" w:hAnsi="Garamond"/>
          <w:lang w:val="en-GB"/>
        </w:rPr>
      </w:pPr>
      <w:r w:rsidRPr="00D2726E">
        <w:rPr>
          <w:rFonts w:ascii="Garamond" w:hAnsi="Garamond"/>
          <w:lang w:val="en-GB"/>
        </w:rPr>
        <w:t>In 2004 she was appointed professor at the Mozarteum University Salzburg, where from 2008 to 2018 she directed the Institute for Early Music, transforming it into an internationally respected centre for the study of historical performance practice. She is artistic director of two of Germany’s most important early music festivals: the Musikfestspiele Potsdam Sanssouci and the Barock-Festspiele Bad Arolsen.</w:t>
      </w:r>
    </w:p>
    <w:p w14:paraId="10B07941" w14:textId="2CB2967F" w:rsidR="00D2726E" w:rsidRPr="00D2726E" w:rsidRDefault="00D2726E" w:rsidP="00D2726E">
      <w:pPr>
        <w:rPr>
          <w:rFonts w:ascii="Garamond" w:hAnsi="Garamond"/>
          <w:lang w:val="en-GB"/>
        </w:rPr>
      </w:pPr>
      <w:r w:rsidRPr="00D2726E">
        <w:rPr>
          <w:rFonts w:ascii="Garamond" w:hAnsi="Garamond"/>
          <w:lang w:val="en-GB"/>
        </w:rPr>
        <w:t>Her international debut as an opera conductor came in 2017 at the Göttingen Handel Festival with Handel’s *Lucio Cornelio Silla*, praised for its “ingenious” (Berliner Zeitung), “energetically buoyant, furiously crisp” (Süddeutsche Zeitung) direction and “compelling sense of the music’s movement” (Frankfurter Allgemeine Zeitung). Further opera productions have included Bononcini’s *Polifemo* (2019), Telemann’s *Pastorelle en musique* (2021), Giuseppe Scarlatti’s *I portentosi effetti de la madre natura* and Alessandro Scarlatti’s serenata *Il giardino d’amore* (2022, supported by NEUSTART KULTUR), Andrea Bernasconi and Wilhelmine von Bayreuth’s *L’Huomo* and Giovanni Alberto Ristori’s *I lamenti d’Orfeo* (2023). After Graun’s *Adriano in Siria* and Handel’s oratorio *Il trionfo del tempo* in 2024, she presented in 2025 Agostino Steffani’s *Orlando Generoso* as a staged production at the Musikfestspiele Potsdam Sanssouci, alongside the rediscovery of Francesco Bartolomeo Conti’s *La Colpa Originale* – all with her Ensemble 1700.</w:t>
      </w:r>
    </w:p>
    <w:p w14:paraId="75428B19" w14:textId="327AD10C" w:rsidR="00D2726E" w:rsidRPr="00D2726E" w:rsidRDefault="00D2726E" w:rsidP="00D2726E">
      <w:pPr>
        <w:rPr>
          <w:rFonts w:ascii="Garamond" w:hAnsi="Garamond"/>
          <w:lang w:val="en-GB"/>
        </w:rPr>
      </w:pPr>
      <w:r w:rsidRPr="00D2726E">
        <w:rPr>
          <w:rFonts w:ascii="Garamond" w:hAnsi="Garamond"/>
          <w:lang w:val="en-GB"/>
        </w:rPr>
        <w:t xml:space="preserve">As a guest conductor, Oberlinger has worked with the Wuppertal Symphony Orchestra, the Duisburg Philharmonic, the Beethoven Orchestra Bonn, the Dresden Philharmonic and La Scintilla Zürich. Her other opera engagements include Reinhard Keiser’s *Nebucadnezar* at Winter in Schwetzingen, and Handel’s *Alcina* at Bonn Opera and Staatstheater Nürnberg in a staging by Jens Daniel Herzog, with Oberlinger as conductor and musical director. These </w:t>
      </w:r>
      <w:r w:rsidRPr="00D2726E">
        <w:rPr>
          <w:rFonts w:ascii="Garamond" w:hAnsi="Garamond"/>
          <w:lang w:val="en-GB"/>
        </w:rPr>
        <w:lastRenderedPageBreak/>
        <w:t>productions have been acclaimed as “the most impressive performances of recent years” (*Mundo Clasico*), “compelling” (*Concerto*), “brilliant” (*Nürnberger Nachrichten*), “ravishing” and “unusually multi-faceted in its musical realisation” (*Oper!*). As the WDR Opera Blog wrote: “Oberlinger succeeded in shaping the orchestra into a rhetorically and finely articulated sound body, one that could easily have been mistaken for an original-instrument ensemble.”</w:t>
      </w:r>
    </w:p>
    <w:p w14:paraId="14DF3106" w14:textId="77777777" w:rsidR="00D2726E" w:rsidRPr="00D2726E" w:rsidRDefault="00D2726E" w:rsidP="00D2726E">
      <w:pPr>
        <w:rPr>
          <w:rFonts w:ascii="Garamond" w:hAnsi="Garamond"/>
          <w:lang w:val="en-GB"/>
        </w:rPr>
      </w:pPr>
      <w:r w:rsidRPr="00D2726E">
        <w:rPr>
          <w:rFonts w:ascii="Garamond" w:hAnsi="Garamond"/>
          <w:lang w:val="en-GB"/>
        </w:rPr>
        <w:t>Dorothee Oberlinger is an honorary citizen of her home town, Simmern. In 2021 the Federal President awarded her the Order of Merit of the Federal Republic of Germany, First Class, for her services to culture. In 2025 she received the Grand Cultural Prize of the Rhineland Savings Banks Cultural Foundation – one of Germany’s most prestigious cultural awards.</w:t>
      </w:r>
    </w:p>
    <w:p w14:paraId="1750A331" w14:textId="534C558C" w:rsidR="00BA2D49" w:rsidRPr="00D2726E" w:rsidRDefault="00BA2D49" w:rsidP="00D2726E">
      <w:pPr>
        <w:rPr>
          <w:rFonts w:ascii="Garamond" w:hAnsi="Garamond"/>
          <w:lang w:val="en-GB"/>
        </w:rPr>
      </w:pPr>
    </w:p>
    <w:p w14:paraId="13214800" w14:textId="28DE6A57" w:rsidR="000B439C" w:rsidRDefault="00264546" w:rsidP="00203C7D">
      <w:pPr>
        <w:rPr>
          <w:sz w:val="21"/>
          <w:lang w:val="en-GB"/>
        </w:rPr>
      </w:pPr>
      <w:r>
        <w:rPr>
          <w:sz w:val="21"/>
          <w:lang w:val="en-GB"/>
        </w:rPr>
        <w:t xml:space="preserve">Deutsch: </w:t>
      </w:r>
    </w:p>
    <w:p w14:paraId="77A2491E" w14:textId="27DC08F9" w:rsidR="00264546" w:rsidRDefault="00264546" w:rsidP="00203C7D">
      <w:pPr>
        <w:rPr>
          <w:sz w:val="21"/>
          <w:lang w:val="en-GB"/>
        </w:rPr>
      </w:pPr>
    </w:p>
    <w:p w14:paraId="6BB349A8" w14:textId="77777777" w:rsidR="00264546" w:rsidRPr="00264546" w:rsidRDefault="00264546" w:rsidP="00264546">
      <w:pPr>
        <w:rPr>
          <w:sz w:val="21"/>
        </w:rPr>
      </w:pPr>
      <w:r w:rsidRPr="00264546">
        <w:rPr>
          <w:sz w:val="21"/>
        </w:rPr>
        <w:t>Dorothee Oberlinger</w:t>
      </w:r>
    </w:p>
    <w:p w14:paraId="581D9443" w14:textId="77777777" w:rsidR="00264546" w:rsidRPr="00264546" w:rsidRDefault="00264546" w:rsidP="00264546">
      <w:pPr>
        <w:rPr>
          <w:sz w:val="21"/>
        </w:rPr>
      </w:pPr>
      <w:r w:rsidRPr="00264546">
        <w:rPr>
          <w:sz w:val="21"/>
        </w:rPr>
        <w:t>Die Blockflötistin, Ensembleleiterin, Dirigentin, Festivalintendantin und Universitätsprofessorin Dorothee Oberlinger gehört heute zu den international prägenden Persönlichkeiten im Bereich der Alten Musik.</w:t>
      </w:r>
    </w:p>
    <w:p w14:paraId="01CDAD47" w14:textId="77777777" w:rsidR="00264546" w:rsidRPr="00264546" w:rsidRDefault="00264546" w:rsidP="00264546">
      <w:pPr>
        <w:rPr>
          <w:sz w:val="21"/>
        </w:rPr>
      </w:pPr>
      <w:r w:rsidRPr="00264546">
        <w:rPr>
          <w:sz w:val="21"/>
        </w:rPr>
        <w:t>Sie wurde mit nationalen und internationalen Musikpreisen wie dem Opus Klassik (2020, Instrumentalistin des Jahres), Echo Klassik, dem Diapason d´Or, dem ICMA Award und mit dem Telemannpreis der Stadt Magdeburg ausgezeichnet.</w:t>
      </w:r>
    </w:p>
    <w:p w14:paraId="4A7D3597" w14:textId="77777777" w:rsidR="00264546" w:rsidRPr="00264546" w:rsidRDefault="00264546" w:rsidP="00264546">
      <w:pPr>
        <w:rPr>
          <w:sz w:val="21"/>
        </w:rPr>
      </w:pPr>
      <w:r w:rsidRPr="00264546">
        <w:rPr>
          <w:sz w:val="21"/>
        </w:rPr>
        <w:t>Als Solistin arbeitet sie seit 2002 mit dem von ihr gegründeten Ensemble 1700 sowie mit renommierten Barockensembles und Orchestern wie den Sonatori de la Gioiosa Marca, Musica Antiqua Köln, Arte del Mondo, B´Rock, der Akademie für Alte Musik Berlin, der Academy of Ancient Music, Al Ayre Espagnol, Il Suonar Parlante, Zefiro oder Concerto Köln.</w:t>
      </w:r>
    </w:p>
    <w:p w14:paraId="407DAF8F" w14:textId="77777777" w:rsidR="00264546" w:rsidRPr="0087081F" w:rsidRDefault="00264546" w:rsidP="00264546">
      <w:pPr>
        <w:rPr>
          <w:sz w:val="21"/>
        </w:rPr>
      </w:pPr>
      <w:r w:rsidRPr="00264546">
        <w:rPr>
          <w:sz w:val="21"/>
        </w:rPr>
        <w:t xml:space="preserve">Nach ihren Studienjahren in Köln, Amsterdam und Mailand (in den Fächern Blockflöte, Schulmusik und Germanistik) gab sie ihr internationales Debüt 1997 mit dem 1. Preis im internationalen Wettbewerb SRP/Moeck U.K. in London in der Wigmore Hall. </w:t>
      </w:r>
      <w:r w:rsidRPr="0087081F">
        <w:rPr>
          <w:sz w:val="21"/>
        </w:rPr>
        <w:t>Es folgten seitdem zahlreiche Einladungen in die meisten bedeutenden Festivals und Konzerthäuser wie das Grand Théatre Bordeaux, Teatro Colón Buenos Aires, Grand Théâtre de Genève, Laeszhalle Hamburg, KKL Luzern, Tonhalle Zürich, Auditorio Nacional Madrid, Théatre Champs-Elysees Paris oder DeSingel Antwerpen, etc. Neben ihrer intensiven Beschäftigung mit der Musik des Barock widmet sich Dorothee Oberlinger immer wieder auch der zeitgenössischen Musik und Avantgarde, so war sie u.a. an dem 2009 erschienene Album „Touch“ des Schweizer Pop-Duos Yello beteiligt. Seit 2004 lehrt sie als Professorin an der Universität Mozarteum Salzburg, wo sie von 2008 bis 2018 das Institut für Alte Musik leitete und zu einer international anerkannten Institution für Studien der historischen Aufführungspraxis entwickelte. Sie ist Festivalintendantin zweier bedeutender Alte-Musik-Festivals Deutschlands, der Musikfestspiele Potsdam Sanssouci und der Barock-Festspiele Bad Arolsen.</w:t>
      </w:r>
    </w:p>
    <w:p w14:paraId="30C4D94A" w14:textId="77777777" w:rsidR="00264546" w:rsidRPr="0087081F" w:rsidRDefault="00264546" w:rsidP="00264546">
      <w:pPr>
        <w:rPr>
          <w:sz w:val="21"/>
        </w:rPr>
      </w:pPr>
      <w:r w:rsidRPr="0087081F">
        <w:rPr>
          <w:sz w:val="21"/>
        </w:rPr>
        <w:t xml:space="preserve">Ihr internationales Debüt als Opern-Dirigentin – gelobt für ihre „ingeniöse“ (BZ), „energisch federnde, furios knackiges“ (SZ) Dirigat mit „fesselndem Sinn für die Bewegungsrichtungen der </w:t>
      </w:r>
      <w:r w:rsidRPr="0087081F">
        <w:rPr>
          <w:sz w:val="21"/>
        </w:rPr>
        <w:lastRenderedPageBreak/>
        <w:t xml:space="preserve">Musik“ (FAZ) - gab sie bei den Göttinger Händel-Festspielen 2017 mit der Händel-Produktion „Lucio Cornelio Silla“, es folgten die Opern „Polifemo“ von Bononcini (2019), die Telemann-Oper „Pastorelle en musique“ (2021), „I portentosi effetti de la madre natura“ von Giuseppe Scarlatti und die Serenata „Il giardino d’amore“ von Alessandro Scarlatti, gefördert von NEUSTART KULTUR, (2022), die Festa Teatrale„L’Huomo“ von Andrea Bernasconi und Wilhelmine von Bayreuth sowie die Serenata „I lamenti d’Orfeo“ von Giovanni Alberto Ristori (2023). Nach der Graun-Oper „Adriano in Siria“ sowie das Händel-Oratorium „Il trionfo del tempo“ 2024 präsentierte sie 2025 „Orlando Generoso“ von Agostino Steffani als szenische Produktion der Musikfestspiele Potsdam Sanssouci sowie die Wiederentdeckung „La Colpa Originale“ von Francesco Bartolomeo Conti, alle mit ihrem Ensemble 1700. </w:t>
      </w:r>
    </w:p>
    <w:p w14:paraId="0AD0CBA5" w14:textId="77777777" w:rsidR="00264546" w:rsidRPr="0087081F" w:rsidRDefault="00264546" w:rsidP="00264546">
      <w:pPr>
        <w:rPr>
          <w:sz w:val="21"/>
        </w:rPr>
      </w:pPr>
      <w:r w:rsidRPr="0087081F">
        <w:rPr>
          <w:sz w:val="21"/>
        </w:rPr>
        <w:t>Als Dirigentin hat Dorothee Oberlinger u.a. mit dem Wuppertaler Sinfonieorchester und den Duisburger Sinfonikern gearbeitet, ein Orchesterdirigat beim Beethovenorchester Bonn, bei der Dresdner Philharmonie und La Scintilla Zürich. Ihre bisherigen Operndirigate mit anderen Orchestern „Nebucadnezar“ von Reinhard Keiser beim Winter in Schwetzingen sowie Händels ALCINA-an der Oper Bonn und am Staatstheater Nürnberg mit Dorothee Oberlinger als Dirigentin und musikalischer Leiterin in einer Regie von Jens Daniel Herzog wurden als „eindrucksvollsten Aufführungen der letzten Jahre“ (Mundo Clasico), „bezwingend“ (Concerto) „brillant“ (Nürnberger Nachrichten) und: als „hinreißend“ und „ungewöhnlich facettenreich musiziert“ (Oper!) gefeiert; der WDR Opernblog schrieb: „Oberlinger gelang es, aus dem Orchester einen rhetorisch und differenziert artikulierenden Klangkörper zu formen, den man ohne Weiteres für ein Originalensemble hätte halten können.“</w:t>
      </w:r>
    </w:p>
    <w:p w14:paraId="072131AA" w14:textId="77777777" w:rsidR="00264546" w:rsidRPr="0087081F" w:rsidRDefault="00264546" w:rsidP="00264546">
      <w:pPr>
        <w:rPr>
          <w:sz w:val="21"/>
        </w:rPr>
      </w:pPr>
      <w:r w:rsidRPr="0087081F">
        <w:rPr>
          <w:sz w:val="21"/>
        </w:rPr>
        <w:t>Dorothee Oberlinger ist Ehrenbürgerin ihrer Heimatstadt Simmern. 2021 wurde ihr vom Bundespräsidenten das Bundesverdienstkreuz erster Klasse der Bundesrepublik Deutschland für ihre kulturellen Verdienste verliehen. Die Sparkassen-Kulturstiftung Rheinland hat Dorothee Oberlinger mit dem Großen Kulturpreis 2025 der Sparkassen-Kulturstiftung Rheinland ausgezeichnet - einem der wertvollsten deutschen Kulturpreise.</w:t>
      </w:r>
    </w:p>
    <w:p w14:paraId="3F5102B6" w14:textId="77777777" w:rsidR="00264546" w:rsidRPr="0087081F" w:rsidRDefault="00264546" w:rsidP="00203C7D">
      <w:pPr>
        <w:rPr>
          <w:sz w:val="21"/>
        </w:rPr>
      </w:pPr>
      <w:bookmarkStart w:id="2" w:name="_GoBack"/>
      <w:bookmarkEnd w:id="2"/>
    </w:p>
    <w:sectPr w:rsidR="00264546" w:rsidRPr="0087081F" w:rsidSect="002E2CA2">
      <w:headerReference w:type="default" r:id="rId8"/>
      <w:pgSz w:w="11906" w:h="16838"/>
      <w:pgMar w:top="1417" w:right="2125"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795B3" w14:textId="77777777" w:rsidR="0050113C" w:rsidRDefault="0050113C" w:rsidP="00FD32DC">
      <w:pPr>
        <w:spacing w:after="0" w:line="240" w:lineRule="auto"/>
      </w:pPr>
      <w:r>
        <w:separator/>
      </w:r>
    </w:p>
  </w:endnote>
  <w:endnote w:type="continuationSeparator" w:id="0">
    <w:p w14:paraId="2AB21706" w14:textId="77777777" w:rsidR="0050113C" w:rsidRDefault="0050113C" w:rsidP="00FD3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5EAC9" w14:textId="77777777" w:rsidR="0050113C" w:rsidRDefault="0050113C" w:rsidP="00FD32DC">
      <w:pPr>
        <w:spacing w:after="0" w:line="240" w:lineRule="auto"/>
      </w:pPr>
      <w:r>
        <w:separator/>
      </w:r>
    </w:p>
  </w:footnote>
  <w:footnote w:type="continuationSeparator" w:id="0">
    <w:p w14:paraId="08A3B188" w14:textId="77777777" w:rsidR="0050113C" w:rsidRDefault="0050113C" w:rsidP="00FD3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CB90D" w14:textId="77777777" w:rsidR="00535A08" w:rsidRPr="00535A08" w:rsidRDefault="00535A08" w:rsidP="00125609">
    <w:pPr>
      <w:pStyle w:val="Kopfzeile"/>
      <w:jc w:val="right"/>
      <w:rPr>
        <w:rFonts w:ascii="Garamond" w:hAnsi="Garamond"/>
        <w:sz w:val="32"/>
      </w:rPr>
    </w:pPr>
    <w:r w:rsidRPr="00535A08">
      <w:rPr>
        <w:rFonts w:ascii="Garamond" w:hAnsi="Garamond"/>
        <w:sz w:val="32"/>
      </w:rPr>
      <w:t>Künstlerbüro</w:t>
    </w:r>
  </w:p>
  <w:p w14:paraId="2A83E0F8" w14:textId="77777777" w:rsidR="00D423CD" w:rsidRDefault="00125609" w:rsidP="00125609">
    <w:pPr>
      <w:pStyle w:val="Kopfzeile"/>
      <w:jc w:val="right"/>
      <w:rPr>
        <w:rFonts w:ascii="Garamond" w:hAnsi="Garamond"/>
        <w:sz w:val="40"/>
      </w:rPr>
    </w:pPr>
    <w:r w:rsidRPr="00125609">
      <w:rPr>
        <w:rFonts w:ascii="Garamond" w:hAnsi="Garamond"/>
        <w:sz w:val="40"/>
      </w:rPr>
      <w:t>Dorothee Oberlinger</w:t>
    </w:r>
  </w:p>
  <w:p w14:paraId="205A5B3E" w14:textId="77777777" w:rsidR="00DC0460" w:rsidRPr="00DC0460" w:rsidRDefault="00457DDF" w:rsidP="00125609">
    <w:pPr>
      <w:pStyle w:val="Kopfzeile"/>
      <w:jc w:val="right"/>
      <w:rPr>
        <w:sz w:val="24"/>
      </w:rPr>
    </w:pPr>
    <w:r>
      <w:rPr>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F86D99"/>
    <w:multiLevelType w:val="hybridMultilevel"/>
    <w:tmpl w:val="B770F1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386"/>
    <w:rsid w:val="000034BD"/>
    <w:rsid w:val="000039E3"/>
    <w:rsid w:val="00023B71"/>
    <w:rsid w:val="00046E44"/>
    <w:rsid w:val="00085308"/>
    <w:rsid w:val="00095E14"/>
    <w:rsid w:val="000974DE"/>
    <w:rsid w:val="000B2347"/>
    <w:rsid w:val="000B439C"/>
    <w:rsid w:val="000C5604"/>
    <w:rsid w:val="000C7DB2"/>
    <w:rsid w:val="000D1080"/>
    <w:rsid w:val="000D31E3"/>
    <w:rsid w:val="000F0831"/>
    <w:rsid w:val="00125609"/>
    <w:rsid w:val="0013706C"/>
    <w:rsid w:val="00160529"/>
    <w:rsid w:val="001724DA"/>
    <w:rsid w:val="0019570C"/>
    <w:rsid w:val="001C63A5"/>
    <w:rsid w:val="001F3D23"/>
    <w:rsid w:val="00200014"/>
    <w:rsid w:val="00203C7D"/>
    <w:rsid w:val="0020434D"/>
    <w:rsid w:val="00214C51"/>
    <w:rsid w:val="00240FF0"/>
    <w:rsid w:val="00244624"/>
    <w:rsid w:val="00246C09"/>
    <w:rsid w:val="00264546"/>
    <w:rsid w:val="00282E00"/>
    <w:rsid w:val="0029372D"/>
    <w:rsid w:val="002A64B6"/>
    <w:rsid w:val="002B4249"/>
    <w:rsid w:val="002C0100"/>
    <w:rsid w:val="002E2CA2"/>
    <w:rsid w:val="002E7535"/>
    <w:rsid w:val="002F321A"/>
    <w:rsid w:val="003475B6"/>
    <w:rsid w:val="00370B7A"/>
    <w:rsid w:val="003B6DA3"/>
    <w:rsid w:val="003E099E"/>
    <w:rsid w:val="00410A77"/>
    <w:rsid w:val="0042151D"/>
    <w:rsid w:val="004501CB"/>
    <w:rsid w:val="00455FA0"/>
    <w:rsid w:val="00457DDF"/>
    <w:rsid w:val="00487FD0"/>
    <w:rsid w:val="00491A45"/>
    <w:rsid w:val="004966FF"/>
    <w:rsid w:val="004E403F"/>
    <w:rsid w:val="0050113C"/>
    <w:rsid w:val="00533912"/>
    <w:rsid w:val="00535A08"/>
    <w:rsid w:val="00544ACB"/>
    <w:rsid w:val="00590FA8"/>
    <w:rsid w:val="00591929"/>
    <w:rsid w:val="00593160"/>
    <w:rsid w:val="005B1521"/>
    <w:rsid w:val="005B38F4"/>
    <w:rsid w:val="005D548F"/>
    <w:rsid w:val="005D5500"/>
    <w:rsid w:val="005E3613"/>
    <w:rsid w:val="005F118A"/>
    <w:rsid w:val="005F3F99"/>
    <w:rsid w:val="005F78D0"/>
    <w:rsid w:val="006013EF"/>
    <w:rsid w:val="00601CEA"/>
    <w:rsid w:val="006209BC"/>
    <w:rsid w:val="00631E0E"/>
    <w:rsid w:val="00653811"/>
    <w:rsid w:val="0068201D"/>
    <w:rsid w:val="006850F7"/>
    <w:rsid w:val="00694119"/>
    <w:rsid w:val="006B23CC"/>
    <w:rsid w:val="006C63C3"/>
    <w:rsid w:val="006E271E"/>
    <w:rsid w:val="006F22E5"/>
    <w:rsid w:val="006F4013"/>
    <w:rsid w:val="00717F97"/>
    <w:rsid w:val="00781CAB"/>
    <w:rsid w:val="00794677"/>
    <w:rsid w:val="007953C0"/>
    <w:rsid w:val="00795C8A"/>
    <w:rsid w:val="007A5396"/>
    <w:rsid w:val="007B0262"/>
    <w:rsid w:val="007B20FC"/>
    <w:rsid w:val="007B4F03"/>
    <w:rsid w:val="007B5E7B"/>
    <w:rsid w:val="007D21CF"/>
    <w:rsid w:val="007E3C40"/>
    <w:rsid w:val="007E5614"/>
    <w:rsid w:val="00801B66"/>
    <w:rsid w:val="00803EDF"/>
    <w:rsid w:val="0080444F"/>
    <w:rsid w:val="00806BCA"/>
    <w:rsid w:val="00810524"/>
    <w:rsid w:val="00840B1C"/>
    <w:rsid w:val="008533CA"/>
    <w:rsid w:val="00857D73"/>
    <w:rsid w:val="00857E2C"/>
    <w:rsid w:val="0086534F"/>
    <w:rsid w:val="0087081F"/>
    <w:rsid w:val="00885F9C"/>
    <w:rsid w:val="008C031E"/>
    <w:rsid w:val="008C4FFB"/>
    <w:rsid w:val="008C69CA"/>
    <w:rsid w:val="009073AF"/>
    <w:rsid w:val="009128CA"/>
    <w:rsid w:val="009436EE"/>
    <w:rsid w:val="0094720F"/>
    <w:rsid w:val="00972A13"/>
    <w:rsid w:val="009760E3"/>
    <w:rsid w:val="00991766"/>
    <w:rsid w:val="009A4E9B"/>
    <w:rsid w:val="009B0081"/>
    <w:rsid w:val="009D3458"/>
    <w:rsid w:val="009D6480"/>
    <w:rsid w:val="009E4140"/>
    <w:rsid w:val="00A043D3"/>
    <w:rsid w:val="00A507AB"/>
    <w:rsid w:val="00A61976"/>
    <w:rsid w:val="00A6510F"/>
    <w:rsid w:val="00A73D51"/>
    <w:rsid w:val="00AB15C3"/>
    <w:rsid w:val="00AB6E50"/>
    <w:rsid w:val="00AC5EF1"/>
    <w:rsid w:val="00AC7F21"/>
    <w:rsid w:val="00AE0334"/>
    <w:rsid w:val="00B01494"/>
    <w:rsid w:val="00B057A4"/>
    <w:rsid w:val="00B2434F"/>
    <w:rsid w:val="00B267F1"/>
    <w:rsid w:val="00B37D5A"/>
    <w:rsid w:val="00B56645"/>
    <w:rsid w:val="00B833B7"/>
    <w:rsid w:val="00B961AD"/>
    <w:rsid w:val="00BA2D49"/>
    <w:rsid w:val="00BB6506"/>
    <w:rsid w:val="00BD718A"/>
    <w:rsid w:val="00BE05D7"/>
    <w:rsid w:val="00BF5CC9"/>
    <w:rsid w:val="00BF63B4"/>
    <w:rsid w:val="00C20880"/>
    <w:rsid w:val="00C24EDA"/>
    <w:rsid w:val="00C26011"/>
    <w:rsid w:val="00C7754B"/>
    <w:rsid w:val="00C95E36"/>
    <w:rsid w:val="00C96C63"/>
    <w:rsid w:val="00CB2233"/>
    <w:rsid w:val="00CE7B32"/>
    <w:rsid w:val="00CF5680"/>
    <w:rsid w:val="00CF6D3A"/>
    <w:rsid w:val="00D102D9"/>
    <w:rsid w:val="00D2544D"/>
    <w:rsid w:val="00D26A9E"/>
    <w:rsid w:val="00D2726E"/>
    <w:rsid w:val="00D423CD"/>
    <w:rsid w:val="00DB4EE5"/>
    <w:rsid w:val="00DC0460"/>
    <w:rsid w:val="00DC3E44"/>
    <w:rsid w:val="00DC4A8B"/>
    <w:rsid w:val="00DE635B"/>
    <w:rsid w:val="00E25707"/>
    <w:rsid w:val="00E31DFC"/>
    <w:rsid w:val="00E334E3"/>
    <w:rsid w:val="00E51B6C"/>
    <w:rsid w:val="00E64BF4"/>
    <w:rsid w:val="00E7558B"/>
    <w:rsid w:val="00E8164F"/>
    <w:rsid w:val="00E905FB"/>
    <w:rsid w:val="00EB4DAD"/>
    <w:rsid w:val="00EB71FA"/>
    <w:rsid w:val="00ED04DE"/>
    <w:rsid w:val="00ED4CA1"/>
    <w:rsid w:val="00EF2417"/>
    <w:rsid w:val="00EF298E"/>
    <w:rsid w:val="00EF4386"/>
    <w:rsid w:val="00EF4712"/>
    <w:rsid w:val="00F36CE7"/>
    <w:rsid w:val="00F479FD"/>
    <w:rsid w:val="00F53944"/>
    <w:rsid w:val="00F72A54"/>
    <w:rsid w:val="00F9231D"/>
    <w:rsid w:val="00F945E2"/>
    <w:rsid w:val="00FB205A"/>
    <w:rsid w:val="00FD32DC"/>
    <w:rsid w:val="00FD5F50"/>
    <w:rsid w:val="00FD6047"/>
    <w:rsid w:val="00FE0A8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37704"/>
  <w15:docId w15:val="{D205E3CD-0552-4242-8276-2E3862381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833B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850F7"/>
    <w:rPr>
      <w:color w:val="0000FF" w:themeColor="hyperlink"/>
      <w:u w:val="single"/>
    </w:rPr>
  </w:style>
  <w:style w:type="paragraph" w:styleId="Kopfzeile">
    <w:name w:val="header"/>
    <w:basedOn w:val="Standard"/>
    <w:link w:val="KopfzeileZchn"/>
    <w:uiPriority w:val="99"/>
    <w:unhideWhenUsed/>
    <w:rsid w:val="00FD32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D32DC"/>
  </w:style>
  <w:style w:type="paragraph" w:styleId="Fuzeile">
    <w:name w:val="footer"/>
    <w:basedOn w:val="Standard"/>
    <w:link w:val="FuzeileZchn"/>
    <w:uiPriority w:val="99"/>
    <w:unhideWhenUsed/>
    <w:rsid w:val="00FD32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D32DC"/>
  </w:style>
  <w:style w:type="character" w:customStyle="1" w:styleId="apple-style-span">
    <w:name w:val="apple-style-span"/>
    <w:basedOn w:val="Absatz-Standardschriftart"/>
    <w:rsid w:val="00C24EDA"/>
  </w:style>
  <w:style w:type="paragraph" w:customStyle="1" w:styleId="Default">
    <w:name w:val="Default"/>
    <w:rsid w:val="0019570C"/>
    <w:pPr>
      <w:autoSpaceDE w:val="0"/>
      <w:autoSpaceDN w:val="0"/>
      <w:adjustRightInd w:val="0"/>
      <w:spacing w:after="0" w:line="240" w:lineRule="auto"/>
    </w:pPr>
    <w:rPr>
      <w:rFonts w:ascii="Calibri" w:hAnsi="Calibri" w:cs="Calibri"/>
      <w:color w:val="000000"/>
      <w:sz w:val="24"/>
      <w:szCs w:val="24"/>
    </w:rPr>
  </w:style>
  <w:style w:type="paragraph" w:styleId="StandardWeb">
    <w:name w:val="Normal (Web)"/>
    <w:basedOn w:val="Standard"/>
    <w:uiPriority w:val="99"/>
    <w:unhideWhenUsed/>
    <w:rsid w:val="00085308"/>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003748">
      <w:bodyDiv w:val="1"/>
      <w:marLeft w:val="0"/>
      <w:marRight w:val="0"/>
      <w:marTop w:val="0"/>
      <w:marBottom w:val="0"/>
      <w:divBdr>
        <w:top w:val="none" w:sz="0" w:space="0" w:color="auto"/>
        <w:left w:val="none" w:sz="0" w:space="0" w:color="auto"/>
        <w:bottom w:val="none" w:sz="0" w:space="0" w:color="auto"/>
        <w:right w:val="none" w:sz="0" w:space="0" w:color="auto"/>
      </w:divBdr>
    </w:div>
    <w:div w:id="445544411">
      <w:bodyDiv w:val="1"/>
      <w:marLeft w:val="0"/>
      <w:marRight w:val="0"/>
      <w:marTop w:val="0"/>
      <w:marBottom w:val="0"/>
      <w:divBdr>
        <w:top w:val="none" w:sz="0" w:space="0" w:color="auto"/>
        <w:left w:val="none" w:sz="0" w:space="0" w:color="auto"/>
        <w:bottom w:val="none" w:sz="0" w:space="0" w:color="auto"/>
        <w:right w:val="none" w:sz="0" w:space="0" w:color="auto"/>
      </w:divBdr>
    </w:div>
    <w:div w:id="1053189304">
      <w:bodyDiv w:val="1"/>
      <w:marLeft w:val="0"/>
      <w:marRight w:val="0"/>
      <w:marTop w:val="0"/>
      <w:marBottom w:val="0"/>
      <w:divBdr>
        <w:top w:val="none" w:sz="0" w:space="0" w:color="auto"/>
        <w:left w:val="none" w:sz="0" w:space="0" w:color="auto"/>
        <w:bottom w:val="none" w:sz="0" w:space="0" w:color="auto"/>
        <w:right w:val="none" w:sz="0" w:space="0" w:color="auto"/>
      </w:divBdr>
    </w:div>
    <w:div w:id="1631403427">
      <w:bodyDiv w:val="1"/>
      <w:marLeft w:val="0"/>
      <w:marRight w:val="0"/>
      <w:marTop w:val="0"/>
      <w:marBottom w:val="0"/>
      <w:divBdr>
        <w:top w:val="none" w:sz="0" w:space="0" w:color="auto"/>
        <w:left w:val="none" w:sz="0" w:space="0" w:color="auto"/>
        <w:bottom w:val="none" w:sz="0" w:space="0" w:color="auto"/>
        <w:right w:val="none" w:sz="0" w:space="0" w:color="auto"/>
      </w:divBdr>
    </w:div>
    <w:div w:id="1796828225">
      <w:bodyDiv w:val="1"/>
      <w:marLeft w:val="0"/>
      <w:marRight w:val="0"/>
      <w:marTop w:val="0"/>
      <w:marBottom w:val="0"/>
      <w:divBdr>
        <w:top w:val="none" w:sz="0" w:space="0" w:color="auto"/>
        <w:left w:val="none" w:sz="0" w:space="0" w:color="auto"/>
        <w:bottom w:val="none" w:sz="0" w:space="0" w:color="auto"/>
        <w:right w:val="none" w:sz="0" w:space="0" w:color="auto"/>
      </w:divBdr>
    </w:div>
    <w:div w:id="2074695195">
      <w:bodyDiv w:val="1"/>
      <w:marLeft w:val="0"/>
      <w:marRight w:val="0"/>
      <w:marTop w:val="0"/>
      <w:marBottom w:val="0"/>
      <w:divBdr>
        <w:top w:val="none" w:sz="0" w:space="0" w:color="auto"/>
        <w:left w:val="none" w:sz="0" w:space="0" w:color="auto"/>
        <w:bottom w:val="none" w:sz="0" w:space="0" w:color="auto"/>
        <w:right w:val="none" w:sz="0" w:space="0" w:color="auto"/>
      </w:divBdr>
    </w:div>
    <w:div w:id="2119333139">
      <w:bodyDiv w:val="1"/>
      <w:marLeft w:val="0"/>
      <w:marRight w:val="0"/>
      <w:marTop w:val="0"/>
      <w:marBottom w:val="0"/>
      <w:divBdr>
        <w:top w:val="none" w:sz="0" w:space="0" w:color="auto"/>
        <w:left w:val="none" w:sz="0" w:space="0" w:color="auto"/>
        <w:bottom w:val="none" w:sz="0" w:space="0" w:color="auto"/>
        <w:right w:val="none" w:sz="0" w:space="0" w:color="auto"/>
      </w:divBdr>
      <w:divsChild>
        <w:div w:id="522482197">
          <w:marLeft w:val="0"/>
          <w:marRight w:val="0"/>
          <w:marTop w:val="0"/>
          <w:marBottom w:val="0"/>
          <w:divBdr>
            <w:top w:val="none" w:sz="0" w:space="0" w:color="auto"/>
            <w:left w:val="none" w:sz="0" w:space="0" w:color="auto"/>
            <w:bottom w:val="none" w:sz="0" w:space="0" w:color="auto"/>
            <w:right w:val="none" w:sz="0" w:space="0" w:color="auto"/>
          </w:divBdr>
        </w:div>
        <w:div w:id="1063675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D6E63-3E44-4B3E-B1B8-EBBC2E41A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1198</Words>
  <Characters>7554</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Oberlinger</dc:creator>
  <cp:lastModifiedBy>Nicola Oberlinger</cp:lastModifiedBy>
  <cp:revision>2</cp:revision>
  <cp:lastPrinted>2025-08-08T09:12:00Z</cp:lastPrinted>
  <dcterms:created xsi:type="dcterms:W3CDTF">2025-08-08T09:22:00Z</dcterms:created>
  <dcterms:modified xsi:type="dcterms:W3CDTF">2025-08-08T09:22:00Z</dcterms:modified>
</cp:coreProperties>
</file>