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36DB" w14:textId="37D38BB0" w:rsidR="00157CA6" w:rsidRPr="00E6309D" w:rsidRDefault="004414BD" w:rsidP="00157CA6">
      <w:pPr>
        <w:pStyle w:val="Heading2"/>
      </w:pPr>
      <w:r>
        <w:rPr>
          <w:noProof/>
        </w:rPr>
        <w:drawing>
          <wp:inline distT="114300" distB="114300" distL="114300" distR="114300" wp14:anchorId="3F59594D" wp14:editId="61C3A33B">
            <wp:extent cx="970597" cy="408320"/>
            <wp:effectExtent l="0" t="0" r="0" b="0"/>
            <wp:docPr id="191487395" name="image1.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91487395" name="image1.png" descr="A logo with text on it&#10;&#10;Description automatically generated"/>
                    <pic:cNvPicPr preferRelativeResize="0"/>
                  </pic:nvPicPr>
                  <pic:blipFill>
                    <a:blip r:embed="rId11"/>
                    <a:srcRect/>
                    <a:stretch>
                      <a:fillRect/>
                    </a:stretch>
                  </pic:blipFill>
                  <pic:spPr>
                    <a:xfrm>
                      <a:off x="0" y="0"/>
                      <a:ext cx="970597" cy="408320"/>
                    </a:xfrm>
                    <a:prstGeom prst="rect">
                      <a:avLst/>
                    </a:prstGeom>
                    <a:ln/>
                  </pic:spPr>
                </pic:pic>
              </a:graphicData>
            </a:graphic>
          </wp:inline>
        </w:drawing>
      </w:r>
      <w:r w:rsidR="00157CA6">
        <w:tab/>
      </w:r>
      <w:r w:rsidR="00157CA6">
        <w:tab/>
      </w:r>
      <w:r w:rsidR="00157CA6">
        <w:tab/>
      </w:r>
      <w:r w:rsidR="00157CA6">
        <w:tab/>
      </w:r>
      <w:r w:rsidR="00157CA6">
        <w:tab/>
      </w:r>
      <w:r w:rsidR="00157CA6">
        <w:tab/>
      </w:r>
      <w:r w:rsidR="00157CA6">
        <w:tab/>
      </w:r>
      <w:r w:rsidR="00157CA6" w:rsidRPr="00E6309D">
        <w:rPr>
          <w:noProof/>
        </w:rPr>
        <w:drawing>
          <wp:inline distT="0" distB="0" distL="0" distR="0" wp14:anchorId="4B802BC7" wp14:editId="0F1C4930">
            <wp:extent cx="2143760" cy="406020"/>
            <wp:effectExtent l="0" t="0" r="0" b="0"/>
            <wp:docPr id="1369018011" name="Picture 2" descr="A red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18011" name="Picture 2" descr="A red letters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7239" cy="410467"/>
                    </a:xfrm>
                    <a:prstGeom prst="rect">
                      <a:avLst/>
                    </a:prstGeom>
                    <a:noFill/>
                    <a:ln>
                      <a:noFill/>
                    </a:ln>
                  </pic:spPr>
                </pic:pic>
              </a:graphicData>
            </a:graphic>
          </wp:inline>
        </w:drawing>
      </w:r>
    </w:p>
    <w:p w14:paraId="070C4F8C" w14:textId="77777777" w:rsidR="00157CA6" w:rsidRDefault="00157CA6" w:rsidP="00157CA6">
      <w:pPr>
        <w:pStyle w:val="Heading2"/>
      </w:pPr>
      <w:r>
        <w:tab/>
      </w:r>
      <w:r>
        <w:tab/>
      </w:r>
      <w:r>
        <w:tab/>
      </w:r>
      <w:r>
        <w:tab/>
      </w:r>
      <w:r>
        <w:tab/>
      </w:r>
      <w:r>
        <w:tab/>
      </w:r>
      <w:r>
        <w:tab/>
      </w:r>
      <w:r>
        <w:tab/>
      </w:r>
      <w:r>
        <w:tab/>
      </w:r>
      <w:r>
        <w:tab/>
      </w:r>
      <w:r>
        <w:tab/>
      </w:r>
      <w:r>
        <w:tab/>
      </w:r>
      <w:r>
        <w:tab/>
      </w:r>
      <w:r>
        <w:tab/>
      </w:r>
      <w:r>
        <w:tab/>
      </w:r>
      <w:r>
        <w:tab/>
      </w:r>
      <w:r>
        <w:tab/>
      </w:r>
    </w:p>
    <w:p w14:paraId="7E54551E" w14:textId="77777777" w:rsidR="00157CA6" w:rsidRPr="001B1E02" w:rsidRDefault="00157CA6" w:rsidP="00157CA6"/>
    <w:p w14:paraId="04526700" w14:textId="77777777" w:rsidR="00157CA6" w:rsidRPr="001B1E02" w:rsidRDefault="00157CA6" w:rsidP="00157CA6"/>
    <w:p w14:paraId="68460B4B" w14:textId="77777777" w:rsidR="00157CA6" w:rsidRPr="001B1E02" w:rsidRDefault="00157CA6" w:rsidP="00157CA6"/>
    <w:p w14:paraId="622C2119" w14:textId="77777777" w:rsidR="00157CA6" w:rsidRPr="001B1E02" w:rsidRDefault="00157CA6" w:rsidP="00157CA6"/>
    <w:p w14:paraId="51FEA8A7" w14:textId="77777777" w:rsidR="00157CA6" w:rsidRPr="001B1E02" w:rsidRDefault="00157CA6" w:rsidP="00157CA6"/>
    <w:p w14:paraId="3198F013" w14:textId="77777777" w:rsidR="00157CA6" w:rsidRPr="001B1E02" w:rsidRDefault="00157CA6" w:rsidP="00157CA6"/>
    <w:p w14:paraId="533EE7D6" w14:textId="77777777" w:rsidR="00157CA6" w:rsidRPr="001B1E02" w:rsidRDefault="00157CA6" w:rsidP="00157CA6"/>
    <w:p w14:paraId="2F50DBE7" w14:textId="77777777" w:rsidR="00157CA6" w:rsidRPr="001B1E02" w:rsidRDefault="00157CA6" w:rsidP="00157CA6"/>
    <w:p w14:paraId="4C10FA9E" w14:textId="77777777" w:rsidR="00157CA6" w:rsidRPr="001B1E02" w:rsidRDefault="00157CA6" w:rsidP="00157CA6"/>
    <w:p w14:paraId="426B6719" w14:textId="77777777" w:rsidR="00157CA6" w:rsidRPr="001B1E02" w:rsidRDefault="00157CA6" w:rsidP="00157CA6"/>
    <w:p w14:paraId="2D5F12E8" w14:textId="77777777" w:rsidR="00157CA6" w:rsidRPr="001B1E02" w:rsidRDefault="00157CA6" w:rsidP="00157CA6"/>
    <w:p w14:paraId="33652C8B" w14:textId="77777777" w:rsidR="00157CA6" w:rsidRPr="001B1E02" w:rsidRDefault="00157CA6" w:rsidP="00157CA6"/>
    <w:p w14:paraId="6B40014B" w14:textId="2CF9A114" w:rsidR="41A75C53" w:rsidRDefault="41A75C53" w:rsidP="40C0E13F">
      <w:pPr>
        <w:shd w:val="clear" w:color="auto" w:fill="FFFFFF" w:themeFill="background1"/>
        <w:jc w:val="center"/>
        <w:rPr>
          <w:sz w:val="72"/>
          <w:szCs w:val="72"/>
        </w:rPr>
      </w:pPr>
      <w:r w:rsidRPr="40C0E13F">
        <w:rPr>
          <w:sz w:val="72"/>
          <w:szCs w:val="72"/>
        </w:rPr>
        <w:t xml:space="preserve">M3 Amendments to </w:t>
      </w:r>
      <w:r w:rsidR="7B14241F" w:rsidRPr="40C0E13F">
        <w:rPr>
          <w:sz w:val="72"/>
          <w:szCs w:val="72"/>
        </w:rPr>
        <w:t xml:space="preserve">this </w:t>
      </w:r>
      <w:r w:rsidRPr="0AC535AF">
        <w:rPr>
          <w:sz w:val="72"/>
          <w:szCs w:val="72"/>
        </w:rPr>
        <w:t>Agreement</w:t>
      </w:r>
    </w:p>
    <w:p w14:paraId="533B57C3" w14:textId="77777777" w:rsidR="00157CA6" w:rsidRPr="001B1E02" w:rsidRDefault="00157CA6" w:rsidP="00157CA6">
      <w:pPr>
        <w:jc w:val="center"/>
        <w:rPr>
          <w:sz w:val="72"/>
          <w:szCs w:val="72"/>
        </w:rPr>
      </w:pPr>
      <w:r w:rsidRPr="001B1E02">
        <w:rPr>
          <w:sz w:val="72"/>
          <w:szCs w:val="72"/>
        </w:rPr>
        <w:t>‘All Variations’</w:t>
      </w:r>
    </w:p>
    <w:p w14:paraId="23250D30" w14:textId="26A2B82C" w:rsidR="004414BD" w:rsidRDefault="004414BD"/>
    <w:p w14:paraId="0D5BEFE1" w14:textId="77777777" w:rsidR="004414BD" w:rsidRDefault="004414BD"/>
    <w:p w14:paraId="0BD77CC5" w14:textId="77777777" w:rsidR="004414BD" w:rsidRDefault="004414BD"/>
    <w:p w14:paraId="23FF2F86" w14:textId="77777777" w:rsidR="004414BD" w:rsidRDefault="004414BD"/>
    <w:p w14:paraId="11A59212" w14:textId="77777777" w:rsidR="004414BD" w:rsidRDefault="004414BD"/>
    <w:p w14:paraId="19A50B2F" w14:textId="77777777" w:rsidR="005818C2" w:rsidRPr="001B1E02" w:rsidRDefault="005818C2" w:rsidP="005818C2">
      <w:pPr>
        <w:rPr>
          <w:color w:val="000000"/>
        </w:rPr>
      </w:pPr>
      <w:r w:rsidRPr="001B1E02">
        <w:rPr>
          <w:bCs/>
          <w:color w:val="FF0000"/>
        </w:rPr>
        <w:t>Embedded variables</w:t>
      </w:r>
      <w:r w:rsidRPr="001B1E02">
        <w:rPr>
          <w:color w:val="000000"/>
        </w:rPr>
        <w:t xml:space="preserve"> - are indicated in red non-bold</w:t>
      </w:r>
    </w:p>
    <w:p w14:paraId="6BAACC89" w14:textId="77777777" w:rsidR="005818C2" w:rsidRPr="001B1E02" w:rsidRDefault="005818C2" w:rsidP="005818C2">
      <w:r w:rsidRPr="001B1E02">
        <w:rPr>
          <w:b/>
          <w:color w:val="0000FF"/>
        </w:rPr>
        <w:t xml:space="preserve">Referenced </w:t>
      </w:r>
      <w:r w:rsidRPr="006A7CBF">
        <w:rPr>
          <w:b/>
          <w:color w:val="0000FF"/>
        </w:rPr>
        <w:t>Objects</w:t>
      </w:r>
      <w:r w:rsidRPr="001B1E02">
        <w:rPr>
          <w:color w:val="000000"/>
        </w:rPr>
        <w:t xml:space="preserve"> - are indicated in blue bold</w:t>
      </w:r>
    </w:p>
    <w:p w14:paraId="12758208" w14:textId="77777777" w:rsidR="005818C2" w:rsidRPr="001B1E02" w:rsidRDefault="005818C2" w:rsidP="005818C2">
      <w:pPr>
        <w:rPr>
          <w:color w:val="000000"/>
        </w:rPr>
      </w:pPr>
      <w:r w:rsidRPr="001B1E02">
        <w:rPr>
          <w:color w:val="000000"/>
        </w:rPr>
        <w:t>Defined Terms - are black non-bold with all words that are part of the term capitalised</w:t>
      </w:r>
    </w:p>
    <w:p w14:paraId="410A33DD" w14:textId="77777777" w:rsidR="005818C2" w:rsidRPr="001B1E02" w:rsidRDefault="005818C2" w:rsidP="005818C2">
      <w:pPr>
        <w:rPr>
          <w:color w:val="000000"/>
        </w:rPr>
      </w:pPr>
      <w:r w:rsidRPr="001B1E02">
        <w:rPr>
          <w:color w:val="000000"/>
          <w:highlight w:val="yellow"/>
        </w:rPr>
        <w:t>Clause Variations</w:t>
      </w:r>
      <w:r w:rsidRPr="001B1E02">
        <w:rPr>
          <w:color w:val="000000"/>
        </w:rPr>
        <w:t xml:space="preserve"> - If a clause has variations, the clause number will be consistent but different variations are indicated by a highlighted letter </w:t>
      </w:r>
      <w:r w:rsidRPr="001B1E02">
        <w:rPr>
          <w:color w:val="000000"/>
          <w:highlight w:val="yellow"/>
        </w:rPr>
        <w:t>A/B/C</w:t>
      </w:r>
      <w:r w:rsidRPr="001B1E02">
        <w:rPr>
          <w:color w:val="000000"/>
        </w:rPr>
        <w:t xml:space="preserve"> etc.  A comment has been added to the first instance of the clause number with an explanation of the conditions for inclusion.  Only a </w:t>
      </w:r>
      <w:r w:rsidRPr="001B1E02">
        <w:rPr>
          <w:b/>
          <w:bCs/>
          <w:color w:val="000000"/>
        </w:rPr>
        <w:t>single variation of the clause will be included</w:t>
      </w:r>
      <w:r w:rsidRPr="001B1E02">
        <w:rPr>
          <w:color w:val="000000"/>
        </w:rPr>
        <w:t xml:space="preserve"> in a CBAA instance.  </w:t>
      </w:r>
    </w:p>
    <w:p w14:paraId="3F747FA6" w14:textId="77777777" w:rsidR="005818C2" w:rsidRPr="001B1E02" w:rsidRDefault="005818C2" w:rsidP="005818C2">
      <w:pPr>
        <w:rPr>
          <w:color w:val="000000"/>
        </w:rPr>
      </w:pPr>
      <w:r w:rsidRPr="001B1E02">
        <w:rPr>
          <w:color w:val="808080" w:themeColor="background1" w:themeShade="80"/>
        </w:rPr>
        <w:t>Optional and Conditional Clauses</w:t>
      </w:r>
      <w:r w:rsidRPr="001B1E02">
        <w:rPr>
          <w:color w:val="000000"/>
        </w:rPr>
        <w:t xml:space="preserve"> – Optional and Conditional Clauses are shown in darkest grey</w:t>
      </w:r>
    </w:p>
    <w:p w14:paraId="7351DF64" w14:textId="77777777" w:rsidR="005818C2" w:rsidRPr="001B1E02" w:rsidRDefault="005818C2" w:rsidP="005818C2">
      <w:pPr>
        <w:rPr>
          <w:color w:val="000000"/>
        </w:rPr>
      </w:pPr>
      <w:r w:rsidRPr="001B1E02">
        <w:rPr>
          <w:color w:val="000000"/>
        </w:rPr>
        <w:t xml:space="preserve">They are </w:t>
      </w:r>
      <w:r w:rsidRPr="001B1E02">
        <w:rPr>
          <w:b/>
          <w:bCs/>
          <w:i/>
          <w:iCs/>
          <w:color w:val="000000"/>
        </w:rPr>
        <w:t>not</w:t>
      </w:r>
      <w:r w:rsidRPr="001B1E02">
        <w:rPr>
          <w:color w:val="000000"/>
        </w:rPr>
        <w:t xml:space="preserve"> mandatory and will only be present in </w:t>
      </w:r>
      <w:r w:rsidRPr="001B1E02">
        <w:rPr>
          <w:b/>
          <w:bCs/>
          <w:i/>
          <w:iCs/>
          <w:color w:val="000000"/>
        </w:rPr>
        <w:t>some</w:t>
      </w:r>
      <w:r w:rsidRPr="001B1E02">
        <w:rPr>
          <w:color w:val="000000"/>
        </w:rPr>
        <w:t xml:space="preserve"> CBAA instances.  A comment will be added to the clause number with an explanation of the conditions for inclusion.</w:t>
      </w:r>
    </w:p>
    <w:p w14:paraId="41701A26" w14:textId="77777777" w:rsidR="004414BD" w:rsidRDefault="004414BD"/>
    <w:p w14:paraId="1219C0A1" w14:textId="17E18320" w:rsidR="008A00FD" w:rsidRDefault="008A00FD">
      <w:pPr>
        <w:rPr>
          <w:b/>
          <w:sz w:val="24"/>
          <w:szCs w:val="24"/>
        </w:rPr>
      </w:pPr>
      <w:r>
        <w:br w:type="page"/>
      </w:r>
    </w:p>
    <w:p w14:paraId="77BB2987" w14:textId="27FDBE76" w:rsidR="00D25082" w:rsidRDefault="00B93418">
      <w:pPr>
        <w:pStyle w:val="Heading2"/>
      </w:pPr>
      <w:r>
        <w:lastRenderedPageBreak/>
        <w:t xml:space="preserve">Module </w:t>
      </w:r>
      <w:r w:rsidR="00023103">
        <w:t xml:space="preserve">3 </w:t>
      </w:r>
      <w:r w:rsidR="00792AA3">
        <w:t>–</w:t>
      </w:r>
      <w:r w:rsidR="006710FD">
        <w:t xml:space="preserve"> </w:t>
      </w:r>
      <w:r w:rsidR="00023103">
        <w:t xml:space="preserve">Amendments to </w:t>
      </w:r>
      <w:r w:rsidR="0032151B">
        <w:t xml:space="preserve">this </w:t>
      </w:r>
      <w:r w:rsidR="00023103">
        <w:t>Agreement</w:t>
      </w:r>
    </w:p>
    <w:p w14:paraId="4F2B3875" w14:textId="77777777" w:rsidR="00792AA3" w:rsidRPr="00792AA3" w:rsidRDefault="00792AA3" w:rsidP="00792AA3"/>
    <w:p w14:paraId="77BB2988" w14:textId="213B76AE" w:rsidR="00D25082" w:rsidRDefault="00792AA3">
      <w:pPr>
        <w:rPr>
          <w:b/>
          <w:bCs/>
          <w:color w:val="000000"/>
        </w:rPr>
      </w:pPr>
      <w:r w:rsidRPr="00792AA3">
        <w:rPr>
          <w:b/>
          <w:bCs/>
          <w:color w:val="000000"/>
        </w:rPr>
        <w:t xml:space="preserve">Module </w:t>
      </w:r>
      <w:r w:rsidR="00276C4C">
        <w:rPr>
          <w:b/>
          <w:bCs/>
          <w:color w:val="000000"/>
        </w:rPr>
        <w:t>3</w:t>
      </w:r>
      <w:r w:rsidR="00276C4C" w:rsidRPr="00792AA3">
        <w:rPr>
          <w:b/>
          <w:bCs/>
          <w:color w:val="000000"/>
        </w:rPr>
        <w:t xml:space="preserve"> </w:t>
      </w:r>
      <w:r w:rsidR="00302F53">
        <w:rPr>
          <w:b/>
          <w:bCs/>
          <w:color w:val="000000"/>
        </w:rPr>
        <w:t>–</w:t>
      </w:r>
      <w:r w:rsidR="005D52DA">
        <w:rPr>
          <w:b/>
          <w:bCs/>
          <w:color w:val="000000"/>
        </w:rPr>
        <w:t xml:space="preserve"> </w:t>
      </w:r>
      <w:r w:rsidRPr="00792AA3">
        <w:rPr>
          <w:b/>
          <w:bCs/>
          <w:color w:val="000000"/>
        </w:rPr>
        <w:t>Synopsis</w:t>
      </w:r>
    </w:p>
    <w:p w14:paraId="096F76B5" w14:textId="77777777" w:rsidR="00302F53" w:rsidRDefault="00302F53">
      <w:pPr>
        <w:rPr>
          <w:b/>
          <w:bCs/>
          <w:color w:val="000000"/>
        </w:rPr>
      </w:pPr>
    </w:p>
    <w:p w14:paraId="0DF3EFFE" w14:textId="71F678E7" w:rsidR="00792AA3" w:rsidRDefault="00D37191">
      <w:r w:rsidRPr="008D22A9">
        <w:t xml:space="preserve">This </w:t>
      </w:r>
      <w:r w:rsidR="0086128C">
        <w:t>M</w:t>
      </w:r>
      <w:r w:rsidRPr="008D22A9">
        <w:t xml:space="preserve">odule </w:t>
      </w:r>
      <w:r w:rsidR="0094178A">
        <w:t>details how</w:t>
      </w:r>
      <w:r w:rsidR="003C2BB7">
        <w:t xml:space="preserve"> amendments </w:t>
      </w:r>
      <w:r w:rsidR="00DC6D8D">
        <w:t>are</w:t>
      </w:r>
      <w:r w:rsidR="003C2BB7">
        <w:t xml:space="preserve"> made to </w:t>
      </w:r>
      <w:r w:rsidR="0032151B">
        <w:t xml:space="preserve">this </w:t>
      </w:r>
      <w:r w:rsidR="003C2BB7">
        <w:t>Agreement.</w:t>
      </w:r>
    </w:p>
    <w:p w14:paraId="2ADF94A2" w14:textId="77777777" w:rsidR="001F6EB1" w:rsidRDefault="001F6EB1"/>
    <w:p w14:paraId="4684EB06" w14:textId="3174820A" w:rsidR="00302F53" w:rsidRPr="00D0303C" w:rsidRDefault="00F1200C" w:rsidP="00F1200C">
      <w:pPr>
        <w:rPr>
          <w:b/>
          <w:bCs/>
          <w:color w:val="000000"/>
        </w:rPr>
      </w:pPr>
      <w:r w:rsidRPr="00D0303C">
        <w:rPr>
          <w:b/>
          <w:bCs/>
          <w:color w:val="000000"/>
        </w:rPr>
        <w:t xml:space="preserve">Amendments to </w:t>
      </w:r>
      <w:r w:rsidR="00FF2541">
        <w:rPr>
          <w:b/>
          <w:bCs/>
          <w:color w:val="000000"/>
        </w:rPr>
        <w:t>this</w:t>
      </w:r>
      <w:r w:rsidR="00FF2541" w:rsidRPr="00D0303C">
        <w:rPr>
          <w:b/>
          <w:bCs/>
          <w:color w:val="000000"/>
        </w:rPr>
        <w:t xml:space="preserve"> </w:t>
      </w:r>
      <w:r w:rsidRPr="00D0303C">
        <w:rPr>
          <w:b/>
          <w:bCs/>
          <w:color w:val="000000"/>
        </w:rPr>
        <w:t>Agreement</w:t>
      </w:r>
    </w:p>
    <w:p w14:paraId="274B81C5" w14:textId="472FCBD8" w:rsidR="00F1200C" w:rsidRDefault="00F1200C" w:rsidP="00302F53">
      <w:pPr>
        <w:ind w:left="720" w:hanging="720"/>
      </w:pPr>
      <w:r>
        <w:t>3.1</w:t>
      </w:r>
      <w:r>
        <w:tab/>
      </w:r>
      <w:r w:rsidR="00507263">
        <w:t xml:space="preserve">This </w:t>
      </w:r>
      <w:r w:rsidR="000E0C75">
        <w:t>Module</w:t>
      </w:r>
      <w:r>
        <w:t xml:space="preserve"> </w:t>
      </w:r>
      <w:r w:rsidR="000E0C75">
        <w:t>permits</w:t>
      </w:r>
      <w:r w:rsidR="00302F53">
        <w:t xml:space="preserve"> </w:t>
      </w:r>
      <w:r w:rsidR="00302F53" w:rsidRPr="00302F53">
        <w:t xml:space="preserve">any variation, modification, correction, addition to or deletion from this Agreement, including </w:t>
      </w:r>
      <w:r w:rsidR="00E42CE7">
        <w:t xml:space="preserve">to </w:t>
      </w:r>
      <w:r w:rsidR="00302F53" w:rsidRPr="00302F53">
        <w:t>any annex, table or associated document referenced in it</w:t>
      </w:r>
      <w:r w:rsidR="00845DB5">
        <w:t xml:space="preserve">, other than </w:t>
      </w:r>
      <w:r w:rsidR="00FE326E">
        <w:t xml:space="preserve">detailed </w:t>
      </w:r>
      <w:r w:rsidR="00845DB5">
        <w:t>below</w:t>
      </w:r>
      <w:r w:rsidR="00302F53" w:rsidRPr="00302F53">
        <w:t>.</w:t>
      </w:r>
    </w:p>
    <w:p w14:paraId="359481ED" w14:textId="77777777" w:rsidR="007D0C41" w:rsidRPr="007D0C41" w:rsidRDefault="007D0C41" w:rsidP="007D0C41">
      <w:pPr>
        <w:rPr>
          <w:color w:val="auto"/>
        </w:rPr>
      </w:pPr>
    </w:p>
    <w:p w14:paraId="2B6618A2" w14:textId="21E7E73A" w:rsidR="007B548A" w:rsidRDefault="007D0C41" w:rsidP="007D0C41">
      <w:pPr>
        <w:rPr>
          <w:color w:val="auto"/>
        </w:rPr>
      </w:pPr>
      <w:r>
        <w:rPr>
          <w:color w:val="auto"/>
        </w:rPr>
        <w:t>3.2</w:t>
      </w:r>
      <w:r>
        <w:tab/>
      </w:r>
      <w:r w:rsidR="005D60AF">
        <w:rPr>
          <w:color w:val="auto"/>
        </w:rPr>
        <w:t xml:space="preserve">This </w:t>
      </w:r>
      <w:r w:rsidR="00E81201">
        <w:rPr>
          <w:color w:val="auto"/>
        </w:rPr>
        <w:t>Module</w:t>
      </w:r>
      <w:r w:rsidR="005D60AF">
        <w:rPr>
          <w:color w:val="auto"/>
        </w:rPr>
        <w:t xml:space="preserve"> does not </w:t>
      </w:r>
      <w:r w:rsidR="00E81201">
        <w:rPr>
          <w:color w:val="auto"/>
        </w:rPr>
        <w:t>permit</w:t>
      </w:r>
      <w:r w:rsidR="007B548A">
        <w:rPr>
          <w:color w:val="auto"/>
        </w:rPr>
        <w:t xml:space="preserve"> the following amendment</w:t>
      </w:r>
      <w:r w:rsidR="007C30C3">
        <w:rPr>
          <w:color w:val="auto"/>
        </w:rPr>
        <w:t>(</w:t>
      </w:r>
      <w:r w:rsidR="007B548A">
        <w:rPr>
          <w:color w:val="auto"/>
        </w:rPr>
        <w:t>s</w:t>
      </w:r>
      <w:r w:rsidR="007C30C3">
        <w:rPr>
          <w:color w:val="auto"/>
        </w:rPr>
        <w:t>):</w:t>
      </w:r>
    </w:p>
    <w:p w14:paraId="2FC44514" w14:textId="77777777" w:rsidR="005D60AF" w:rsidRDefault="005D60AF" w:rsidP="007D0C41">
      <w:pPr>
        <w:rPr>
          <w:color w:val="auto"/>
        </w:rPr>
      </w:pPr>
    </w:p>
    <w:p w14:paraId="3F35317F" w14:textId="0CB2BFB9" w:rsidR="005D60AF" w:rsidRDefault="005D60AF" w:rsidP="005D60AF">
      <w:pPr>
        <w:ind w:left="1418" w:hanging="709"/>
        <w:rPr>
          <w:color w:val="auto"/>
        </w:rPr>
      </w:pPr>
      <w:commentRangeStart w:id="0"/>
      <w:r w:rsidRPr="7D61D99B">
        <w:rPr>
          <w:color w:val="auto"/>
        </w:rPr>
        <w:t>3.2.1</w:t>
      </w:r>
      <w:commentRangeEnd w:id="0"/>
      <w:r w:rsidR="0077537D">
        <w:rPr>
          <w:rStyle w:val="CommentReference"/>
          <w:sz w:val="22"/>
          <w:szCs w:val="22"/>
        </w:rPr>
        <w:commentReference w:id="0"/>
      </w:r>
      <w:r>
        <w:tab/>
      </w:r>
      <w:r w:rsidR="78906A11" w:rsidRPr="3714516C">
        <w:rPr>
          <w:color w:val="auto"/>
        </w:rPr>
        <w:t>Replacement</w:t>
      </w:r>
      <w:r w:rsidR="00D845C8">
        <w:rPr>
          <w:color w:val="auto"/>
        </w:rPr>
        <w:t xml:space="preserve"> of</w:t>
      </w:r>
      <w:r w:rsidRPr="7D61D99B">
        <w:rPr>
          <w:color w:val="auto"/>
        </w:rPr>
        <w:t xml:space="preserve"> either a Coverholder legal entity and / or the Lead Insurer.</w:t>
      </w:r>
    </w:p>
    <w:p w14:paraId="5BC602A3" w14:textId="77777777" w:rsidR="003627E3" w:rsidRDefault="003627E3" w:rsidP="005D60AF">
      <w:pPr>
        <w:ind w:left="1418" w:hanging="709"/>
        <w:rPr>
          <w:color w:val="auto"/>
        </w:rPr>
      </w:pPr>
    </w:p>
    <w:p w14:paraId="466CDE0D" w14:textId="4E378AC0" w:rsidR="00F96398" w:rsidRDefault="002C6C00" w:rsidP="00BF5724">
      <w:pPr>
        <w:ind w:left="1418" w:hanging="709"/>
        <w:rPr>
          <w:color w:val="808080" w:themeColor="background1" w:themeShade="80"/>
        </w:rPr>
      </w:pPr>
      <w:commentRangeStart w:id="1"/>
      <w:r w:rsidRPr="00BF5724">
        <w:rPr>
          <w:color w:val="808080" w:themeColor="background1" w:themeShade="80"/>
        </w:rPr>
        <w:t>3.2.</w:t>
      </w:r>
      <w:r w:rsidR="00813968">
        <w:rPr>
          <w:color w:val="808080" w:themeColor="background1" w:themeShade="80"/>
        </w:rPr>
        <w:t>2</w:t>
      </w:r>
      <w:commentRangeEnd w:id="1"/>
      <w:r w:rsidR="00813968" w:rsidRPr="00BF5724">
        <w:rPr>
          <w:rStyle w:val="CommentReference"/>
          <w:color w:val="808080" w:themeColor="background1" w:themeShade="80"/>
          <w:sz w:val="22"/>
          <w:szCs w:val="22"/>
        </w:rPr>
        <w:commentReference w:id="1"/>
      </w:r>
      <w:r w:rsidR="00BF5724" w:rsidRPr="00BF5724">
        <w:rPr>
          <w:color w:val="808080" w:themeColor="background1" w:themeShade="80"/>
        </w:rPr>
        <w:tab/>
      </w:r>
      <w:r w:rsidR="003015B7">
        <w:rPr>
          <w:color w:val="808080" w:themeColor="background1" w:themeShade="80"/>
        </w:rPr>
        <w:t>Amendment</w:t>
      </w:r>
      <w:r w:rsidR="00FA2C4F">
        <w:rPr>
          <w:color w:val="808080" w:themeColor="background1" w:themeShade="80"/>
        </w:rPr>
        <w:t>s</w:t>
      </w:r>
      <w:r w:rsidR="00390502">
        <w:rPr>
          <w:color w:val="808080" w:themeColor="background1" w:themeShade="80"/>
        </w:rPr>
        <w:t xml:space="preserve"> </w:t>
      </w:r>
      <w:r w:rsidR="00BF5724">
        <w:rPr>
          <w:color w:val="808080" w:themeColor="background1" w:themeShade="80"/>
        </w:rPr>
        <w:t xml:space="preserve">to a </w:t>
      </w:r>
      <w:r w:rsidR="002B68FB">
        <w:rPr>
          <w:color w:val="808080" w:themeColor="background1" w:themeShade="80"/>
        </w:rPr>
        <w:t>Follow</w:t>
      </w:r>
      <w:r w:rsidR="00BF5724">
        <w:rPr>
          <w:color w:val="808080" w:themeColor="background1" w:themeShade="80"/>
        </w:rPr>
        <w:t xml:space="preserve"> Insurer, where alternative replacement capacity is </w:t>
      </w:r>
      <w:r w:rsidR="00BF5724" w:rsidRPr="00F96398">
        <w:rPr>
          <w:color w:val="808080" w:themeColor="background1" w:themeShade="80"/>
        </w:rPr>
        <w:t>not</w:t>
      </w:r>
      <w:r w:rsidR="00BF5724">
        <w:rPr>
          <w:color w:val="808080" w:themeColor="background1" w:themeShade="80"/>
        </w:rPr>
        <w:t xml:space="preserve"> </w:t>
      </w:r>
      <w:r w:rsidR="00F96398">
        <w:rPr>
          <w:color w:val="808080" w:themeColor="background1" w:themeShade="80"/>
        </w:rPr>
        <w:t>available</w:t>
      </w:r>
      <w:r w:rsidR="008B5531">
        <w:rPr>
          <w:color w:val="808080" w:themeColor="background1" w:themeShade="80"/>
        </w:rPr>
        <w:t>.</w:t>
      </w:r>
    </w:p>
    <w:p w14:paraId="627A94F2" w14:textId="77777777" w:rsidR="00F96398" w:rsidRDefault="00F96398" w:rsidP="00BF5724">
      <w:pPr>
        <w:ind w:left="1418" w:hanging="709"/>
        <w:rPr>
          <w:color w:val="808080" w:themeColor="background1" w:themeShade="80"/>
        </w:rPr>
      </w:pPr>
    </w:p>
    <w:p w14:paraId="76D7CB26" w14:textId="4DBD40B9" w:rsidR="00332EBE" w:rsidRDefault="00332EBE" w:rsidP="00332EBE">
      <w:pPr>
        <w:ind w:left="709" w:hanging="709"/>
        <w:rPr>
          <w:color w:val="auto"/>
        </w:rPr>
      </w:pPr>
      <w:r w:rsidRPr="00332EBE">
        <w:rPr>
          <w:color w:val="auto"/>
        </w:rPr>
        <w:t>3.3</w:t>
      </w:r>
      <w:r>
        <w:tab/>
      </w:r>
      <w:r w:rsidR="002B68FB">
        <w:rPr>
          <w:color w:val="auto"/>
        </w:rPr>
        <w:t xml:space="preserve">Amendments </w:t>
      </w:r>
      <w:r w:rsidR="55F141A2" w:rsidRPr="5DAB3A68">
        <w:rPr>
          <w:color w:val="auto"/>
        </w:rPr>
        <w:t>not</w:t>
      </w:r>
      <w:r w:rsidR="00D029BF">
        <w:rPr>
          <w:color w:val="auto"/>
        </w:rPr>
        <w:t xml:space="preserve"> </w:t>
      </w:r>
      <w:r w:rsidR="494CCC7A" w:rsidRPr="237DCB5E">
        <w:rPr>
          <w:color w:val="auto"/>
        </w:rPr>
        <w:t>permitted</w:t>
      </w:r>
      <w:r w:rsidR="00512E1C">
        <w:rPr>
          <w:color w:val="auto"/>
        </w:rPr>
        <w:t xml:space="preserve"> within this Agreement, </w:t>
      </w:r>
      <w:r w:rsidRPr="005D60AF">
        <w:rPr>
          <w:color w:val="auto"/>
        </w:rPr>
        <w:t xml:space="preserve">will require this Agreement to be terminated in accordance with </w:t>
      </w:r>
      <w:r w:rsidRPr="005D60AF">
        <w:rPr>
          <w:b/>
          <w:bCs/>
          <w:color w:val="0000FF"/>
        </w:rPr>
        <w:t xml:space="preserve">Module 12 – Termination / Automatic Suspension </w:t>
      </w:r>
      <w:commentRangeStart w:id="2"/>
      <w:r w:rsidRPr="0077071A">
        <w:rPr>
          <w:b/>
          <w:bCs/>
          <w:color w:val="EE0000"/>
        </w:rPr>
        <w:t>&lt;and Non-Renewal</w:t>
      </w:r>
      <w:r w:rsidR="00BB11B1">
        <w:rPr>
          <w:rStyle w:val="EndnoteReference"/>
          <w:b/>
          <w:bCs/>
          <w:color w:val="EE0000"/>
        </w:rPr>
        <w:endnoteReference w:id="1"/>
      </w:r>
      <w:r w:rsidRPr="0077071A">
        <w:rPr>
          <w:b/>
          <w:bCs/>
          <w:color w:val="EE0000"/>
        </w:rPr>
        <w:t>&gt;</w:t>
      </w:r>
      <w:commentRangeEnd w:id="2"/>
      <w:r w:rsidRPr="005D60AF">
        <w:rPr>
          <w:rStyle w:val="CommentReference"/>
          <w:color w:val="auto"/>
          <w:sz w:val="22"/>
          <w:szCs w:val="22"/>
        </w:rPr>
        <w:commentReference w:id="2"/>
      </w:r>
      <w:r w:rsidRPr="005D60AF">
        <w:rPr>
          <w:color w:val="auto"/>
        </w:rPr>
        <w:t xml:space="preserve"> and a new Agreement established.</w:t>
      </w:r>
    </w:p>
    <w:p w14:paraId="797E61D0" w14:textId="77777777" w:rsidR="001E0F09" w:rsidRDefault="001E0F09">
      <w:pPr>
        <w:rPr>
          <w:color w:val="000000"/>
        </w:rPr>
      </w:pPr>
    </w:p>
    <w:p w14:paraId="16D28D90" w14:textId="340BE736" w:rsidR="00E42CE7" w:rsidRPr="00263A06" w:rsidRDefault="00B72077">
      <w:pPr>
        <w:rPr>
          <w:b/>
          <w:color w:val="000000" w:themeColor="text1"/>
        </w:rPr>
      </w:pPr>
      <w:r w:rsidRPr="538C5F61">
        <w:rPr>
          <w:b/>
          <w:color w:val="000000" w:themeColor="text1"/>
        </w:rPr>
        <w:t xml:space="preserve">How </w:t>
      </w:r>
      <w:r w:rsidR="005A6D75" w:rsidRPr="538C5F61">
        <w:rPr>
          <w:b/>
          <w:color w:val="000000" w:themeColor="text1"/>
        </w:rPr>
        <w:t>A</w:t>
      </w:r>
      <w:r w:rsidRPr="538C5F61">
        <w:rPr>
          <w:b/>
          <w:color w:val="000000" w:themeColor="text1"/>
        </w:rPr>
        <w:t xml:space="preserve">re </w:t>
      </w:r>
      <w:r w:rsidR="005A6D75" w:rsidRPr="538C5F61">
        <w:rPr>
          <w:b/>
          <w:color w:val="000000" w:themeColor="text1"/>
        </w:rPr>
        <w:t>A</w:t>
      </w:r>
      <w:r w:rsidRPr="538C5F61">
        <w:rPr>
          <w:b/>
          <w:color w:val="000000" w:themeColor="text1"/>
        </w:rPr>
        <w:t xml:space="preserve">mendments to </w:t>
      </w:r>
      <w:r w:rsidR="00507263" w:rsidRPr="538C5F61">
        <w:rPr>
          <w:b/>
          <w:color w:val="000000" w:themeColor="text1"/>
        </w:rPr>
        <w:t xml:space="preserve">this </w:t>
      </w:r>
      <w:r w:rsidRPr="538C5F61">
        <w:rPr>
          <w:b/>
          <w:color w:val="000000" w:themeColor="text1"/>
        </w:rPr>
        <w:t xml:space="preserve">Agreement </w:t>
      </w:r>
      <w:r w:rsidR="005A6D75" w:rsidRPr="538C5F61">
        <w:rPr>
          <w:b/>
          <w:color w:val="000000" w:themeColor="text1"/>
        </w:rPr>
        <w:t>M</w:t>
      </w:r>
      <w:r w:rsidRPr="538C5F61">
        <w:rPr>
          <w:b/>
          <w:color w:val="000000" w:themeColor="text1"/>
        </w:rPr>
        <w:t>ade</w:t>
      </w:r>
    </w:p>
    <w:p w14:paraId="0D689050" w14:textId="671D21B6" w:rsidR="009830D5" w:rsidRPr="009830D5" w:rsidRDefault="009830D5" w:rsidP="009830D5">
      <w:pPr>
        <w:ind w:left="720" w:hanging="720"/>
        <w:rPr>
          <w:color w:val="000000"/>
        </w:rPr>
      </w:pPr>
      <w:r w:rsidRPr="137004C6">
        <w:rPr>
          <w:color w:val="000000" w:themeColor="text1"/>
        </w:rPr>
        <w:t>3.</w:t>
      </w:r>
      <w:r w:rsidR="00332EBE" w:rsidRPr="137004C6">
        <w:rPr>
          <w:color w:val="000000" w:themeColor="text1"/>
        </w:rPr>
        <w:t>4</w:t>
      </w:r>
      <w:r>
        <w:tab/>
      </w:r>
      <w:r w:rsidR="005A6D75">
        <w:t xml:space="preserve">Except for the provisions </w:t>
      </w:r>
      <w:r w:rsidR="00A44F86">
        <w:t>applicable to</w:t>
      </w:r>
      <w:r w:rsidR="005A6D75">
        <w:t xml:space="preserve"> </w:t>
      </w:r>
      <w:r w:rsidR="005A6D75">
        <w:rPr>
          <w:b/>
          <w:bCs/>
          <w:color w:val="0000FF"/>
        </w:rPr>
        <w:t>E</w:t>
      </w:r>
      <w:r w:rsidR="005A6D75" w:rsidRPr="009830D5">
        <w:rPr>
          <w:b/>
          <w:bCs/>
          <w:color w:val="0000FF"/>
        </w:rPr>
        <w:t xml:space="preserve">xceptional </w:t>
      </w:r>
      <w:r w:rsidR="005A6D75">
        <w:rPr>
          <w:b/>
          <w:bCs/>
          <w:color w:val="0000FF"/>
        </w:rPr>
        <w:t>A</w:t>
      </w:r>
      <w:r w:rsidR="005A6D75" w:rsidRPr="009830D5">
        <w:rPr>
          <w:b/>
          <w:bCs/>
          <w:color w:val="0000FF"/>
        </w:rPr>
        <w:t>mendment</w:t>
      </w:r>
      <w:r w:rsidR="005A6D75">
        <w:rPr>
          <w:b/>
          <w:bCs/>
          <w:color w:val="0000FF"/>
        </w:rPr>
        <w:t>s</w:t>
      </w:r>
      <w:r w:rsidR="005A6D75" w:rsidRPr="005A6D75">
        <w:rPr>
          <w:color w:val="0000FF"/>
        </w:rPr>
        <w:t>,</w:t>
      </w:r>
      <w:r w:rsidR="005A6D75" w:rsidRPr="137004C6">
        <w:rPr>
          <w:color w:val="000000" w:themeColor="text1"/>
        </w:rPr>
        <w:t xml:space="preserve"> all amendments will be </w:t>
      </w:r>
      <w:r w:rsidR="005A2091" w:rsidRPr="137004C6">
        <w:rPr>
          <w:color w:val="000000" w:themeColor="text1"/>
        </w:rPr>
        <w:t xml:space="preserve">made by </w:t>
      </w:r>
      <w:r w:rsidR="005A6D75" w:rsidRPr="137004C6">
        <w:rPr>
          <w:color w:val="000000" w:themeColor="text1"/>
        </w:rPr>
        <w:t>d</w:t>
      </w:r>
      <w:r w:rsidRPr="137004C6">
        <w:rPr>
          <w:color w:val="000000" w:themeColor="text1"/>
        </w:rPr>
        <w:t xml:space="preserve">ocumenting </w:t>
      </w:r>
      <w:r w:rsidR="4141DAB1" w:rsidRPr="3E135AE8">
        <w:rPr>
          <w:color w:val="000000" w:themeColor="text1"/>
        </w:rPr>
        <w:t>the</w:t>
      </w:r>
      <w:r w:rsidR="000646D4" w:rsidRPr="137004C6">
        <w:rPr>
          <w:color w:val="000000" w:themeColor="text1"/>
        </w:rPr>
        <w:t xml:space="preserve"> </w:t>
      </w:r>
      <w:r w:rsidRPr="137004C6">
        <w:rPr>
          <w:color w:val="000000" w:themeColor="text1"/>
        </w:rPr>
        <w:t>change</w:t>
      </w:r>
      <w:r w:rsidR="00E02560">
        <w:rPr>
          <w:color w:val="000000" w:themeColor="text1"/>
        </w:rPr>
        <w:t>s</w:t>
      </w:r>
      <w:r w:rsidRPr="137004C6">
        <w:rPr>
          <w:color w:val="000000" w:themeColor="text1"/>
        </w:rPr>
        <w:t xml:space="preserve"> within </w:t>
      </w:r>
      <w:r w:rsidR="007B3923" w:rsidRPr="137004C6">
        <w:rPr>
          <w:color w:val="000000" w:themeColor="text1"/>
        </w:rPr>
        <w:t xml:space="preserve">this </w:t>
      </w:r>
      <w:r w:rsidRPr="137004C6">
        <w:rPr>
          <w:color w:val="000000" w:themeColor="text1"/>
        </w:rPr>
        <w:t xml:space="preserve">Agreement </w:t>
      </w:r>
      <w:r w:rsidR="00B92269" w:rsidRPr="137004C6">
        <w:rPr>
          <w:color w:val="000000" w:themeColor="text1"/>
        </w:rPr>
        <w:t>and</w:t>
      </w:r>
      <w:r w:rsidR="005A2091" w:rsidRPr="137004C6">
        <w:rPr>
          <w:color w:val="000000" w:themeColor="text1"/>
        </w:rPr>
        <w:t xml:space="preserve"> on</w:t>
      </w:r>
      <w:r w:rsidR="00F92D55" w:rsidRPr="137004C6">
        <w:rPr>
          <w:color w:val="000000" w:themeColor="text1"/>
        </w:rPr>
        <w:t>c</w:t>
      </w:r>
      <w:r w:rsidR="005A2091" w:rsidRPr="137004C6">
        <w:rPr>
          <w:color w:val="000000" w:themeColor="text1"/>
        </w:rPr>
        <w:t xml:space="preserve">e agreed, </w:t>
      </w:r>
      <w:r w:rsidR="00D50D16">
        <w:rPr>
          <w:color w:val="000000" w:themeColor="text1"/>
        </w:rPr>
        <w:t xml:space="preserve">as per </w:t>
      </w:r>
      <w:r w:rsidR="00D50D16" w:rsidRPr="00AA0F5F">
        <w:rPr>
          <w:b/>
          <w:bCs/>
          <w:color w:val="0000FF"/>
        </w:rPr>
        <w:t xml:space="preserve">Module 2 </w:t>
      </w:r>
      <w:r w:rsidR="00C0761B" w:rsidRPr="00AA0F5F">
        <w:rPr>
          <w:b/>
          <w:bCs/>
          <w:color w:val="0000FF"/>
        </w:rPr>
        <w:t>–</w:t>
      </w:r>
      <w:r w:rsidR="00D50D16" w:rsidRPr="00AA0F5F">
        <w:rPr>
          <w:b/>
          <w:bCs/>
          <w:color w:val="0000FF"/>
        </w:rPr>
        <w:t xml:space="preserve"> </w:t>
      </w:r>
      <w:r w:rsidR="00C0761B" w:rsidRPr="00AA0F5F">
        <w:rPr>
          <w:b/>
          <w:bCs/>
          <w:color w:val="0000FF"/>
        </w:rPr>
        <w:t xml:space="preserve">Insurer and Coverholder Acceptance of Agreement </w:t>
      </w:r>
      <w:r w:rsidR="00AA0F5F" w:rsidRPr="00AA0F5F">
        <w:rPr>
          <w:b/>
          <w:bCs/>
          <w:color w:val="0000FF"/>
        </w:rPr>
        <w:t>Amendments</w:t>
      </w:r>
      <w:r w:rsidR="00AA0F5F">
        <w:rPr>
          <w:color w:val="000000" w:themeColor="text1"/>
        </w:rPr>
        <w:t xml:space="preserve"> process,</w:t>
      </w:r>
      <w:r w:rsidR="00D50D16">
        <w:rPr>
          <w:color w:val="000000" w:themeColor="text1"/>
        </w:rPr>
        <w:t xml:space="preserve"> </w:t>
      </w:r>
      <w:r w:rsidRPr="137004C6">
        <w:rPr>
          <w:color w:val="000000" w:themeColor="text1"/>
        </w:rPr>
        <w:t xml:space="preserve">will result in a revised version of the entire Agreement, with an audit trail of all </w:t>
      </w:r>
      <w:r w:rsidR="00AF276E">
        <w:rPr>
          <w:color w:val="000000" w:themeColor="text1"/>
        </w:rPr>
        <w:t>amendments</w:t>
      </w:r>
      <w:r w:rsidRPr="137004C6">
        <w:rPr>
          <w:color w:val="000000" w:themeColor="text1"/>
        </w:rPr>
        <w:t xml:space="preserve"> maintained in the </w:t>
      </w:r>
      <w:commentRangeStart w:id="3"/>
      <w:r w:rsidRPr="0007712B">
        <w:rPr>
          <w:b/>
          <w:bCs/>
          <w:color w:val="0000FF"/>
        </w:rPr>
        <w:t>Agreement Amendment</w:t>
      </w:r>
      <w:r w:rsidR="00804574">
        <w:rPr>
          <w:b/>
          <w:bCs/>
          <w:color w:val="0000FF"/>
        </w:rPr>
        <w:t>s</w:t>
      </w:r>
      <w:r w:rsidRPr="0007712B">
        <w:rPr>
          <w:b/>
          <w:bCs/>
          <w:color w:val="0000FF"/>
        </w:rPr>
        <w:t xml:space="preserve"> </w:t>
      </w:r>
      <w:r w:rsidR="00B92269">
        <w:rPr>
          <w:b/>
          <w:bCs/>
          <w:color w:val="0000FF"/>
        </w:rPr>
        <w:t>Summary</w:t>
      </w:r>
      <w:commentRangeEnd w:id="3"/>
      <w:r w:rsidR="00B92269" w:rsidRPr="137004C6">
        <w:rPr>
          <w:rStyle w:val="CommentReference"/>
          <w:color w:val="000000" w:themeColor="text1"/>
          <w:sz w:val="22"/>
          <w:szCs w:val="22"/>
        </w:rPr>
        <w:commentReference w:id="3"/>
      </w:r>
      <w:r w:rsidRPr="137004C6">
        <w:rPr>
          <w:color w:val="000000" w:themeColor="text1"/>
        </w:rPr>
        <w:t>.</w:t>
      </w:r>
    </w:p>
    <w:p w14:paraId="7F750209" w14:textId="77777777" w:rsidR="009830D5" w:rsidRPr="009830D5" w:rsidRDefault="009830D5" w:rsidP="009830D5">
      <w:pPr>
        <w:rPr>
          <w:color w:val="000000"/>
        </w:rPr>
      </w:pPr>
    </w:p>
    <w:p w14:paraId="0B983673" w14:textId="59B7E8DF" w:rsidR="00B72077" w:rsidRDefault="0007712B" w:rsidP="0007712B">
      <w:pPr>
        <w:ind w:left="720" w:hanging="720"/>
        <w:rPr>
          <w:color w:val="000000"/>
        </w:rPr>
      </w:pPr>
      <w:r>
        <w:rPr>
          <w:color w:val="000000"/>
        </w:rPr>
        <w:t>3.</w:t>
      </w:r>
      <w:r w:rsidR="00332EBE">
        <w:rPr>
          <w:color w:val="000000"/>
        </w:rPr>
        <w:t>5</w:t>
      </w:r>
      <w:r>
        <w:rPr>
          <w:color w:val="000000"/>
        </w:rPr>
        <w:tab/>
      </w:r>
      <w:r w:rsidR="009830D5" w:rsidRPr="009830D5">
        <w:rPr>
          <w:color w:val="000000"/>
        </w:rPr>
        <w:t xml:space="preserve">The </w:t>
      </w:r>
      <w:r w:rsidR="009830D5" w:rsidRPr="0007712B">
        <w:rPr>
          <w:b/>
          <w:bCs/>
          <w:color w:val="0000FF"/>
        </w:rPr>
        <w:t>Agreement Amendment</w:t>
      </w:r>
      <w:r w:rsidR="00804574">
        <w:rPr>
          <w:b/>
          <w:bCs/>
          <w:color w:val="0000FF"/>
        </w:rPr>
        <w:t>s</w:t>
      </w:r>
      <w:r w:rsidR="009830D5" w:rsidRPr="0007712B">
        <w:rPr>
          <w:b/>
          <w:bCs/>
          <w:color w:val="0000FF"/>
        </w:rPr>
        <w:t xml:space="preserve"> Summary</w:t>
      </w:r>
      <w:r w:rsidR="009830D5" w:rsidRPr="009830D5">
        <w:rPr>
          <w:color w:val="000000"/>
        </w:rPr>
        <w:t xml:space="preserve"> will reflect all amendments to </w:t>
      </w:r>
      <w:r w:rsidR="00913A80">
        <w:rPr>
          <w:color w:val="000000"/>
        </w:rPr>
        <w:t>this</w:t>
      </w:r>
      <w:r w:rsidR="00913A80" w:rsidRPr="009830D5">
        <w:rPr>
          <w:color w:val="000000"/>
        </w:rPr>
        <w:t xml:space="preserve"> </w:t>
      </w:r>
      <w:r w:rsidR="009830D5" w:rsidRPr="009830D5">
        <w:rPr>
          <w:color w:val="000000"/>
        </w:rPr>
        <w:t xml:space="preserve">Agreement, </w:t>
      </w:r>
      <w:r w:rsidR="00913A80">
        <w:rPr>
          <w:color w:val="000000"/>
        </w:rPr>
        <w:t>detailing</w:t>
      </w:r>
      <w:r w:rsidR="00913A80" w:rsidRPr="009830D5">
        <w:rPr>
          <w:color w:val="000000"/>
        </w:rPr>
        <w:t xml:space="preserve"> </w:t>
      </w:r>
      <w:r w:rsidR="009830D5" w:rsidRPr="009830D5">
        <w:rPr>
          <w:color w:val="000000"/>
        </w:rPr>
        <w:t>the reasons for the amendment</w:t>
      </w:r>
      <w:r w:rsidR="007D7198">
        <w:rPr>
          <w:color w:val="000000"/>
        </w:rPr>
        <w:t>s</w:t>
      </w:r>
      <w:r w:rsidR="009830D5" w:rsidRPr="009830D5">
        <w:rPr>
          <w:color w:val="000000"/>
        </w:rPr>
        <w:t xml:space="preserve">, the specific provision(s) being changed, </w:t>
      </w:r>
      <w:r w:rsidR="00B54B81">
        <w:rPr>
          <w:color w:val="000000"/>
        </w:rPr>
        <w:t>the date the amendment</w:t>
      </w:r>
      <w:r w:rsidR="0068674D">
        <w:rPr>
          <w:color w:val="000000"/>
        </w:rPr>
        <w:t>s</w:t>
      </w:r>
      <w:r w:rsidR="00B54B81">
        <w:rPr>
          <w:color w:val="000000"/>
        </w:rPr>
        <w:t xml:space="preserve"> </w:t>
      </w:r>
      <w:r w:rsidR="0068674D">
        <w:rPr>
          <w:color w:val="000000"/>
        </w:rPr>
        <w:t xml:space="preserve">are </w:t>
      </w:r>
      <w:r w:rsidR="00B54B81">
        <w:rPr>
          <w:color w:val="000000"/>
        </w:rPr>
        <w:t xml:space="preserve">agreed, </w:t>
      </w:r>
      <w:r w:rsidR="009830D5" w:rsidRPr="009830D5">
        <w:rPr>
          <w:color w:val="000000"/>
        </w:rPr>
        <w:t>and the date from which the amendment</w:t>
      </w:r>
      <w:r w:rsidR="0068674D">
        <w:rPr>
          <w:color w:val="000000"/>
        </w:rPr>
        <w:t>s</w:t>
      </w:r>
      <w:r w:rsidR="009830D5" w:rsidRPr="009830D5">
        <w:rPr>
          <w:color w:val="000000"/>
        </w:rPr>
        <w:t xml:space="preserve"> take effect.</w:t>
      </w:r>
    </w:p>
    <w:p w14:paraId="00F38F35" w14:textId="50397A19" w:rsidR="00B5544A" w:rsidRDefault="00B5544A" w:rsidP="0007712B">
      <w:pPr>
        <w:ind w:left="720" w:hanging="720"/>
        <w:rPr>
          <w:color w:val="000000"/>
        </w:rPr>
      </w:pPr>
    </w:p>
    <w:p w14:paraId="302AE2C9" w14:textId="0B72D616" w:rsidR="00B72077" w:rsidRDefault="00B5544A" w:rsidP="008057ED">
      <w:pPr>
        <w:ind w:left="720" w:hanging="720"/>
        <w:rPr>
          <w:color w:val="000000"/>
        </w:rPr>
      </w:pPr>
      <w:r w:rsidRPr="5102C379">
        <w:rPr>
          <w:color w:val="000000" w:themeColor="text1"/>
        </w:rPr>
        <w:t>3.</w:t>
      </w:r>
      <w:r w:rsidR="00332EBE" w:rsidRPr="5102C379">
        <w:rPr>
          <w:color w:val="000000" w:themeColor="text1"/>
        </w:rPr>
        <w:t>6</w:t>
      </w:r>
      <w:r>
        <w:tab/>
      </w:r>
      <w:commentRangeStart w:id="4"/>
      <w:commentRangeStart w:id="5"/>
      <w:r w:rsidRPr="5102C379">
        <w:rPr>
          <w:color w:val="000000" w:themeColor="text1"/>
        </w:rPr>
        <w:t>No amendment</w:t>
      </w:r>
      <w:r w:rsidR="00B1688A">
        <w:rPr>
          <w:color w:val="000000" w:themeColor="text1"/>
        </w:rPr>
        <w:t>s</w:t>
      </w:r>
      <w:r w:rsidRPr="5102C379">
        <w:rPr>
          <w:color w:val="000000" w:themeColor="text1"/>
        </w:rPr>
        <w:t xml:space="preserve"> shall be effective by conduct, course of dealing, or operational implementation alone, and all amendments must be expressly documented in accordance with </w:t>
      </w:r>
      <w:r w:rsidR="008057ED" w:rsidRPr="5102C379">
        <w:rPr>
          <w:color w:val="000000" w:themeColor="text1"/>
        </w:rPr>
        <w:t xml:space="preserve">the provisions of this </w:t>
      </w:r>
      <w:r w:rsidR="005F6936">
        <w:rPr>
          <w:color w:val="000000" w:themeColor="text1"/>
        </w:rPr>
        <w:t>M</w:t>
      </w:r>
      <w:r w:rsidR="34A2984E" w:rsidRPr="5102C379">
        <w:rPr>
          <w:color w:val="000000" w:themeColor="text1"/>
        </w:rPr>
        <w:t>odule</w:t>
      </w:r>
      <w:r w:rsidRPr="5102C379">
        <w:rPr>
          <w:color w:val="000000" w:themeColor="text1"/>
        </w:rPr>
        <w:t>.</w:t>
      </w:r>
      <w:commentRangeEnd w:id="4"/>
      <w:r>
        <w:rPr>
          <w:rStyle w:val="CommentReference"/>
          <w:color w:val="000000"/>
          <w:sz w:val="22"/>
          <w:szCs w:val="22"/>
        </w:rPr>
        <w:commentReference w:id="4"/>
      </w:r>
      <w:commentRangeEnd w:id="5"/>
      <w:r w:rsidR="00756CC0">
        <w:rPr>
          <w:rStyle w:val="CommentReference"/>
          <w:color w:val="000000"/>
          <w:sz w:val="22"/>
          <w:szCs w:val="22"/>
        </w:rPr>
        <w:commentReference w:id="5"/>
      </w:r>
    </w:p>
    <w:p w14:paraId="1FFC7518" w14:textId="77777777" w:rsidR="008057ED" w:rsidRDefault="008057ED" w:rsidP="008057ED">
      <w:pPr>
        <w:ind w:left="720" w:hanging="720"/>
        <w:rPr>
          <w:color w:val="000000"/>
        </w:rPr>
      </w:pPr>
    </w:p>
    <w:p w14:paraId="2B9A81A7" w14:textId="44F64951" w:rsidR="005F6936" w:rsidRPr="00DE25C3" w:rsidRDefault="002A5BFD">
      <w:pPr>
        <w:rPr>
          <w:b/>
          <w:bCs/>
          <w:color w:val="000000"/>
        </w:rPr>
      </w:pPr>
      <w:r w:rsidRPr="002A5BFD">
        <w:rPr>
          <w:b/>
          <w:bCs/>
          <w:color w:val="000000"/>
        </w:rPr>
        <w:t xml:space="preserve">Who Agrees Proposed Amendments to </w:t>
      </w:r>
      <w:r w:rsidR="00E21E74">
        <w:rPr>
          <w:b/>
          <w:bCs/>
          <w:color w:val="000000"/>
        </w:rPr>
        <w:t>this</w:t>
      </w:r>
      <w:r w:rsidR="00E21E74" w:rsidRPr="002A5BFD">
        <w:rPr>
          <w:b/>
          <w:bCs/>
          <w:color w:val="000000"/>
        </w:rPr>
        <w:t xml:space="preserve"> </w:t>
      </w:r>
      <w:r w:rsidRPr="002A5BFD">
        <w:rPr>
          <w:b/>
          <w:bCs/>
          <w:color w:val="000000"/>
        </w:rPr>
        <w:t>Agreement</w:t>
      </w:r>
    </w:p>
    <w:p w14:paraId="2661BE5B" w14:textId="658EB683" w:rsidR="002A5BFD" w:rsidRDefault="00A70321" w:rsidP="00EF281B">
      <w:pPr>
        <w:ind w:left="720" w:hanging="720"/>
        <w:rPr>
          <w:color w:val="000000"/>
        </w:rPr>
      </w:pPr>
      <w:r w:rsidRPr="10D30AEA">
        <w:rPr>
          <w:color w:val="000000" w:themeColor="text1"/>
        </w:rPr>
        <w:t>3.</w:t>
      </w:r>
      <w:r w:rsidR="00332EBE" w:rsidRPr="10D30AEA">
        <w:rPr>
          <w:color w:val="000000" w:themeColor="text1"/>
        </w:rPr>
        <w:t>7</w:t>
      </w:r>
      <w:r>
        <w:tab/>
      </w:r>
      <w:r w:rsidR="00EF281B" w:rsidRPr="10D30AEA">
        <w:rPr>
          <w:color w:val="000000" w:themeColor="text1"/>
        </w:rPr>
        <w:t xml:space="preserve">The Coverholder </w:t>
      </w:r>
      <w:r w:rsidR="717E4906" w:rsidRPr="592BC45C">
        <w:rPr>
          <w:color w:val="000000" w:themeColor="text1"/>
        </w:rPr>
        <w:t xml:space="preserve">and </w:t>
      </w:r>
      <w:r w:rsidR="005F372A">
        <w:rPr>
          <w:color w:val="000000" w:themeColor="text1"/>
        </w:rPr>
        <w:t>Insurers</w:t>
      </w:r>
      <w:r w:rsidR="007B68F1">
        <w:rPr>
          <w:color w:val="000000" w:themeColor="text1"/>
        </w:rPr>
        <w:t xml:space="preserve"> </w:t>
      </w:r>
      <w:r w:rsidR="008A6ECA">
        <w:rPr>
          <w:color w:val="000000" w:themeColor="text1"/>
        </w:rPr>
        <w:t>(in accordance with</w:t>
      </w:r>
      <w:r w:rsidR="008A6ECA" w:rsidRPr="3BC96A19">
        <w:rPr>
          <w:color w:val="000000" w:themeColor="text1"/>
        </w:rPr>
        <w:t xml:space="preserve"> the </w:t>
      </w:r>
      <w:commentRangeStart w:id="6"/>
      <w:r w:rsidR="008A6ECA" w:rsidRPr="210370AB">
        <w:rPr>
          <w:color w:val="000000" w:themeColor="text1"/>
        </w:rPr>
        <w:t>Insurer Agreement</w:t>
      </w:r>
      <w:r w:rsidR="008A6ECA" w:rsidRPr="287444BD">
        <w:rPr>
          <w:color w:val="000000" w:themeColor="text1"/>
        </w:rPr>
        <w:t xml:space="preserve"> </w:t>
      </w:r>
      <w:r w:rsidR="008A6ECA" w:rsidRPr="1E34F989">
        <w:rPr>
          <w:color w:val="000000" w:themeColor="text1"/>
        </w:rPr>
        <w:t>Amendment</w:t>
      </w:r>
      <w:r w:rsidR="008A6ECA">
        <w:rPr>
          <w:color w:val="000000" w:themeColor="text1"/>
        </w:rPr>
        <w:t>s</w:t>
      </w:r>
      <w:r w:rsidR="008A6ECA" w:rsidRPr="49901887">
        <w:rPr>
          <w:color w:val="000000" w:themeColor="text1"/>
        </w:rPr>
        <w:t xml:space="preserve"> </w:t>
      </w:r>
      <w:r w:rsidR="008A6ECA" w:rsidRPr="693D39EC">
        <w:rPr>
          <w:color w:val="000000" w:themeColor="text1"/>
        </w:rPr>
        <w:t>Roles</w:t>
      </w:r>
      <w:r w:rsidR="008A6ECA" w:rsidRPr="599672A3">
        <w:rPr>
          <w:color w:val="000000" w:themeColor="text1"/>
        </w:rPr>
        <w:t xml:space="preserve"> </w:t>
      </w:r>
      <w:commentRangeEnd w:id="6"/>
      <w:r w:rsidR="004049F3" w:rsidRPr="28C859AC">
        <w:rPr>
          <w:rStyle w:val="CommentReference"/>
          <w:color w:val="000000" w:themeColor="text1"/>
          <w:sz w:val="22"/>
          <w:szCs w:val="22"/>
        </w:rPr>
        <w:commentReference w:id="6"/>
      </w:r>
      <w:r w:rsidR="008A6ECA" w:rsidRPr="28C859AC">
        <w:rPr>
          <w:color w:val="000000" w:themeColor="text1"/>
        </w:rPr>
        <w:t xml:space="preserve">in the </w:t>
      </w:r>
      <w:r w:rsidR="008A6ECA" w:rsidRPr="006677C9">
        <w:rPr>
          <w:b/>
          <w:bCs/>
          <w:color w:val="0000FF"/>
        </w:rPr>
        <w:t>Insurer Capacity Table</w:t>
      </w:r>
      <w:r w:rsidR="008A6ECA">
        <w:rPr>
          <w:b/>
          <w:bCs/>
          <w:color w:val="0000FF"/>
        </w:rPr>
        <w:t>)</w:t>
      </w:r>
      <w:r w:rsidR="008A6ECA" w:rsidRPr="008A6ECA">
        <w:rPr>
          <w:color w:val="auto"/>
        </w:rPr>
        <w:t xml:space="preserve"> </w:t>
      </w:r>
      <w:r w:rsidR="4F5031F7" w:rsidRPr="7FEBFE60">
        <w:rPr>
          <w:color w:val="000000" w:themeColor="text1"/>
        </w:rPr>
        <w:t>must</w:t>
      </w:r>
      <w:r w:rsidR="00EF281B" w:rsidRPr="10D30AEA">
        <w:rPr>
          <w:color w:val="000000" w:themeColor="text1"/>
        </w:rPr>
        <w:t xml:space="preserve"> review </w:t>
      </w:r>
      <w:r w:rsidR="00CF76ED" w:rsidRPr="10D30AEA">
        <w:rPr>
          <w:color w:val="000000" w:themeColor="text1"/>
        </w:rPr>
        <w:t xml:space="preserve">the </w:t>
      </w:r>
      <w:r w:rsidR="00EF281B" w:rsidRPr="10D30AEA">
        <w:rPr>
          <w:color w:val="000000" w:themeColor="text1"/>
        </w:rPr>
        <w:t>proposed amendment</w:t>
      </w:r>
      <w:r w:rsidR="00B1688A">
        <w:rPr>
          <w:color w:val="000000" w:themeColor="text1"/>
        </w:rPr>
        <w:t>s</w:t>
      </w:r>
      <w:r w:rsidR="00EF281B" w:rsidRPr="10D30AEA">
        <w:rPr>
          <w:color w:val="000000" w:themeColor="text1"/>
        </w:rPr>
        <w:t xml:space="preserve"> to </w:t>
      </w:r>
      <w:r w:rsidR="000220E2" w:rsidRPr="10D30AEA">
        <w:rPr>
          <w:color w:val="000000" w:themeColor="text1"/>
        </w:rPr>
        <w:t xml:space="preserve">this </w:t>
      </w:r>
      <w:r w:rsidR="00EF281B" w:rsidRPr="10D30AEA">
        <w:rPr>
          <w:color w:val="000000" w:themeColor="text1"/>
        </w:rPr>
        <w:t>Agreement</w:t>
      </w:r>
      <w:r w:rsidR="000220E2" w:rsidRPr="10D30AEA">
        <w:rPr>
          <w:color w:val="000000" w:themeColor="text1"/>
        </w:rPr>
        <w:t xml:space="preserve">, and, except as provided for below, </w:t>
      </w:r>
      <w:r w:rsidR="00BF00D0" w:rsidRPr="10D30AEA">
        <w:rPr>
          <w:color w:val="000000" w:themeColor="text1"/>
        </w:rPr>
        <w:t>no such amendment</w:t>
      </w:r>
      <w:r w:rsidR="00B1688A">
        <w:rPr>
          <w:color w:val="000000" w:themeColor="text1"/>
        </w:rPr>
        <w:t>s</w:t>
      </w:r>
      <w:r w:rsidR="00BF00D0" w:rsidRPr="10D30AEA">
        <w:rPr>
          <w:color w:val="000000" w:themeColor="text1"/>
        </w:rPr>
        <w:t xml:space="preserve"> will take effect unless agreed </w:t>
      </w:r>
      <w:r w:rsidR="50695F97" w:rsidRPr="36F816CC">
        <w:rPr>
          <w:color w:val="000000" w:themeColor="text1"/>
        </w:rPr>
        <w:t>in</w:t>
      </w:r>
      <w:r w:rsidR="57E91C06" w:rsidRPr="6B0E857F">
        <w:rPr>
          <w:color w:val="000000" w:themeColor="text1"/>
        </w:rPr>
        <w:t xml:space="preserve"> </w:t>
      </w:r>
      <w:r w:rsidR="50695F97" w:rsidRPr="33CA9B5C">
        <w:rPr>
          <w:color w:val="000000" w:themeColor="text1"/>
        </w:rPr>
        <w:t xml:space="preserve">accordance with the provisions of </w:t>
      </w:r>
      <w:r w:rsidR="50695F97" w:rsidRPr="0EB877F7">
        <w:rPr>
          <w:color w:val="000000" w:themeColor="text1"/>
        </w:rPr>
        <w:t xml:space="preserve">this </w:t>
      </w:r>
      <w:r w:rsidR="50695F97" w:rsidRPr="3B601793">
        <w:rPr>
          <w:color w:val="000000" w:themeColor="text1"/>
        </w:rPr>
        <w:t>Module</w:t>
      </w:r>
      <w:r w:rsidR="008E6012">
        <w:rPr>
          <w:color w:val="000000" w:themeColor="text1"/>
        </w:rPr>
        <w:t>.</w:t>
      </w:r>
    </w:p>
    <w:p w14:paraId="14B7CCAD" w14:textId="77777777" w:rsidR="00EF281B" w:rsidRDefault="00EF281B" w:rsidP="00EF281B">
      <w:pPr>
        <w:ind w:left="720" w:hanging="720"/>
        <w:rPr>
          <w:color w:val="000000"/>
        </w:rPr>
      </w:pPr>
    </w:p>
    <w:p w14:paraId="37C2B3C0" w14:textId="6CF958CE" w:rsidR="00C31167" w:rsidRDefault="0015109C" w:rsidP="004B2D83">
      <w:pPr>
        <w:ind w:left="1560" w:hanging="851"/>
        <w:rPr>
          <w:color w:val="000000"/>
        </w:rPr>
      </w:pPr>
      <w:r>
        <w:rPr>
          <w:color w:val="000000"/>
        </w:rPr>
        <w:t>3.</w:t>
      </w:r>
      <w:r w:rsidR="00332EBE">
        <w:rPr>
          <w:color w:val="000000"/>
        </w:rPr>
        <w:t>7</w:t>
      </w:r>
      <w:r>
        <w:rPr>
          <w:color w:val="000000"/>
        </w:rPr>
        <w:t>.1</w:t>
      </w:r>
      <w:r>
        <w:rPr>
          <w:color w:val="000000"/>
        </w:rPr>
        <w:tab/>
      </w:r>
      <w:r w:rsidR="00ED2449">
        <w:rPr>
          <w:color w:val="000000"/>
        </w:rPr>
        <w:t>Coverholder</w:t>
      </w:r>
      <w:r w:rsidR="006431D2" w:rsidRPr="006431D2">
        <w:rPr>
          <w:color w:val="000000"/>
        </w:rPr>
        <w:t xml:space="preserve"> agreement </w:t>
      </w:r>
      <w:r w:rsidR="006431D2">
        <w:rPr>
          <w:color w:val="000000"/>
        </w:rPr>
        <w:t>will</w:t>
      </w:r>
      <w:r w:rsidR="006431D2" w:rsidRPr="006431D2">
        <w:rPr>
          <w:color w:val="000000"/>
        </w:rPr>
        <w:t xml:space="preserve"> </w:t>
      </w:r>
      <w:r w:rsidR="003A7954">
        <w:rPr>
          <w:color w:val="000000"/>
        </w:rPr>
        <w:t>be required for all amendments except for:</w:t>
      </w:r>
    </w:p>
    <w:p w14:paraId="0791B278" w14:textId="77777777" w:rsidR="00C31167" w:rsidRDefault="00C31167" w:rsidP="004B2D83">
      <w:pPr>
        <w:ind w:left="1560" w:hanging="851"/>
        <w:rPr>
          <w:color w:val="000000"/>
        </w:rPr>
      </w:pPr>
    </w:p>
    <w:p w14:paraId="1B8985E4" w14:textId="12E5441A" w:rsidR="00693E41" w:rsidRPr="00E53C41" w:rsidRDefault="00C31167" w:rsidP="00C31167">
      <w:pPr>
        <w:ind w:left="2694" w:hanging="1134"/>
        <w:rPr>
          <w:color w:val="auto"/>
        </w:rPr>
      </w:pPr>
      <w:commentRangeStart w:id="7"/>
      <w:r w:rsidRPr="00E53C41">
        <w:rPr>
          <w:color w:val="auto"/>
        </w:rPr>
        <w:t>3.</w:t>
      </w:r>
      <w:r w:rsidR="00332EBE" w:rsidRPr="00E53C41">
        <w:rPr>
          <w:color w:val="auto"/>
        </w:rPr>
        <w:t>7</w:t>
      </w:r>
      <w:r w:rsidRPr="00E53C41">
        <w:rPr>
          <w:color w:val="auto"/>
        </w:rPr>
        <w:t>.1.1</w:t>
      </w:r>
      <w:commentRangeEnd w:id="7"/>
      <w:r w:rsidR="006562D8" w:rsidRPr="00E53C41">
        <w:rPr>
          <w:rStyle w:val="CommentReference"/>
          <w:color w:val="auto"/>
          <w:sz w:val="22"/>
          <w:szCs w:val="22"/>
          <w:highlight w:val="yellow"/>
        </w:rPr>
        <w:commentReference w:id="7"/>
      </w:r>
      <w:r w:rsidR="009A294E" w:rsidRPr="00E53C41">
        <w:rPr>
          <w:color w:val="auto"/>
          <w:highlight w:val="yellow"/>
        </w:rPr>
        <w:t>A</w:t>
      </w:r>
      <w:r w:rsidRPr="00E53C41">
        <w:rPr>
          <w:color w:val="auto"/>
        </w:rPr>
        <w:tab/>
        <w:t>A</w:t>
      </w:r>
      <w:r w:rsidR="006431D2" w:rsidRPr="00E53C41">
        <w:rPr>
          <w:color w:val="auto"/>
        </w:rPr>
        <w:t xml:space="preserve">mendments that relate solely to changes to </w:t>
      </w:r>
      <w:r w:rsidR="00693E41" w:rsidRPr="00E53C41">
        <w:rPr>
          <w:color w:val="auto"/>
        </w:rPr>
        <w:t xml:space="preserve">Insurer </w:t>
      </w:r>
      <w:r w:rsidR="006431D2" w:rsidRPr="00E53C41">
        <w:rPr>
          <w:color w:val="auto"/>
        </w:rPr>
        <w:t>underwriting references</w:t>
      </w:r>
      <w:r w:rsidR="007B3923" w:rsidRPr="00E53C41">
        <w:rPr>
          <w:color w:val="auto"/>
        </w:rPr>
        <w:t>.</w:t>
      </w:r>
    </w:p>
    <w:p w14:paraId="7CCA6497" w14:textId="77777777" w:rsidR="009A294E" w:rsidRPr="00E53C41" w:rsidRDefault="009A294E" w:rsidP="00C31167">
      <w:pPr>
        <w:ind w:left="2694" w:hanging="1134"/>
        <w:rPr>
          <w:color w:val="auto"/>
        </w:rPr>
      </w:pPr>
    </w:p>
    <w:p w14:paraId="718FB76F" w14:textId="076CD6A6" w:rsidR="009A294E" w:rsidRPr="00E53C41" w:rsidRDefault="009A294E" w:rsidP="00C31167">
      <w:pPr>
        <w:ind w:left="2694" w:hanging="1134"/>
        <w:rPr>
          <w:color w:val="auto"/>
        </w:rPr>
      </w:pPr>
      <w:r w:rsidRPr="00E53C41">
        <w:rPr>
          <w:color w:val="auto"/>
        </w:rPr>
        <w:lastRenderedPageBreak/>
        <w:t>3.7.1.1</w:t>
      </w:r>
      <w:r w:rsidRPr="00E53C41">
        <w:rPr>
          <w:color w:val="auto"/>
          <w:highlight w:val="yellow"/>
        </w:rPr>
        <w:t>B</w:t>
      </w:r>
      <w:r w:rsidRPr="00E53C41">
        <w:rPr>
          <w:color w:val="auto"/>
        </w:rPr>
        <w:tab/>
        <w:t xml:space="preserve">Amendments that relate solely to changes to Insurer underwriting references, unless </w:t>
      </w:r>
      <w:r w:rsidR="00457E81" w:rsidRPr="00E53C41">
        <w:rPr>
          <w:color w:val="auto"/>
        </w:rPr>
        <w:t xml:space="preserve">the change relates to </w:t>
      </w:r>
      <w:r w:rsidR="00485838" w:rsidRPr="00E53C41">
        <w:rPr>
          <w:color w:val="auto"/>
        </w:rPr>
        <w:t>reference</w:t>
      </w:r>
      <w:r w:rsidR="00C639E0" w:rsidRPr="00E53C41">
        <w:rPr>
          <w:color w:val="auto"/>
        </w:rPr>
        <w:t>s</w:t>
      </w:r>
      <w:r w:rsidR="00485838" w:rsidRPr="00E53C41">
        <w:rPr>
          <w:color w:val="auto"/>
        </w:rPr>
        <w:t xml:space="preserve"> associated with </w:t>
      </w:r>
      <w:r w:rsidRPr="00E53C41">
        <w:rPr>
          <w:color w:val="auto"/>
        </w:rPr>
        <w:t>a Coverholder and Consortium (C&amp;C</w:t>
      </w:r>
      <w:r w:rsidR="00457E81" w:rsidRPr="00E53C41">
        <w:rPr>
          <w:color w:val="auto"/>
        </w:rPr>
        <w:t xml:space="preserve">) </w:t>
      </w:r>
      <w:r w:rsidR="00CE4985" w:rsidRPr="00E53C41">
        <w:rPr>
          <w:color w:val="auto"/>
        </w:rPr>
        <w:t xml:space="preserve">number </w:t>
      </w:r>
      <w:r w:rsidR="00457E81" w:rsidRPr="00E53C41">
        <w:rPr>
          <w:color w:val="auto"/>
        </w:rPr>
        <w:t>used in conjunction with this Agreement.</w:t>
      </w:r>
    </w:p>
    <w:p w14:paraId="4A754BA2" w14:textId="77777777" w:rsidR="00693E41" w:rsidRDefault="00693E41" w:rsidP="00C31167">
      <w:pPr>
        <w:ind w:left="2694" w:hanging="1134"/>
        <w:rPr>
          <w:color w:val="000000" w:themeColor="text1"/>
        </w:rPr>
      </w:pPr>
    </w:p>
    <w:p w14:paraId="46757112" w14:textId="56F21DAC" w:rsidR="007A173B" w:rsidRPr="00013B59" w:rsidRDefault="00C31167" w:rsidP="007A173B">
      <w:pPr>
        <w:ind w:left="2694" w:hanging="1134"/>
        <w:rPr>
          <w:color w:val="808080" w:themeColor="background1" w:themeShade="80"/>
        </w:rPr>
      </w:pPr>
      <w:commentRangeStart w:id="8"/>
      <w:r w:rsidRPr="000100F3">
        <w:rPr>
          <w:color w:val="808080" w:themeColor="background1" w:themeShade="80"/>
        </w:rPr>
        <w:t>3.</w:t>
      </w:r>
      <w:r w:rsidR="00332EBE">
        <w:rPr>
          <w:color w:val="808080" w:themeColor="background1" w:themeShade="80"/>
        </w:rPr>
        <w:t>7</w:t>
      </w:r>
      <w:r w:rsidRPr="000100F3">
        <w:rPr>
          <w:color w:val="808080" w:themeColor="background1" w:themeShade="80"/>
        </w:rPr>
        <w:t>.1</w:t>
      </w:r>
      <w:r w:rsidR="007A173B" w:rsidRPr="000100F3">
        <w:rPr>
          <w:color w:val="808080" w:themeColor="background1" w:themeShade="80"/>
        </w:rPr>
        <w:t>.</w:t>
      </w:r>
      <w:r w:rsidR="00180496">
        <w:rPr>
          <w:color w:val="808080" w:themeColor="background1" w:themeShade="80"/>
        </w:rPr>
        <w:t>2</w:t>
      </w:r>
      <w:commentRangeEnd w:id="8"/>
      <w:r w:rsidR="00972645">
        <w:rPr>
          <w:rStyle w:val="CommentReference"/>
          <w:color w:val="000000"/>
          <w:sz w:val="22"/>
          <w:szCs w:val="22"/>
        </w:rPr>
        <w:commentReference w:id="8"/>
      </w:r>
      <w:r w:rsidR="007A173B">
        <w:rPr>
          <w:color w:val="000000"/>
        </w:rPr>
        <w:tab/>
      </w:r>
      <w:r w:rsidR="001C1FC7">
        <w:rPr>
          <w:color w:val="808080" w:themeColor="background1" w:themeShade="80"/>
        </w:rPr>
        <w:t>A</w:t>
      </w:r>
      <w:r w:rsidR="007A173B" w:rsidRPr="00013B59">
        <w:rPr>
          <w:color w:val="808080" w:themeColor="background1" w:themeShade="80"/>
        </w:rPr>
        <w:t xml:space="preserve">mendments made by the Insurers in association with </w:t>
      </w:r>
      <w:r w:rsidR="007A173B" w:rsidRPr="00013B59">
        <w:rPr>
          <w:b/>
          <w:bCs/>
          <w:color w:val="0000FF"/>
        </w:rPr>
        <w:t>Module 2 – Agreement Status - Lloyd’s Annual Transfer</w:t>
      </w:r>
      <w:r w:rsidR="007A173B">
        <w:rPr>
          <w:color w:val="000000"/>
        </w:rPr>
        <w:t xml:space="preserve"> </w:t>
      </w:r>
      <w:r w:rsidR="007A173B" w:rsidRPr="00013B59">
        <w:rPr>
          <w:color w:val="808080" w:themeColor="background1" w:themeShade="80"/>
        </w:rPr>
        <w:t>to effect necessary changes in year of account allocation requirements, unless such a change is to this Agreement</w:t>
      </w:r>
      <w:r w:rsidR="007A173B">
        <w:rPr>
          <w:color w:val="808080" w:themeColor="background1" w:themeShade="80"/>
        </w:rPr>
        <w:t>’</w:t>
      </w:r>
      <w:r w:rsidR="007A173B" w:rsidRPr="00013B59">
        <w:rPr>
          <w:color w:val="808080" w:themeColor="background1" w:themeShade="80"/>
        </w:rPr>
        <w:t>s Unique Market Reference.</w:t>
      </w:r>
    </w:p>
    <w:p w14:paraId="4B089A80" w14:textId="77777777" w:rsidR="0063073F" w:rsidRDefault="0063073F" w:rsidP="004B2D83">
      <w:pPr>
        <w:ind w:left="1560" w:hanging="851"/>
        <w:rPr>
          <w:color w:val="000000"/>
        </w:rPr>
      </w:pPr>
    </w:p>
    <w:p w14:paraId="76F7E93A" w14:textId="34BF0A34" w:rsidR="00486D61" w:rsidRPr="0032056D" w:rsidRDefault="00486D61" w:rsidP="00486D61">
      <w:pPr>
        <w:ind w:left="2694" w:hanging="1134"/>
        <w:rPr>
          <w:color w:val="808080" w:themeColor="background1" w:themeShade="80"/>
        </w:rPr>
      </w:pPr>
      <w:commentRangeStart w:id="9"/>
      <w:r w:rsidRPr="0032056D">
        <w:rPr>
          <w:color w:val="808080" w:themeColor="background1" w:themeShade="80"/>
        </w:rPr>
        <w:t>3.7.1.3</w:t>
      </w:r>
      <w:commentRangeEnd w:id="9"/>
      <w:r w:rsidR="00DA5DB4">
        <w:rPr>
          <w:rStyle w:val="CommentReference"/>
          <w:color w:val="000000" w:themeColor="text1"/>
          <w:sz w:val="22"/>
          <w:szCs w:val="22"/>
        </w:rPr>
        <w:commentReference w:id="9"/>
      </w:r>
      <w:r>
        <w:rPr>
          <w:color w:val="000000" w:themeColor="text1"/>
        </w:rPr>
        <w:tab/>
      </w:r>
      <w:r w:rsidR="00741C87" w:rsidRPr="00B271D9">
        <w:rPr>
          <w:color w:val="EE0000"/>
        </w:rPr>
        <w:t>&lt;free text bespoke</w:t>
      </w:r>
      <w:r w:rsidR="00B271D9" w:rsidRPr="00B271D9">
        <w:rPr>
          <w:color w:val="EE0000"/>
        </w:rPr>
        <w:t xml:space="preserve"> clause</w:t>
      </w:r>
      <w:r w:rsidR="00102BF9">
        <w:rPr>
          <w:rStyle w:val="EndnoteReference"/>
          <w:color w:val="EE0000"/>
        </w:rPr>
        <w:endnoteReference w:id="2"/>
      </w:r>
      <w:r w:rsidR="00B271D9" w:rsidRPr="00B271D9">
        <w:rPr>
          <w:color w:val="EE0000"/>
        </w:rPr>
        <w:t>&gt;</w:t>
      </w:r>
    </w:p>
    <w:p w14:paraId="3264C70C" w14:textId="77777777" w:rsidR="00DA4C0A" w:rsidRDefault="00DA4C0A" w:rsidP="00554C7A">
      <w:pPr>
        <w:ind w:left="2694" w:hanging="1134"/>
        <w:rPr>
          <w:color w:val="000000" w:themeColor="text1"/>
        </w:rPr>
      </w:pPr>
    </w:p>
    <w:p w14:paraId="3FF54697" w14:textId="2105F8B5" w:rsidR="00E53C41" w:rsidRPr="00B31BF4" w:rsidRDefault="00DA4C0A" w:rsidP="00761126">
      <w:pPr>
        <w:spacing w:line="300" w:lineRule="atLeast"/>
        <w:ind w:left="2694" w:hanging="1134"/>
        <w:rPr>
          <w:color w:val="808080" w:themeColor="background1" w:themeShade="80"/>
        </w:rPr>
      </w:pPr>
      <w:commentRangeStart w:id="10"/>
      <w:r w:rsidRPr="00B31BF4">
        <w:rPr>
          <w:color w:val="808080" w:themeColor="background1" w:themeShade="80"/>
        </w:rPr>
        <w:t>3.7.1.4</w:t>
      </w:r>
      <w:commentRangeEnd w:id="10"/>
      <w:r w:rsidR="00C1743D" w:rsidRPr="00B31BF4">
        <w:rPr>
          <w:rStyle w:val="CommentReference"/>
          <w:color w:val="808080" w:themeColor="background1" w:themeShade="80"/>
          <w:sz w:val="22"/>
          <w:szCs w:val="22"/>
        </w:rPr>
        <w:commentReference w:id="10"/>
      </w:r>
      <w:r w:rsidRPr="00B31BF4">
        <w:rPr>
          <w:color w:val="808080" w:themeColor="background1" w:themeShade="80"/>
        </w:rPr>
        <w:tab/>
      </w:r>
      <w:r w:rsidR="000901E8" w:rsidRPr="00B31BF4">
        <w:rPr>
          <w:color w:val="808080" w:themeColor="background1" w:themeShade="80"/>
        </w:rPr>
        <w:t>Any amendment</w:t>
      </w:r>
      <w:r w:rsidR="00B52059">
        <w:rPr>
          <w:color w:val="808080" w:themeColor="background1" w:themeShade="80"/>
        </w:rPr>
        <w:t>s</w:t>
      </w:r>
      <w:r w:rsidR="000901E8" w:rsidRPr="00B31BF4">
        <w:rPr>
          <w:color w:val="808080" w:themeColor="background1" w:themeShade="80"/>
        </w:rPr>
        <w:t xml:space="preserve"> which do not affect </w:t>
      </w:r>
      <w:r w:rsidR="00B31BF4" w:rsidRPr="00B31BF4">
        <w:rPr>
          <w:color w:val="808080" w:themeColor="background1" w:themeShade="80"/>
        </w:rPr>
        <w:t>a particular</w:t>
      </w:r>
      <w:r w:rsidR="00761126" w:rsidRPr="00B31BF4">
        <w:rPr>
          <w:color w:val="808080" w:themeColor="background1" w:themeShade="80"/>
        </w:rPr>
        <w:t xml:space="preserve"> </w:t>
      </w:r>
      <w:r w:rsidR="000901E8" w:rsidRPr="00B31BF4">
        <w:rPr>
          <w:color w:val="808080" w:themeColor="background1" w:themeShade="80"/>
        </w:rPr>
        <w:t>Coverholder</w:t>
      </w:r>
      <w:r w:rsidR="005A4434" w:rsidRPr="00B31BF4">
        <w:rPr>
          <w:color w:val="808080" w:themeColor="background1" w:themeShade="80"/>
        </w:rPr>
        <w:t xml:space="preserve">.  For the avoidance of doubt, </w:t>
      </w:r>
      <w:r w:rsidR="00E53C41" w:rsidRPr="00B31BF4">
        <w:rPr>
          <w:color w:val="808080" w:themeColor="background1" w:themeShade="80"/>
        </w:rPr>
        <w:t xml:space="preserve">a Coverholder not affected by an amendment </w:t>
      </w:r>
      <w:r w:rsidR="00FA2CE0">
        <w:rPr>
          <w:color w:val="808080" w:themeColor="background1" w:themeShade="80"/>
        </w:rPr>
        <w:t>will</w:t>
      </w:r>
      <w:r w:rsidR="00FA2CE0" w:rsidRPr="00B31BF4">
        <w:rPr>
          <w:color w:val="808080" w:themeColor="background1" w:themeShade="80"/>
        </w:rPr>
        <w:t xml:space="preserve"> </w:t>
      </w:r>
      <w:r w:rsidR="00E53C41" w:rsidRPr="00B31BF4">
        <w:rPr>
          <w:color w:val="808080" w:themeColor="background1" w:themeShade="80"/>
        </w:rPr>
        <w:t>not be required to be a party to, or to approve, such amendment</w:t>
      </w:r>
      <w:r w:rsidR="009D7F20" w:rsidRPr="00B31BF4">
        <w:rPr>
          <w:color w:val="808080" w:themeColor="background1" w:themeShade="80"/>
        </w:rPr>
        <w:t>.</w:t>
      </w:r>
    </w:p>
    <w:p w14:paraId="6CEBAB5A" w14:textId="3FA1DB95" w:rsidR="008A71B6" w:rsidRPr="009D7F20" w:rsidRDefault="008A71B6" w:rsidP="00C63516">
      <w:pPr>
        <w:rPr>
          <w:color w:val="000000" w:themeColor="text1"/>
        </w:rPr>
      </w:pPr>
    </w:p>
    <w:p w14:paraId="0269D14A" w14:textId="49727D45" w:rsidR="00EA7F55" w:rsidRDefault="00C63516" w:rsidP="00857955">
      <w:pPr>
        <w:ind w:left="1560" w:hanging="851"/>
        <w:rPr>
          <w:color w:val="auto"/>
        </w:rPr>
      </w:pPr>
      <w:r>
        <w:rPr>
          <w:color w:val="000000"/>
        </w:rPr>
        <w:t>3.7.2</w:t>
      </w:r>
      <w:r>
        <w:rPr>
          <w:color w:val="000000"/>
        </w:rPr>
        <w:tab/>
      </w:r>
      <w:r w:rsidR="00857955">
        <w:rPr>
          <w:color w:val="000000"/>
        </w:rPr>
        <w:t>Insurer</w:t>
      </w:r>
      <w:r w:rsidR="00A03E10">
        <w:rPr>
          <w:color w:val="000000"/>
        </w:rPr>
        <w:t>s</w:t>
      </w:r>
      <w:r w:rsidR="00857955">
        <w:rPr>
          <w:color w:val="000000"/>
        </w:rPr>
        <w:t xml:space="preserve"> agreement will </w:t>
      </w:r>
      <w:r w:rsidR="007E296E">
        <w:rPr>
          <w:color w:val="000000"/>
        </w:rPr>
        <w:t xml:space="preserve">be required for all amendments </w:t>
      </w:r>
      <w:r w:rsidR="00562F7C">
        <w:rPr>
          <w:color w:val="000000" w:themeColor="text1"/>
        </w:rPr>
        <w:t>(in accordance with</w:t>
      </w:r>
      <w:r w:rsidR="00562F7C" w:rsidRPr="3BC96A19">
        <w:rPr>
          <w:color w:val="000000" w:themeColor="text1"/>
        </w:rPr>
        <w:t xml:space="preserve"> the </w:t>
      </w:r>
      <w:commentRangeStart w:id="11"/>
      <w:r w:rsidR="00562F7C" w:rsidRPr="210370AB">
        <w:rPr>
          <w:color w:val="000000" w:themeColor="text1"/>
        </w:rPr>
        <w:t>Insurer Agreement</w:t>
      </w:r>
      <w:r w:rsidR="00562F7C" w:rsidRPr="287444BD">
        <w:rPr>
          <w:color w:val="000000" w:themeColor="text1"/>
        </w:rPr>
        <w:t xml:space="preserve"> </w:t>
      </w:r>
      <w:r w:rsidR="00562F7C" w:rsidRPr="1E34F989">
        <w:rPr>
          <w:color w:val="000000" w:themeColor="text1"/>
        </w:rPr>
        <w:t>Amendment</w:t>
      </w:r>
      <w:r w:rsidR="00562F7C">
        <w:rPr>
          <w:color w:val="000000" w:themeColor="text1"/>
        </w:rPr>
        <w:t>s</w:t>
      </w:r>
      <w:r w:rsidR="00562F7C" w:rsidRPr="49901887">
        <w:rPr>
          <w:color w:val="000000" w:themeColor="text1"/>
        </w:rPr>
        <w:t xml:space="preserve"> </w:t>
      </w:r>
      <w:r w:rsidR="00562F7C" w:rsidRPr="693D39EC">
        <w:rPr>
          <w:color w:val="000000" w:themeColor="text1"/>
        </w:rPr>
        <w:t>Roles</w:t>
      </w:r>
      <w:r w:rsidR="00562F7C" w:rsidRPr="599672A3">
        <w:rPr>
          <w:color w:val="000000" w:themeColor="text1"/>
        </w:rPr>
        <w:t xml:space="preserve"> </w:t>
      </w:r>
      <w:commentRangeEnd w:id="11"/>
      <w:r w:rsidR="00562F7C" w:rsidRPr="28C859AC">
        <w:rPr>
          <w:rStyle w:val="CommentReference"/>
          <w:color w:val="000000" w:themeColor="text1"/>
          <w:sz w:val="22"/>
          <w:szCs w:val="22"/>
        </w:rPr>
        <w:commentReference w:id="11"/>
      </w:r>
      <w:r w:rsidR="00562F7C" w:rsidRPr="28C859AC">
        <w:rPr>
          <w:color w:val="000000" w:themeColor="text1"/>
        </w:rPr>
        <w:t xml:space="preserve">in the </w:t>
      </w:r>
      <w:r w:rsidR="00562F7C" w:rsidRPr="006677C9">
        <w:rPr>
          <w:b/>
          <w:bCs/>
          <w:color w:val="0000FF"/>
        </w:rPr>
        <w:t>Insurer Capacity Table</w:t>
      </w:r>
      <w:r w:rsidR="00562F7C" w:rsidRPr="00A23EC6">
        <w:rPr>
          <w:color w:val="808080" w:themeColor="background1" w:themeShade="80"/>
        </w:rPr>
        <w:t>)</w:t>
      </w:r>
      <w:r w:rsidR="00F6492E" w:rsidRPr="00F6492E">
        <w:rPr>
          <w:color w:val="auto"/>
        </w:rPr>
        <w:t>.</w:t>
      </w:r>
    </w:p>
    <w:p w14:paraId="77E0E025" w14:textId="77777777" w:rsidR="002515CE" w:rsidRDefault="002515CE" w:rsidP="00857955">
      <w:pPr>
        <w:ind w:left="1560" w:hanging="851"/>
        <w:rPr>
          <w:color w:val="auto"/>
        </w:rPr>
      </w:pPr>
    </w:p>
    <w:p w14:paraId="455096C6" w14:textId="7292E228" w:rsidR="002515CE" w:rsidRPr="0093603F" w:rsidRDefault="002515CE" w:rsidP="00E71A01">
      <w:pPr>
        <w:ind w:left="2694" w:hanging="1134"/>
        <w:rPr>
          <w:color w:val="808080" w:themeColor="background1" w:themeShade="80"/>
        </w:rPr>
      </w:pPr>
      <w:commentRangeStart w:id="12"/>
      <w:r w:rsidRPr="0093603F">
        <w:rPr>
          <w:color w:val="808080" w:themeColor="background1" w:themeShade="80"/>
        </w:rPr>
        <w:t>3.7.2.1</w:t>
      </w:r>
      <w:commentRangeEnd w:id="12"/>
      <w:r w:rsidR="009E5AF2" w:rsidRPr="0093603F">
        <w:rPr>
          <w:rStyle w:val="CommentReference"/>
          <w:color w:val="808080" w:themeColor="background1" w:themeShade="80"/>
          <w:sz w:val="22"/>
          <w:szCs w:val="22"/>
        </w:rPr>
        <w:commentReference w:id="12"/>
      </w:r>
      <w:r w:rsidRPr="0093603F">
        <w:rPr>
          <w:color w:val="808080" w:themeColor="background1" w:themeShade="80"/>
        </w:rPr>
        <w:tab/>
        <w:t xml:space="preserve">Except for </w:t>
      </w:r>
      <w:r w:rsidR="002B7F8E" w:rsidRPr="0093603F">
        <w:rPr>
          <w:color w:val="808080" w:themeColor="background1" w:themeShade="80"/>
        </w:rPr>
        <w:t>any amendments to a particular Insurer’s underwriting reference</w:t>
      </w:r>
      <w:r w:rsidR="00341E19" w:rsidRPr="0093603F">
        <w:rPr>
          <w:color w:val="808080" w:themeColor="background1" w:themeShade="80"/>
        </w:rPr>
        <w:t xml:space="preserve">(s), which will require the agreement of that </w:t>
      </w:r>
      <w:r w:rsidR="0093603F" w:rsidRPr="0093603F">
        <w:rPr>
          <w:color w:val="808080" w:themeColor="background1" w:themeShade="80"/>
        </w:rPr>
        <w:t>Insurer only</w:t>
      </w:r>
      <w:r w:rsidR="00491E8E">
        <w:rPr>
          <w:color w:val="808080" w:themeColor="background1" w:themeShade="80"/>
        </w:rPr>
        <w:t xml:space="preserve">, regardless of the </w:t>
      </w:r>
      <w:r w:rsidR="0036082A">
        <w:rPr>
          <w:color w:val="808080" w:themeColor="background1" w:themeShade="80"/>
        </w:rPr>
        <w:t>Insurer</w:t>
      </w:r>
      <w:r w:rsidR="008E2482">
        <w:rPr>
          <w:color w:val="808080" w:themeColor="background1" w:themeShade="80"/>
        </w:rPr>
        <w:t xml:space="preserve"> A</w:t>
      </w:r>
      <w:r w:rsidR="007C58B9">
        <w:rPr>
          <w:color w:val="808080" w:themeColor="background1" w:themeShade="80"/>
        </w:rPr>
        <w:t xml:space="preserve">greement </w:t>
      </w:r>
      <w:r w:rsidR="008E2482">
        <w:rPr>
          <w:color w:val="808080" w:themeColor="background1" w:themeShade="80"/>
        </w:rPr>
        <w:t xml:space="preserve">Amendments </w:t>
      </w:r>
      <w:r w:rsidR="007C58B9">
        <w:rPr>
          <w:color w:val="808080" w:themeColor="background1" w:themeShade="80"/>
        </w:rPr>
        <w:t>role</w:t>
      </w:r>
      <w:r w:rsidR="000E70E6">
        <w:rPr>
          <w:color w:val="808080" w:themeColor="background1" w:themeShade="80"/>
        </w:rPr>
        <w:t>s</w:t>
      </w:r>
      <w:r w:rsidR="007C58B9">
        <w:rPr>
          <w:color w:val="808080" w:themeColor="background1" w:themeShade="80"/>
        </w:rPr>
        <w:t xml:space="preserve"> selected</w:t>
      </w:r>
      <w:r w:rsidR="0093603F" w:rsidRPr="0093603F">
        <w:rPr>
          <w:color w:val="808080" w:themeColor="background1" w:themeShade="80"/>
        </w:rPr>
        <w:t>.</w:t>
      </w:r>
    </w:p>
    <w:p w14:paraId="083893B3" w14:textId="77777777" w:rsidR="00CC262D" w:rsidRPr="0093603F" w:rsidRDefault="00CC262D" w:rsidP="004B2D83">
      <w:pPr>
        <w:ind w:left="1560" w:hanging="851"/>
        <w:rPr>
          <w:color w:val="808080" w:themeColor="background1" w:themeShade="80"/>
        </w:rPr>
      </w:pPr>
    </w:p>
    <w:p w14:paraId="0CBA28CD" w14:textId="5058A01A" w:rsidR="00275FC7" w:rsidRDefault="0063073F" w:rsidP="001C6D25">
      <w:pPr>
        <w:ind w:left="720" w:hanging="720"/>
      </w:pPr>
      <w:r w:rsidRPr="55C540CF">
        <w:rPr>
          <w:color w:val="000000" w:themeColor="text1"/>
        </w:rPr>
        <w:t>3.</w:t>
      </w:r>
      <w:r w:rsidR="001C6D25">
        <w:rPr>
          <w:color w:val="000000" w:themeColor="text1"/>
        </w:rPr>
        <w:t>8</w:t>
      </w:r>
      <w:r>
        <w:tab/>
      </w:r>
      <w:r w:rsidR="001C6D25">
        <w:t>I</w:t>
      </w:r>
      <w:r w:rsidR="003A1C1D" w:rsidRPr="003A1C1D">
        <w:t xml:space="preserve">f the Coverholder </w:t>
      </w:r>
      <w:r w:rsidR="001C6D25">
        <w:t>and / or Insurers</w:t>
      </w:r>
      <w:r w:rsidR="003A1C1D" w:rsidRPr="003A1C1D">
        <w:t xml:space="preserve"> do not agree to </w:t>
      </w:r>
      <w:r w:rsidR="00F64A69">
        <w:t>the</w:t>
      </w:r>
      <w:r w:rsidR="00F64A69" w:rsidRPr="003A1C1D">
        <w:t xml:space="preserve"> </w:t>
      </w:r>
      <w:r w:rsidR="003A1C1D" w:rsidRPr="003A1C1D">
        <w:t>proposed amendment</w:t>
      </w:r>
      <w:r w:rsidR="00F64A69">
        <w:t>s</w:t>
      </w:r>
      <w:r w:rsidR="003A1C1D" w:rsidRPr="003A1C1D">
        <w:t xml:space="preserve"> within a reasonable period (or expressly reject </w:t>
      </w:r>
      <w:r w:rsidR="00F64A69">
        <w:t>such proposals</w:t>
      </w:r>
      <w:r w:rsidR="003A1C1D" w:rsidRPr="003A1C1D">
        <w:t>), the amendment</w:t>
      </w:r>
      <w:r w:rsidR="00F64A69">
        <w:t>s</w:t>
      </w:r>
      <w:r w:rsidR="003A1C1D" w:rsidRPr="003A1C1D">
        <w:t xml:space="preserve"> will not take effect and the Coverholder and Insurers will continue to perform this Agreement </w:t>
      </w:r>
      <w:r w:rsidR="00581747">
        <w:t xml:space="preserve">in accordance with the provisions </w:t>
      </w:r>
      <w:r w:rsidR="003A1C1D" w:rsidRPr="003A1C1D">
        <w:t>in force</w:t>
      </w:r>
      <w:r w:rsidR="00630DB3">
        <w:t xml:space="preserve"> before any amendments were proposed</w:t>
      </w:r>
      <w:r w:rsidR="00647B6D">
        <w:t xml:space="preserve"> unless this Agreement is </w:t>
      </w:r>
      <w:r w:rsidR="00647B6D" w:rsidRPr="55C540CF">
        <w:rPr>
          <w:color w:val="000000" w:themeColor="text1"/>
        </w:rPr>
        <w:t xml:space="preserve">terminated in accordance with </w:t>
      </w:r>
      <w:r w:rsidR="00647B6D" w:rsidRPr="55C540CF">
        <w:rPr>
          <w:b/>
          <w:bCs/>
          <w:color w:val="0000FF"/>
        </w:rPr>
        <w:t xml:space="preserve">Module 12 – Termination / Automatic Suspension </w:t>
      </w:r>
      <w:commentRangeStart w:id="13"/>
      <w:r w:rsidR="00647B6D" w:rsidRPr="55C540CF">
        <w:rPr>
          <w:b/>
          <w:bCs/>
          <w:color w:val="EE0000"/>
        </w:rPr>
        <w:t>&lt;and Non-Renewal</w:t>
      </w:r>
      <w:r w:rsidR="00AD2589">
        <w:rPr>
          <w:rStyle w:val="EndnoteReference"/>
          <w:b/>
          <w:bCs/>
          <w:color w:val="EE0000"/>
        </w:rPr>
        <w:endnoteReference w:id="3"/>
      </w:r>
      <w:r w:rsidR="00647B6D" w:rsidRPr="55C540CF">
        <w:rPr>
          <w:b/>
          <w:bCs/>
          <w:color w:val="EE0000"/>
        </w:rPr>
        <w:t>&gt;</w:t>
      </w:r>
      <w:commentRangeEnd w:id="13"/>
      <w:r w:rsidR="00647B6D" w:rsidRPr="55C540CF">
        <w:rPr>
          <w:rStyle w:val="CommentReference"/>
          <w:color w:val="auto"/>
          <w:sz w:val="22"/>
          <w:szCs w:val="22"/>
        </w:rPr>
        <w:commentReference w:id="13"/>
      </w:r>
      <w:r w:rsidR="00647B6D" w:rsidRPr="55C540CF">
        <w:rPr>
          <w:color w:val="auto"/>
        </w:rPr>
        <w:t>.</w:t>
      </w:r>
    </w:p>
    <w:p w14:paraId="073ECF67" w14:textId="77777777" w:rsidR="00752721" w:rsidRPr="002A5BFD" w:rsidRDefault="00752721">
      <w:pPr>
        <w:rPr>
          <w:color w:val="000000"/>
        </w:rPr>
      </w:pPr>
    </w:p>
    <w:p w14:paraId="38AFFB03" w14:textId="04AD1737" w:rsidR="007A6821" w:rsidRPr="00297C24" w:rsidRDefault="00644370" w:rsidP="00694B52">
      <w:pPr>
        <w:ind w:left="720" w:hanging="720"/>
        <w:rPr>
          <w:color w:val="808080" w:themeColor="background1" w:themeShade="80"/>
        </w:rPr>
      </w:pPr>
      <w:commentRangeStart w:id="14"/>
      <w:r w:rsidRPr="004D1ED7">
        <w:rPr>
          <w:color w:val="808080" w:themeColor="background1" w:themeShade="80"/>
        </w:rPr>
        <w:t>3</w:t>
      </w:r>
      <w:r w:rsidR="00ED285B">
        <w:rPr>
          <w:color w:val="808080" w:themeColor="background1" w:themeShade="80"/>
        </w:rPr>
        <w:t>.</w:t>
      </w:r>
      <w:r w:rsidR="00AC59AB">
        <w:rPr>
          <w:color w:val="808080" w:themeColor="background1" w:themeShade="80"/>
        </w:rPr>
        <w:t>9</w:t>
      </w:r>
      <w:commentRangeEnd w:id="14"/>
      <w:r w:rsidR="008856F5">
        <w:rPr>
          <w:rStyle w:val="CommentReference"/>
          <w:sz w:val="22"/>
          <w:szCs w:val="22"/>
        </w:rPr>
        <w:commentReference w:id="14"/>
      </w:r>
      <w:r>
        <w:tab/>
      </w:r>
      <w:r w:rsidR="0017719A" w:rsidRPr="38FB92F9">
        <w:rPr>
          <w:color w:val="808080" w:themeColor="background1" w:themeShade="80"/>
        </w:rPr>
        <w:t>Follow</w:t>
      </w:r>
      <w:r w:rsidR="0017719A" w:rsidRPr="004D1ED7">
        <w:rPr>
          <w:color w:val="808080" w:themeColor="background1" w:themeShade="80"/>
        </w:rPr>
        <w:t xml:space="preserve"> Insurer</w:t>
      </w:r>
      <w:r w:rsidR="00E47DAA">
        <w:rPr>
          <w:color w:val="808080" w:themeColor="background1" w:themeShade="80"/>
        </w:rPr>
        <w:t>s</w:t>
      </w:r>
      <w:r w:rsidR="0017719A" w:rsidRPr="004D1ED7">
        <w:rPr>
          <w:color w:val="808080" w:themeColor="background1" w:themeShade="80"/>
        </w:rPr>
        <w:t xml:space="preserve"> </w:t>
      </w:r>
      <w:r w:rsidR="001667B3">
        <w:rPr>
          <w:color w:val="808080" w:themeColor="background1" w:themeShade="80"/>
        </w:rPr>
        <w:t>assigned</w:t>
      </w:r>
      <w:r w:rsidR="00BA30A2">
        <w:rPr>
          <w:color w:val="808080" w:themeColor="background1" w:themeShade="80"/>
        </w:rPr>
        <w:t xml:space="preserve"> the role of </w:t>
      </w:r>
      <w:r w:rsidR="00297C24">
        <w:rPr>
          <w:color w:val="808080" w:themeColor="background1" w:themeShade="80"/>
        </w:rPr>
        <w:t>“</w:t>
      </w:r>
      <w:r w:rsidR="007A6821" w:rsidRPr="007A6821">
        <w:rPr>
          <w:color w:val="808080" w:themeColor="background1" w:themeShade="80"/>
        </w:rPr>
        <w:t>Material Agreement Amendments Only</w:t>
      </w:r>
      <w:r w:rsidR="00297C24">
        <w:rPr>
          <w:color w:val="808080" w:themeColor="background1" w:themeShade="80"/>
        </w:rPr>
        <w:t xml:space="preserve">” in the </w:t>
      </w:r>
      <w:r w:rsidR="00297C24" w:rsidRPr="00297C24">
        <w:rPr>
          <w:b/>
          <w:bCs/>
          <w:color w:val="0000FF"/>
        </w:rPr>
        <w:t>Insurer Capacity Table</w:t>
      </w:r>
      <w:r w:rsidR="00A1289F" w:rsidRPr="00A1289F">
        <w:rPr>
          <w:color w:val="808080" w:themeColor="background1" w:themeShade="80"/>
        </w:rPr>
        <w:t>:</w:t>
      </w:r>
    </w:p>
    <w:p w14:paraId="1F0F7DF1" w14:textId="77777777" w:rsidR="006C2AD7" w:rsidRDefault="006C2AD7" w:rsidP="00694B52">
      <w:pPr>
        <w:ind w:left="720" w:hanging="720"/>
        <w:rPr>
          <w:color w:val="808080" w:themeColor="background1" w:themeShade="80"/>
        </w:rPr>
      </w:pPr>
    </w:p>
    <w:p w14:paraId="04C850B3" w14:textId="5E80804A" w:rsidR="002970C8" w:rsidRDefault="006C2AD7" w:rsidP="006C2AD7">
      <w:pPr>
        <w:ind w:left="720"/>
        <w:rPr>
          <w:color w:val="000000"/>
        </w:rPr>
      </w:pPr>
      <w:r>
        <w:rPr>
          <w:color w:val="808080" w:themeColor="background1" w:themeShade="80"/>
        </w:rPr>
        <w:t>3.9.</w:t>
      </w:r>
      <w:r w:rsidR="001B3193">
        <w:rPr>
          <w:color w:val="808080" w:themeColor="background1" w:themeShade="80"/>
        </w:rPr>
        <w:t>1</w:t>
      </w:r>
      <w:r w:rsidR="001B3193">
        <w:rPr>
          <w:color w:val="808080" w:themeColor="background1" w:themeShade="80"/>
        </w:rPr>
        <w:tab/>
      </w:r>
      <w:r w:rsidR="00A1289F">
        <w:rPr>
          <w:color w:val="808080" w:themeColor="background1" w:themeShade="80"/>
        </w:rPr>
        <w:t>Will be</w:t>
      </w:r>
      <w:r>
        <w:rPr>
          <w:color w:val="808080" w:themeColor="background1" w:themeShade="80"/>
        </w:rPr>
        <w:t xml:space="preserve"> </w:t>
      </w:r>
      <w:r w:rsidR="001B3193">
        <w:rPr>
          <w:color w:val="808080" w:themeColor="background1" w:themeShade="80"/>
        </w:rPr>
        <w:t>a</w:t>
      </w:r>
      <w:r w:rsidR="003C77FE">
        <w:rPr>
          <w:color w:val="808080" w:themeColor="background1" w:themeShade="80"/>
        </w:rPr>
        <w:t>n agreement</w:t>
      </w:r>
      <w:r w:rsidR="001B3193">
        <w:rPr>
          <w:color w:val="808080" w:themeColor="background1" w:themeShade="80"/>
        </w:rPr>
        <w:t xml:space="preserve"> </w:t>
      </w:r>
      <w:r>
        <w:rPr>
          <w:color w:val="808080" w:themeColor="background1" w:themeShade="80"/>
        </w:rPr>
        <w:t xml:space="preserve">party </w:t>
      </w:r>
      <w:r w:rsidR="003C77FE">
        <w:rPr>
          <w:color w:val="808080" w:themeColor="background1" w:themeShade="80"/>
        </w:rPr>
        <w:t>to</w:t>
      </w:r>
      <w:r w:rsidR="00FB5507">
        <w:rPr>
          <w:color w:val="808080" w:themeColor="background1" w:themeShade="80"/>
        </w:rPr>
        <w:t xml:space="preserve"> </w:t>
      </w:r>
      <w:r w:rsidR="0036412E" w:rsidRPr="001B5B56">
        <w:rPr>
          <w:color w:val="808080" w:themeColor="background1" w:themeShade="80"/>
        </w:rPr>
        <w:t xml:space="preserve">the following material </w:t>
      </w:r>
      <w:r w:rsidR="005C4DC1" w:rsidRPr="001B5B56">
        <w:rPr>
          <w:color w:val="808080" w:themeColor="background1" w:themeShade="80"/>
        </w:rPr>
        <w:t>amendments</w:t>
      </w:r>
      <w:r w:rsidR="00525B6D">
        <w:rPr>
          <w:color w:val="808080" w:themeColor="background1" w:themeShade="80"/>
        </w:rPr>
        <w:t xml:space="preserve"> only</w:t>
      </w:r>
      <w:r w:rsidR="0036412E" w:rsidRPr="001B5B56">
        <w:rPr>
          <w:color w:val="808080" w:themeColor="background1" w:themeShade="80"/>
        </w:rPr>
        <w:t>:</w:t>
      </w:r>
    </w:p>
    <w:p w14:paraId="331EAAE1" w14:textId="77777777" w:rsidR="00436B89" w:rsidRPr="004D1ED7" w:rsidRDefault="00436B89" w:rsidP="00C21D6E">
      <w:pPr>
        <w:rPr>
          <w:color w:val="808080" w:themeColor="background1" w:themeShade="80"/>
        </w:rPr>
      </w:pPr>
    </w:p>
    <w:p w14:paraId="3C7C6891" w14:textId="13397EBB" w:rsidR="00F3568F" w:rsidRPr="004F24CC" w:rsidRDefault="008E2E78" w:rsidP="00436B89">
      <w:pPr>
        <w:ind w:left="2694" w:hanging="1134"/>
        <w:rPr>
          <w:color w:val="808080" w:themeColor="background1" w:themeShade="80"/>
        </w:rPr>
      </w:pPr>
      <w:commentRangeStart w:id="15"/>
      <w:r w:rsidRPr="004F24CC">
        <w:rPr>
          <w:color w:val="808080" w:themeColor="background1" w:themeShade="80"/>
        </w:rPr>
        <w:t>3.</w:t>
      </w:r>
      <w:r w:rsidR="00ED285B" w:rsidRPr="004F24CC">
        <w:rPr>
          <w:color w:val="808080" w:themeColor="background1" w:themeShade="80"/>
        </w:rPr>
        <w:t>9.</w:t>
      </w:r>
      <w:r w:rsidRPr="004F24CC">
        <w:rPr>
          <w:color w:val="808080" w:themeColor="background1" w:themeShade="80"/>
        </w:rPr>
        <w:t>1.</w:t>
      </w:r>
      <w:r w:rsidR="00D8572F" w:rsidRPr="004F24CC">
        <w:rPr>
          <w:color w:val="808080" w:themeColor="background1" w:themeShade="80"/>
        </w:rPr>
        <w:t>1</w:t>
      </w:r>
      <w:commentRangeEnd w:id="15"/>
      <w:r w:rsidR="00092CB7" w:rsidRPr="004F24CC">
        <w:rPr>
          <w:rStyle w:val="CommentReference"/>
          <w:color w:val="808080" w:themeColor="background1" w:themeShade="80"/>
          <w:sz w:val="22"/>
          <w:szCs w:val="22"/>
          <w:highlight w:val="yellow"/>
        </w:rPr>
        <w:commentReference w:id="15"/>
      </w:r>
      <w:r w:rsidR="00D8572F" w:rsidRPr="004F24CC">
        <w:rPr>
          <w:color w:val="808080" w:themeColor="background1" w:themeShade="80"/>
          <w:highlight w:val="yellow"/>
        </w:rPr>
        <w:t>A</w:t>
      </w:r>
      <w:r w:rsidRPr="004F24CC">
        <w:tab/>
      </w:r>
      <w:r w:rsidR="00FD092C">
        <w:rPr>
          <w:color w:val="808080" w:themeColor="background1" w:themeShade="80"/>
        </w:rPr>
        <w:t>Increase</w:t>
      </w:r>
      <w:r w:rsidR="001F47F2" w:rsidRPr="004F24CC">
        <w:rPr>
          <w:color w:val="808080" w:themeColor="background1" w:themeShade="80"/>
        </w:rPr>
        <w:t xml:space="preserve"> </w:t>
      </w:r>
      <w:r w:rsidR="00702169" w:rsidRPr="004F24CC">
        <w:rPr>
          <w:color w:val="808080" w:themeColor="background1" w:themeShade="80"/>
        </w:rPr>
        <w:t>to</w:t>
      </w:r>
      <w:r w:rsidR="00FD0A4F" w:rsidRPr="004F24CC">
        <w:rPr>
          <w:color w:val="808080" w:themeColor="background1" w:themeShade="80"/>
        </w:rPr>
        <w:t xml:space="preserve"> the </w:t>
      </w:r>
      <w:r w:rsidR="0060017C" w:rsidRPr="004F24CC">
        <w:rPr>
          <w:color w:val="808080" w:themeColor="background1" w:themeShade="80"/>
        </w:rPr>
        <w:t>maximum</w:t>
      </w:r>
      <w:r w:rsidR="00F3568F" w:rsidRPr="004F24CC">
        <w:rPr>
          <w:color w:val="808080" w:themeColor="background1" w:themeShade="80"/>
        </w:rPr>
        <w:t xml:space="preserve"> </w:t>
      </w:r>
      <w:r w:rsidR="00197A22" w:rsidRPr="004F24CC">
        <w:rPr>
          <w:color w:val="808080" w:themeColor="background1" w:themeShade="80"/>
        </w:rPr>
        <w:t xml:space="preserve">limit of liability </w:t>
      </w:r>
      <w:r w:rsidR="00D00D35" w:rsidRPr="004F24CC">
        <w:rPr>
          <w:color w:val="808080" w:themeColor="background1" w:themeShade="80"/>
        </w:rPr>
        <w:t>or sum insured</w:t>
      </w:r>
      <w:r w:rsidR="00F22332" w:rsidRPr="004F24CC">
        <w:rPr>
          <w:color w:val="808080" w:themeColor="background1" w:themeShade="80"/>
        </w:rPr>
        <w:t>.</w:t>
      </w:r>
    </w:p>
    <w:p w14:paraId="15153A6D" w14:textId="77777777" w:rsidR="00DC3CEC" w:rsidRPr="004F24CC" w:rsidRDefault="00DC3CEC" w:rsidP="00436B89">
      <w:pPr>
        <w:ind w:left="2694" w:hanging="1134"/>
        <w:rPr>
          <w:color w:val="808080" w:themeColor="background1" w:themeShade="80"/>
        </w:rPr>
      </w:pPr>
    </w:p>
    <w:p w14:paraId="1FF8B899" w14:textId="1937CEDE" w:rsidR="00DC3CEC" w:rsidRDefault="008537A0" w:rsidP="008537A0">
      <w:pPr>
        <w:ind w:left="2694" w:hanging="1134"/>
        <w:rPr>
          <w:color w:val="808080" w:themeColor="background1" w:themeShade="80"/>
        </w:rPr>
      </w:pPr>
      <w:r w:rsidRPr="004F24CC">
        <w:rPr>
          <w:color w:val="808080" w:themeColor="background1" w:themeShade="80"/>
        </w:rPr>
        <w:t>3.9.1.</w:t>
      </w:r>
      <w:r w:rsidR="00960AD8">
        <w:rPr>
          <w:color w:val="808080" w:themeColor="background1" w:themeShade="80"/>
        </w:rPr>
        <w:t>1</w:t>
      </w:r>
      <w:r w:rsidR="00960AD8" w:rsidRPr="004F24CC">
        <w:rPr>
          <w:color w:val="808080" w:themeColor="background1" w:themeShade="80"/>
          <w:highlight w:val="yellow"/>
        </w:rPr>
        <w:t>B</w:t>
      </w:r>
      <w:r w:rsidRPr="004F24CC">
        <w:rPr>
          <w:color w:val="808080" w:themeColor="background1" w:themeShade="80"/>
        </w:rPr>
        <w:tab/>
      </w:r>
      <w:r w:rsidR="00FD092C">
        <w:rPr>
          <w:color w:val="808080" w:themeColor="background1" w:themeShade="80"/>
        </w:rPr>
        <w:t>Increase</w:t>
      </w:r>
      <w:r w:rsidRPr="004F24CC">
        <w:rPr>
          <w:color w:val="808080" w:themeColor="background1" w:themeShade="80"/>
        </w:rPr>
        <w:t xml:space="preserve"> </w:t>
      </w:r>
      <w:r w:rsidR="00C62890" w:rsidRPr="004F24CC">
        <w:rPr>
          <w:color w:val="808080" w:themeColor="background1" w:themeShade="80"/>
        </w:rPr>
        <w:t xml:space="preserve">to </w:t>
      </w:r>
      <w:r w:rsidRPr="004F24CC">
        <w:rPr>
          <w:color w:val="808080" w:themeColor="background1" w:themeShade="80"/>
        </w:rPr>
        <w:t xml:space="preserve">the maximum limit of liability or sum insured more than </w:t>
      </w:r>
      <w:r w:rsidRPr="004F24CC">
        <w:rPr>
          <w:color w:val="EE0000"/>
        </w:rPr>
        <w:t>&lt;</w:t>
      </w:r>
      <w:commentRangeStart w:id="16"/>
      <w:r w:rsidRPr="004F24CC">
        <w:rPr>
          <w:color w:val="EE0000"/>
        </w:rPr>
        <w:t>10</w:t>
      </w:r>
      <w:commentRangeEnd w:id="16"/>
      <w:r w:rsidR="001F4F8B">
        <w:rPr>
          <w:rStyle w:val="CommentReference"/>
          <w:color w:val="EE0000"/>
          <w:sz w:val="22"/>
          <w:szCs w:val="22"/>
          <w:vertAlign w:val="superscript"/>
        </w:rPr>
        <w:commentReference w:id="16"/>
      </w:r>
      <w:r w:rsidR="001B3B4C">
        <w:rPr>
          <w:rStyle w:val="EndnoteReference"/>
          <w:color w:val="EE0000"/>
        </w:rPr>
        <w:endnoteReference w:id="4"/>
      </w:r>
      <w:r w:rsidRPr="004F24CC">
        <w:rPr>
          <w:color w:val="EE0000"/>
        </w:rPr>
        <w:t>&gt;</w:t>
      </w:r>
      <w:r w:rsidRPr="004F24CC">
        <w:rPr>
          <w:color w:val="808080" w:themeColor="background1" w:themeShade="80"/>
        </w:rPr>
        <w:t>%.</w:t>
      </w:r>
    </w:p>
    <w:p w14:paraId="7B78CA45" w14:textId="77777777" w:rsidR="00334533" w:rsidRDefault="00334533" w:rsidP="00436B89">
      <w:pPr>
        <w:ind w:left="2694" w:hanging="1134"/>
        <w:rPr>
          <w:color w:val="808080" w:themeColor="background1" w:themeShade="80"/>
        </w:rPr>
      </w:pPr>
    </w:p>
    <w:p w14:paraId="2C054FAD" w14:textId="25F8672C" w:rsidR="00334533" w:rsidRDefault="00334533" w:rsidP="00E9227D">
      <w:pPr>
        <w:ind w:left="2694" w:hanging="1134"/>
        <w:rPr>
          <w:color w:val="808080" w:themeColor="background1" w:themeShade="80"/>
        </w:rPr>
      </w:pPr>
      <w:r>
        <w:rPr>
          <w:color w:val="808080" w:themeColor="background1" w:themeShade="80"/>
        </w:rPr>
        <w:t>3.</w:t>
      </w:r>
      <w:r w:rsidR="00ED285B">
        <w:rPr>
          <w:color w:val="808080" w:themeColor="background1" w:themeShade="80"/>
        </w:rPr>
        <w:t>9</w:t>
      </w:r>
      <w:r>
        <w:rPr>
          <w:color w:val="808080" w:themeColor="background1" w:themeShade="80"/>
        </w:rPr>
        <w:t>.1.</w:t>
      </w:r>
      <w:r w:rsidR="00960AD8">
        <w:rPr>
          <w:color w:val="808080" w:themeColor="background1" w:themeShade="80"/>
        </w:rPr>
        <w:t>2</w:t>
      </w:r>
      <w:r>
        <w:tab/>
      </w:r>
      <w:r>
        <w:rPr>
          <w:color w:val="808080" w:themeColor="background1" w:themeShade="80"/>
        </w:rPr>
        <w:t>Exten</w:t>
      </w:r>
      <w:r w:rsidR="00E85AE1">
        <w:rPr>
          <w:color w:val="808080" w:themeColor="background1" w:themeShade="80"/>
        </w:rPr>
        <w:t>sion</w:t>
      </w:r>
      <w:r w:rsidR="00AE43B9">
        <w:rPr>
          <w:color w:val="808080" w:themeColor="background1" w:themeShade="80"/>
        </w:rPr>
        <w:t xml:space="preserve"> of</w:t>
      </w:r>
      <w:r>
        <w:rPr>
          <w:color w:val="808080" w:themeColor="background1" w:themeShade="80"/>
        </w:rPr>
        <w:t xml:space="preserve"> the </w:t>
      </w:r>
      <w:r w:rsidR="323B60AC" w:rsidRPr="20CC1A59">
        <w:rPr>
          <w:color w:val="808080" w:themeColor="background1" w:themeShade="80"/>
        </w:rPr>
        <w:t xml:space="preserve">maximum </w:t>
      </w:r>
      <w:r w:rsidR="00E3572C">
        <w:rPr>
          <w:color w:val="808080" w:themeColor="background1" w:themeShade="80"/>
        </w:rPr>
        <w:t>duration of</w:t>
      </w:r>
      <w:r>
        <w:rPr>
          <w:color w:val="808080" w:themeColor="background1" w:themeShade="80"/>
        </w:rPr>
        <w:t xml:space="preserve"> policies </w:t>
      </w:r>
      <w:r w:rsidR="005B0C3C">
        <w:rPr>
          <w:color w:val="808080" w:themeColor="background1" w:themeShade="80"/>
        </w:rPr>
        <w:t xml:space="preserve">bound </w:t>
      </w:r>
      <w:r w:rsidR="000A2AFF">
        <w:rPr>
          <w:color w:val="808080" w:themeColor="background1" w:themeShade="80"/>
        </w:rPr>
        <w:t>by</w:t>
      </w:r>
      <w:r>
        <w:rPr>
          <w:color w:val="808080" w:themeColor="background1" w:themeShade="80"/>
        </w:rPr>
        <w:t xml:space="preserve"> more than </w:t>
      </w:r>
      <w:r w:rsidRPr="00AB18D7">
        <w:rPr>
          <w:color w:val="EE0000"/>
        </w:rPr>
        <w:t>&lt;30</w:t>
      </w:r>
      <w:r w:rsidR="00D42A38">
        <w:rPr>
          <w:rStyle w:val="EndnoteReference"/>
          <w:color w:val="EE0000"/>
        </w:rPr>
        <w:endnoteReference w:id="5"/>
      </w:r>
      <w:r w:rsidRPr="00AB18D7">
        <w:rPr>
          <w:color w:val="EE0000"/>
        </w:rPr>
        <w:t>&gt;</w:t>
      </w:r>
      <w:r>
        <w:rPr>
          <w:color w:val="808080" w:themeColor="background1" w:themeShade="80"/>
        </w:rPr>
        <w:t xml:space="preserve"> days</w:t>
      </w:r>
      <w:r w:rsidR="00AB18D7">
        <w:rPr>
          <w:color w:val="808080" w:themeColor="background1" w:themeShade="80"/>
        </w:rPr>
        <w:t>.</w:t>
      </w:r>
    </w:p>
    <w:p w14:paraId="4ADBC424" w14:textId="77777777" w:rsidR="002B09A6" w:rsidRDefault="002B09A6" w:rsidP="00436B89">
      <w:pPr>
        <w:ind w:left="2694" w:hanging="1134"/>
        <w:rPr>
          <w:color w:val="808080" w:themeColor="background1" w:themeShade="80"/>
        </w:rPr>
      </w:pPr>
    </w:p>
    <w:p w14:paraId="2450DB9C" w14:textId="6369CBD7" w:rsidR="002B09A6" w:rsidRDefault="002B09A6" w:rsidP="00436B89">
      <w:pPr>
        <w:ind w:left="2694" w:hanging="1134"/>
        <w:rPr>
          <w:color w:val="808080" w:themeColor="background1" w:themeShade="80"/>
        </w:rPr>
      </w:pPr>
      <w:commentRangeStart w:id="17"/>
      <w:r>
        <w:rPr>
          <w:color w:val="808080" w:themeColor="background1" w:themeShade="80"/>
        </w:rPr>
        <w:t>3.</w:t>
      </w:r>
      <w:r w:rsidR="00ED285B">
        <w:rPr>
          <w:color w:val="808080" w:themeColor="background1" w:themeShade="80"/>
        </w:rPr>
        <w:t>9</w:t>
      </w:r>
      <w:r>
        <w:rPr>
          <w:color w:val="808080" w:themeColor="background1" w:themeShade="80"/>
        </w:rPr>
        <w:t>.1.</w:t>
      </w:r>
      <w:r w:rsidR="00960AD8">
        <w:rPr>
          <w:color w:val="808080" w:themeColor="background1" w:themeShade="80"/>
        </w:rPr>
        <w:t>3</w:t>
      </w:r>
      <w:commentRangeEnd w:id="17"/>
      <w:r w:rsidR="00092CB7" w:rsidRPr="003868E3">
        <w:rPr>
          <w:rStyle w:val="CommentReference"/>
          <w:color w:val="808080" w:themeColor="background1" w:themeShade="80"/>
          <w:sz w:val="22"/>
          <w:szCs w:val="22"/>
          <w:highlight w:val="yellow"/>
        </w:rPr>
        <w:commentReference w:id="17"/>
      </w:r>
      <w:r w:rsidR="00960AD8" w:rsidRPr="003868E3">
        <w:rPr>
          <w:color w:val="808080" w:themeColor="background1" w:themeShade="80"/>
          <w:highlight w:val="yellow"/>
        </w:rPr>
        <w:t>A</w:t>
      </w:r>
      <w:r>
        <w:tab/>
      </w:r>
      <w:r>
        <w:rPr>
          <w:color w:val="808080" w:themeColor="background1" w:themeShade="80"/>
        </w:rPr>
        <w:t xml:space="preserve">Increase </w:t>
      </w:r>
      <w:r w:rsidR="00BC2922">
        <w:rPr>
          <w:color w:val="808080" w:themeColor="background1" w:themeShade="80"/>
        </w:rPr>
        <w:t xml:space="preserve">to </w:t>
      </w:r>
      <w:r>
        <w:rPr>
          <w:color w:val="808080" w:themeColor="background1" w:themeShade="80"/>
        </w:rPr>
        <w:t xml:space="preserve">the </w:t>
      </w:r>
      <w:r w:rsidR="00440B0F">
        <w:rPr>
          <w:color w:val="808080" w:themeColor="background1" w:themeShade="80"/>
        </w:rPr>
        <w:t xml:space="preserve">gross </w:t>
      </w:r>
      <w:r w:rsidR="00604010">
        <w:rPr>
          <w:color w:val="808080" w:themeColor="background1" w:themeShade="80"/>
        </w:rPr>
        <w:t xml:space="preserve">written </w:t>
      </w:r>
      <w:r>
        <w:rPr>
          <w:color w:val="808080" w:themeColor="background1" w:themeShade="80"/>
        </w:rPr>
        <w:t xml:space="preserve">premium </w:t>
      </w:r>
      <w:r w:rsidR="00604010">
        <w:rPr>
          <w:color w:val="808080" w:themeColor="background1" w:themeShade="80"/>
        </w:rPr>
        <w:t xml:space="preserve">income </w:t>
      </w:r>
      <w:r>
        <w:rPr>
          <w:color w:val="808080" w:themeColor="background1" w:themeShade="80"/>
        </w:rPr>
        <w:t>limit</w:t>
      </w:r>
      <w:r w:rsidR="00440B0F">
        <w:rPr>
          <w:color w:val="808080" w:themeColor="background1" w:themeShade="80"/>
        </w:rPr>
        <w:t>(s)</w:t>
      </w:r>
      <w:r w:rsidR="00D32267">
        <w:rPr>
          <w:color w:val="808080" w:themeColor="background1" w:themeShade="80"/>
        </w:rPr>
        <w:t>.</w:t>
      </w:r>
    </w:p>
    <w:p w14:paraId="577F2E7C" w14:textId="77777777" w:rsidR="00B22403" w:rsidRDefault="00B22403" w:rsidP="00436B89">
      <w:pPr>
        <w:ind w:left="2694" w:hanging="1134"/>
        <w:rPr>
          <w:color w:val="808080" w:themeColor="background1" w:themeShade="80"/>
        </w:rPr>
      </w:pPr>
    </w:p>
    <w:p w14:paraId="3313E906" w14:textId="2524BA2E" w:rsidR="00B22403" w:rsidRDefault="00B22403" w:rsidP="00B22403">
      <w:pPr>
        <w:ind w:left="2694" w:hanging="1134"/>
        <w:rPr>
          <w:color w:val="808080" w:themeColor="background1" w:themeShade="80"/>
        </w:rPr>
      </w:pPr>
      <w:r>
        <w:rPr>
          <w:color w:val="808080" w:themeColor="background1" w:themeShade="80"/>
        </w:rPr>
        <w:t>3.9.1.</w:t>
      </w:r>
      <w:r w:rsidR="00960AD8">
        <w:rPr>
          <w:color w:val="808080" w:themeColor="background1" w:themeShade="80"/>
        </w:rPr>
        <w:t>3</w:t>
      </w:r>
      <w:r w:rsidR="00960AD8" w:rsidRPr="002751EE">
        <w:rPr>
          <w:color w:val="808080" w:themeColor="background1" w:themeShade="80"/>
          <w:highlight w:val="yellow"/>
        </w:rPr>
        <w:t>B</w:t>
      </w:r>
      <w:r>
        <w:tab/>
      </w:r>
      <w:r>
        <w:rPr>
          <w:color w:val="808080" w:themeColor="background1" w:themeShade="80"/>
        </w:rPr>
        <w:t xml:space="preserve">Increase </w:t>
      </w:r>
      <w:r w:rsidR="00591D2E">
        <w:rPr>
          <w:color w:val="808080" w:themeColor="background1" w:themeShade="80"/>
        </w:rPr>
        <w:t xml:space="preserve">to </w:t>
      </w:r>
      <w:r>
        <w:rPr>
          <w:color w:val="808080" w:themeColor="background1" w:themeShade="80"/>
        </w:rPr>
        <w:t>the gross written premium income limit(s)</w:t>
      </w:r>
      <w:r w:rsidR="00F17681">
        <w:rPr>
          <w:color w:val="808080" w:themeColor="background1" w:themeShade="80"/>
        </w:rPr>
        <w:t xml:space="preserve"> by more than </w:t>
      </w:r>
      <w:r w:rsidR="00F17681" w:rsidRPr="002751EE">
        <w:rPr>
          <w:color w:val="EE0000"/>
        </w:rPr>
        <w:t>&lt;</w:t>
      </w:r>
      <w:commentRangeStart w:id="18"/>
      <w:r w:rsidR="00F17681" w:rsidRPr="002751EE">
        <w:rPr>
          <w:color w:val="EE0000"/>
        </w:rPr>
        <w:t>10</w:t>
      </w:r>
      <w:commentRangeEnd w:id="18"/>
      <w:r w:rsidR="00C4202E">
        <w:rPr>
          <w:rStyle w:val="CommentReference"/>
          <w:color w:val="EE0000"/>
          <w:sz w:val="22"/>
          <w:szCs w:val="22"/>
          <w:vertAlign w:val="superscript"/>
        </w:rPr>
        <w:commentReference w:id="18"/>
      </w:r>
      <w:r w:rsidR="008702D0">
        <w:rPr>
          <w:rStyle w:val="EndnoteReference"/>
          <w:color w:val="EE0000"/>
        </w:rPr>
        <w:endnoteReference w:id="6"/>
      </w:r>
      <w:r w:rsidR="00F17681" w:rsidRPr="002751EE">
        <w:rPr>
          <w:color w:val="EE0000"/>
        </w:rPr>
        <w:t>&gt;</w:t>
      </w:r>
      <w:r w:rsidR="00F17681">
        <w:rPr>
          <w:color w:val="808080" w:themeColor="background1" w:themeShade="80"/>
        </w:rPr>
        <w:t>%</w:t>
      </w:r>
      <w:r w:rsidR="00400234">
        <w:rPr>
          <w:color w:val="808080" w:themeColor="background1" w:themeShade="80"/>
        </w:rPr>
        <w:t>.</w:t>
      </w:r>
    </w:p>
    <w:p w14:paraId="5C99F38E" w14:textId="77777777" w:rsidR="00D32267" w:rsidRDefault="00D32267" w:rsidP="00436B89">
      <w:pPr>
        <w:ind w:left="2694" w:hanging="1134"/>
        <w:rPr>
          <w:color w:val="808080" w:themeColor="background1" w:themeShade="80"/>
        </w:rPr>
      </w:pPr>
    </w:p>
    <w:p w14:paraId="1601D98C" w14:textId="022A3BD2" w:rsidR="00226782" w:rsidRDefault="00EB4E56" w:rsidP="00436B89">
      <w:pPr>
        <w:ind w:left="2694" w:hanging="1134"/>
        <w:rPr>
          <w:color w:val="808080" w:themeColor="background1" w:themeShade="80"/>
        </w:rPr>
      </w:pPr>
      <w:r>
        <w:rPr>
          <w:color w:val="808080" w:themeColor="background1" w:themeShade="80"/>
        </w:rPr>
        <w:t>3.9.1.4</w:t>
      </w:r>
      <w:r>
        <w:rPr>
          <w:color w:val="808080" w:themeColor="background1" w:themeShade="80"/>
        </w:rPr>
        <w:tab/>
      </w:r>
      <w:r w:rsidRPr="4C2432D4">
        <w:rPr>
          <w:color w:val="808080" w:themeColor="background1" w:themeShade="80"/>
        </w:rPr>
        <w:t xml:space="preserve">Additional </w:t>
      </w:r>
      <w:commentRangeStart w:id="19"/>
      <w:r w:rsidRPr="668CC9D8">
        <w:rPr>
          <w:color w:val="808080" w:themeColor="background1" w:themeShade="80"/>
        </w:rPr>
        <w:t>Insurable</w:t>
      </w:r>
      <w:r w:rsidRPr="00F763EC">
        <w:rPr>
          <w:color w:val="808080" w:themeColor="background1" w:themeShade="80"/>
        </w:rPr>
        <w:t xml:space="preserve"> </w:t>
      </w:r>
      <w:r w:rsidRPr="6EF9EE47">
        <w:rPr>
          <w:color w:val="808080" w:themeColor="background1" w:themeShade="80"/>
        </w:rPr>
        <w:t>Interest</w:t>
      </w:r>
      <w:r>
        <w:rPr>
          <w:color w:val="808080" w:themeColor="background1" w:themeShade="80"/>
        </w:rPr>
        <w:t>(</w:t>
      </w:r>
      <w:r w:rsidRPr="00F763EC">
        <w:rPr>
          <w:color w:val="808080" w:themeColor="background1" w:themeShade="80"/>
        </w:rPr>
        <w:t>s</w:t>
      </w:r>
      <w:r>
        <w:rPr>
          <w:color w:val="808080" w:themeColor="background1" w:themeShade="80"/>
        </w:rPr>
        <w:t>)</w:t>
      </w:r>
      <w:commentRangeEnd w:id="19"/>
      <w:r w:rsidR="00DD2C67">
        <w:rPr>
          <w:rStyle w:val="CommentReference"/>
          <w:color w:val="808080" w:themeColor="background1" w:themeShade="80"/>
          <w:sz w:val="22"/>
          <w:szCs w:val="22"/>
        </w:rPr>
        <w:commentReference w:id="19"/>
      </w:r>
      <w:r>
        <w:rPr>
          <w:color w:val="808080" w:themeColor="background1" w:themeShade="80"/>
        </w:rPr>
        <w:t>.</w:t>
      </w:r>
    </w:p>
    <w:p w14:paraId="6AF77A1A" w14:textId="77777777" w:rsidR="00226782" w:rsidRDefault="00226782" w:rsidP="00436B89">
      <w:pPr>
        <w:ind w:left="2694" w:hanging="1134"/>
        <w:rPr>
          <w:color w:val="808080" w:themeColor="background1" w:themeShade="80"/>
        </w:rPr>
      </w:pPr>
    </w:p>
    <w:p w14:paraId="43B24459" w14:textId="5AFC1EFA" w:rsidR="00226782" w:rsidRDefault="00EB4E56" w:rsidP="00436B89">
      <w:pPr>
        <w:ind w:left="2694" w:hanging="1134"/>
        <w:rPr>
          <w:color w:val="808080" w:themeColor="background1" w:themeShade="80"/>
        </w:rPr>
      </w:pPr>
      <w:r>
        <w:rPr>
          <w:color w:val="808080" w:themeColor="background1" w:themeShade="80"/>
        </w:rPr>
        <w:t>3.9.1.5</w:t>
      </w:r>
      <w:r>
        <w:rPr>
          <w:color w:val="808080" w:themeColor="background1" w:themeShade="80"/>
        </w:rPr>
        <w:tab/>
        <w:t>Additional territories</w:t>
      </w:r>
      <w:r w:rsidR="00310844">
        <w:rPr>
          <w:color w:val="808080" w:themeColor="background1" w:themeShade="80"/>
        </w:rPr>
        <w:t>.</w:t>
      </w:r>
    </w:p>
    <w:p w14:paraId="6B03BAAC" w14:textId="77777777" w:rsidR="00226782" w:rsidRDefault="00226782" w:rsidP="00436B89">
      <w:pPr>
        <w:ind w:left="2694" w:hanging="1134"/>
        <w:rPr>
          <w:color w:val="808080" w:themeColor="background1" w:themeShade="80"/>
        </w:rPr>
      </w:pPr>
    </w:p>
    <w:p w14:paraId="4CB68EEA" w14:textId="5D60F835" w:rsidR="00226782" w:rsidRDefault="00120289" w:rsidP="00436B89">
      <w:pPr>
        <w:ind w:left="2694" w:hanging="1134"/>
        <w:rPr>
          <w:color w:val="808080" w:themeColor="background1" w:themeShade="80"/>
        </w:rPr>
      </w:pPr>
      <w:r>
        <w:rPr>
          <w:color w:val="808080" w:themeColor="background1" w:themeShade="80"/>
        </w:rPr>
        <w:lastRenderedPageBreak/>
        <w:t>3</w:t>
      </w:r>
      <w:r w:rsidR="00310844">
        <w:rPr>
          <w:color w:val="808080" w:themeColor="background1" w:themeShade="80"/>
        </w:rPr>
        <w:t>.9.1.6</w:t>
      </w:r>
      <w:r w:rsidR="00310844">
        <w:rPr>
          <w:color w:val="808080" w:themeColor="background1" w:themeShade="80"/>
        </w:rPr>
        <w:tab/>
      </w:r>
      <w:r>
        <w:rPr>
          <w:color w:val="808080" w:themeColor="background1" w:themeShade="80"/>
        </w:rPr>
        <w:t>Change</w:t>
      </w:r>
      <w:r w:rsidR="00A62925">
        <w:rPr>
          <w:color w:val="808080" w:themeColor="background1" w:themeShade="80"/>
        </w:rPr>
        <w:t>, either by increase or decrease,</w:t>
      </w:r>
      <w:r>
        <w:rPr>
          <w:color w:val="808080" w:themeColor="background1" w:themeShade="80"/>
        </w:rPr>
        <w:t xml:space="preserve"> to the Coverholder’s </w:t>
      </w:r>
      <w:commentRangeStart w:id="20"/>
      <w:r>
        <w:rPr>
          <w:color w:val="808080" w:themeColor="background1" w:themeShade="80"/>
        </w:rPr>
        <w:t>level</w:t>
      </w:r>
      <w:r w:rsidR="00A66A5A">
        <w:rPr>
          <w:color w:val="808080" w:themeColor="background1" w:themeShade="80"/>
        </w:rPr>
        <w:t>(s)</w:t>
      </w:r>
      <w:r>
        <w:rPr>
          <w:color w:val="808080" w:themeColor="background1" w:themeShade="80"/>
        </w:rPr>
        <w:t xml:space="preserve"> of authority</w:t>
      </w:r>
      <w:commentRangeEnd w:id="20"/>
      <w:r w:rsidR="00B16814">
        <w:rPr>
          <w:rStyle w:val="CommentReference"/>
          <w:color w:val="808080" w:themeColor="background1" w:themeShade="80"/>
          <w:sz w:val="22"/>
          <w:szCs w:val="22"/>
        </w:rPr>
        <w:commentReference w:id="20"/>
      </w:r>
      <w:r w:rsidR="00B05C4B">
        <w:rPr>
          <w:color w:val="808080" w:themeColor="background1" w:themeShade="80"/>
        </w:rPr>
        <w:t>.</w:t>
      </w:r>
    </w:p>
    <w:p w14:paraId="3E9E45E8" w14:textId="77777777" w:rsidR="00226782" w:rsidRDefault="00226782" w:rsidP="00436B89">
      <w:pPr>
        <w:ind w:left="2694" w:hanging="1134"/>
        <w:rPr>
          <w:color w:val="808080" w:themeColor="background1" w:themeShade="80"/>
        </w:rPr>
      </w:pPr>
    </w:p>
    <w:p w14:paraId="7817A018" w14:textId="64D303EA" w:rsidR="00A66A5A" w:rsidRDefault="00A66A5A" w:rsidP="00436B89">
      <w:pPr>
        <w:ind w:left="2694" w:hanging="1134"/>
        <w:rPr>
          <w:color w:val="808080" w:themeColor="background1" w:themeShade="80"/>
        </w:rPr>
      </w:pPr>
      <w:r>
        <w:rPr>
          <w:color w:val="808080" w:themeColor="background1" w:themeShade="80"/>
        </w:rPr>
        <w:t>3.9.1.7</w:t>
      </w:r>
      <w:r>
        <w:rPr>
          <w:color w:val="808080" w:themeColor="background1" w:themeShade="80"/>
        </w:rPr>
        <w:tab/>
      </w:r>
      <w:r w:rsidR="00DD2C67">
        <w:rPr>
          <w:color w:val="808080" w:themeColor="background1" w:themeShade="80"/>
        </w:rPr>
        <w:t>Change</w:t>
      </w:r>
      <w:r w:rsidR="00CB08BE">
        <w:rPr>
          <w:color w:val="808080" w:themeColor="background1" w:themeShade="80"/>
        </w:rPr>
        <w:t>,</w:t>
      </w:r>
      <w:r w:rsidR="003B2C85">
        <w:rPr>
          <w:color w:val="808080" w:themeColor="background1" w:themeShade="80"/>
        </w:rPr>
        <w:t xml:space="preserve"> </w:t>
      </w:r>
      <w:r w:rsidR="00CB08BE">
        <w:rPr>
          <w:color w:val="808080" w:themeColor="background1" w:themeShade="80"/>
        </w:rPr>
        <w:t xml:space="preserve">either by increase or decrease, </w:t>
      </w:r>
      <w:r w:rsidR="00B35D69">
        <w:rPr>
          <w:color w:val="808080" w:themeColor="background1" w:themeShade="80"/>
        </w:rPr>
        <w:t xml:space="preserve">to </w:t>
      </w:r>
      <w:r w:rsidR="00B36C4A">
        <w:rPr>
          <w:color w:val="808080" w:themeColor="background1" w:themeShade="80"/>
        </w:rPr>
        <w:t xml:space="preserve">any of </w:t>
      </w:r>
      <w:r w:rsidR="00B35D69">
        <w:rPr>
          <w:color w:val="808080" w:themeColor="background1" w:themeShade="80"/>
        </w:rPr>
        <w:t xml:space="preserve">the </w:t>
      </w:r>
      <w:r w:rsidR="00133D6B" w:rsidRPr="001F2A0B">
        <w:rPr>
          <w:color w:val="808080" w:themeColor="background1" w:themeShade="80"/>
        </w:rPr>
        <w:t>Remuneration</w:t>
      </w:r>
      <w:r w:rsidR="005528F9">
        <w:rPr>
          <w:color w:val="808080" w:themeColor="background1" w:themeShade="80"/>
        </w:rPr>
        <w:t xml:space="preserve"> amounts</w:t>
      </w:r>
      <w:r w:rsidR="00B35D69">
        <w:rPr>
          <w:color w:val="808080" w:themeColor="background1" w:themeShade="80"/>
        </w:rPr>
        <w:t xml:space="preserve"> </w:t>
      </w:r>
      <w:r w:rsidR="00CB08BE">
        <w:rPr>
          <w:color w:val="808080" w:themeColor="background1" w:themeShade="80"/>
        </w:rPr>
        <w:t>payable.</w:t>
      </w:r>
    </w:p>
    <w:p w14:paraId="52E40FD6" w14:textId="77777777" w:rsidR="00A66A5A" w:rsidRDefault="00A66A5A" w:rsidP="00436B89">
      <w:pPr>
        <w:ind w:left="2694" w:hanging="1134"/>
        <w:rPr>
          <w:color w:val="808080" w:themeColor="background1" w:themeShade="80"/>
        </w:rPr>
      </w:pPr>
    </w:p>
    <w:p w14:paraId="6B7307C1" w14:textId="28EE1859" w:rsidR="00A66A5A" w:rsidRDefault="005528F9" w:rsidP="00436B89">
      <w:pPr>
        <w:ind w:left="2694" w:hanging="1134"/>
        <w:rPr>
          <w:color w:val="808080" w:themeColor="background1" w:themeShade="80"/>
        </w:rPr>
      </w:pPr>
      <w:r>
        <w:rPr>
          <w:color w:val="808080" w:themeColor="background1" w:themeShade="80"/>
        </w:rPr>
        <w:t>3.9.1.8</w:t>
      </w:r>
      <w:r>
        <w:rPr>
          <w:color w:val="808080" w:themeColor="background1" w:themeShade="80"/>
        </w:rPr>
        <w:tab/>
      </w:r>
      <w:r w:rsidR="009D7EEB">
        <w:rPr>
          <w:color w:val="808080" w:themeColor="background1" w:themeShade="80"/>
        </w:rPr>
        <w:t xml:space="preserve">Change </w:t>
      </w:r>
      <w:r w:rsidR="00C46101">
        <w:rPr>
          <w:color w:val="808080" w:themeColor="background1" w:themeShade="80"/>
        </w:rPr>
        <w:t xml:space="preserve">to </w:t>
      </w:r>
      <w:r w:rsidR="009D7EEB">
        <w:rPr>
          <w:color w:val="808080" w:themeColor="background1" w:themeShade="80"/>
        </w:rPr>
        <w:t>any</w:t>
      </w:r>
      <w:r w:rsidR="003F5EC2">
        <w:rPr>
          <w:color w:val="808080" w:themeColor="background1" w:themeShade="80"/>
        </w:rPr>
        <w:t xml:space="preserve"> </w:t>
      </w:r>
      <w:r w:rsidR="009D7EEB">
        <w:rPr>
          <w:color w:val="808080" w:themeColor="background1" w:themeShade="80"/>
        </w:rPr>
        <w:t xml:space="preserve">Insurers’ </w:t>
      </w:r>
      <w:r w:rsidR="00222B0D">
        <w:rPr>
          <w:color w:val="808080" w:themeColor="background1" w:themeShade="80"/>
        </w:rPr>
        <w:t>signed share</w:t>
      </w:r>
      <w:r w:rsidR="009D7EEB">
        <w:rPr>
          <w:color w:val="808080" w:themeColor="background1" w:themeShade="80"/>
        </w:rPr>
        <w:t xml:space="preserve"> </w:t>
      </w:r>
      <w:r w:rsidR="009A783F">
        <w:rPr>
          <w:color w:val="808080" w:themeColor="background1" w:themeShade="80"/>
        </w:rPr>
        <w:t>percentage</w:t>
      </w:r>
      <w:r w:rsidR="009D7EEB">
        <w:rPr>
          <w:color w:val="808080" w:themeColor="background1" w:themeShade="80"/>
        </w:rPr>
        <w:t xml:space="preserve"> and / or </w:t>
      </w:r>
      <w:r w:rsidR="00F54B64">
        <w:rPr>
          <w:color w:val="808080" w:themeColor="background1" w:themeShade="80"/>
        </w:rPr>
        <w:t>replacement of</w:t>
      </w:r>
      <w:r w:rsidR="009D7EEB">
        <w:rPr>
          <w:color w:val="808080" w:themeColor="background1" w:themeShade="80"/>
        </w:rPr>
        <w:t xml:space="preserve"> any Follow Insurer.</w:t>
      </w:r>
    </w:p>
    <w:p w14:paraId="76B3E797" w14:textId="77777777" w:rsidR="009D7EEB" w:rsidRDefault="009D7EEB" w:rsidP="00436B89">
      <w:pPr>
        <w:ind w:left="2694" w:hanging="1134"/>
        <w:rPr>
          <w:color w:val="808080" w:themeColor="background1" w:themeShade="80"/>
        </w:rPr>
      </w:pPr>
    </w:p>
    <w:p w14:paraId="69F520DE" w14:textId="1E0AF008" w:rsidR="00FB58AC" w:rsidRPr="006668BD" w:rsidRDefault="009D7EEB" w:rsidP="00436B89">
      <w:pPr>
        <w:ind w:left="2694" w:hanging="1134"/>
        <w:rPr>
          <w:color w:val="808080" w:themeColor="background1" w:themeShade="80"/>
        </w:rPr>
      </w:pPr>
      <w:r w:rsidRPr="006668BD">
        <w:rPr>
          <w:color w:val="808080" w:themeColor="background1" w:themeShade="80"/>
        </w:rPr>
        <w:t>3.9.1.</w:t>
      </w:r>
      <w:r w:rsidR="00B951EF" w:rsidRPr="006668BD">
        <w:rPr>
          <w:color w:val="808080" w:themeColor="background1" w:themeShade="80"/>
        </w:rPr>
        <w:t>9</w:t>
      </w:r>
      <w:r w:rsidR="00B951EF" w:rsidRPr="006668BD">
        <w:rPr>
          <w:color w:val="808080" w:themeColor="background1" w:themeShade="80"/>
        </w:rPr>
        <w:tab/>
      </w:r>
      <w:commentRangeStart w:id="21"/>
      <w:r w:rsidR="00FB58AC" w:rsidRPr="006668BD">
        <w:rPr>
          <w:color w:val="808080" w:themeColor="background1" w:themeShade="80"/>
        </w:rPr>
        <w:t>Changes to the Coverholder</w:t>
      </w:r>
      <w:r w:rsidR="00433B9E" w:rsidRPr="006668BD">
        <w:rPr>
          <w:color w:val="808080" w:themeColor="background1" w:themeShade="80"/>
        </w:rPr>
        <w:t xml:space="preserve"> legal entity</w:t>
      </w:r>
      <w:commentRangeEnd w:id="21"/>
      <w:r w:rsidR="00434F73" w:rsidRPr="006668BD">
        <w:rPr>
          <w:rStyle w:val="CommentReference"/>
          <w:color w:val="808080" w:themeColor="background1" w:themeShade="80"/>
          <w:sz w:val="22"/>
          <w:szCs w:val="22"/>
        </w:rPr>
        <w:commentReference w:id="21"/>
      </w:r>
      <w:r w:rsidR="008670B0" w:rsidRPr="006668BD">
        <w:rPr>
          <w:color w:val="808080" w:themeColor="background1" w:themeShade="80"/>
        </w:rPr>
        <w:t>, including</w:t>
      </w:r>
      <w:r w:rsidR="003D0F83" w:rsidRPr="006668BD">
        <w:rPr>
          <w:color w:val="808080" w:themeColor="background1" w:themeShade="80"/>
        </w:rPr>
        <w:t xml:space="preserve"> </w:t>
      </w:r>
      <w:r w:rsidR="003E5FD8">
        <w:rPr>
          <w:color w:val="808080" w:themeColor="background1" w:themeShade="80"/>
        </w:rPr>
        <w:t>(</w:t>
      </w:r>
      <w:r w:rsidR="003D0F83" w:rsidRPr="006668BD">
        <w:rPr>
          <w:color w:val="808080" w:themeColor="background1" w:themeShade="80"/>
        </w:rPr>
        <w:t>without limitation</w:t>
      </w:r>
      <w:r w:rsidR="003E5FD8">
        <w:rPr>
          <w:color w:val="808080" w:themeColor="background1" w:themeShade="80"/>
        </w:rPr>
        <w:t>)</w:t>
      </w:r>
      <w:r w:rsidR="008670B0" w:rsidRPr="006668BD">
        <w:rPr>
          <w:color w:val="808080" w:themeColor="background1" w:themeShade="80"/>
        </w:rPr>
        <w:t>:</w:t>
      </w:r>
    </w:p>
    <w:p w14:paraId="2080D827" w14:textId="77777777" w:rsidR="00E6267D" w:rsidRDefault="00E6267D" w:rsidP="00436B89">
      <w:pPr>
        <w:ind w:left="2694" w:hanging="1134"/>
        <w:rPr>
          <w:color w:val="808080" w:themeColor="background1" w:themeShade="80"/>
          <w:highlight w:val="green"/>
        </w:rPr>
      </w:pPr>
    </w:p>
    <w:p w14:paraId="61563BDE" w14:textId="787EBFC6" w:rsidR="00E6267D" w:rsidRDefault="00E6267D" w:rsidP="00E6267D">
      <w:pPr>
        <w:ind w:left="3828" w:hanging="1134"/>
        <w:rPr>
          <w:color w:val="808080" w:themeColor="background1" w:themeShade="80"/>
        </w:rPr>
      </w:pPr>
      <w:r w:rsidRPr="00E6267D">
        <w:rPr>
          <w:color w:val="808080" w:themeColor="background1" w:themeShade="80"/>
        </w:rPr>
        <w:t>3.9.1.9.1</w:t>
      </w:r>
      <w:r w:rsidRPr="00E6267D">
        <w:rPr>
          <w:color w:val="808080" w:themeColor="background1" w:themeShade="80"/>
        </w:rPr>
        <w:tab/>
      </w:r>
      <w:r w:rsidR="006668BD">
        <w:rPr>
          <w:color w:val="808080" w:themeColor="background1" w:themeShade="80"/>
        </w:rPr>
        <w:t xml:space="preserve">Change of </w:t>
      </w:r>
      <w:r w:rsidR="007C63AD">
        <w:rPr>
          <w:color w:val="808080" w:themeColor="background1" w:themeShade="80"/>
        </w:rPr>
        <w:t>n</w:t>
      </w:r>
      <w:r w:rsidR="006668BD">
        <w:rPr>
          <w:color w:val="808080" w:themeColor="background1" w:themeShade="80"/>
        </w:rPr>
        <w:t>ame.</w:t>
      </w:r>
    </w:p>
    <w:p w14:paraId="3FBA7FEA" w14:textId="77777777" w:rsidR="006668BD" w:rsidRDefault="006668BD" w:rsidP="00E6267D">
      <w:pPr>
        <w:ind w:left="3828" w:hanging="1134"/>
        <w:rPr>
          <w:color w:val="808080" w:themeColor="background1" w:themeShade="80"/>
        </w:rPr>
      </w:pPr>
    </w:p>
    <w:p w14:paraId="41D08388" w14:textId="06362B27" w:rsidR="006668BD" w:rsidRDefault="006668BD" w:rsidP="00E6267D">
      <w:pPr>
        <w:ind w:left="3828" w:hanging="1134"/>
        <w:rPr>
          <w:color w:val="808080" w:themeColor="background1" w:themeShade="80"/>
        </w:rPr>
      </w:pPr>
      <w:r>
        <w:rPr>
          <w:color w:val="808080" w:themeColor="background1" w:themeShade="80"/>
        </w:rPr>
        <w:t>3.9.1.9.2</w:t>
      </w:r>
      <w:r w:rsidR="00F51CE1">
        <w:rPr>
          <w:color w:val="808080" w:themeColor="background1" w:themeShade="80"/>
        </w:rPr>
        <w:tab/>
        <w:t xml:space="preserve">Change of </w:t>
      </w:r>
      <w:r w:rsidR="007C63AD">
        <w:rPr>
          <w:color w:val="808080" w:themeColor="background1" w:themeShade="80"/>
        </w:rPr>
        <w:t>r</w:t>
      </w:r>
      <w:r w:rsidR="00F51CE1">
        <w:rPr>
          <w:color w:val="808080" w:themeColor="background1" w:themeShade="80"/>
        </w:rPr>
        <w:t xml:space="preserve">egistered </w:t>
      </w:r>
      <w:r w:rsidR="007C63AD">
        <w:rPr>
          <w:color w:val="808080" w:themeColor="background1" w:themeShade="80"/>
        </w:rPr>
        <w:t>a</w:t>
      </w:r>
      <w:r w:rsidR="00F51CE1">
        <w:rPr>
          <w:color w:val="808080" w:themeColor="background1" w:themeShade="80"/>
        </w:rPr>
        <w:t>ddress.</w:t>
      </w:r>
    </w:p>
    <w:p w14:paraId="7D084FBA" w14:textId="77777777" w:rsidR="00F51CE1" w:rsidRDefault="00F51CE1" w:rsidP="00E6267D">
      <w:pPr>
        <w:ind w:left="3828" w:hanging="1134"/>
        <w:rPr>
          <w:color w:val="808080" w:themeColor="background1" w:themeShade="80"/>
        </w:rPr>
      </w:pPr>
    </w:p>
    <w:p w14:paraId="1B8511BF" w14:textId="14257DC3" w:rsidR="00F51CE1" w:rsidRDefault="00F51CE1" w:rsidP="00E6267D">
      <w:pPr>
        <w:ind w:left="3828" w:hanging="1134"/>
        <w:rPr>
          <w:color w:val="808080" w:themeColor="background1" w:themeShade="80"/>
        </w:rPr>
      </w:pPr>
      <w:r>
        <w:rPr>
          <w:color w:val="808080" w:themeColor="background1" w:themeShade="80"/>
        </w:rPr>
        <w:t>3.9.1.9.3</w:t>
      </w:r>
      <w:r>
        <w:rPr>
          <w:color w:val="808080" w:themeColor="background1" w:themeShade="80"/>
        </w:rPr>
        <w:tab/>
        <w:t>Change in ownership or control.</w:t>
      </w:r>
    </w:p>
    <w:p w14:paraId="3232F4E8" w14:textId="77777777" w:rsidR="00F51CE1" w:rsidRDefault="00F51CE1" w:rsidP="00E6267D">
      <w:pPr>
        <w:ind w:left="3828" w:hanging="1134"/>
        <w:rPr>
          <w:color w:val="808080" w:themeColor="background1" w:themeShade="80"/>
        </w:rPr>
      </w:pPr>
    </w:p>
    <w:p w14:paraId="2287BDEA" w14:textId="3860D50A" w:rsidR="00F51CE1" w:rsidRDefault="00F51CE1" w:rsidP="00E6267D">
      <w:pPr>
        <w:ind w:left="3828" w:hanging="1134"/>
        <w:rPr>
          <w:color w:val="808080" w:themeColor="background1" w:themeShade="80"/>
        </w:rPr>
      </w:pPr>
      <w:r>
        <w:rPr>
          <w:color w:val="808080" w:themeColor="background1" w:themeShade="80"/>
        </w:rPr>
        <w:t>3.9.1.9.4</w:t>
      </w:r>
      <w:r>
        <w:rPr>
          <w:color w:val="808080" w:themeColor="background1" w:themeShade="80"/>
        </w:rPr>
        <w:tab/>
      </w:r>
      <w:r w:rsidR="00D43FF8">
        <w:rPr>
          <w:color w:val="808080" w:themeColor="background1" w:themeShade="80"/>
        </w:rPr>
        <w:t>Change in corporate form</w:t>
      </w:r>
      <w:r w:rsidR="007C63AD">
        <w:rPr>
          <w:color w:val="808080" w:themeColor="background1" w:themeShade="80"/>
        </w:rPr>
        <w:t>.</w:t>
      </w:r>
    </w:p>
    <w:p w14:paraId="6CFF225B" w14:textId="77777777" w:rsidR="00C7225C" w:rsidRDefault="00C7225C" w:rsidP="00E6267D">
      <w:pPr>
        <w:ind w:left="3828" w:hanging="1134"/>
        <w:rPr>
          <w:color w:val="808080" w:themeColor="background1" w:themeShade="80"/>
        </w:rPr>
      </w:pPr>
    </w:p>
    <w:p w14:paraId="4FF4C3D9" w14:textId="5A976B21" w:rsidR="00C7225C" w:rsidRPr="006C4C3D" w:rsidRDefault="00C7225C" w:rsidP="00E6267D">
      <w:pPr>
        <w:ind w:left="3828" w:hanging="1134"/>
        <w:rPr>
          <w:color w:val="808080" w:themeColor="background1" w:themeShade="80"/>
        </w:rPr>
      </w:pPr>
      <w:r>
        <w:rPr>
          <w:color w:val="808080" w:themeColor="background1" w:themeShade="80"/>
        </w:rPr>
        <w:t>3.9.1.9.5</w:t>
      </w:r>
      <w:r>
        <w:rPr>
          <w:color w:val="808080" w:themeColor="background1" w:themeShade="80"/>
        </w:rPr>
        <w:tab/>
      </w:r>
      <w:r w:rsidR="00D17189">
        <w:rPr>
          <w:color w:val="808080" w:themeColor="background1" w:themeShade="80"/>
        </w:rPr>
        <w:t>Change by way o</w:t>
      </w:r>
      <w:r w:rsidR="006D6D9A">
        <w:rPr>
          <w:color w:val="808080" w:themeColor="background1" w:themeShade="80"/>
        </w:rPr>
        <w:t>f</w:t>
      </w:r>
      <w:r w:rsidR="00D17189">
        <w:rPr>
          <w:color w:val="808080" w:themeColor="background1" w:themeShade="80"/>
        </w:rPr>
        <w:t xml:space="preserve"> merger, consolidation, transfer or other </w:t>
      </w:r>
      <w:r w:rsidR="00D17189" w:rsidRPr="006C4C3D">
        <w:rPr>
          <w:color w:val="808080" w:themeColor="background1" w:themeShade="80"/>
        </w:rPr>
        <w:t>reorganisation</w:t>
      </w:r>
      <w:r w:rsidR="006D6D9A" w:rsidRPr="006C4C3D">
        <w:rPr>
          <w:color w:val="808080" w:themeColor="background1" w:themeShade="80"/>
        </w:rPr>
        <w:t>.</w:t>
      </w:r>
    </w:p>
    <w:p w14:paraId="24798443" w14:textId="77777777" w:rsidR="00E6267D" w:rsidRPr="006C4C3D" w:rsidRDefault="00E6267D" w:rsidP="00073512">
      <w:pPr>
        <w:ind w:left="3828" w:hanging="1134"/>
        <w:rPr>
          <w:color w:val="808080" w:themeColor="background1" w:themeShade="80"/>
        </w:rPr>
      </w:pPr>
    </w:p>
    <w:p w14:paraId="6B10A11D" w14:textId="5EFA47A7" w:rsidR="00E6267D" w:rsidRDefault="006C4C3D" w:rsidP="00073512">
      <w:pPr>
        <w:ind w:left="2694" w:hanging="1134"/>
        <w:rPr>
          <w:color w:val="808080" w:themeColor="background1" w:themeShade="80"/>
        </w:rPr>
      </w:pPr>
      <w:r w:rsidRPr="00EB75C4">
        <w:rPr>
          <w:color w:val="808080" w:themeColor="background1" w:themeShade="80"/>
        </w:rPr>
        <w:t>3.9.1.10</w:t>
      </w:r>
      <w:r w:rsidRPr="00EB75C4">
        <w:rPr>
          <w:color w:val="808080" w:themeColor="background1" w:themeShade="80"/>
        </w:rPr>
        <w:tab/>
      </w:r>
      <w:r w:rsidR="00EF59AD">
        <w:rPr>
          <w:color w:val="808080" w:themeColor="background1" w:themeShade="80"/>
        </w:rPr>
        <w:t xml:space="preserve">Addition of any new Coverholder legal </w:t>
      </w:r>
      <w:r w:rsidR="00073512">
        <w:rPr>
          <w:color w:val="808080" w:themeColor="background1" w:themeShade="80"/>
        </w:rPr>
        <w:t>entity</w:t>
      </w:r>
      <w:r w:rsidR="00EF59AD">
        <w:rPr>
          <w:color w:val="808080" w:themeColor="background1" w:themeShade="80"/>
        </w:rPr>
        <w:t>.</w:t>
      </w:r>
    </w:p>
    <w:p w14:paraId="0469AEB8" w14:textId="77777777" w:rsidR="00EF59AD" w:rsidRDefault="00EF59AD" w:rsidP="00073512">
      <w:pPr>
        <w:ind w:left="3828" w:hanging="1134"/>
        <w:rPr>
          <w:color w:val="808080" w:themeColor="background1" w:themeShade="80"/>
        </w:rPr>
      </w:pPr>
    </w:p>
    <w:p w14:paraId="383CF724" w14:textId="40C43BF8" w:rsidR="00BE5489" w:rsidRDefault="00BE5489" w:rsidP="00073512">
      <w:pPr>
        <w:ind w:left="2694" w:hanging="1134"/>
        <w:rPr>
          <w:color w:val="808080" w:themeColor="background1" w:themeShade="80"/>
        </w:rPr>
      </w:pPr>
      <w:r w:rsidRPr="00EB75C4">
        <w:rPr>
          <w:color w:val="808080" w:themeColor="background1" w:themeShade="80"/>
        </w:rPr>
        <w:t>3.9.1.</w:t>
      </w:r>
      <w:r w:rsidR="00073512">
        <w:rPr>
          <w:color w:val="808080" w:themeColor="background1" w:themeShade="80"/>
        </w:rPr>
        <w:t>11</w:t>
      </w:r>
      <w:r w:rsidRPr="00EB75C4">
        <w:rPr>
          <w:color w:val="808080" w:themeColor="background1" w:themeShade="80"/>
        </w:rPr>
        <w:tab/>
        <w:t xml:space="preserve">Addition of any </w:t>
      </w:r>
      <w:r w:rsidR="002801EE" w:rsidRPr="00EB75C4">
        <w:rPr>
          <w:color w:val="808080" w:themeColor="background1" w:themeShade="80"/>
        </w:rPr>
        <w:t>new</w:t>
      </w:r>
      <w:r w:rsidR="005201AE" w:rsidRPr="00EB75C4">
        <w:rPr>
          <w:color w:val="808080" w:themeColor="background1" w:themeShade="80"/>
        </w:rPr>
        <w:t xml:space="preserve"> Coverholder office location, where such </w:t>
      </w:r>
      <w:r w:rsidR="000A6803" w:rsidRPr="00EB75C4">
        <w:rPr>
          <w:color w:val="808080" w:themeColor="background1" w:themeShade="80"/>
        </w:rPr>
        <w:t xml:space="preserve">location is in a different regulatory jurisdiction to that already </w:t>
      </w:r>
      <w:r w:rsidR="002801EE" w:rsidRPr="00EB75C4">
        <w:rPr>
          <w:color w:val="808080" w:themeColor="background1" w:themeShade="80"/>
        </w:rPr>
        <w:t>provided for by this Agreement.</w:t>
      </w:r>
    </w:p>
    <w:p w14:paraId="2CAD11C0" w14:textId="77777777" w:rsidR="00DD2B5C" w:rsidRDefault="00DD2B5C" w:rsidP="00436B89">
      <w:pPr>
        <w:ind w:left="2694" w:hanging="1134"/>
        <w:rPr>
          <w:color w:val="808080" w:themeColor="background1" w:themeShade="80"/>
        </w:rPr>
      </w:pPr>
    </w:p>
    <w:p w14:paraId="6414374A" w14:textId="48ECDB2B" w:rsidR="00DD2B5C" w:rsidRDefault="00DD2B5C" w:rsidP="00436B89">
      <w:pPr>
        <w:ind w:left="2694" w:hanging="1134"/>
        <w:rPr>
          <w:color w:val="808080" w:themeColor="background1" w:themeShade="80"/>
        </w:rPr>
      </w:pPr>
      <w:r>
        <w:rPr>
          <w:color w:val="808080" w:themeColor="background1" w:themeShade="80"/>
        </w:rPr>
        <w:t>3.9.1.</w:t>
      </w:r>
      <w:r w:rsidR="00073512">
        <w:rPr>
          <w:color w:val="808080" w:themeColor="background1" w:themeShade="80"/>
        </w:rPr>
        <w:t>12</w:t>
      </w:r>
      <w:r>
        <w:rPr>
          <w:color w:val="808080" w:themeColor="background1" w:themeShade="80"/>
        </w:rPr>
        <w:tab/>
      </w:r>
      <w:r w:rsidR="005A53D0">
        <w:rPr>
          <w:color w:val="808080" w:themeColor="background1" w:themeShade="80"/>
        </w:rPr>
        <w:t>Change</w:t>
      </w:r>
      <w:r w:rsidR="0086571C">
        <w:rPr>
          <w:color w:val="808080" w:themeColor="background1" w:themeShade="80"/>
        </w:rPr>
        <w:t xml:space="preserve"> to the</w:t>
      </w:r>
      <w:r w:rsidR="002359F7">
        <w:rPr>
          <w:color w:val="808080" w:themeColor="background1" w:themeShade="80"/>
        </w:rPr>
        <w:t xml:space="preserve"> authori</w:t>
      </w:r>
      <w:r w:rsidR="009A12EE">
        <w:rPr>
          <w:color w:val="808080" w:themeColor="background1" w:themeShade="80"/>
        </w:rPr>
        <w:t>sed</w:t>
      </w:r>
      <w:r w:rsidR="0086571C">
        <w:rPr>
          <w:color w:val="808080" w:themeColor="background1" w:themeShade="80"/>
        </w:rPr>
        <w:t xml:space="preserve"> </w:t>
      </w:r>
      <w:r w:rsidR="004210E7">
        <w:rPr>
          <w:color w:val="808080" w:themeColor="background1" w:themeShade="80"/>
        </w:rPr>
        <w:t>Poli</w:t>
      </w:r>
      <w:r w:rsidR="00613E19">
        <w:rPr>
          <w:color w:val="808080" w:themeColor="background1" w:themeShade="80"/>
        </w:rPr>
        <w:t>cyholder</w:t>
      </w:r>
      <w:r w:rsidR="004210E7">
        <w:rPr>
          <w:color w:val="808080" w:themeColor="background1" w:themeShade="80"/>
        </w:rPr>
        <w:t xml:space="preserve"> </w:t>
      </w:r>
      <w:r w:rsidR="0086571C">
        <w:rPr>
          <w:color w:val="808080" w:themeColor="background1" w:themeShade="80"/>
        </w:rPr>
        <w:t>Classification(s).</w:t>
      </w:r>
    </w:p>
    <w:p w14:paraId="2AA0E7F7" w14:textId="77777777" w:rsidR="000104D5" w:rsidRDefault="000104D5" w:rsidP="00436B89">
      <w:pPr>
        <w:ind w:left="2694" w:hanging="1134"/>
        <w:rPr>
          <w:color w:val="808080" w:themeColor="background1" w:themeShade="80"/>
        </w:rPr>
      </w:pPr>
    </w:p>
    <w:p w14:paraId="7B98A11E" w14:textId="6EAF82F9" w:rsidR="000104D5" w:rsidRDefault="000104D5" w:rsidP="00436B89">
      <w:pPr>
        <w:ind w:left="2694" w:hanging="1134"/>
        <w:rPr>
          <w:color w:val="808080" w:themeColor="background1" w:themeShade="80"/>
        </w:rPr>
      </w:pPr>
      <w:commentRangeStart w:id="22"/>
      <w:r>
        <w:rPr>
          <w:color w:val="808080" w:themeColor="background1" w:themeShade="80"/>
        </w:rPr>
        <w:t>3.9.1.</w:t>
      </w:r>
      <w:r w:rsidR="00073512">
        <w:rPr>
          <w:color w:val="808080" w:themeColor="background1" w:themeShade="80"/>
        </w:rPr>
        <w:t>13</w:t>
      </w:r>
      <w:commentRangeEnd w:id="22"/>
      <w:r w:rsidR="00073512" w:rsidRPr="00C63BA9">
        <w:rPr>
          <w:rStyle w:val="CommentReference"/>
          <w:color w:val="808080" w:themeColor="background1" w:themeShade="80"/>
          <w:sz w:val="22"/>
          <w:szCs w:val="22"/>
          <w:highlight w:val="yellow"/>
        </w:rPr>
        <w:commentReference w:id="22"/>
      </w:r>
      <w:r w:rsidR="00C77059" w:rsidRPr="00C63BA9">
        <w:rPr>
          <w:color w:val="808080" w:themeColor="background1" w:themeShade="80"/>
          <w:highlight w:val="yellow"/>
        </w:rPr>
        <w:t>A</w:t>
      </w:r>
      <w:r>
        <w:rPr>
          <w:color w:val="808080" w:themeColor="background1" w:themeShade="80"/>
        </w:rPr>
        <w:tab/>
      </w:r>
      <w:r w:rsidR="00BC357C">
        <w:rPr>
          <w:color w:val="808080" w:themeColor="background1" w:themeShade="80"/>
        </w:rPr>
        <w:t xml:space="preserve">Extension of </w:t>
      </w:r>
      <w:r w:rsidR="00C77059">
        <w:rPr>
          <w:color w:val="808080" w:themeColor="background1" w:themeShade="80"/>
        </w:rPr>
        <w:t xml:space="preserve">the period of </w:t>
      </w:r>
      <w:r w:rsidR="00BC357C">
        <w:rPr>
          <w:color w:val="808080" w:themeColor="background1" w:themeShade="80"/>
        </w:rPr>
        <w:t xml:space="preserve">this Agreement of more than </w:t>
      </w:r>
      <w:r w:rsidR="00BC357C" w:rsidRPr="00092CB7">
        <w:rPr>
          <w:color w:val="EE0000"/>
        </w:rPr>
        <w:t>&lt;</w:t>
      </w:r>
      <w:r w:rsidR="005D103E">
        <w:rPr>
          <w:color w:val="EE0000"/>
        </w:rPr>
        <w:t>6</w:t>
      </w:r>
      <w:r w:rsidR="00BC357C" w:rsidRPr="00092CB7">
        <w:rPr>
          <w:color w:val="EE0000"/>
        </w:rPr>
        <w:t>0</w:t>
      </w:r>
      <w:r w:rsidR="00200304">
        <w:rPr>
          <w:rStyle w:val="EndnoteReference"/>
          <w:color w:val="EE0000"/>
        </w:rPr>
        <w:endnoteReference w:id="7"/>
      </w:r>
      <w:r w:rsidR="00BC357C" w:rsidRPr="00092CB7">
        <w:rPr>
          <w:color w:val="EE0000"/>
        </w:rPr>
        <w:t>&gt;</w:t>
      </w:r>
      <w:r w:rsidR="00BC357C">
        <w:rPr>
          <w:color w:val="808080" w:themeColor="background1" w:themeShade="80"/>
        </w:rPr>
        <w:t xml:space="preserve"> calendar days.</w:t>
      </w:r>
    </w:p>
    <w:p w14:paraId="7162A503" w14:textId="77777777" w:rsidR="00C77059" w:rsidRDefault="00C77059" w:rsidP="00436B89">
      <w:pPr>
        <w:ind w:left="2694" w:hanging="1134"/>
        <w:rPr>
          <w:color w:val="808080" w:themeColor="background1" w:themeShade="80"/>
        </w:rPr>
      </w:pPr>
    </w:p>
    <w:p w14:paraId="4D0BAEE3" w14:textId="281F9557" w:rsidR="00C77059" w:rsidRDefault="00C77059" w:rsidP="00436B89">
      <w:pPr>
        <w:ind w:left="2694" w:hanging="1134"/>
        <w:rPr>
          <w:color w:val="808080" w:themeColor="background1" w:themeShade="80"/>
        </w:rPr>
      </w:pPr>
      <w:r>
        <w:rPr>
          <w:color w:val="808080" w:themeColor="background1" w:themeShade="80"/>
        </w:rPr>
        <w:t>3.9.1.1</w:t>
      </w:r>
      <w:r w:rsidR="00073512">
        <w:rPr>
          <w:color w:val="808080" w:themeColor="background1" w:themeShade="80"/>
        </w:rPr>
        <w:t>3</w:t>
      </w:r>
      <w:r w:rsidRPr="00C63BA9">
        <w:rPr>
          <w:color w:val="808080" w:themeColor="background1" w:themeShade="80"/>
          <w:highlight w:val="yellow"/>
        </w:rPr>
        <w:t>B</w:t>
      </w:r>
      <w:r>
        <w:rPr>
          <w:color w:val="808080" w:themeColor="background1" w:themeShade="80"/>
        </w:rPr>
        <w:tab/>
      </w:r>
      <w:r w:rsidRPr="00C77059">
        <w:rPr>
          <w:color w:val="808080" w:themeColor="background1" w:themeShade="80"/>
        </w:rPr>
        <w:t xml:space="preserve">Extension of </w:t>
      </w:r>
      <w:r>
        <w:rPr>
          <w:color w:val="808080" w:themeColor="background1" w:themeShade="80"/>
        </w:rPr>
        <w:t xml:space="preserve">the period of </w:t>
      </w:r>
      <w:r w:rsidRPr="00C77059">
        <w:rPr>
          <w:color w:val="808080" w:themeColor="background1" w:themeShade="80"/>
        </w:rPr>
        <w:t xml:space="preserve">this Agreement of more than </w:t>
      </w:r>
      <w:r w:rsidR="00C63BA9">
        <w:rPr>
          <w:color w:val="808080" w:themeColor="background1" w:themeShade="80"/>
        </w:rPr>
        <w:t>1 month</w:t>
      </w:r>
      <w:r w:rsidRPr="00C77059">
        <w:rPr>
          <w:color w:val="808080" w:themeColor="background1" w:themeShade="80"/>
        </w:rPr>
        <w:t>.</w:t>
      </w:r>
    </w:p>
    <w:p w14:paraId="0446A457" w14:textId="77777777" w:rsidR="009071FC" w:rsidRDefault="009071FC" w:rsidP="003521D4">
      <w:pPr>
        <w:rPr>
          <w:color w:val="808080" w:themeColor="background1" w:themeShade="80"/>
        </w:rPr>
      </w:pPr>
    </w:p>
    <w:p w14:paraId="0B181B54" w14:textId="3C3900C2" w:rsidR="006F3168" w:rsidRDefault="006F3168" w:rsidP="006F3168">
      <w:pPr>
        <w:ind w:left="2694" w:hanging="1134"/>
        <w:rPr>
          <w:color w:val="808080" w:themeColor="background1" w:themeShade="80"/>
        </w:rPr>
      </w:pPr>
      <w:commentRangeStart w:id="23"/>
      <w:r>
        <w:rPr>
          <w:color w:val="808080" w:themeColor="background1" w:themeShade="80"/>
        </w:rPr>
        <w:t>3.9.1.1</w:t>
      </w:r>
      <w:r w:rsidR="003521D4">
        <w:rPr>
          <w:color w:val="808080" w:themeColor="background1" w:themeShade="80"/>
        </w:rPr>
        <w:t>4</w:t>
      </w:r>
      <w:commentRangeEnd w:id="23"/>
      <w:r w:rsidR="00962FFF">
        <w:rPr>
          <w:rStyle w:val="CommentReference"/>
          <w:color w:val="808080" w:themeColor="background1" w:themeShade="80"/>
          <w:sz w:val="22"/>
          <w:szCs w:val="22"/>
        </w:rPr>
        <w:commentReference w:id="23"/>
      </w:r>
      <w:r>
        <w:rPr>
          <w:color w:val="808080" w:themeColor="background1" w:themeShade="80"/>
        </w:rPr>
        <w:tab/>
        <w:t>Variations to any policy related pricing / rating methodology detailed in this Agreement.</w:t>
      </w:r>
    </w:p>
    <w:p w14:paraId="49DBEC27" w14:textId="77777777" w:rsidR="006F3168" w:rsidRDefault="006F3168" w:rsidP="00436B89">
      <w:pPr>
        <w:ind w:left="2694" w:hanging="1134"/>
        <w:rPr>
          <w:color w:val="808080" w:themeColor="background1" w:themeShade="80"/>
        </w:rPr>
      </w:pPr>
    </w:p>
    <w:p w14:paraId="659075B7" w14:textId="0F92B74F" w:rsidR="00D250AE" w:rsidRDefault="009573D3" w:rsidP="00436B89">
      <w:pPr>
        <w:ind w:left="2694" w:hanging="1134"/>
        <w:rPr>
          <w:color w:val="808080" w:themeColor="background1" w:themeShade="80"/>
        </w:rPr>
      </w:pPr>
      <w:r>
        <w:rPr>
          <w:color w:val="808080" w:themeColor="background1" w:themeShade="80"/>
        </w:rPr>
        <w:t>3.9.1.1</w:t>
      </w:r>
      <w:r w:rsidR="003521D4">
        <w:rPr>
          <w:color w:val="808080" w:themeColor="background1" w:themeShade="80"/>
        </w:rPr>
        <w:t>5</w:t>
      </w:r>
      <w:r>
        <w:rPr>
          <w:color w:val="808080" w:themeColor="background1" w:themeShade="80"/>
        </w:rPr>
        <w:tab/>
      </w:r>
      <w:r w:rsidR="00812835">
        <w:rPr>
          <w:color w:val="808080" w:themeColor="background1" w:themeShade="80"/>
        </w:rPr>
        <w:t xml:space="preserve">Changes to </w:t>
      </w:r>
      <w:r w:rsidR="00812835" w:rsidRPr="00BA7049">
        <w:rPr>
          <w:b/>
          <w:bCs/>
          <w:color w:val="0000FF"/>
        </w:rPr>
        <w:t>Module 5 - Special Ac</w:t>
      </w:r>
      <w:r w:rsidR="00BA7049" w:rsidRPr="00BA7049">
        <w:rPr>
          <w:b/>
          <w:bCs/>
          <w:color w:val="0000FF"/>
        </w:rPr>
        <w:t>ceptances</w:t>
      </w:r>
      <w:r w:rsidR="00BA7049">
        <w:rPr>
          <w:color w:val="808080" w:themeColor="background1" w:themeShade="80"/>
        </w:rPr>
        <w:t xml:space="preserve"> provisions.</w:t>
      </w:r>
    </w:p>
    <w:p w14:paraId="68827F16" w14:textId="77777777" w:rsidR="00A66A5A" w:rsidRDefault="00A66A5A" w:rsidP="00436B89">
      <w:pPr>
        <w:ind w:left="2694" w:hanging="1134"/>
        <w:rPr>
          <w:color w:val="808080" w:themeColor="background1" w:themeShade="80"/>
        </w:rPr>
      </w:pPr>
    </w:p>
    <w:p w14:paraId="7D8CA508" w14:textId="34318750" w:rsidR="00771357" w:rsidRDefault="001F06C3" w:rsidP="008E7781">
      <w:pPr>
        <w:ind w:left="2694" w:hanging="1134"/>
        <w:rPr>
          <w:color w:val="808080" w:themeColor="background1" w:themeShade="80"/>
        </w:rPr>
      </w:pPr>
      <w:commentRangeStart w:id="24"/>
      <w:r>
        <w:rPr>
          <w:color w:val="808080" w:themeColor="background1" w:themeShade="80"/>
        </w:rPr>
        <w:t>3.9.1.1</w:t>
      </w:r>
      <w:r w:rsidR="003521D4">
        <w:rPr>
          <w:color w:val="808080" w:themeColor="background1" w:themeShade="80"/>
        </w:rPr>
        <w:t>6</w:t>
      </w:r>
      <w:commentRangeEnd w:id="24"/>
      <w:r w:rsidR="004528CB">
        <w:rPr>
          <w:rStyle w:val="CommentReference"/>
          <w:color w:val="808080" w:themeColor="background1" w:themeShade="80"/>
          <w:sz w:val="22"/>
          <w:szCs w:val="22"/>
        </w:rPr>
        <w:commentReference w:id="24"/>
      </w:r>
      <w:r>
        <w:rPr>
          <w:color w:val="808080" w:themeColor="background1" w:themeShade="80"/>
        </w:rPr>
        <w:tab/>
      </w:r>
      <w:r w:rsidR="00BA7049">
        <w:rPr>
          <w:color w:val="808080" w:themeColor="background1" w:themeShade="80"/>
        </w:rPr>
        <w:t xml:space="preserve">A change to </w:t>
      </w:r>
      <w:r w:rsidR="004E1C54" w:rsidRPr="001741E5">
        <w:rPr>
          <w:color w:val="EE0000"/>
        </w:rPr>
        <w:t>&lt;</w:t>
      </w:r>
      <w:r w:rsidRPr="001741E5">
        <w:rPr>
          <w:color w:val="EE0000"/>
        </w:rPr>
        <w:t>Broker</w:t>
      </w:r>
      <w:r w:rsidR="004E1C54" w:rsidRPr="001741E5">
        <w:rPr>
          <w:color w:val="EE0000"/>
        </w:rPr>
        <w:t xml:space="preserve"> XYZ</w:t>
      </w:r>
      <w:r w:rsidR="002C62B7">
        <w:rPr>
          <w:rStyle w:val="EndnoteReference"/>
          <w:color w:val="EE0000"/>
        </w:rPr>
        <w:endnoteReference w:id="8"/>
      </w:r>
      <w:r w:rsidR="001741E5" w:rsidRPr="007662D8">
        <w:rPr>
          <w:color w:val="808080" w:themeColor="background1" w:themeShade="80"/>
        </w:rPr>
        <w:t xml:space="preserve">&gt; </w:t>
      </w:r>
      <w:r w:rsidR="00566DC4" w:rsidRPr="007662D8">
        <w:rPr>
          <w:color w:val="808080" w:themeColor="background1" w:themeShade="80"/>
        </w:rPr>
        <w:t>if</w:t>
      </w:r>
      <w:r w:rsidR="008E7781" w:rsidRPr="007662D8">
        <w:rPr>
          <w:color w:val="808080" w:themeColor="background1" w:themeShade="80"/>
        </w:rPr>
        <w:t xml:space="preserve"> t</w:t>
      </w:r>
      <w:r w:rsidR="00566DC4" w:rsidRPr="007662D8">
        <w:rPr>
          <w:color w:val="808080" w:themeColor="background1" w:themeShade="80"/>
        </w:rPr>
        <w:t xml:space="preserve">he </w:t>
      </w:r>
      <w:r w:rsidR="00EB7D94">
        <w:rPr>
          <w:color w:val="808080" w:themeColor="background1" w:themeShade="80"/>
        </w:rPr>
        <w:t>b</w:t>
      </w:r>
      <w:r w:rsidR="00480A6E" w:rsidRPr="007662D8">
        <w:rPr>
          <w:color w:val="808080" w:themeColor="background1" w:themeShade="80"/>
        </w:rPr>
        <w:t xml:space="preserve">roker </w:t>
      </w:r>
      <w:r w:rsidR="00566DC4" w:rsidRPr="007662D8">
        <w:rPr>
          <w:color w:val="808080" w:themeColor="background1" w:themeShade="80"/>
        </w:rPr>
        <w:t xml:space="preserve">legal entity changes but </w:t>
      </w:r>
      <w:r w:rsidR="00480A6E" w:rsidRPr="007662D8">
        <w:rPr>
          <w:color w:val="808080" w:themeColor="background1" w:themeShade="80"/>
        </w:rPr>
        <w:t xml:space="preserve">it’s </w:t>
      </w:r>
      <w:r w:rsidR="008F1B3E" w:rsidRPr="007662D8">
        <w:rPr>
          <w:color w:val="808080" w:themeColor="background1" w:themeShade="80"/>
        </w:rPr>
        <w:t xml:space="preserve">broker </w:t>
      </w:r>
      <w:r w:rsidR="00053D23">
        <w:rPr>
          <w:color w:val="808080" w:themeColor="background1" w:themeShade="80"/>
        </w:rPr>
        <w:t>number</w:t>
      </w:r>
      <w:r w:rsidR="00053D23" w:rsidRPr="007662D8">
        <w:rPr>
          <w:color w:val="808080" w:themeColor="background1" w:themeShade="80"/>
        </w:rPr>
        <w:t xml:space="preserve"> </w:t>
      </w:r>
      <w:r w:rsidR="008F1B3E" w:rsidRPr="007662D8">
        <w:rPr>
          <w:color w:val="808080" w:themeColor="background1" w:themeShade="80"/>
        </w:rPr>
        <w:t xml:space="preserve">/ </w:t>
      </w:r>
      <w:r w:rsidR="007662D8" w:rsidRPr="007662D8">
        <w:rPr>
          <w:color w:val="808080" w:themeColor="background1" w:themeShade="80"/>
        </w:rPr>
        <w:t xml:space="preserve">pseudonym remains the </w:t>
      </w:r>
      <w:commentRangeStart w:id="25"/>
      <w:r w:rsidR="007662D8" w:rsidRPr="007662D8">
        <w:rPr>
          <w:color w:val="808080" w:themeColor="background1" w:themeShade="80"/>
        </w:rPr>
        <w:t>same</w:t>
      </w:r>
      <w:commentRangeEnd w:id="25"/>
      <w:r w:rsidR="00E636A3" w:rsidRPr="007662D8">
        <w:rPr>
          <w:rStyle w:val="CommentReference"/>
          <w:color w:val="808080" w:themeColor="background1" w:themeShade="80"/>
          <w:sz w:val="22"/>
          <w:szCs w:val="22"/>
        </w:rPr>
        <w:commentReference w:id="25"/>
      </w:r>
      <w:r w:rsidR="007662D8" w:rsidRPr="007662D8">
        <w:rPr>
          <w:color w:val="808080" w:themeColor="background1" w:themeShade="80"/>
        </w:rPr>
        <w:t>.</w:t>
      </w:r>
    </w:p>
    <w:p w14:paraId="04BE33E4" w14:textId="77777777" w:rsidR="00176E00" w:rsidRDefault="00176E00" w:rsidP="00436B89">
      <w:pPr>
        <w:ind w:left="2694" w:hanging="1134"/>
        <w:rPr>
          <w:color w:val="808080" w:themeColor="background1" w:themeShade="80"/>
        </w:rPr>
      </w:pPr>
    </w:p>
    <w:p w14:paraId="612CC24D" w14:textId="21C24CE4" w:rsidR="00176E00" w:rsidRDefault="000B01C2" w:rsidP="00436B89">
      <w:pPr>
        <w:ind w:left="2694" w:hanging="1134"/>
        <w:rPr>
          <w:color w:val="808080" w:themeColor="background1" w:themeShade="80"/>
        </w:rPr>
      </w:pPr>
      <w:r>
        <w:rPr>
          <w:color w:val="808080" w:themeColor="background1" w:themeShade="80"/>
        </w:rPr>
        <w:t>3.9.1.</w:t>
      </w:r>
      <w:r w:rsidR="001F06C3">
        <w:rPr>
          <w:color w:val="808080" w:themeColor="background1" w:themeShade="80"/>
        </w:rPr>
        <w:t>1</w:t>
      </w:r>
      <w:r w:rsidR="003521D4">
        <w:rPr>
          <w:color w:val="808080" w:themeColor="background1" w:themeShade="80"/>
        </w:rPr>
        <w:t>7</w:t>
      </w:r>
      <w:r w:rsidR="00D250AE">
        <w:rPr>
          <w:color w:val="808080" w:themeColor="background1" w:themeShade="80"/>
        </w:rPr>
        <w:tab/>
        <w:t xml:space="preserve">Any other amendments </w:t>
      </w:r>
      <w:r w:rsidR="00774A3F">
        <w:rPr>
          <w:color w:val="808080" w:themeColor="background1" w:themeShade="80"/>
        </w:rPr>
        <w:t xml:space="preserve">that are </w:t>
      </w:r>
      <w:r w:rsidR="00D250AE">
        <w:rPr>
          <w:color w:val="808080" w:themeColor="background1" w:themeShade="80"/>
        </w:rPr>
        <w:t xml:space="preserve">deemed </w:t>
      </w:r>
      <w:r w:rsidR="00774A3F">
        <w:rPr>
          <w:color w:val="808080" w:themeColor="background1" w:themeShade="80"/>
        </w:rPr>
        <w:t xml:space="preserve">to be </w:t>
      </w:r>
      <w:r w:rsidR="00D250AE">
        <w:rPr>
          <w:color w:val="808080" w:themeColor="background1" w:themeShade="80"/>
        </w:rPr>
        <w:t>material by the Lead Insurer.</w:t>
      </w:r>
    </w:p>
    <w:p w14:paraId="08B9C4D3" w14:textId="77777777" w:rsidR="00681C3F" w:rsidRDefault="00681C3F" w:rsidP="001A47B8">
      <w:pPr>
        <w:rPr>
          <w:color w:val="808080" w:themeColor="background1" w:themeShade="80"/>
        </w:rPr>
      </w:pPr>
    </w:p>
    <w:p w14:paraId="0EBC2D70" w14:textId="7B0D3886" w:rsidR="00FA4DBD" w:rsidRDefault="001A47B8" w:rsidP="00B132D9">
      <w:pPr>
        <w:ind w:left="1440" w:hanging="720"/>
        <w:rPr>
          <w:color w:val="808080" w:themeColor="background1" w:themeShade="80"/>
        </w:rPr>
      </w:pPr>
      <w:r w:rsidRPr="008057ED">
        <w:rPr>
          <w:color w:val="808080" w:themeColor="background1" w:themeShade="80"/>
        </w:rPr>
        <w:t>3.</w:t>
      </w:r>
      <w:r w:rsidR="00ED285B">
        <w:rPr>
          <w:color w:val="808080" w:themeColor="background1" w:themeShade="80"/>
        </w:rPr>
        <w:t>9</w:t>
      </w:r>
      <w:r w:rsidRPr="008057ED">
        <w:rPr>
          <w:color w:val="808080" w:themeColor="background1" w:themeShade="80"/>
        </w:rPr>
        <w:t>.2</w:t>
      </w:r>
      <w:r w:rsidRPr="008F0684">
        <w:rPr>
          <w:color w:val="808080" w:themeColor="background1" w:themeShade="80"/>
        </w:rPr>
        <w:tab/>
      </w:r>
      <w:r w:rsidR="00A1289F">
        <w:rPr>
          <w:color w:val="808080" w:themeColor="background1" w:themeShade="80"/>
        </w:rPr>
        <w:t>Will not</w:t>
      </w:r>
      <w:r w:rsidR="00BF4809">
        <w:rPr>
          <w:color w:val="808080" w:themeColor="background1" w:themeShade="80"/>
        </w:rPr>
        <w:t xml:space="preserve"> </w:t>
      </w:r>
      <w:r w:rsidR="00E47DAA" w:rsidRPr="008F0684">
        <w:rPr>
          <w:color w:val="808080" w:themeColor="background1" w:themeShade="80"/>
        </w:rPr>
        <w:t xml:space="preserve">be </w:t>
      </w:r>
      <w:r w:rsidR="007B0B43">
        <w:rPr>
          <w:color w:val="808080" w:themeColor="background1" w:themeShade="80"/>
        </w:rPr>
        <w:t>a</w:t>
      </w:r>
      <w:r w:rsidR="003C77FE">
        <w:rPr>
          <w:color w:val="808080" w:themeColor="background1" w:themeShade="80"/>
        </w:rPr>
        <w:t>n agreement</w:t>
      </w:r>
      <w:r w:rsidR="00E47DAA" w:rsidRPr="008F0684">
        <w:rPr>
          <w:color w:val="808080" w:themeColor="background1" w:themeShade="80"/>
        </w:rPr>
        <w:t xml:space="preserve"> party </w:t>
      </w:r>
      <w:r w:rsidR="00EF2E6E">
        <w:rPr>
          <w:color w:val="808080" w:themeColor="background1" w:themeShade="80"/>
        </w:rPr>
        <w:t>to</w:t>
      </w:r>
      <w:r w:rsidR="00FB5507">
        <w:rPr>
          <w:color w:val="808080" w:themeColor="background1" w:themeShade="80"/>
        </w:rPr>
        <w:t xml:space="preserve"> </w:t>
      </w:r>
      <w:r w:rsidR="00B132D9" w:rsidRPr="008F0684">
        <w:rPr>
          <w:color w:val="808080" w:themeColor="background1" w:themeShade="80"/>
        </w:rPr>
        <w:t xml:space="preserve">any </w:t>
      </w:r>
      <w:r w:rsidR="00893307">
        <w:rPr>
          <w:color w:val="808080" w:themeColor="background1" w:themeShade="80"/>
        </w:rPr>
        <w:t xml:space="preserve">non-material </w:t>
      </w:r>
      <w:r w:rsidR="00B132D9" w:rsidRPr="008F0684">
        <w:rPr>
          <w:color w:val="808080" w:themeColor="background1" w:themeShade="80"/>
        </w:rPr>
        <w:t>amendment</w:t>
      </w:r>
      <w:r w:rsidR="00FB5507">
        <w:rPr>
          <w:color w:val="808080" w:themeColor="background1" w:themeShade="80"/>
        </w:rPr>
        <w:t>s</w:t>
      </w:r>
      <w:r w:rsidR="00B132D9" w:rsidRPr="008F0684">
        <w:rPr>
          <w:color w:val="808080" w:themeColor="background1" w:themeShade="80"/>
        </w:rPr>
        <w:t xml:space="preserve">. </w:t>
      </w:r>
      <w:r w:rsidR="00F06BA3">
        <w:rPr>
          <w:color w:val="808080" w:themeColor="background1" w:themeShade="80"/>
        </w:rPr>
        <w:t xml:space="preserve">The agreement of non-material amendments </w:t>
      </w:r>
      <w:r w:rsidR="00C55A79">
        <w:rPr>
          <w:color w:val="808080" w:themeColor="background1" w:themeShade="80"/>
        </w:rPr>
        <w:t>is</w:t>
      </w:r>
      <w:r w:rsidR="00F06BA3">
        <w:rPr>
          <w:color w:val="808080" w:themeColor="background1" w:themeShade="80"/>
        </w:rPr>
        <w:t xml:space="preserve"> delegated</w:t>
      </w:r>
      <w:r w:rsidR="00FB5507">
        <w:rPr>
          <w:color w:val="808080" w:themeColor="background1" w:themeShade="80"/>
        </w:rPr>
        <w:t>, by the Follow Insurers</w:t>
      </w:r>
      <w:r w:rsidR="00E12C12">
        <w:rPr>
          <w:color w:val="808080" w:themeColor="background1" w:themeShade="80"/>
        </w:rPr>
        <w:t xml:space="preserve"> assigned the role of “</w:t>
      </w:r>
      <w:r w:rsidR="00E12C12" w:rsidRPr="007A6821">
        <w:rPr>
          <w:color w:val="808080" w:themeColor="background1" w:themeShade="80"/>
        </w:rPr>
        <w:t>Material Agreement Amendments Only</w:t>
      </w:r>
      <w:r w:rsidR="00E12C12">
        <w:rPr>
          <w:color w:val="808080" w:themeColor="background1" w:themeShade="80"/>
        </w:rPr>
        <w:t xml:space="preserve">” in the </w:t>
      </w:r>
      <w:r w:rsidR="00E12C12" w:rsidRPr="00297C24">
        <w:rPr>
          <w:b/>
          <w:bCs/>
          <w:color w:val="0000FF"/>
        </w:rPr>
        <w:t>Insurer Capacity Table</w:t>
      </w:r>
      <w:r w:rsidR="00FB5507">
        <w:rPr>
          <w:color w:val="808080" w:themeColor="background1" w:themeShade="80"/>
        </w:rPr>
        <w:t>,</w:t>
      </w:r>
      <w:r w:rsidR="00F06BA3">
        <w:rPr>
          <w:color w:val="808080" w:themeColor="background1" w:themeShade="80"/>
        </w:rPr>
        <w:t xml:space="preserve"> to the Lead Insurer</w:t>
      </w:r>
      <w:r w:rsidR="00F06BA3" w:rsidRPr="008F0684">
        <w:rPr>
          <w:color w:val="808080" w:themeColor="background1" w:themeShade="80"/>
        </w:rPr>
        <w:t xml:space="preserve"> </w:t>
      </w:r>
      <w:r w:rsidR="005012E6" w:rsidRPr="008F0684">
        <w:rPr>
          <w:color w:val="808080" w:themeColor="background1" w:themeShade="80"/>
        </w:rPr>
        <w:t>to agree on their behalf</w:t>
      </w:r>
      <w:r w:rsidR="00435475">
        <w:rPr>
          <w:color w:val="808080" w:themeColor="background1" w:themeShade="80"/>
        </w:rPr>
        <w:t xml:space="preserve"> and </w:t>
      </w:r>
      <w:r w:rsidR="00FA4DBD">
        <w:rPr>
          <w:color w:val="808080" w:themeColor="background1" w:themeShade="80"/>
        </w:rPr>
        <w:t>may include:</w:t>
      </w:r>
    </w:p>
    <w:p w14:paraId="454E519F" w14:textId="77777777" w:rsidR="00FA4DBD" w:rsidRDefault="00FA4DBD" w:rsidP="00B132D9">
      <w:pPr>
        <w:ind w:left="1440" w:hanging="720"/>
        <w:rPr>
          <w:color w:val="808080" w:themeColor="background1" w:themeShade="80"/>
        </w:rPr>
      </w:pPr>
    </w:p>
    <w:p w14:paraId="04828E3F" w14:textId="11167549" w:rsidR="00C848DD" w:rsidRDefault="00C848DD" w:rsidP="00C848DD">
      <w:pPr>
        <w:ind w:left="2694" w:hanging="1134"/>
        <w:rPr>
          <w:color w:val="808080" w:themeColor="background1" w:themeShade="80"/>
        </w:rPr>
      </w:pPr>
      <w:r>
        <w:rPr>
          <w:color w:val="808080" w:themeColor="background1" w:themeShade="80"/>
        </w:rPr>
        <w:t>3.</w:t>
      </w:r>
      <w:r w:rsidR="00ED285B">
        <w:rPr>
          <w:color w:val="808080" w:themeColor="background1" w:themeShade="80"/>
        </w:rPr>
        <w:t>9</w:t>
      </w:r>
      <w:r>
        <w:rPr>
          <w:color w:val="808080" w:themeColor="background1" w:themeShade="80"/>
        </w:rPr>
        <w:t>.2.1</w:t>
      </w:r>
      <w:r>
        <w:rPr>
          <w:color w:val="808080" w:themeColor="background1" w:themeShade="80"/>
        </w:rPr>
        <w:tab/>
      </w:r>
      <w:r w:rsidR="00E91CBF">
        <w:rPr>
          <w:color w:val="808080" w:themeColor="background1" w:themeShade="80"/>
        </w:rPr>
        <w:t xml:space="preserve">Error corrections that are clearly typographical errors, unless </w:t>
      </w:r>
      <w:r w:rsidR="00CD1481">
        <w:rPr>
          <w:color w:val="808080" w:themeColor="background1" w:themeShade="80"/>
        </w:rPr>
        <w:t>such error relates to a sum insured / limit of indemnity.</w:t>
      </w:r>
    </w:p>
    <w:p w14:paraId="7E99CC31" w14:textId="77777777" w:rsidR="00CD1481" w:rsidRDefault="00CD1481" w:rsidP="00C848DD">
      <w:pPr>
        <w:ind w:left="2694" w:hanging="1134"/>
        <w:rPr>
          <w:color w:val="808080" w:themeColor="background1" w:themeShade="80"/>
        </w:rPr>
      </w:pPr>
    </w:p>
    <w:p w14:paraId="2E09C029" w14:textId="42BA8682" w:rsidR="00CD1481" w:rsidRDefault="00676848" w:rsidP="00C848DD">
      <w:pPr>
        <w:ind w:left="2694" w:hanging="1134"/>
        <w:rPr>
          <w:color w:val="808080" w:themeColor="background1" w:themeShade="80"/>
        </w:rPr>
      </w:pPr>
      <w:r w:rsidRPr="00E02BAB">
        <w:rPr>
          <w:color w:val="808080" w:themeColor="background1" w:themeShade="80"/>
        </w:rPr>
        <w:t>3.</w:t>
      </w:r>
      <w:r w:rsidR="003C49D7" w:rsidRPr="00E02BAB">
        <w:rPr>
          <w:color w:val="808080" w:themeColor="background1" w:themeShade="80"/>
        </w:rPr>
        <w:t>9</w:t>
      </w:r>
      <w:r w:rsidRPr="00E02BAB">
        <w:rPr>
          <w:color w:val="808080" w:themeColor="background1" w:themeShade="80"/>
        </w:rPr>
        <w:t>.2.2</w:t>
      </w:r>
      <w:r w:rsidRPr="00E02BAB">
        <w:tab/>
      </w:r>
      <w:r w:rsidR="00DA0797" w:rsidRPr="00E02BAB">
        <w:rPr>
          <w:color w:val="808080" w:themeColor="background1" w:themeShade="80"/>
        </w:rPr>
        <w:t xml:space="preserve">Changes to the </w:t>
      </w:r>
      <w:r w:rsidR="00694EDC" w:rsidRPr="00E02BAB">
        <w:rPr>
          <w:color w:val="808080" w:themeColor="background1" w:themeShade="80"/>
        </w:rPr>
        <w:t>Coverholder</w:t>
      </w:r>
      <w:r w:rsidR="006C3D79" w:rsidRPr="00E02BAB">
        <w:rPr>
          <w:color w:val="808080" w:themeColor="background1" w:themeShade="80"/>
        </w:rPr>
        <w:t xml:space="preserve"> </w:t>
      </w:r>
      <w:r w:rsidR="00E02BAB" w:rsidRPr="00E02BAB">
        <w:rPr>
          <w:color w:val="808080" w:themeColor="background1" w:themeShade="80"/>
        </w:rPr>
        <w:t xml:space="preserve">name </w:t>
      </w:r>
      <w:r w:rsidR="001A2CD6" w:rsidRPr="00E02BAB">
        <w:rPr>
          <w:color w:val="808080" w:themeColor="background1" w:themeShade="80"/>
        </w:rPr>
        <w:t>(registered and / or trading)</w:t>
      </w:r>
      <w:r w:rsidR="00B11431" w:rsidRPr="00E02BAB">
        <w:rPr>
          <w:color w:val="808080" w:themeColor="background1" w:themeShade="80"/>
        </w:rPr>
        <w:t xml:space="preserve"> </w:t>
      </w:r>
      <w:r w:rsidR="071A43E2" w:rsidRPr="00E02BAB">
        <w:rPr>
          <w:color w:val="808080" w:themeColor="background1" w:themeShade="80"/>
        </w:rPr>
        <w:t>or address</w:t>
      </w:r>
      <w:r w:rsidR="00DA0797" w:rsidRPr="00E02BAB">
        <w:rPr>
          <w:color w:val="808080" w:themeColor="background1" w:themeShade="80"/>
        </w:rPr>
        <w:t xml:space="preserve"> </w:t>
      </w:r>
      <w:r w:rsidR="0018135E" w:rsidRPr="00E02BAB">
        <w:rPr>
          <w:color w:val="808080" w:themeColor="background1" w:themeShade="80"/>
        </w:rPr>
        <w:t>(</w:t>
      </w:r>
      <w:r w:rsidR="00E02BAB" w:rsidRPr="00E02BAB">
        <w:rPr>
          <w:color w:val="808080" w:themeColor="background1" w:themeShade="80"/>
        </w:rPr>
        <w:t xml:space="preserve">registered </w:t>
      </w:r>
      <w:r w:rsidR="00583467">
        <w:rPr>
          <w:color w:val="808080" w:themeColor="background1" w:themeShade="80"/>
        </w:rPr>
        <w:t xml:space="preserve">and / </w:t>
      </w:r>
      <w:r w:rsidR="00E02BAB" w:rsidRPr="00E02BAB">
        <w:rPr>
          <w:color w:val="808080" w:themeColor="background1" w:themeShade="80"/>
        </w:rPr>
        <w:t>or trading office)</w:t>
      </w:r>
      <w:r w:rsidR="00361C4F">
        <w:rPr>
          <w:color w:val="808080" w:themeColor="background1" w:themeShade="80"/>
        </w:rPr>
        <w:t>,</w:t>
      </w:r>
      <w:r w:rsidR="00D400DC" w:rsidRPr="00E02BAB">
        <w:rPr>
          <w:color w:val="808080" w:themeColor="background1" w:themeShade="80"/>
        </w:rPr>
        <w:t xml:space="preserve"> </w:t>
      </w:r>
      <w:r w:rsidR="521D1A6D" w:rsidRPr="00E02BAB">
        <w:rPr>
          <w:color w:val="808080" w:themeColor="background1" w:themeShade="80"/>
        </w:rPr>
        <w:t>but not a change to the legal entity</w:t>
      </w:r>
      <w:r w:rsidR="5E86AEC4" w:rsidRPr="00E02BAB">
        <w:rPr>
          <w:color w:val="808080" w:themeColor="background1" w:themeShade="80"/>
        </w:rPr>
        <w:t xml:space="preserve"> itself</w:t>
      </w:r>
      <w:r w:rsidR="521D1A6D" w:rsidRPr="00E02BAB">
        <w:rPr>
          <w:color w:val="808080" w:themeColor="background1" w:themeShade="80"/>
        </w:rPr>
        <w:t xml:space="preserve">, </w:t>
      </w:r>
      <w:r w:rsidR="00D400DC" w:rsidRPr="00E02BAB">
        <w:rPr>
          <w:color w:val="808080" w:themeColor="background1" w:themeShade="80"/>
        </w:rPr>
        <w:t>that are not deemed material by the Lead Insurer.</w:t>
      </w:r>
    </w:p>
    <w:p w14:paraId="782BC1B2" w14:textId="77777777" w:rsidR="00D400DC" w:rsidRDefault="00D400DC" w:rsidP="00C848DD">
      <w:pPr>
        <w:ind w:left="2694" w:hanging="1134"/>
        <w:rPr>
          <w:color w:val="808080" w:themeColor="background1" w:themeShade="80"/>
        </w:rPr>
      </w:pPr>
    </w:p>
    <w:p w14:paraId="78ED1AB7" w14:textId="08B3ABCB" w:rsidR="00D400DC" w:rsidRDefault="00D400DC" w:rsidP="00C848DD">
      <w:pPr>
        <w:ind w:left="2694" w:hanging="1134"/>
        <w:rPr>
          <w:color w:val="808080" w:themeColor="background1" w:themeShade="80"/>
        </w:rPr>
      </w:pPr>
      <w:r>
        <w:rPr>
          <w:color w:val="808080" w:themeColor="background1" w:themeShade="80"/>
        </w:rPr>
        <w:t>3.</w:t>
      </w:r>
      <w:r w:rsidR="003C49D7">
        <w:rPr>
          <w:color w:val="808080" w:themeColor="background1" w:themeShade="80"/>
        </w:rPr>
        <w:t>9</w:t>
      </w:r>
      <w:r>
        <w:rPr>
          <w:color w:val="808080" w:themeColor="background1" w:themeShade="80"/>
        </w:rPr>
        <w:t>.2.3</w:t>
      </w:r>
      <w:r>
        <w:rPr>
          <w:color w:val="808080" w:themeColor="background1" w:themeShade="80"/>
        </w:rPr>
        <w:tab/>
      </w:r>
      <w:r w:rsidR="00FD5CF6">
        <w:rPr>
          <w:color w:val="808080" w:themeColor="background1" w:themeShade="80"/>
        </w:rPr>
        <w:t>Amendments which decrease the monetary exposure of the Insurers.</w:t>
      </w:r>
    </w:p>
    <w:p w14:paraId="5ED74C4B" w14:textId="77777777" w:rsidR="00FD5CF6" w:rsidRDefault="00FD5CF6" w:rsidP="00C848DD">
      <w:pPr>
        <w:ind w:left="2694" w:hanging="1134"/>
        <w:rPr>
          <w:color w:val="808080" w:themeColor="background1" w:themeShade="80"/>
        </w:rPr>
      </w:pPr>
    </w:p>
    <w:p w14:paraId="5590A342" w14:textId="7E56E8CD" w:rsidR="00FD5CF6" w:rsidRDefault="00FD5CF6" w:rsidP="00C848DD">
      <w:pPr>
        <w:ind w:left="2694" w:hanging="1134"/>
        <w:rPr>
          <w:color w:val="808080" w:themeColor="background1" w:themeShade="80"/>
        </w:rPr>
      </w:pPr>
      <w:r>
        <w:rPr>
          <w:color w:val="808080" w:themeColor="background1" w:themeShade="80"/>
        </w:rPr>
        <w:t>3.</w:t>
      </w:r>
      <w:r w:rsidR="003C49D7">
        <w:rPr>
          <w:color w:val="808080" w:themeColor="background1" w:themeShade="80"/>
        </w:rPr>
        <w:t>9</w:t>
      </w:r>
      <w:r>
        <w:rPr>
          <w:color w:val="808080" w:themeColor="background1" w:themeShade="80"/>
        </w:rPr>
        <w:t>.2.4</w:t>
      </w:r>
      <w:r>
        <w:rPr>
          <w:color w:val="808080" w:themeColor="background1" w:themeShade="80"/>
        </w:rPr>
        <w:tab/>
      </w:r>
      <w:r w:rsidR="00E637A2">
        <w:rPr>
          <w:color w:val="808080" w:themeColor="background1" w:themeShade="80"/>
        </w:rPr>
        <w:t>Restrictions in cover</w:t>
      </w:r>
      <w:r w:rsidR="00326564">
        <w:rPr>
          <w:color w:val="808080" w:themeColor="background1" w:themeShade="80"/>
        </w:rPr>
        <w:t xml:space="preserve"> provide</w:t>
      </w:r>
      <w:r w:rsidR="004F0978">
        <w:rPr>
          <w:color w:val="808080" w:themeColor="background1" w:themeShade="80"/>
        </w:rPr>
        <w:t>d</w:t>
      </w:r>
      <w:r w:rsidR="00326564">
        <w:rPr>
          <w:color w:val="808080" w:themeColor="background1" w:themeShade="80"/>
        </w:rPr>
        <w:t xml:space="preserve"> to policyholders</w:t>
      </w:r>
      <w:r w:rsidR="00E637A2">
        <w:rPr>
          <w:color w:val="808080" w:themeColor="background1" w:themeShade="80"/>
        </w:rPr>
        <w:t>.</w:t>
      </w:r>
    </w:p>
    <w:p w14:paraId="7D9047C2" w14:textId="77777777" w:rsidR="00E637A2" w:rsidRDefault="00E637A2" w:rsidP="00C848DD">
      <w:pPr>
        <w:ind w:left="2694" w:hanging="1134"/>
        <w:rPr>
          <w:color w:val="808080" w:themeColor="background1" w:themeShade="80"/>
        </w:rPr>
      </w:pPr>
    </w:p>
    <w:p w14:paraId="524D5261" w14:textId="28EC2D3A" w:rsidR="00E637A2" w:rsidRDefault="00E637A2" w:rsidP="00C848DD">
      <w:pPr>
        <w:ind w:left="2694" w:hanging="1134"/>
        <w:rPr>
          <w:color w:val="808080" w:themeColor="background1" w:themeShade="80"/>
        </w:rPr>
      </w:pPr>
      <w:r>
        <w:rPr>
          <w:color w:val="808080" w:themeColor="background1" w:themeShade="80"/>
        </w:rPr>
        <w:t>3.</w:t>
      </w:r>
      <w:r w:rsidR="003C49D7">
        <w:rPr>
          <w:color w:val="808080" w:themeColor="background1" w:themeShade="80"/>
        </w:rPr>
        <w:t>9</w:t>
      </w:r>
      <w:r>
        <w:rPr>
          <w:color w:val="808080" w:themeColor="background1" w:themeShade="80"/>
        </w:rPr>
        <w:t>.2.5</w:t>
      </w:r>
      <w:r>
        <w:tab/>
      </w:r>
      <w:r>
        <w:rPr>
          <w:color w:val="808080" w:themeColor="background1" w:themeShade="80"/>
        </w:rPr>
        <w:t>Amendments to the Coverholder’s name</w:t>
      </w:r>
      <w:r w:rsidR="5C3CB9FD" w:rsidRPr="32620933">
        <w:rPr>
          <w:color w:val="808080" w:themeColor="background1" w:themeShade="80"/>
        </w:rPr>
        <w:t>d</w:t>
      </w:r>
      <w:r>
        <w:rPr>
          <w:color w:val="808080" w:themeColor="background1" w:themeShade="80"/>
        </w:rPr>
        <w:t xml:space="preserve"> staff with responsibilities under this Agreement.</w:t>
      </w:r>
    </w:p>
    <w:p w14:paraId="5AB9F2C7" w14:textId="77777777" w:rsidR="00E637A2" w:rsidRDefault="00E637A2" w:rsidP="00C848DD">
      <w:pPr>
        <w:ind w:left="2694" w:hanging="1134"/>
        <w:rPr>
          <w:color w:val="808080" w:themeColor="background1" w:themeShade="80"/>
        </w:rPr>
      </w:pPr>
    </w:p>
    <w:p w14:paraId="274CB4F4" w14:textId="6642A41D" w:rsidR="00527CD4" w:rsidRDefault="00E637A2" w:rsidP="00C848DD">
      <w:pPr>
        <w:ind w:left="2694" w:hanging="1134"/>
        <w:rPr>
          <w:color w:val="808080" w:themeColor="background1" w:themeShade="80"/>
        </w:rPr>
      </w:pPr>
      <w:r>
        <w:rPr>
          <w:color w:val="808080" w:themeColor="background1" w:themeShade="80"/>
        </w:rPr>
        <w:t>3.</w:t>
      </w:r>
      <w:r w:rsidR="003C49D7">
        <w:rPr>
          <w:color w:val="808080" w:themeColor="background1" w:themeShade="80"/>
        </w:rPr>
        <w:t>9</w:t>
      </w:r>
      <w:r>
        <w:rPr>
          <w:color w:val="808080" w:themeColor="background1" w:themeShade="80"/>
        </w:rPr>
        <w:t>.2.6</w:t>
      </w:r>
      <w:r>
        <w:tab/>
      </w:r>
      <w:r w:rsidR="00632FB9">
        <w:rPr>
          <w:color w:val="808080" w:themeColor="background1" w:themeShade="80"/>
        </w:rPr>
        <w:t>A</w:t>
      </w:r>
      <w:r w:rsidR="006436A9">
        <w:rPr>
          <w:color w:val="808080" w:themeColor="background1" w:themeShade="80"/>
        </w:rPr>
        <w:t xml:space="preserve">mendments </w:t>
      </w:r>
      <w:r w:rsidR="0051667D">
        <w:rPr>
          <w:color w:val="808080" w:themeColor="background1" w:themeShade="80"/>
        </w:rPr>
        <w:t xml:space="preserve">to the policy wordings and </w:t>
      </w:r>
      <w:r w:rsidR="0006098F">
        <w:rPr>
          <w:color w:val="808080" w:themeColor="background1" w:themeShade="80"/>
        </w:rPr>
        <w:t xml:space="preserve">/ or </w:t>
      </w:r>
      <w:r w:rsidR="0051667D">
        <w:rPr>
          <w:color w:val="808080" w:themeColor="background1" w:themeShade="80"/>
        </w:rPr>
        <w:t xml:space="preserve">certificate formats, unless the Lead Insurer deems the </w:t>
      </w:r>
      <w:r w:rsidR="006436A9">
        <w:rPr>
          <w:color w:val="808080" w:themeColor="background1" w:themeShade="80"/>
        </w:rPr>
        <w:t>amendments</w:t>
      </w:r>
      <w:r w:rsidR="0051667D">
        <w:rPr>
          <w:color w:val="808080" w:themeColor="background1" w:themeShade="80"/>
        </w:rPr>
        <w:t xml:space="preserve"> </w:t>
      </w:r>
      <w:r w:rsidR="004A27CE">
        <w:rPr>
          <w:color w:val="808080" w:themeColor="background1" w:themeShade="80"/>
        </w:rPr>
        <w:t xml:space="preserve">sufficiently material to </w:t>
      </w:r>
      <w:r w:rsidR="0051667D">
        <w:rPr>
          <w:color w:val="808080" w:themeColor="background1" w:themeShade="80"/>
        </w:rPr>
        <w:t xml:space="preserve">require full agreement from </w:t>
      </w:r>
      <w:r w:rsidR="00527CD4" w:rsidRPr="38FB92F9">
        <w:rPr>
          <w:color w:val="808080" w:themeColor="background1" w:themeShade="80"/>
        </w:rPr>
        <w:t>Follow</w:t>
      </w:r>
      <w:r w:rsidR="00527CD4" w:rsidRPr="004D1ED7">
        <w:rPr>
          <w:color w:val="808080" w:themeColor="background1" w:themeShade="80"/>
        </w:rPr>
        <w:t xml:space="preserve"> Insurer</w:t>
      </w:r>
      <w:r w:rsidR="00527CD4">
        <w:rPr>
          <w:color w:val="808080" w:themeColor="background1" w:themeShade="80"/>
        </w:rPr>
        <w:t>s</w:t>
      </w:r>
      <w:r w:rsidR="00527CD4" w:rsidRPr="004D1ED7">
        <w:rPr>
          <w:color w:val="808080" w:themeColor="background1" w:themeShade="80"/>
        </w:rPr>
        <w:t xml:space="preserve"> </w:t>
      </w:r>
      <w:r w:rsidR="00527CD4">
        <w:rPr>
          <w:color w:val="808080" w:themeColor="background1" w:themeShade="80"/>
        </w:rPr>
        <w:t>assigned the role of “</w:t>
      </w:r>
      <w:r w:rsidR="00527CD4" w:rsidRPr="007A6821">
        <w:rPr>
          <w:color w:val="808080" w:themeColor="background1" w:themeShade="80"/>
        </w:rPr>
        <w:t>Material Agreement Amendments Only</w:t>
      </w:r>
      <w:r w:rsidR="00527CD4">
        <w:rPr>
          <w:color w:val="808080" w:themeColor="background1" w:themeShade="80"/>
        </w:rPr>
        <w:t>”</w:t>
      </w:r>
      <w:r w:rsidR="00A1289F">
        <w:rPr>
          <w:color w:val="808080" w:themeColor="background1" w:themeShade="80"/>
        </w:rPr>
        <w:t xml:space="preserve"> in the </w:t>
      </w:r>
      <w:r w:rsidR="00A1289F" w:rsidRPr="00297C24">
        <w:rPr>
          <w:b/>
          <w:bCs/>
          <w:color w:val="0000FF"/>
        </w:rPr>
        <w:t>Insurer Capacity Table</w:t>
      </w:r>
      <w:r w:rsidR="00A1289F" w:rsidRPr="00A1289F">
        <w:rPr>
          <w:color w:val="808080" w:themeColor="background1" w:themeShade="80"/>
        </w:rPr>
        <w:t>.</w:t>
      </w:r>
    </w:p>
    <w:p w14:paraId="143480DA" w14:textId="77777777" w:rsidR="00527CD4" w:rsidRDefault="00527CD4" w:rsidP="00C848DD">
      <w:pPr>
        <w:ind w:left="2694" w:hanging="1134"/>
        <w:rPr>
          <w:color w:val="808080" w:themeColor="background1" w:themeShade="80"/>
        </w:rPr>
      </w:pPr>
    </w:p>
    <w:p w14:paraId="32F5A0B2" w14:textId="6DC7C8DB" w:rsidR="007855DB" w:rsidRDefault="0065061A" w:rsidP="00F87D75">
      <w:pPr>
        <w:ind w:left="709" w:hanging="709"/>
        <w:rPr>
          <w:color w:val="808080" w:themeColor="background1" w:themeShade="80"/>
        </w:rPr>
      </w:pPr>
      <w:commentRangeStart w:id="26"/>
      <w:r>
        <w:rPr>
          <w:color w:val="808080" w:themeColor="background1" w:themeShade="80"/>
        </w:rPr>
        <w:t>3.10</w:t>
      </w:r>
      <w:commentRangeEnd w:id="26"/>
      <w:r w:rsidR="008D7494">
        <w:rPr>
          <w:rStyle w:val="CommentReference"/>
          <w:sz w:val="22"/>
          <w:szCs w:val="22"/>
        </w:rPr>
        <w:commentReference w:id="26"/>
      </w:r>
      <w:r>
        <w:tab/>
      </w:r>
      <w:r w:rsidRPr="38FB92F9">
        <w:rPr>
          <w:color w:val="808080" w:themeColor="background1" w:themeShade="80"/>
        </w:rPr>
        <w:t>Follow</w:t>
      </w:r>
      <w:r w:rsidRPr="004D1ED7">
        <w:rPr>
          <w:color w:val="808080" w:themeColor="background1" w:themeShade="80"/>
        </w:rPr>
        <w:t xml:space="preserve"> Insurer</w:t>
      </w:r>
      <w:r w:rsidR="00573ECB">
        <w:rPr>
          <w:color w:val="808080" w:themeColor="background1" w:themeShade="80"/>
        </w:rPr>
        <w:t>s</w:t>
      </w:r>
      <w:r w:rsidRPr="004D1ED7">
        <w:rPr>
          <w:color w:val="808080" w:themeColor="background1" w:themeShade="80"/>
        </w:rPr>
        <w:t xml:space="preserve"> </w:t>
      </w:r>
      <w:r>
        <w:rPr>
          <w:color w:val="808080" w:themeColor="background1" w:themeShade="80"/>
        </w:rPr>
        <w:t xml:space="preserve">assigned the role of </w:t>
      </w:r>
      <w:r w:rsidR="00C83824">
        <w:rPr>
          <w:color w:val="808080" w:themeColor="background1" w:themeShade="80"/>
        </w:rPr>
        <w:t>“</w:t>
      </w:r>
      <w:r>
        <w:rPr>
          <w:color w:val="808080" w:themeColor="background1" w:themeShade="80"/>
        </w:rPr>
        <w:t xml:space="preserve">Capacity Follow No Agreement </w:t>
      </w:r>
      <w:r w:rsidR="00EF2E6E">
        <w:rPr>
          <w:color w:val="808080" w:themeColor="background1" w:themeShade="80"/>
        </w:rPr>
        <w:t>Amendments”</w:t>
      </w:r>
      <w:r w:rsidR="00F32CC5">
        <w:rPr>
          <w:color w:val="808080" w:themeColor="background1" w:themeShade="80"/>
        </w:rPr>
        <w:t>,</w:t>
      </w:r>
      <w:r>
        <w:rPr>
          <w:color w:val="808080" w:themeColor="background1" w:themeShade="80"/>
        </w:rPr>
        <w:t xml:space="preserve"> </w:t>
      </w:r>
      <w:r w:rsidR="00F32CC5">
        <w:rPr>
          <w:color w:val="808080" w:themeColor="background1" w:themeShade="80"/>
        </w:rPr>
        <w:t xml:space="preserve">in the </w:t>
      </w:r>
      <w:r w:rsidR="00F32CC5" w:rsidRPr="00297C24">
        <w:rPr>
          <w:b/>
          <w:bCs/>
          <w:color w:val="0000FF"/>
        </w:rPr>
        <w:t>Insurer Capacity Table</w:t>
      </w:r>
      <w:r w:rsidR="00F32CC5" w:rsidRPr="00F32CC5">
        <w:rPr>
          <w:color w:val="808080" w:themeColor="background1" w:themeShade="80"/>
        </w:rPr>
        <w:t>,</w:t>
      </w:r>
      <w:r w:rsidR="00F32CC5">
        <w:rPr>
          <w:color w:val="808080" w:themeColor="background1" w:themeShade="80"/>
        </w:rPr>
        <w:t xml:space="preserve"> </w:t>
      </w:r>
      <w:r>
        <w:rPr>
          <w:color w:val="808080" w:themeColor="background1" w:themeShade="80"/>
        </w:rPr>
        <w:t xml:space="preserve">will </w:t>
      </w:r>
      <w:r w:rsidR="00BF3E6A">
        <w:rPr>
          <w:color w:val="808080" w:themeColor="background1" w:themeShade="80"/>
        </w:rPr>
        <w:t xml:space="preserve">not </w:t>
      </w:r>
      <w:r w:rsidR="00573ECB">
        <w:rPr>
          <w:color w:val="808080" w:themeColor="background1" w:themeShade="80"/>
        </w:rPr>
        <w:t xml:space="preserve">be required to agree </w:t>
      </w:r>
      <w:r w:rsidR="00917310">
        <w:rPr>
          <w:color w:val="808080" w:themeColor="background1" w:themeShade="80"/>
        </w:rPr>
        <w:t>any amendments</w:t>
      </w:r>
      <w:r w:rsidR="00A22CE0">
        <w:rPr>
          <w:color w:val="808080" w:themeColor="background1" w:themeShade="80"/>
        </w:rPr>
        <w:t xml:space="preserve"> to this Agreement</w:t>
      </w:r>
      <w:r w:rsidR="000340CB">
        <w:rPr>
          <w:color w:val="808080" w:themeColor="background1" w:themeShade="80"/>
        </w:rPr>
        <w:t xml:space="preserve">. </w:t>
      </w:r>
      <w:r w:rsidR="007855DB">
        <w:rPr>
          <w:color w:val="808080" w:themeColor="background1" w:themeShade="80"/>
        </w:rPr>
        <w:t>The agreement of all amendments is delegated, by th</w:t>
      </w:r>
      <w:r w:rsidR="00B963D6">
        <w:rPr>
          <w:color w:val="808080" w:themeColor="background1" w:themeShade="80"/>
        </w:rPr>
        <w:t>ose</w:t>
      </w:r>
      <w:r w:rsidR="007855DB">
        <w:rPr>
          <w:color w:val="808080" w:themeColor="background1" w:themeShade="80"/>
        </w:rPr>
        <w:t xml:space="preserve"> Follow Insurers, to the Lead Insurer</w:t>
      </w:r>
      <w:r w:rsidR="007855DB" w:rsidRPr="008F0684">
        <w:rPr>
          <w:color w:val="808080" w:themeColor="background1" w:themeShade="80"/>
        </w:rPr>
        <w:t xml:space="preserve"> to agree on their behalf</w:t>
      </w:r>
      <w:r w:rsidR="000340CB">
        <w:rPr>
          <w:color w:val="808080" w:themeColor="background1" w:themeShade="80"/>
        </w:rPr>
        <w:t>.</w:t>
      </w:r>
    </w:p>
    <w:p w14:paraId="49549E95" w14:textId="77777777" w:rsidR="0065061A" w:rsidRDefault="0065061A" w:rsidP="00D76255">
      <w:pPr>
        <w:ind w:left="720" w:hanging="720"/>
        <w:rPr>
          <w:color w:val="000000"/>
        </w:rPr>
      </w:pPr>
    </w:p>
    <w:p w14:paraId="02B1CAD3" w14:textId="06D65D31" w:rsidR="0088010A" w:rsidRPr="008B31EE" w:rsidRDefault="000C7383" w:rsidP="00263A06">
      <w:pPr>
        <w:ind w:left="720" w:hanging="720"/>
        <w:rPr>
          <w:b/>
          <w:bCs/>
          <w:color w:val="000000" w:themeColor="text1"/>
        </w:rPr>
      </w:pPr>
      <w:r>
        <w:rPr>
          <w:b/>
          <w:bCs/>
          <w:color w:val="000000" w:themeColor="text1"/>
        </w:rPr>
        <w:t>Insurer and Coverholder</w:t>
      </w:r>
      <w:r w:rsidRPr="3DD721D9">
        <w:rPr>
          <w:b/>
          <w:bCs/>
          <w:color w:val="000000" w:themeColor="text1"/>
        </w:rPr>
        <w:t xml:space="preserve"> Acceptance of </w:t>
      </w:r>
      <w:r w:rsidR="00134DBC">
        <w:rPr>
          <w:b/>
          <w:bCs/>
          <w:color w:val="000000" w:themeColor="text1"/>
        </w:rPr>
        <w:t>Amendments to this Agreement</w:t>
      </w:r>
    </w:p>
    <w:p w14:paraId="0EDA2625" w14:textId="3B1BA46C" w:rsidR="00942EEF" w:rsidRPr="0003269C" w:rsidRDefault="00B222E3" w:rsidP="00942EEF">
      <w:pPr>
        <w:ind w:left="720" w:hanging="720"/>
        <w:rPr>
          <w:b/>
          <w:bCs/>
          <w:color w:val="auto"/>
        </w:rPr>
      </w:pPr>
      <w:r>
        <w:rPr>
          <w:color w:val="000000"/>
        </w:rPr>
        <w:t>3.11</w:t>
      </w:r>
      <w:r>
        <w:rPr>
          <w:color w:val="000000"/>
        </w:rPr>
        <w:tab/>
      </w:r>
      <w:r w:rsidR="006A289F">
        <w:rPr>
          <w:color w:val="000000"/>
        </w:rPr>
        <w:t xml:space="preserve">The </w:t>
      </w:r>
      <w:r w:rsidR="003C19C3">
        <w:rPr>
          <w:color w:val="000000"/>
        </w:rPr>
        <w:t xml:space="preserve">process for both the Coverholder and Insurer acceptance of </w:t>
      </w:r>
      <w:r w:rsidR="00EE45B6">
        <w:rPr>
          <w:color w:val="000000"/>
        </w:rPr>
        <w:t xml:space="preserve">amendments is similar to that for </w:t>
      </w:r>
      <w:r w:rsidR="00AD0716">
        <w:rPr>
          <w:color w:val="000000"/>
        </w:rPr>
        <w:t xml:space="preserve">agreeing to the original Agreement and </w:t>
      </w:r>
      <w:r w:rsidR="00612336">
        <w:rPr>
          <w:color w:val="000000"/>
        </w:rPr>
        <w:t xml:space="preserve">is addressed in </w:t>
      </w:r>
      <w:r w:rsidR="00612336" w:rsidRPr="00662557">
        <w:rPr>
          <w:b/>
          <w:bCs/>
          <w:color w:val="0000FF"/>
        </w:rPr>
        <w:t xml:space="preserve">Module 2 </w:t>
      </w:r>
      <w:r w:rsidR="000B4F07" w:rsidRPr="00662557">
        <w:rPr>
          <w:b/>
          <w:bCs/>
          <w:color w:val="0000FF"/>
        </w:rPr>
        <w:t>–</w:t>
      </w:r>
      <w:r w:rsidR="00612336" w:rsidRPr="00662557">
        <w:rPr>
          <w:b/>
          <w:bCs/>
          <w:color w:val="0000FF"/>
        </w:rPr>
        <w:t xml:space="preserve"> </w:t>
      </w:r>
      <w:r w:rsidR="000B4F07" w:rsidRPr="00662557">
        <w:rPr>
          <w:b/>
          <w:bCs/>
          <w:color w:val="0000FF"/>
        </w:rPr>
        <w:t xml:space="preserve">Agreement Status - </w:t>
      </w:r>
      <w:r w:rsidR="00942EEF" w:rsidRPr="00662557">
        <w:rPr>
          <w:b/>
          <w:bCs/>
          <w:color w:val="0000FF"/>
        </w:rPr>
        <w:t>Insurer and Coverholder Acceptance of Agreement Amendments</w:t>
      </w:r>
      <w:r w:rsidR="00942EEF" w:rsidRPr="00662557">
        <w:rPr>
          <w:color w:val="auto"/>
        </w:rPr>
        <w:t>.</w:t>
      </w:r>
    </w:p>
    <w:p w14:paraId="120B02C1" w14:textId="61F609B2" w:rsidR="00285170" w:rsidRDefault="00285170" w:rsidP="00D76255">
      <w:pPr>
        <w:ind w:left="720" w:hanging="720"/>
        <w:rPr>
          <w:color w:val="000000"/>
        </w:rPr>
      </w:pPr>
    </w:p>
    <w:p w14:paraId="6065313F" w14:textId="73392F31" w:rsidR="000965E1" w:rsidRPr="00263A06" w:rsidRDefault="001E0F09" w:rsidP="00263A06">
      <w:pPr>
        <w:ind w:left="720" w:hanging="720"/>
        <w:rPr>
          <w:b/>
          <w:bCs/>
          <w:color w:val="000000" w:themeColor="text1"/>
        </w:rPr>
      </w:pPr>
      <w:r w:rsidRPr="001E0F09">
        <w:rPr>
          <w:b/>
          <w:bCs/>
          <w:color w:val="000000" w:themeColor="text1"/>
        </w:rPr>
        <w:t xml:space="preserve">General Provisions Relating to </w:t>
      </w:r>
      <w:r w:rsidR="00837BC2">
        <w:rPr>
          <w:b/>
          <w:bCs/>
          <w:color w:val="000000" w:themeColor="text1"/>
        </w:rPr>
        <w:t xml:space="preserve">All </w:t>
      </w:r>
      <w:r w:rsidRPr="001E0F09">
        <w:rPr>
          <w:b/>
          <w:bCs/>
          <w:color w:val="000000" w:themeColor="text1"/>
        </w:rPr>
        <w:t>Amendments</w:t>
      </w:r>
    </w:p>
    <w:p w14:paraId="3E6B5307" w14:textId="3ECC1BC4" w:rsidR="00E05794" w:rsidRDefault="00E05794" w:rsidP="00E05794">
      <w:pPr>
        <w:ind w:left="720" w:hanging="720"/>
        <w:rPr>
          <w:color w:val="000000" w:themeColor="text1"/>
        </w:rPr>
      </w:pPr>
      <w:r>
        <w:rPr>
          <w:color w:val="000000" w:themeColor="text1"/>
        </w:rPr>
        <w:t>3.1</w:t>
      </w:r>
      <w:r w:rsidR="003C49D7">
        <w:rPr>
          <w:color w:val="000000" w:themeColor="text1"/>
        </w:rPr>
        <w:t>2</w:t>
      </w:r>
      <w:r>
        <w:rPr>
          <w:color w:val="000000" w:themeColor="text1"/>
        </w:rPr>
        <w:tab/>
      </w:r>
      <w:r w:rsidRPr="00E05794">
        <w:rPr>
          <w:color w:val="000000" w:themeColor="text1"/>
        </w:rPr>
        <w:t xml:space="preserve">Any rights to amend </w:t>
      </w:r>
      <w:r w:rsidR="000975E8">
        <w:rPr>
          <w:color w:val="000000" w:themeColor="text1"/>
        </w:rPr>
        <w:t>this</w:t>
      </w:r>
      <w:r w:rsidRPr="00E05794">
        <w:rPr>
          <w:color w:val="000000" w:themeColor="text1"/>
        </w:rPr>
        <w:t xml:space="preserve"> Agreement, together with any obligations emanating from such rights, must be enacted in accordance with applicable law and regulation.</w:t>
      </w:r>
    </w:p>
    <w:p w14:paraId="6C1A30EF" w14:textId="77777777" w:rsidR="00E05794" w:rsidRDefault="00E05794" w:rsidP="00E05794">
      <w:pPr>
        <w:ind w:left="720" w:hanging="720"/>
        <w:rPr>
          <w:color w:val="000000" w:themeColor="text1"/>
        </w:rPr>
      </w:pPr>
    </w:p>
    <w:p w14:paraId="0603F183" w14:textId="6FB6C58F" w:rsidR="00E05794" w:rsidRDefault="00E05794" w:rsidP="00E05794">
      <w:pPr>
        <w:ind w:left="720" w:hanging="720"/>
        <w:rPr>
          <w:color w:val="000000" w:themeColor="text1"/>
        </w:rPr>
      </w:pPr>
      <w:commentRangeStart w:id="27"/>
      <w:r>
        <w:rPr>
          <w:color w:val="000000" w:themeColor="text1"/>
        </w:rPr>
        <w:t>3.1</w:t>
      </w:r>
      <w:r w:rsidR="00B37D87">
        <w:rPr>
          <w:color w:val="000000" w:themeColor="text1"/>
        </w:rPr>
        <w:t>3</w:t>
      </w:r>
      <w:commentRangeEnd w:id="27"/>
      <w:r w:rsidR="00403272">
        <w:rPr>
          <w:rStyle w:val="CommentReference"/>
          <w:color w:val="000000" w:themeColor="text1"/>
          <w:sz w:val="22"/>
          <w:szCs w:val="22"/>
        </w:rPr>
        <w:commentReference w:id="27"/>
      </w:r>
      <w:r>
        <w:rPr>
          <w:color w:val="000000" w:themeColor="text1"/>
        </w:rPr>
        <w:tab/>
      </w:r>
      <w:r w:rsidRPr="00E05794">
        <w:rPr>
          <w:color w:val="000000" w:themeColor="text1"/>
        </w:rPr>
        <w:t>Unless specifically stated by applicable law and regulation to the contrary, or otherwise agreed by the Lead Insurer, where it is a requirement that notice of any amendment</w:t>
      </w:r>
      <w:r w:rsidR="00890545">
        <w:rPr>
          <w:color w:val="000000" w:themeColor="text1"/>
        </w:rPr>
        <w:t>s</w:t>
      </w:r>
      <w:r w:rsidRPr="00E05794">
        <w:rPr>
          <w:color w:val="000000" w:themeColor="text1"/>
        </w:rPr>
        <w:t xml:space="preserve"> to </w:t>
      </w:r>
      <w:r w:rsidR="000975E8">
        <w:rPr>
          <w:color w:val="000000" w:themeColor="text1"/>
        </w:rPr>
        <w:t>this</w:t>
      </w:r>
      <w:r w:rsidRPr="00E05794">
        <w:rPr>
          <w:color w:val="000000" w:themeColor="text1"/>
        </w:rPr>
        <w:t xml:space="preserve"> Agreement (including but not limited to any change to the Coverholder’s authority) is to be provided to a Regulatory Body, the Lead Insurer will be responsible, for ensuring that all necessary steps are taken to address any notification actions, including meeting relevant timeframes.</w:t>
      </w:r>
    </w:p>
    <w:p w14:paraId="37B5D103" w14:textId="77777777" w:rsidR="000975E8" w:rsidRDefault="000975E8" w:rsidP="00E05794">
      <w:pPr>
        <w:ind w:left="720" w:hanging="720"/>
        <w:rPr>
          <w:color w:val="000000" w:themeColor="text1"/>
        </w:rPr>
      </w:pPr>
    </w:p>
    <w:p w14:paraId="51A72706" w14:textId="5141079F" w:rsidR="00B974AC" w:rsidRDefault="00B974AC" w:rsidP="00B974AC">
      <w:pPr>
        <w:ind w:left="720" w:hanging="720"/>
      </w:pPr>
      <w:r w:rsidRPr="7D61D99B">
        <w:rPr>
          <w:color w:val="000000" w:themeColor="text1"/>
        </w:rPr>
        <w:t>3.1</w:t>
      </w:r>
      <w:r w:rsidR="00D648BA" w:rsidRPr="7D61D99B">
        <w:rPr>
          <w:color w:val="000000" w:themeColor="text1"/>
        </w:rPr>
        <w:t>4</w:t>
      </w:r>
      <w:r>
        <w:tab/>
        <w:t>The Coverholder and Lead Insurer must consider and where appropriate mitigate potential detriment to policyholders when considering amendments to this Agreement.</w:t>
      </w:r>
    </w:p>
    <w:p w14:paraId="65426800" w14:textId="1490E746" w:rsidR="000975E8" w:rsidRPr="00E05794" w:rsidRDefault="000975E8" w:rsidP="00E05794">
      <w:pPr>
        <w:ind w:left="720" w:hanging="720"/>
        <w:rPr>
          <w:color w:val="000000" w:themeColor="text1"/>
        </w:rPr>
      </w:pPr>
    </w:p>
    <w:p w14:paraId="73E0F009" w14:textId="6D1F3534" w:rsidR="00B974AC" w:rsidRPr="00B974AC" w:rsidRDefault="00B974AC" w:rsidP="00B974AC">
      <w:pPr>
        <w:ind w:left="720" w:hanging="720"/>
        <w:rPr>
          <w:color w:val="000000" w:themeColor="text1"/>
        </w:rPr>
      </w:pPr>
      <w:r>
        <w:rPr>
          <w:color w:val="000000" w:themeColor="text1"/>
        </w:rPr>
        <w:t>3.1</w:t>
      </w:r>
      <w:r w:rsidR="00D648BA">
        <w:rPr>
          <w:color w:val="000000" w:themeColor="text1"/>
        </w:rPr>
        <w:t>5</w:t>
      </w:r>
      <w:r>
        <w:rPr>
          <w:color w:val="000000" w:themeColor="text1"/>
        </w:rPr>
        <w:tab/>
      </w:r>
      <w:r w:rsidRPr="00B974AC">
        <w:rPr>
          <w:color w:val="000000" w:themeColor="text1"/>
        </w:rPr>
        <w:t xml:space="preserve">The Coverholder and Insurers </w:t>
      </w:r>
      <w:r>
        <w:rPr>
          <w:color w:val="000000" w:themeColor="text1"/>
        </w:rPr>
        <w:t>will</w:t>
      </w:r>
      <w:r w:rsidRPr="00B974AC">
        <w:rPr>
          <w:color w:val="000000" w:themeColor="text1"/>
        </w:rPr>
        <w:t xml:space="preserve"> comply with any direction, condition or requirement, including any direction to amend </w:t>
      </w:r>
      <w:r>
        <w:rPr>
          <w:color w:val="000000" w:themeColor="text1"/>
        </w:rPr>
        <w:t>this</w:t>
      </w:r>
      <w:r w:rsidRPr="00B974AC">
        <w:rPr>
          <w:color w:val="000000" w:themeColor="text1"/>
        </w:rPr>
        <w:t xml:space="preserve"> Agreement and / or the Coverholder’s authority, given by any Regulatory Body with jurisdiction over the Insurers or the Coverholder.</w:t>
      </w:r>
    </w:p>
    <w:p w14:paraId="176585F4" w14:textId="77777777" w:rsidR="00B974AC" w:rsidRPr="00B974AC" w:rsidRDefault="00B974AC" w:rsidP="00B974AC">
      <w:pPr>
        <w:ind w:left="720" w:hanging="720"/>
        <w:rPr>
          <w:color w:val="000000" w:themeColor="text1"/>
        </w:rPr>
      </w:pPr>
    </w:p>
    <w:p w14:paraId="2CD09EB5" w14:textId="38B62A38" w:rsidR="00B974AC" w:rsidRPr="00B974AC" w:rsidRDefault="00B974AC" w:rsidP="00B974AC">
      <w:pPr>
        <w:ind w:left="720" w:hanging="720"/>
        <w:rPr>
          <w:color w:val="000000" w:themeColor="text1"/>
        </w:rPr>
      </w:pPr>
      <w:r>
        <w:rPr>
          <w:color w:val="000000" w:themeColor="text1"/>
        </w:rPr>
        <w:lastRenderedPageBreak/>
        <w:t>3</w:t>
      </w:r>
      <w:r w:rsidRPr="00B974AC">
        <w:rPr>
          <w:color w:val="000000" w:themeColor="text1"/>
        </w:rPr>
        <w:t>.1</w:t>
      </w:r>
      <w:r w:rsidR="00D648BA">
        <w:rPr>
          <w:color w:val="000000" w:themeColor="text1"/>
        </w:rPr>
        <w:t>6</w:t>
      </w:r>
      <w:r w:rsidRPr="00B974AC">
        <w:rPr>
          <w:color w:val="000000" w:themeColor="text1"/>
        </w:rPr>
        <w:tab/>
        <w:t xml:space="preserve">The Coverholder and the Insurers </w:t>
      </w:r>
      <w:r>
        <w:rPr>
          <w:color w:val="000000" w:themeColor="text1"/>
        </w:rPr>
        <w:t>will</w:t>
      </w:r>
      <w:r w:rsidRPr="00B974AC">
        <w:rPr>
          <w:color w:val="000000" w:themeColor="text1"/>
        </w:rPr>
        <w:t xml:space="preserve"> ensure that any amendment</w:t>
      </w:r>
      <w:r w:rsidR="00890545">
        <w:rPr>
          <w:color w:val="000000" w:themeColor="text1"/>
        </w:rPr>
        <w:t>s</w:t>
      </w:r>
      <w:r w:rsidRPr="00B974AC">
        <w:rPr>
          <w:color w:val="000000" w:themeColor="text1"/>
        </w:rPr>
        <w:t xml:space="preserve"> </w:t>
      </w:r>
      <w:r w:rsidR="00F87D62">
        <w:rPr>
          <w:color w:val="000000" w:themeColor="text1"/>
        </w:rPr>
        <w:t>are</w:t>
      </w:r>
      <w:r w:rsidR="00F87D62" w:rsidRPr="00B974AC">
        <w:rPr>
          <w:color w:val="000000" w:themeColor="text1"/>
        </w:rPr>
        <w:t xml:space="preserve"> </w:t>
      </w:r>
      <w:r w:rsidRPr="00B974AC">
        <w:rPr>
          <w:color w:val="000000" w:themeColor="text1"/>
        </w:rPr>
        <w:t xml:space="preserve">made in good faith and with due consideration for the intention and purpose of the original Agreement. The </w:t>
      </w:r>
      <w:r>
        <w:rPr>
          <w:color w:val="000000" w:themeColor="text1"/>
        </w:rPr>
        <w:t>Coverholder and the Insurers</w:t>
      </w:r>
      <w:r w:rsidRPr="00B974AC">
        <w:rPr>
          <w:color w:val="000000" w:themeColor="text1"/>
        </w:rPr>
        <w:t xml:space="preserve"> commit to exercising appropriate due diligence and taking reasonable care to ensure that any such amendments do not introduce ambiguity, unfairness, or unintended consequences.</w:t>
      </w:r>
    </w:p>
    <w:p w14:paraId="5A656104" w14:textId="77777777" w:rsidR="00B974AC" w:rsidRPr="00B974AC" w:rsidRDefault="00B974AC" w:rsidP="00B974AC">
      <w:pPr>
        <w:ind w:left="720" w:hanging="720"/>
        <w:rPr>
          <w:color w:val="000000" w:themeColor="text1"/>
        </w:rPr>
      </w:pPr>
    </w:p>
    <w:p w14:paraId="60607F08" w14:textId="119276F9" w:rsidR="000965E1" w:rsidRDefault="000B0F16" w:rsidP="00B974AC">
      <w:pPr>
        <w:ind w:left="720" w:hanging="720"/>
        <w:rPr>
          <w:color w:val="000000" w:themeColor="text1"/>
        </w:rPr>
      </w:pPr>
      <w:r w:rsidRPr="7D61D99B">
        <w:rPr>
          <w:color w:val="000000" w:themeColor="text1"/>
        </w:rPr>
        <w:t>3</w:t>
      </w:r>
      <w:r w:rsidR="00B974AC" w:rsidRPr="7D61D99B">
        <w:rPr>
          <w:color w:val="000000" w:themeColor="text1"/>
        </w:rPr>
        <w:t>.</w:t>
      </w:r>
      <w:r w:rsidR="00D648BA" w:rsidRPr="7D61D99B">
        <w:rPr>
          <w:color w:val="000000" w:themeColor="text1"/>
        </w:rPr>
        <w:t>17</w:t>
      </w:r>
      <w:r>
        <w:tab/>
      </w:r>
      <w:r w:rsidR="00B974AC" w:rsidRPr="7D61D99B">
        <w:rPr>
          <w:color w:val="000000" w:themeColor="text1"/>
        </w:rPr>
        <w:t xml:space="preserve">The Coverholder and the Insurers will refrain from engaging in </w:t>
      </w:r>
      <w:r w:rsidR="7510CB67" w:rsidRPr="4AAE30AD">
        <w:rPr>
          <w:color w:val="000000" w:themeColor="text1"/>
        </w:rPr>
        <w:t>making</w:t>
      </w:r>
      <w:r w:rsidR="00B974AC" w:rsidRPr="37B93462">
        <w:rPr>
          <w:color w:val="000000" w:themeColor="text1"/>
        </w:rPr>
        <w:t xml:space="preserve"> </w:t>
      </w:r>
      <w:r w:rsidR="00B974AC" w:rsidRPr="7D61D99B">
        <w:rPr>
          <w:color w:val="000000" w:themeColor="text1"/>
        </w:rPr>
        <w:t xml:space="preserve">any </w:t>
      </w:r>
      <w:r w:rsidR="1CE2AF6D" w:rsidRPr="331C77B6">
        <w:rPr>
          <w:color w:val="000000" w:themeColor="text1"/>
        </w:rPr>
        <w:t>amendment</w:t>
      </w:r>
      <w:r w:rsidR="00890545">
        <w:rPr>
          <w:color w:val="000000" w:themeColor="text1"/>
        </w:rPr>
        <w:t>s</w:t>
      </w:r>
      <w:r w:rsidR="00B974AC" w:rsidRPr="7D61D99B">
        <w:rPr>
          <w:color w:val="000000" w:themeColor="text1"/>
        </w:rPr>
        <w:t xml:space="preserve"> that could be deemed as manipulative, inequitable, or otherwise detrimental to the integrity of the Agreement or the interests of any </w:t>
      </w:r>
      <w:r w:rsidR="00F87D62">
        <w:rPr>
          <w:color w:val="000000" w:themeColor="text1"/>
        </w:rPr>
        <w:t>part</w:t>
      </w:r>
      <w:r w:rsidR="0085654C">
        <w:rPr>
          <w:color w:val="000000" w:themeColor="text1"/>
        </w:rPr>
        <w:t>y</w:t>
      </w:r>
      <w:r w:rsidR="00B974AC" w:rsidRPr="7D61D99B">
        <w:rPr>
          <w:color w:val="000000" w:themeColor="text1"/>
        </w:rPr>
        <w:t>.</w:t>
      </w:r>
    </w:p>
    <w:p w14:paraId="42ECED43" w14:textId="77777777" w:rsidR="00AE02D3" w:rsidRDefault="00AE02D3" w:rsidP="00B974AC">
      <w:pPr>
        <w:ind w:left="720" w:hanging="720"/>
        <w:rPr>
          <w:color w:val="000000" w:themeColor="text1"/>
        </w:rPr>
      </w:pPr>
    </w:p>
    <w:p w14:paraId="4C9AA217" w14:textId="3286ECE2" w:rsidR="00155F3D" w:rsidRDefault="000B0F16" w:rsidP="00155F3D">
      <w:pPr>
        <w:ind w:left="709" w:hanging="709"/>
      </w:pPr>
      <w:commentRangeStart w:id="28"/>
      <w:r>
        <w:t>3</w:t>
      </w:r>
      <w:r w:rsidR="00AE02D3">
        <w:t>.1</w:t>
      </w:r>
      <w:r w:rsidR="00D648BA">
        <w:t>8</w:t>
      </w:r>
      <w:commentRangeEnd w:id="28"/>
      <w:r w:rsidR="00514479">
        <w:rPr>
          <w:rStyle w:val="CommentReference"/>
          <w:sz w:val="22"/>
          <w:szCs w:val="22"/>
        </w:rPr>
        <w:commentReference w:id="28"/>
      </w:r>
      <w:r w:rsidR="00AE02D3">
        <w:tab/>
      </w:r>
      <w:r w:rsidR="00155F3D">
        <w:t>Where amendments to the Coverholder’s authority</w:t>
      </w:r>
      <w:r w:rsidR="007D779F">
        <w:t>, including</w:t>
      </w:r>
      <w:r w:rsidR="00155F3D">
        <w:t xml:space="preserve"> during any notice period and / or post </w:t>
      </w:r>
      <w:r w:rsidR="00155F3D" w:rsidRPr="53E6103A">
        <w:rPr>
          <w:color w:val="FF0000"/>
        </w:rPr>
        <w:t>&lt;termination, automatic suspension or non-renewa</w:t>
      </w:r>
      <w:r w:rsidR="009455F4">
        <w:rPr>
          <w:color w:val="FF0000"/>
        </w:rPr>
        <w:t>l</w:t>
      </w:r>
      <w:r w:rsidR="009455F4">
        <w:rPr>
          <w:rStyle w:val="EndnoteReference"/>
          <w:color w:val="FF0000"/>
        </w:rPr>
        <w:endnoteReference w:id="9"/>
      </w:r>
      <w:r w:rsidR="00155F3D" w:rsidRPr="53E6103A">
        <w:rPr>
          <w:color w:val="FF0000"/>
        </w:rPr>
        <w:t>&gt;</w:t>
      </w:r>
      <w:r w:rsidR="007D779F" w:rsidRPr="007D779F">
        <w:rPr>
          <w:color w:val="auto"/>
        </w:rPr>
        <w:t>,</w:t>
      </w:r>
      <w:r w:rsidR="00155F3D">
        <w:t xml:space="preserve"> cannot be agreed</w:t>
      </w:r>
      <w:r w:rsidR="00DD23CF">
        <w:t xml:space="preserve"> in accordance with the provisions of this M</w:t>
      </w:r>
      <w:r w:rsidR="005C0C22">
        <w:t>o</w:t>
      </w:r>
      <w:r w:rsidR="00DD23CF">
        <w:t>dule</w:t>
      </w:r>
      <w:r w:rsidR="00155F3D">
        <w:t>, for whatever reason, the Lead Insurer retains the right to withdraw authority from the Coverholder by written communication sent to the Coverholder, to stop performing any of the activities that have been permitted under this Agreement, except where there is an applicable legal and / or regulatory obligation to continue, and / or to stop acting either fully or partially as the agent of the Insurers under this Agreement.</w:t>
      </w:r>
    </w:p>
    <w:p w14:paraId="699C4448" w14:textId="77777777" w:rsidR="00B974AC" w:rsidRDefault="00B974AC" w:rsidP="00B974AC">
      <w:pPr>
        <w:ind w:left="720" w:hanging="720"/>
        <w:rPr>
          <w:color w:val="000000" w:themeColor="text1"/>
        </w:rPr>
      </w:pPr>
    </w:p>
    <w:p w14:paraId="53B11C2B" w14:textId="7618DC3E" w:rsidR="001C5F2B" w:rsidRPr="00263A06" w:rsidRDefault="001C5F2B" w:rsidP="001C5F2B">
      <w:pPr>
        <w:rPr>
          <w:b/>
          <w:bCs/>
          <w:color w:val="000000"/>
        </w:rPr>
      </w:pPr>
      <w:r w:rsidRPr="003627AD">
        <w:rPr>
          <w:b/>
          <w:bCs/>
          <w:color w:val="000000"/>
        </w:rPr>
        <w:t>Exceptional Amendments</w:t>
      </w:r>
    </w:p>
    <w:p w14:paraId="4C9291FC" w14:textId="6B2DDEA5" w:rsidR="001C5F2B" w:rsidRDefault="002C6C00" w:rsidP="001C5F2B">
      <w:pPr>
        <w:ind w:left="720" w:hanging="720"/>
      </w:pPr>
      <w:r>
        <w:rPr>
          <w:color w:val="000000" w:themeColor="text1"/>
        </w:rPr>
        <w:t>3</w:t>
      </w:r>
      <w:r w:rsidR="001C5F2B" w:rsidRPr="53E6103A">
        <w:rPr>
          <w:color w:val="000000" w:themeColor="text1"/>
        </w:rPr>
        <w:t>.</w:t>
      </w:r>
      <w:r w:rsidR="00DE50F0" w:rsidRPr="53E6103A">
        <w:rPr>
          <w:color w:val="000000" w:themeColor="text1"/>
        </w:rPr>
        <w:t>1</w:t>
      </w:r>
      <w:r w:rsidR="00215552">
        <w:rPr>
          <w:color w:val="000000" w:themeColor="text1"/>
        </w:rPr>
        <w:t>9</w:t>
      </w:r>
      <w:r w:rsidR="001C5F2B">
        <w:tab/>
        <w:t xml:space="preserve">Notwithstanding any other provision in this Agreement, in the event of circumstances beyond the reasonable control of either the Coverholder or the Insurers (including but not limited to, </w:t>
      </w:r>
      <w:r w:rsidR="0022640C">
        <w:t>cyber-attacks</w:t>
      </w:r>
      <w:r w:rsidR="001C5F2B">
        <w:t xml:space="preserve">, system failures, a natural catastrophe event) or any other event that prevents or significantly hinders the ability to use electronic means, the </w:t>
      </w:r>
      <w:r w:rsidR="003261FC">
        <w:t>Coverholder and the Insurers</w:t>
      </w:r>
      <w:r w:rsidR="001C5F2B">
        <w:t xml:space="preserve"> agree that amendment</w:t>
      </w:r>
      <w:r w:rsidR="00890545">
        <w:t>s</w:t>
      </w:r>
      <w:r w:rsidR="001C5F2B">
        <w:t xml:space="preserve"> to this Agreement may be made outside of the standard process noted above, provided that:</w:t>
      </w:r>
    </w:p>
    <w:p w14:paraId="0486C437" w14:textId="77777777" w:rsidR="00B974AC" w:rsidRDefault="00B974AC" w:rsidP="00B974AC">
      <w:pPr>
        <w:ind w:left="720" w:hanging="720"/>
        <w:rPr>
          <w:color w:val="000000" w:themeColor="text1"/>
        </w:rPr>
      </w:pPr>
    </w:p>
    <w:p w14:paraId="3A362164" w14:textId="673EEF63" w:rsidR="006448E5" w:rsidRDefault="002C6C00" w:rsidP="00CD0C76">
      <w:pPr>
        <w:ind w:left="1701" w:hanging="992"/>
      </w:pPr>
      <w:r>
        <w:t>3</w:t>
      </w:r>
      <w:r w:rsidR="006448E5">
        <w:t>.1</w:t>
      </w:r>
      <w:r w:rsidR="00215552">
        <w:t>9</w:t>
      </w:r>
      <w:r w:rsidR="006448E5">
        <w:t>.1</w:t>
      </w:r>
      <w:r w:rsidR="006448E5">
        <w:tab/>
        <w:t>The party seeking to amend this Agreement must promptly notify the other party of the occurrence of such circumstances, describing the nature of the event and its impact on their ability to execute Agreement changes electronically.</w:t>
      </w:r>
    </w:p>
    <w:p w14:paraId="0DD73B73" w14:textId="77777777" w:rsidR="006448E5" w:rsidRDefault="006448E5" w:rsidP="006448E5">
      <w:pPr>
        <w:ind w:left="1701"/>
      </w:pPr>
    </w:p>
    <w:p w14:paraId="12B2A087" w14:textId="69B1B7C1" w:rsidR="006448E5" w:rsidRPr="00A74830" w:rsidRDefault="002C6C00" w:rsidP="005D574E">
      <w:pPr>
        <w:ind w:left="2880" w:hanging="1179"/>
        <w:rPr>
          <w:color w:val="808080" w:themeColor="background1" w:themeShade="80"/>
        </w:rPr>
      </w:pPr>
      <w:commentRangeStart w:id="29"/>
      <w:r>
        <w:rPr>
          <w:color w:val="595959" w:themeColor="text1" w:themeTint="A6"/>
        </w:rPr>
        <w:t>3</w:t>
      </w:r>
      <w:r w:rsidR="006448E5" w:rsidRPr="00A74830">
        <w:rPr>
          <w:color w:val="808080" w:themeColor="background1" w:themeShade="80"/>
        </w:rPr>
        <w:t>.1</w:t>
      </w:r>
      <w:r w:rsidR="00215552">
        <w:rPr>
          <w:color w:val="808080" w:themeColor="background1" w:themeShade="80"/>
        </w:rPr>
        <w:t>9</w:t>
      </w:r>
      <w:r w:rsidR="006448E5" w:rsidRPr="00A74830">
        <w:rPr>
          <w:color w:val="808080" w:themeColor="background1" w:themeShade="80"/>
        </w:rPr>
        <w:t>.1.1</w:t>
      </w:r>
      <w:commentRangeEnd w:id="29"/>
      <w:r w:rsidRPr="00A74830">
        <w:rPr>
          <w:rStyle w:val="CommentReference"/>
          <w:color w:val="808080" w:themeColor="background1" w:themeShade="80"/>
          <w:sz w:val="22"/>
          <w:szCs w:val="22"/>
        </w:rPr>
        <w:commentReference w:id="29"/>
      </w:r>
      <w:r w:rsidR="006448E5" w:rsidRPr="00A74830">
        <w:rPr>
          <w:color w:val="808080" w:themeColor="background1" w:themeShade="80"/>
        </w:rPr>
        <w:tab/>
      </w:r>
      <w:r w:rsidR="00D34B56" w:rsidRPr="00A74830">
        <w:rPr>
          <w:color w:val="808080" w:themeColor="background1" w:themeShade="80"/>
        </w:rPr>
        <w:t xml:space="preserve">The Coverholder </w:t>
      </w:r>
      <w:r w:rsidR="00A74830">
        <w:rPr>
          <w:color w:val="808080" w:themeColor="background1" w:themeShade="80"/>
        </w:rPr>
        <w:t>and / or</w:t>
      </w:r>
      <w:r w:rsidR="00D34B56" w:rsidRPr="00A74830">
        <w:rPr>
          <w:color w:val="808080" w:themeColor="background1" w:themeShade="80"/>
        </w:rPr>
        <w:t xml:space="preserve"> the </w:t>
      </w:r>
      <w:r w:rsidR="00CD0C76">
        <w:rPr>
          <w:color w:val="808080" w:themeColor="background1" w:themeShade="80"/>
        </w:rPr>
        <w:t>Lead Insurer</w:t>
      </w:r>
      <w:r w:rsidR="00CD0C76" w:rsidRPr="00A74830">
        <w:rPr>
          <w:color w:val="808080" w:themeColor="background1" w:themeShade="80"/>
        </w:rPr>
        <w:t xml:space="preserve"> </w:t>
      </w:r>
      <w:r w:rsidR="00D34B56" w:rsidRPr="00A74830">
        <w:rPr>
          <w:color w:val="808080" w:themeColor="background1" w:themeShade="80"/>
        </w:rPr>
        <w:t xml:space="preserve">will engage </w:t>
      </w:r>
      <w:r w:rsidR="00D34B56" w:rsidRPr="00A74830">
        <w:rPr>
          <w:color w:val="EE0000"/>
        </w:rPr>
        <w:t>&lt;Name of CBAA Broker&gt;</w:t>
      </w:r>
      <w:r w:rsidR="00D34B56" w:rsidRPr="00A74830">
        <w:rPr>
          <w:color w:val="808080" w:themeColor="background1" w:themeShade="80"/>
        </w:rPr>
        <w:t xml:space="preserve"> </w:t>
      </w:r>
      <w:r w:rsidR="005D574E" w:rsidRPr="00A74830">
        <w:rPr>
          <w:color w:val="808080" w:themeColor="background1" w:themeShade="80"/>
        </w:rPr>
        <w:t xml:space="preserve">to administer the </w:t>
      </w:r>
      <w:r w:rsidR="00A74830">
        <w:rPr>
          <w:color w:val="808080" w:themeColor="background1" w:themeShade="80"/>
        </w:rPr>
        <w:t xml:space="preserve">exceptional </w:t>
      </w:r>
      <w:r w:rsidR="005D574E" w:rsidRPr="00A74830">
        <w:rPr>
          <w:color w:val="808080" w:themeColor="background1" w:themeShade="80"/>
        </w:rPr>
        <w:t xml:space="preserve">amendment notification </w:t>
      </w:r>
      <w:r w:rsidR="00A74830">
        <w:rPr>
          <w:color w:val="808080" w:themeColor="background1" w:themeShade="80"/>
        </w:rPr>
        <w:t xml:space="preserve">and </w:t>
      </w:r>
      <w:r w:rsidR="00CD0C76">
        <w:rPr>
          <w:color w:val="808080" w:themeColor="background1" w:themeShade="80"/>
        </w:rPr>
        <w:t>any support required, including engagement with any other interested party.</w:t>
      </w:r>
    </w:p>
    <w:p w14:paraId="2932FFFE" w14:textId="77777777" w:rsidR="000965E1" w:rsidRPr="00A74830" w:rsidRDefault="000965E1" w:rsidP="001C2C97">
      <w:pPr>
        <w:ind w:left="720" w:hanging="720"/>
        <w:rPr>
          <w:color w:val="4B4B4B"/>
        </w:rPr>
      </w:pPr>
    </w:p>
    <w:p w14:paraId="4387BD43" w14:textId="68A106E5" w:rsidR="00CD0C76" w:rsidRDefault="002C6C00" w:rsidP="00CD0C76">
      <w:pPr>
        <w:ind w:left="1701" w:hanging="992"/>
      </w:pPr>
      <w:r>
        <w:t>3</w:t>
      </w:r>
      <w:r w:rsidR="00CD0C76">
        <w:t>.1</w:t>
      </w:r>
      <w:r w:rsidR="00215552">
        <w:t>9</w:t>
      </w:r>
      <w:r w:rsidR="00CD0C76">
        <w:t>.2</w:t>
      </w:r>
      <w:r w:rsidR="00CD0C76">
        <w:tab/>
      </w:r>
      <w:r w:rsidR="00CD0C76" w:rsidRPr="00A13E08">
        <w:t xml:space="preserve">The </w:t>
      </w:r>
      <w:r w:rsidR="00CD0C76">
        <w:t>Coverholder and / or the Lead Insurer</w:t>
      </w:r>
      <w:r w:rsidR="00CD0C76" w:rsidRPr="00A13E08">
        <w:t xml:space="preserve"> will agree upon a </w:t>
      </w:r>
      <w:commentRangeStart w:id="30"/>
      <w:r w:rsidR="00CD0C76" w:rsidRPr="00A13E08">
        <w:t xml:space="preserve">mutually acceptable alternative process </w:t>
      </w:r>
      <w:commentRangeEnd w:id="30"/>
      <w:r w:rsidR="00CD0C76" w:rsidRPr="00A13E08">
        <w:rPr>
          <w:rStyle w:val="CommentReference"/>
          <w:sz w:val="22"/>
          <w:szCs w:val="22"/>
        </w:rPr>
        <w:commentReference w:id="30"/>
      </w:r>
      <w:r w:rsidR="00CD0C76" w:rsidRPr="00A13E08">
        <w:t xml:space="preserve">for executing </w:t>
      </w:r>
      <w:r w:rsidR="0018588D">
        <w:t xml:space="preserve">exceptional </w:t>
      </w:r>
      <w:r w:rsidR="00CD0C76" w:rsidRPr="00A13E08">
        <w:t>amendments</w:t>
      </w:r>
      <w:r w:rsidR="00CD0C76">
        <w:t>.</w:t>
      </w:r>
    </w:p>
    <w:p w14:paraId="2BB9A67D" w14:textId="77777777" w:rsidR="00CD0C76" w:rsidRDefault="00CD0C76" w:rsidP="00CD0C76">
      <w:pPr>
        <w:ind w:left="1701" w:hanging="992"/>
      </w:pPr>
    </w:p>
    <w:p w14:paraId="5A05171D" w14:textId="34F1B938" w:rsidR="00BD1F85" w:rsidRDefault="002C6C00" w:rsidP="00BD1F85">
      <w:pPr>
        <w:ind w:left="1701" w:hanging="992"/>
      </w:pPr>
      <w:r>
        <w:t>3</w:t>
      </w:r>
      <w:r w:rsidR="00BD1F85">
        <w:t>.1</w:t>
      </w:r>
      <w:r w:rsidR="00215552">
        <w:t>9</w:t>
      </w:r>
      <w:r w:rsidR="00BD1F85">
        <w:t>.3</w:t>
      </w:r>
      <w:r w:rsidR="00BD1F85">
        <w:tab/>
        <w:t>The</w:t>
      </w:r>
      <w:r w:rsidR="00BD1F85" w:rsidRPr="00A13E08">
        <w:t xml:space="preserve"> </w:t>
      </w:r>
      <w:r w:rsidR="008D68F4">
        <w:t>exceptional amendment</w:t>
      </w:r>
      <w:r w:rsidR="008C581A">
        <w:t>s</w:t>
      </w:r>
      <w:r w:rsidR="00BD1F85">
        <w:t xml:space="preserve"> provisions are</w:t>
      </w:r>
      <w:r w:rsidR="00BD1F85" w:rsidRPr="00A13E08">
        <w:t xml:space="preserve"> intended to be used only in unforeseen circumstances and </w:t>
      </w:r>
      <w:r w:rsidR="008D68F4">
        <w:t>will</w:t>
      </w:r>
      <w:r w:rsidR="00BD1F85" w:rsidRPr="00A13E08">
        <w:t xml:space="preserve"> not apply to regular amendments </w:t>
      </w:r>
      <w:r w:rsidR="008D68F4">
        <w:t xml:space="preserve">to this Agreement </w:t>
      </w:r>
      <w:r w:rsidR="00BD1F85" w:rsidRPr="00A13E08">
        <w:t>that can be executed through standard electronic means</w:t>
      </w:r>
      <w:r w:rsidR="008D68F4">
        <w:t>.</w:t>
      </w:r>
    </w:p>
    <w:p w14:paraId="37B3BE46" w14:textId="77777777" w:rsidR="008D68F4" w:rsidRDefault="008D68F4" w:rsidP="00BD1F85">
      <w:pPr>
        <w:ind w:left="1701" w:hanging="992"/>
      </w:pPr>
    </w:p>
    <w:p w14:paraId="453F2E10" w14:textId="385B7009" w:rsidR="008D68F4" w:rsidRDefault="002C6C00" w:rsidP="008D68F4">
      <w:pPr>
        <w:ind w:left="1701" w:hanging="992"/>
      </w:pPr>
      <w:r>
        <w:t>3</w:t>
      </w:r>
      <w:r w:rsidR="008D68F4">
        <w:t>.1</w:t>
      </w:r>
      <w:r w:rsidR="00215552">
        <w:t>9</w:t>
      </w:r>
      <w:r w:rsidR="008D68F4">
        <w:t>.4</w:t>
      </w:r>
      <w:r w:rsidR="008D68F4">
        <w:tab/>
        <w:t xml:space="preserve">Once the circumstance has passed, the Coverholder and the Lead Insurer </w:t>
      </w:r>
      <w:r w:rsidR="0018588D">
        <w:t>must</w:t>
      </w:r>
      <w:r w:rsidR="008D68F4">
        <w:t xml:space="preserve"> ensure any amendments made to the Agreement by way of an exceptional amendment</w:t>
      </w:r>
      <w:r w:rsidR="008C581A">
        <w:t>s</w:t>
      </w:r>
      <w:r w:rsidR="008D68F4">
        <w:t xml:space="preserve"> process are </w:t>
      </w:r>
      <w:r w:rsidR="000A6AA4">
        <w:t>formally incorporated</w:t>
      </w:r>
      <w:r w:rsidR="008D68F4">
        <w:t xml:space="preserve"> into this Agreement through standard electronic means</w:t>
      </w:r>
      <w:r w:rsidR="000A6AA4">
        <w:t>, without undue delay</w:t>
      </w:r>
      <w:r w:rsidR="00785864">
        <w:t>, such that the electronic version of this Agreement remains the definitive and complete record.</w:t>
      </w:r>
    </w:p>
    <w:p w14:paraId="5B3B353D" w14:textId="77777777" w:rsidR="008D68F4" w:rsidRPr="00A13E08" w:rsidRDefault="008D68F4" w:rsidP="00BD1F85">
      <w:pPr>
        <w:ind w:left="1701" w:hanging="992"/>
      </w:pPr>
    </w:p>
    <w:p w14:paraId="5BB52F4E" w14:textId="5389EA2A" w:rsidR="00785864" w:rsidRDefault="002C6C00" w:rsidP="00CD0C76">
      <w:pPr>
        <w:ind w:left="1701" w:hanging="992"/>
      </w:pPr>
      <w:r>
        <w:lastRenderedPageBreak/>
        <w:t>3</w:t>
      </w:r>
      <w:r w:rsidR="008D68F4">
        <w:t>.1</w:t>
      </w:r>
      <w:r w:rsidR="00215552">
        <w:t>9</w:t>
      </w:r>
      <w:r w:rsidR="008D68F4">
        <w:t>.5</w:t>
      </w:r>
      <w:r w:rsidR="008D68F4">
        <w:tab/>
      </w:r>
      <w:r w:rsidR="00881DA2">
        <w:t xml:space="preserve">In the event of any inconsistency </w:t>
      </w:r>
      <w:r w:rsidR="005E35C2">
        <w:t>between amendment</w:t>
      </w:r>
      <w:r w:rsidR="008C581A">
        <w:t>s</w:t>
      </w:r>
      <w:r w:rsidR="005E35C2">
        <w:t xml:space="preserve"> made </w:t>
      </w:r>
      <w:r w:rsidR="002F3725">
        <w:t xml:space="preserve">via </w:t>
      </w:r>
      <w:r w:rsidR="005E35C2">
        <w:t>an exceptional amendment</w:t>
      </w:r>
      <w:r w:rsidR="008C581A">
        <w:t>s</w:t>
      </w:r>
      <w:r w:rsidR="005E35C2">
        <w:t xml:space="preserve"> process</w:t>
      </w:r>
      <w:r w:rsidR="00FA6655">
        <w:t xml:space="preserve"> and the subsequent incorporation </w:t>
      </w:r>
      <w:r w:rsidR="00321224">
        <w:t>of such amendment</w:t>
      </w:r>
      <w:r w:rsidR="008C581A">
        <w:t>s</w:t>
      </w:r>
      <w:r w:rsidR="00321224">
        <w:t xml:space="preserve"> </w:t>
      </w:r>
      <w:r w:rsidR="00FA6655">
        <w:t>into this Agreement</w:t>
      </w:r>
      <w:r w:rsidR="00321224">
        <w:t xml:space="preserve">, the </w:t>
      </w:r>
      <w:r w:rsidR="002F3725">
        <w:t>subsequent version will prevail and supersede the former.</w:t>
      </w:r>
    </w:p>
    <w:p w14:paraId="4B6C33A9" w14:textId="413F1702" w:rsidR="000965E1" w:rsidRDefault="000965E1" w:rsidP="00A74830">
      <w:pPr>
        <w:tabs>
          <w:tab w:val="left" w:pos="9105"/>
        </w:tabs>
        <w:ind w:left="720" w:hanging="720"/>
        <w:rPr>
          <w:color w:val="000000" w:themeColor="text1"/>
        </w:rPr>
      </w:pPr>
    </w:p>
    <w:p w14:paraId="1C11BFFE" w14:textId="5168FAFD" w:rsidR="00802387" w:rsidRPr="002F3725" w:rsidRDefault="00DE50F0" w:rsidP="00DE50F0">
      <w:pPr>
        <w:rPr>
          <w:b/>
          <w:bCs/>
        </w:rPr>
      </w:pPr>
      <w:r w:rsidRPr="00DE50F0">
        <w:rPr>
          <w:b/>
          <w:bCs/>
        </w:rPr>
        <w:t>Effective date of Amendments</w:t>
      </w:r>
    </w:p>
    <w:p w14:paraId="608C8CBA" w14:textId="41E33CBC" w:rsidR="006B4ACF" w:rsidRDefault="002C6C00" w:rsidP="001C2C97">
      <w:pPr>
        <w:ind w:left="720" w:hanging="720"/>
        <w:rPr>
          <w:color w:val="000000" w:themeColor="text1"/>
        </w:rPr>
      </w:pPr>
      <w:r>
        <w:rPr>
          <w:color w:val="000000" w:themeColor="text1"/>
        </w:rPr>
        <w:t>3</w:t>
      </w:r>
      <w:r w:rsidR="00DE50F0">
        <w:rPr>
          <w:color w:val="000000" w:themeColor="text1"/>
        </w:rPr>
        <w:t>.</w:t>
      </w:r>
      <w:r w:rsidR="00215552">
        <w:rPr>
          <w:color w:val="000000" w:themeColor="text1"/>
        </w:rPr>
        <w:t>20</w:t>
      </w:r>
      <w:r w:rsidR="00DE50F0">
        <w:rPr>
          <w:color w:val="000000" w:themeColor="text1"/>
        </w:rPr>
        <w:tab/>
      </w:r>
      <w:r w:rsidR="00266937">
        <w:rPr>
          <w:color w:val="000000" w:themeColor="text1"/>
        </w:rPr>
        <w:t>Amendments</w:t>
      </w:r>
      <w:r w:rsidR="007A1E57">
        <w:rPr>
          <w:color w:val="000000" w:themeColor="text1"/>
        </w:rPr>
        <w:t xml:space="preserve"> to this Agreement must specify </w:t>
      </w:r>
      <w:r w:rsidR="00266937">
        <w:rPr>
          <w:color w:val="000000" w:themeColor="text1"/>
        </w:rPr>
        <w:t xml:space="preserve">the </w:t>
      </w:r>
      <w:r w:rsidR="007A1E57">
        <w:rPr>
          <w:color w:val="000000" w:themeColor="text1"/>
        </w:rPr>
        <w:t>effective date, which may be immediate, prospective or retrospective.</w:t>
      </w:r>
    </w:p>
    <w:p w14:paraId="1ECB1D30" w14:textId="77777777" w:rsidR="007A1E57" w:rsidRDefault="007A1E57" w:rsidP="001C2C97">
      <w:pPr>
        <w:ind w:left="720" w:hanging="720"/>
        <w:rPr>
          <w:color w:val="000000" w:themeColor="text1"/>
        </w:rPr>
      </w:pPr>
    </w:p>
    <w:p w14:paraId="748E1080" w14:textId="10A713AF" w:rsidR="005679FD" w:rsidRDefault="002C6C00" w:rsidP="007424EB">
      <w:pPr>
        <w:ind w:left="720" w:hanging="720"/>
        <w:rPr>
          <w:color w:val="000000" w:themeColor="text1"/>
        </w:rPr>
      </w:pPr>
      <w:commentRangeStart w:id="31"/>
      <w:r>
        <w:t>3</w:t>
      </w:r>
      <w:r w:rsidR="001547E7">
        <w:t>.</w:t>
      </w:r>
      <w:r w:rsidR="00642E7C">
        <w:t>21</w:t>
      </w:r>
      <w:commentRangeEnd w:id="31"/>
      <w:r w:rsidR="00814A1B">
        <w:rPr>
          <w:rStyle w:val="CommentReference"/>
          <w:sz w:val="22"/>
          <w:szCs w:val="22"/>
        </w:rPr>
        <w:commentReference w:id="31"/>
      </w:r>
      <w:r w:rsidR="001547E7">
        <w:tab/>
      </w:r>
      <w:r w:rsidR="00642E7C">
        <w:t>A</w:t>
      </w:r>
      <w:r w:rsidR="00B91432">
        <w:t>mendment</w:t>
      </w:r>
      <w:r w:rsidR="009D6ED5">
        <w:t>s</w:t>
      </w:r>
      <w:r w:rsidR="00B91432">
        <w:t xml:space="preserve"> </w:t>
      </w:r>
      <w:r w:rsidR="007424EB">
        <w:t xml:space="preserve">will </w:t>
      </w:r>
      <w:r w:rsidR="007424EB">
        <w:rPr>
          <w:color w:val="000000" w:themeColor="text1"/>
        </w:rPr>
        <w:t>t</w:t>
      </w:r>
      <w:r w:rsidR="00B91432">
        <w:t xml:space="preserve">ake effect from </w:t>
      </w:r>
      <w:r w:rsidR="001F0C19">
        <w:t xml:space="preserve">the </w:t>
      </w:r>
      <w:r w:rsidR="00B91432">
        <w:t xml:space="preserve">effective date, in respect of the operation of this Agreement and the authority </w:t>
      </w:r>
      <w:r w:rsidR="007E176D">
        <w:t>granted but</w:t>
      </w:r>
      <w:r w:rsidR="00B91432">
        <w:t xml:space="preserve"> </w:t>
      </w:r>
      <w:r w:rsidR="007424EB">
        <w:t xml:space="preserve">will </w:t>
      </w:r>
      <w:r w:rsidR="00B91432">
        <w:t xml:space="preserve">not vary or affect the terms of any </w:t>
      </w:r>
      <w:r w:rsidR="005B5096">
        <w:t xml:space="preserve">quotation issued </w:t>
      </w:r>
      <w:r w:rsidR="00FC25D7">
        <w:t xml:space="preserve">or </w:t>
      </w:r>
      <w:r w:rsidR="00B91432">
        <w:t>policy</w:t>
      </w:r>
      <w:r w:rsidR="00720BA0" w:rsidRPr="00720BA0">
        <w:t xml:space="preserve"> </w:t>
      </w:r>
      <w:r w:rsidR="00720BA0">
        <w:t>bound</w:t>
      </w:r>
      <w:r w:rsidR="005C3F5F">
        <w:t xml:space="preserve">, unless </w:t>
      </w:r>
      <w:r w:rsidR="001A21AA">
        <w:t>expressly stated to do so</w:t>
      </w:r>
      <w:r w:rsidR="00D23EB7">
        <w:t xml:space="preserve"> in the </w:t>
      </w:r>
      <w:r w:rsidR="001E4F8B" w:rsidRPr="001E4F8B">
        <w:rPr>
          <w:b/>
          <w:bCs/>
          <w:color w:val="0000FF"/>
        </w:rPr>
        <w:t>Agreement Amendments Summary</w:t>
      </w:r>
      <w:r w:rsidR="001E4F8B">
        <w:t>.</w:t>
      </w:r>
    </w:p>
    <w:p w14:paraId="72424A9F" w14:textId="77777777" w:rsidR="00F5110D" w:rsidRDefault="00F5110D" w:rsidP="00F5110D">
      <w:pPr>
        <w:rPr>
          <w:color w:val="000000" w:themeColor="text1"/>
        </w:rPr>
      </w:pPr>
    </w:p>
    <w:p w14:paraId="0A614B54" w14:textId="12F7736E" w:rsidR="006B4ACF" w:rsidRDefault="002C6C00" w:rsidP="001C2C97">
      <w:pPr>
        <w:ind w:left="720" w:hanging="720"/>
        <w:rPr>
          <w:color w:val="000000" w:themeColor="text1"/>
        </w:rPr>
      </w:pPr>
      <w:r>
        <w:rPr>
          <w:color w:val="000000" w:themeColor="text1"/>
        </w:rPr>
        <w:t>3</w:t>
      </w:r>
      <w:r w:rsidR="00F5110D">
        <w:rPr>
          <w:color w:val="000000" w:themeColor="text1"/>
        </w:rPr>
        <w:t>.</w:t>
      </w:r>
      <w:r w:rsidR="009575C6">
        <w:rPr>
          <w:color w:val="000000" w:themeColor="text1"/>
        </w:rPr>
        <w:t>22</w:t>
      </w:r>
      <w:r w:rsidR="00F5110D">
        <w:rPr>
          <w:color w:val="000000" w:themeColor="text1"/>
        </w:rPr>
        <w:tab/>
      </w:r>
      <w:r w:rsidR="000F4732">
        <w:t>Where amendment</w:t>
      </w:r>
      <w:r w:rsidR="009D6ED5">
        <w:t>s</w:t>
      </w:r>
      <w:r w:rsidR="000F4732">
        <w:t xml:space="preserve"> </w:t>
      </w:r>
      <w:r w:rsidR="009575C6">
        <w:t xml:space="preserve">are </w:t>
      </w:r>
      <w:r w:rsidR="000F4732">
        <w:t>agreed with a future effective date but require operational implementation in advance of that date (including, but not limited to the issue of quotations, renewal invitations or endorsements to policies bound), the Coverholder must implement such amendment</w:t>
      </w:r>
      <w:r w:rsidR="009D6ED5">
        <w:t>s</w:t>
      </w:r>
      <w:r w:rsidR="000F4732">
        <w:t xml:space="preserve"> from the date of notification or agreement solely for operational purposes.  For the avoidance of doubt, the legal effect of such amendment</w:t>
      </w:r>
      <w:r w:rsidR="009D6ED5">
        <w:t>s</w:t>
      </w:r>
      <w:r w:rsidR="000F4732">
        <w:t xml:space="preserve"> shall attach only from its effective date, and no underlying policy shall be amended or affected prior to that date unless expressly agreed.</w:t>
      </w:r>
    </w:p>
    <w:p w14:paraId="7215A7FC" w14:textId="77777777" w:rsidR="00F5110D" w:rsidRDefault="00F5110D" w:rsidP="001C2C97">
      <w:pPr>
        <w:ind w:left="720" w:hanging="720"/>
        <w:rPr>
          <w:color w:val="000000" w:themeColor="text1"/>
        </w:rPr>
      </w:pPr>
    </w:p>
    <w:p w14:paraId="7D61F5D1" w14:textId="586F13C2" w:rsidR="00D35E33" w:rsidRPr="00263A06" w:rsidRDefault="00AD10A2" w:rsidP="00AD10A2">
      <w:pPr>
        <w:tabs>
          <w:tab w:val="left" w:pos="851"/>
        </w:tabs>
        <w:rPr>
          <w:b/>
          <w:bCs/>
          <w:color w:val="808080" w:themeColor="background1" w:themeShade="80"/>
        </w:rPr>
      </w:pPr>
      <w:commentRangeStart w:id="32"/>
      <w:r w:rsidRPr="00E94E90">
        <w:rPr>
          <w:b/>
          <w:bCs/>
          <w:color w:val="808080" w:themeColor="background1" w:themeShade="80"/>
        </w:rPr>
        <w:t xml:space="preserve">Changes to a </w:t>
      </w:r>
      <w:r w:rsidR="00D16330">
        <w:rPr>
          <w:b/>
          <w:bCs/>
          <w:color w:val="808080" w:themeColor="background1" w:themeShade="80"/>
        </w:rPr>
        <w:t>Follow</w:t>
      </w:r>
      <w:r w:rsidRPr="00E94E90">
        <w:rPr>
          <w:b/>
          <w:bCs/>
          <w:color w:val="808080" w:themeColor="background1" w:themeShade="80"/>
        </w:rPr>
        <w:t xml:space="preserve"> Insurer</w:t>
      </w:r>
      <w:commentRangeEnd w:id="32"/>
      <w:r w:rsidR="00F00EB0" w:rsidRPr="00263A06">
        <w:rPr>
          <w:rStyle w:val="CommentReference"/>
          <w:b/>
          <w:bCs/>
          <w:color w:val="808080" w:themeColor="background1" w:themeShade="80"/>
          <w:sz w:val="22"/>
          <w:szCs w:val="22"/>
        </w:rPr>
        <w:commentReference w:id="32"/>
      </w:r>
    </w:p>
    <w:p w14:paraId="39376A1B" w14:textId="77777777" w:rsidR="005253B8" w:rsidRDefault="007A2CD1" w:rsidP="004B3388">
      <w:pPr>
        <w:ind w:left="709" w:hanging="709"/>
        <w:rPr>
          <w:color w:val="808080" w:themeColor="background1" w:themeShade="80"/>
        </w:rPr>
      </w:pPr>
      <w:bookmarkStart w:id="33" w:name="_Hlk201658798"/>
      <w:r>
        <w:rPr>
          <w:color w:val="808080" w:themeColor="background1" w:themeShade="80"/>
        </w:rPr>
        <w:t>3.2</w:t>
      </w:r>
      <w:r w:rsidR="004712E9">
        <w:rPr>
          <w:color w:val="808080" w:themeColor="background1" w:themeShade="80"/>
        </w:rPr>
        <w:t>3</w:t>
      </w:r>
      <w:r>
        <w:rPr>
          <w:color w:val="808080" w:themeColor="background1" w:themeShade="80"/>
        </w:rPr>
        <w:tab/>
      </w:r>
      <w:r w:rsidR="004B3388" w:rsidRPr="008F655C">
        <w:rPr>
          <w:color w:val="808080" w:themeColor="background1" w:themeShade="80"/>
        </w:rPr>
        <w:t xml:space="preserve">Without prejudice to the provisions in </w:t>
      </w:r>
      <w:r w:rsidR="004B3388" w:rsidRPr="00CD7AF9">
        <w:rPr>
          <w:b/>
          <w:bCs/>
          <w:color w:val="0000FF"/>
        </w:rPr>
        <w:t xml:space="preserve">Module 12 - </w:t>
      </w:r>
      <w:r w:rsidR="004B3388" w:rsidRPr="00435FED">
        <w:rPr>
          <w:b/>
          <w:bCs/>
          <w:color w:val="0000FF"/>
        </w:rPr>
        <w:t>Communication of Notice</w:t>
      </w:r>
      <w:r w:rsidR="004B3388" w:rsidRPr="008F655C">
        <w:rPr>
          <w:color w:val="808080" w:themeColor="background1" w:themeShade="80"/>
        </w:rPr>
        <w:t xml:space="preserve">, </w:t>
      </w:r>
      <w:r w:rsidR="004B3388">
        <w:rPr>
          <w:color w:val="808080" w:themeColor="background1" w:themeShade="80"/>
        </w:rPr>
        <w:t>a Follow Insurer’s</w:t>
      </w:r>
      <w:r w:rsidR="004B3388" w:rsidRPr="008F655C">
        <w:rPr>
          <w:color w:val="808080" w:themeColor="background1" w:themeShade="80"/>
        </w:rPr>
        <w:t xml:space="preserve"> participation in </w:t>
      </w:r>
      <w:r w:rsidR="00873EAB">
        <w:rPr>
          <w:color w:val="808080" w:themeColor="background1" w:themeShade="80"/>
        </w:rPr>
        <w:t>this</w:t>
      </w:r>
      <w:r w:rsidR="004B3388" w:rsidRPr="008F655C">
        <w:rPr>
          <w:color w:val="808080" w:themeColor="background1" w:themeShade="80"/>
        </w:rPr>
        <w:t xml:space="preserve"> Agreement may be terminated</w:t>
      </w:r>
      <w:r w:rsidR="000271BE">
        <w:rPr>
          <w:color w:val="808080" w:themeColor="background1" w:themeShade="80"/>
        </w:rPr>
        <w:t>:</w:t>
      </w:r>
      <w:r w:rsidR="002B05BC" w:rsidRPr="008F655C">
        <w:rPr>
          <w:color w:val="808080" w:themeColor="background1" w:themeShade="80"/>
        </w:rPr>
        <w:t xml:space="preserve"> </w:t>
      </w:r>
    </w:p>
    <w:p w14:paraId="5BA3F8A7" w14:textId="77777777" w:rsidR="005253B8" w:rsidRDefault="005253B8" w:rsidP="004B3388">
      <w:pPr>
        <w:ind w:left="709" w:hanging="709"/>
        <w:rPr>
          <w:color w:val="808080" w:themeColor="background1" w:themeShade="80"/>
        </w:rPr>
      </w:pPr>
    </w:p>
    <w:p w14:paraId="66A6C054" w14:textId="1CC01420" w:rsidR="004B3388" w:rsidRDefault="00371B86" w:rsidP="002665C9">
      <w:pPr>
        <w:ind w:left="1440" w:hanging="720"/>
        <w:rPr>
          <w:color w:val="808080" w:themeColor="background1" w:themeShade="80"/>
        </w:rPr>
      </w:pPr>
      <w:r>
        <w:rPr>
          <w:color w:val="808080" w:themeColor="background1" w:themeShade="80"/>
        </w:rPr>
        <w:t>3.</w:t>
      </w:r>
      <w:r w:rsidR="00811601">
        <w:rPr>
          <w:color w:val="808080" w:themeColor="background1" w:themeShade="80"/>
        </w:rPr>
        <w:t>23.1</w:t>
      </w:r>
      <w:r w:rsidR="002665C9">
        <w:rPr>
          <w:color w:val="808080" w:themeColor="background1" w:themeShade="80"/>
        </w:rPr>
        <w:tab/>
      </w:r>
      <w:r w:rsidR="007C54D1">
        <w:rPr>
          <w:color w:val="808080" w:themeColor="background1" w:themeShade="80"/>
        </w:rPr>
        <w:t>A</w:t>
      </w:r>
      <w:r w:rsidR="004B3388" w:rsidRPr="008F655C">
        <w:rPr>
          <w:color w:val="808080" w:themeColor="background1" w:themeShade="80"/>
        </w:rPr>
        <w:t xml:space="preserve">t any time by either the Coverholder or the </w:t>
      </w:r>
      <w:r w:rsidR="00655B8E">
        <w:rPr>
          <w:color w:val="808080" w:themeColor="background1" w:themeShade="80"/>
        </w:rPr>
        <w:t>applicable</w:t>
      </w:r>
      <w:r w:rsidR="004B3388" w:rsidRPr="008F655C">
        <w:rPr>
          <w:color w:val="808080" w:themeColor="background1" w:themeShade="80"/>
        </w:rPr>
        <w:t xml:space="preserve"> </w:t>
      </w:r>
      <w:r w:rsidR="004B3388">
        <w:rPr>
          <w:color w:val="808080" w:themeColor="background1" w:themeShade="80"/>
        </w:rPr>
        <w:t xml:space="preserve">Follow </w:t>
      </w:r>
      <w:r w:rsidR="004B3388" w:rsidRPr="008F655C">
        <w:rPr>
          <w:color w:val="808080" w:themeColor="background1" w:themeShade="80"/>
        </w:rPr>
        <w:t>Insurer, giving written notice, via the Lead Insurer, which is not less than:</w:t>
      </w:r>
    </w:p>
    <w:p w14:paraId="3088BDBC" w14:textId="77777777" w:rsidR="004B3388" w:rsidRDefault="004B3388" w:rsidP="004B3388">
      <w:pPr>
        <w:ind w:left="709" w:hanging="709"/>
        <w:rPr>
          <w:color w:val="808080" w:themeColor="background1" w:themeShade="80"/>
        </w:rPr>
      </w:pPr>
    </w:p>
    <w:p w14:paraId="262D3B25" w14:textId="4F409EAE" w:rsidR="004B3388" w:rsidRDefault="00FE1EC5" w:rsidP="003F389E">
      <w:pPr>
        <w:ind w:left="1701" w:hanging="261"/>
        <w:rPr>
          <w:color w:val="808080" w:themeColor="background1" w:themeShade="80"/>
        </w:rPr>
      </w:pPr>
      <w:r>
        <w:rPr>
          <w:color w:val="808080" w:themeColor="background1" w:themeShade="80"/>
        </w:rPr>
        <w:t>3</w:t>
      </w:r>
      <w:r w:rsidR="004B3388">
        <w:rPr>
          <w:color w:val="808080" w:themeColor="background1" w:themeShade="80"/>
        </w:rPr>
        <w:t>.2</w:t>
      </w:r>
      <w:r w:rsidR="004712E9">
        <w:rPr>
          <w:color w:val="808080" w:themeColor="background1" w:themeShade="80"/>
        </w:rPr>
        <w:t>3</w:t>
      </w:r>
      <w:r w:rsidR="004B3388">
        <w:rPr>
          <w:color w:val="808080" w:themeColor="background1" w:themeShade="80"/>
        </w:rPr>
        <w:t>.1</w:t>
      </w:r>
      <w:r w:rsidR="007D3C5E">
        <w:rPr>
          <w:color w:val="808080" w:themeColor="background1" w:themeShade="80"/>
        </w:rPr>
        <w:t>.1</w:t>
      </w:r>
      <w:r w:rsidR="00673DFE">
        <w:rPr>
          <w:color w:val="808080" w:themeColor="background1" w:themeShade="80"/>
        </w:rPr>
        <w:t xml:space="preserve"> </w:t>
      </w:r>
      <w:commentRangeStart w:id="34"/>
      <w:r w:rsidR="004B3388" w:rsidRPr="00A5798B">
        <w:rPr>
          <w:color w:val="EE0000"/>
        </w:rPr>
        <w:t>&lt;30&gt; &lt;calendar days&gt;</w:t>
      </w:r>
      <w:commentRangeEnd w:id="34"/>
      <w:r w:rsidR="00123945">
        <w:rPr>
          <w:rStyle w:val="CommentReference"/>
          <w:color w:val="808080" w:themeColor="background1" w:themeShade="80"/>
          <w:sz w:val="22"/>
          <w:szCs w:val="22"/>
        </w:rPr>
        <w:commentReference w:id="34"/>
      </w:r>
      <w:r w:rsidR="008B73F3">
        <w:rPr>
          <w:color w:val="808080" w:themeColor="background1" w:themeShade="80"/>
        </w:rPr>
        <w:t xml:space="preserve">, </w:t>
      </w:r>
      <w:r w:rsidR="004B3388" w:rsidRPr="00B06616">
        <w:rPr>
          <w:color w:val="808080" w:themeColor="background1" w:themeShade="80"/>
        </w:rPr>
        <w:t>or</w:t>
      </w:r>
    </w:p>
    <w:p w14:paraId="20EDECF6" w14:textId="77777777" w:rsidR="004B3388" w:rsidRPr="00B06616" w:rsidRDefault="004B3388" w:rsidP="004B3388">
      <w:pPr>
        <w:ind w:left="1701" w:hanging="992"/>
        <w:rPr>
          <w:color w:val="808080" w:themeColor="background1" w:themeShade="80"/>
        </w:rPr>
      </w:pPr>
    </w:p>
    <w:p w14:paraId="3042D21C" w14:textId="4B109C0C" w:rsidR="004B3388" w:rsidRDefault="00FE1EC5" w:rsidP="003F389E">
      <w:pPr>
        <w:ind w:left="1701" w:hanging="261"/>
        <w:rPr>
          <w:color w:val="808080" w:themeColor="background1" w:themeShade="80"/>
        </w:rPr>
      </w:pPr>
      <w:r>
        <w:rPr>
          <w:color w:val="808080" w:themeColor="background1" w:themeShade="80"/>
        </w:rPr>
        <w:t>3</w:t>
      </w:r>
      <w:r w:rsidR="00CE025F">
        <w:rPr>
          <w:color w:val="808080" w:themeColor="background1" w:themeShade="80"/>
        </w:rPr>
        <w:t>.2</w:t>
      </w:r>
      <w:r w:rsidR="004712E9">
        <w:rPr>
          <w:color w:val="808080" w:themeColor="background1" w:themeShade="80"/>
        </w:rPr>
        <w:t>3</w:t>
      </w:r>
      <w:r w:rsidR="004B3388">
        <w:rPr>
          <w:color w:val="808080" w:themeColor="background1" w:themeShade="80"/>
        </w:rPr>
        <w:t>.</w:t>
      </w:r>
      <w:r w:rsidR="00673DFE">
        <w:rPr>
          <w:color w:val="808080" w:themeColor="background1" w:themeShade="80"/>
        </w:rPr>
        <w:t xml:space="preserve">1.2 </w:t>
      </w:r>
      <w:r w:rsidR="004B3388" w:rsidRPr="00B06616">
        <w:rPr>
          <w:color w:val="808080" w:themeColor="background1" w:themeShade="80"/>
        </w:rPr>
        <w:t xml:space="preserve">Such longer period as may be required </w:t>
      </w:r>
      <w:r w:rsidR="004B3388">
        <w:rPr>
          <w:color w:val="808080" w:themeColor="background1" w:themeShade="80"/>
        </w:rPr>
        <w:t xml:space="preserve">by </w:t>
      </w:r>
      <w:r w:rsidR="004B3388" w:rsidRPr="00B06616">
        <w:rPr>
          <w:color w:val="808080" w:themeColor="background1" w:themeShade="80"/>
        </w:rPr>
        <w:t>applicable law or regulation.</w:t>
      </w:r>
    </w:p>
    <w:p w14:paraId="16F5E562" w14:textId="0E834395" w:rsidR="00587107" w:rsidRDefault="00587107" w:rsidP="0051559A">
      <w:pPr>
        <w:ind w:left="720" w:hanging="720"/>
        <w:rPr>
          <w:color w:val="808080" w:themeColor="background1" w:themeShade="80"/>
        </w:rPr>
      </w:pPr>
    </w:p>
    <w:p w14:paraId="16695EFD" w14:textId="59325B1B" w:rsidR="00CE025F" w:rsidRDefault="00FE1EC5" w:rsidP="00E77031">
      <w:pPr>
        <w:ind w:left="720" w:hanging="11"/>
        <w:rPr>
          <w:color w:val="808080" w:themeColor="background1" w:themeShade="80"/>
        </w:rPr>
      </w:pPr>
      <w:r>
        <w:rPr>
          <w:color w:val="808080" w:themeColor="background1" w:themeShade="80"/>
        </w:rPr>
        <w:t>3.2</w:t>
      </w:r>
      <w:r w:rsidR="00E77031">
        <w:rPr>
          <w:color w:val="808080" w:themeColor="background1" w:themeShade="80"/>
        </w:rPr>
        <w:t>3.2</w:t>
      </w:r>
      <w:r w:rsidR="001C608F">
        <w:rPr>
          <w:color w:val="808080" w:themeColor="background1" w:themeShade="80"/>
        </w:rPr>
        <w:tab/>
      </w:r>
      <w:r w:rsidR="00F50348">
        <w:rPr>
          <w:color w:val="808080" w:themeColor="background1" w:themeShade="80"/>
        </w:rPr>
        <w:t>B</w:t>
      </w:r>
      <w:r w:rsidR="001C608F">
        <w:rPr>
          <w:color w:val="808080" w:themeColor="background1" w:themeShade="80"/>
        </w:rPr>
        <w:t xml:space="preserve">y </w:t>
      </w:r>
      <w:r w:rsidR="001C608F" w:rsidRPr="00281622">
        <w:rPr>
          <w:color w:val="808080" w:themeColor="background1" w:themeShade="80"/>
        </w:rPr>
        <w:t xml:space="preserve">an </w:t>
      </w:r>
      <w:r w:rsidR="001C608F" w:rsidRPr="00FE1EC5">
        <w:rPr>
          <w:b/>
          <w:bCs/>
          <w:color w:val="0000FF"/>
        </w:rPr>
        <w:t>Automatic Suspension</w:t>
      </w:r>
      <w:r w:rsidR="001C608F" w:rsidRPr="00281622">
        <w:rPr>
          <w:color w:val="808080" w:themeColor="background1" w:themeShade="80"/>
        </w:rPr>
        <w:t xml:space="preserve"> / </w:t>
      </w:r>
      <w:r w:rsidR="001C608F" w:rsidRPr="00FE1EC5">
        <w:rPr>
          <w:b/>
          <w:bCs/>
          <w:color w:val="0000FF"/>
        </w:rPr>
        <w:t>Right to Immediate Termination</w:t>
      </w:r>
      <w:r w:rsidR="001C608F" w:rsidRPr="00281622">
        <w:rPr>
          <w:color w:val="808080" w:themeColor="background1" w:themeShade="80"/>
        </w:rPr>
        <w:t xml:space="preserve"> triggering event</w:t>
      </w:r>
      <w:r w:rsidR="001C608F">
        <w:rPr>
          <w:color w:val="808080" w:themeColor="background1" w:themeShade="80"/>
        </w:rPr>
        <w:t>.</w:t>
      </w:r>
    </w:p>
    <w:p w14:paraId="189E0E33" w14:textId="77777777" w:rsidR="001C608F" w:rsidRDefault="001C608F" w:rsidP="0051559A">
      <w:pPr>
        <w:ind w:left="720" w:hanging="720"/>
        <w:rPr>
          <w:color w:val="808080" w:themeColor="background1" w:themeShade="80"/>
        </w:rPr>
      </w:pPr>
    </w:p>
    <w:p w14:paraId="1A5FA4B3" w14:textId="0F5C2D43" w:rsidR="00BF52A0" w:rsidRPr="00C97F21" w:rsidRDefault="00656333" w:rsidP="00BF52A0">
      <w:pPr>
        <w:ind w:left="709" w:hanging="709"/>
        <w:rPr>
          <w:color w:val="808080" w:themeColor="background1" w:themeShade="80"/>
        </w:rPr>
      </w:pPr>
      <w:r>
        <w:rPr>
          <w:color w:val="808080" w:themeColor="background1" w:themeShade="80"/>
        </w:rPr>
        <w:t>3.2</w:t>
      </w:r>
      <w:r w:rsidR="004B6F4C">
        <w:rPr>
          <w:color w:val="808080" w:themeColor="background1" w:themeShade="80"/>
        </w:rPr>
        <w:t>4</w:t>
      </w:r>
      <w:r w:rsidR="001C608F">
        <w:rPr>
          <w:color w:val="808080" w:themeColor="background1" w:themeShade="80"/>
        </w:rPr>
        <w:tab/>
      </w:r>
      <w:r w:rsidR="00BF52A0" w:rsidRPr="00C97F21">
        <w:rPr>
          <w:color w:val="808080" w:themeColor="background1" w:themeShade="80"/>
        </w:rPr>
        <w:t>Where a Follow Insurer</w:t>
      </w:r>
      <w:r w:rsidR="00BF52A0">
        <w:rPr>
          <w:color w:val="808080" w:themeColor="background1" w:themeShade="80"/>
        </w:rPr>
        <w:t>’s</w:t>
      </w:r>
      <w:r w:rsidR="00BF52A0" w:rsidRPr="00C97F21">
        <w:rPr>
          <w:color w:val="808080" w:themeColor="background1" w:themeShade="80"/>
        </w:rPr>
        <w:t xml:space="preserve"> participation </w:t>
      </w:r>
      <w:r w:rsidR="00BF52A0">
        <w:rPr>
          <w:color w:val="808080" w:themeColor="background1" w:themeShade="80"/>
        </w:rPr>
        <w:t xml:space="preserve">in </w:t>
      </w:r>
      <w:r w:rsidR="00AC7579">
        <w:rPr>
          <w:color w:val="808080" w:themeColor="background1" w:themeShade="80"/>
        </w:rPr>
        <w:t>this</w:t>
      </w:r>
      <w:r w:rsidR="00BF52A0">
        <w:rPr>
          <w:color w:val="808080" w:themeColor="background1" w:themeShade="80"/>
        </w:rPr>
        <w:t xml:space="preserve"> Agreement is to be replaced:</w:t>
      </w:r>
    </w:p>
    <w:p w14:paraId="2B7173F8" w14:textId="623E24FE" w:rsidR="001C608F" w:rsidRDefault="001C608F" w:rsidP="0051559A">
      <w:pPr>
        <w:ind w:left="720" w:hanging="720"/>
        <w:rPr>
          <w:color w:val="808080" w:themeColor="background1" w:themeShade="80"/>
        </w:rPr>
      </w:pPr>
    </w:p>
    <w:p w14:paraId="01A37BE7" w14:textId="00631521" w:rsidR="002739AB" w:rsidRDefault="004712E9" w:rsidP="002739AB">
      <w:pPr>
        <w:ind w:left="1701" w:hanging="992"/>
        <w:rPr>
          <w:color w:val="808080" w:themeColor="background1" w:themeShade="80"/>
        </w:rPr>
      </w:pPr>
      <w:r>
        <w:rPr>
          <w:color w:val="808080" w:themeColor="background1" w:themeShade="80"/>
        </w:rPr>
        <w:t>3</w:t>
      </w:r>
      <w:r w:rsidR="00BF52A0">
        <w:rPr>
          <w:color w:val="808080" w:themeColor="background1" w:themeShade="80"/>
        </w:rPr>
        <w:t>.</w:t>
      </w:r>
      <w:r w:rsidR="00656333">
        <w:rPr>
          <w:color w:val="808080" w:themeColor="background1" w:themeShade="80"/>
        </w:rPr>
        <w:t>2</w:t>
      </w:r>
      <w:r w:rsidR="004B6F4C">
        <w:rPr>
          <w:color w:val="808080" w:themeColor="background1" w:themeShade="80"/>
        </w:rPr>
        <w:t>4</w:t>
      </w:r>
      <w:r w:rsidR="00BF52A0">
        <w:rPr>
          <w:color w:val="808080" w:themeColor="background1" w:themeShade="80"/>
        </w:rPr>
        <w:t>.1</w:t>
      </w:r>
      <w:r w:rsidR="00BF52A0">
        <w:rPr>
          <w:color w:val="808080" w:themeColor="background1" w:themeShade="80"/>
        </w:rPr>
        <w:tab/>
      </w:r>
      <w:r w:rsidR="002739AB">
        <w:rPr>
          <w:color w:val="808080" w:themeColor="background1" w:themeShade="80"/>
        </w:rPr>
        <w:t>An</w:t>
      </w:r>
      <w:r w:rsidR="00656333">
        <w:rPr>
          <w:color w:val="808080" w:themeColor="background1" w:themeShade="80"/>
        </w:rPr>
        <w:t>y</w:t>
      </w:r>
      <w:r w:rsidR="002739AB">
        <w:rPr>
          <w:color w:val="808080" w:themeColor="background1" w:themeShade="80"/>
        </w:rPr>
        <w:t xml:space="preserve"> e</w:t>
      </w:r>
      <w:r w:rsidR="002739AB" w:rsidRPr="00C97F21">
        <w:rPr>
          <w:color w:val="808080" w:themeColor="background1" w:themeShade="80"/>
        </w:rPr>
        <w:t xml:space="preserve">xisting </w:t>
      </w:r>
      <w:r w:rsidR="00656333">
        <w:rPr>
          <w:color w:val="808080" w:themeColor="background1" w:themeShade="80"/>
        </w:rPr>
        <w:t xml:space="preserve">Insurer(s) </w:t>
      </w:r>
      <w:r w:rsidR="002739AB" w:rsidRPr="00C97F21">
        <w:rPr>
          <w:color w:val="808080" w:themeColor="background1" w:themeShade="80"/>
        </w:rPr>
        <w:t xml:space="preserve">may increase their </w:t>
      </w:r>
      <w:r w:rsidR="00FC4E82">
        <w:rPr>
          <w:color w:val="808080" w:themeColor="background1" w:themeShade="80"/>
        </w:rPr>
        <w:t>capacity</w:t>
      </w:r>
      <w:r w:rsidR="002739AB" w:rsidRPr="00C97F21">
        <w:rPr>
          <w:color w:val="808080" w:themeColor="background1" w:themeShade="80"/>
        </w:rPr>
        <w:t xml:space="preserve"> and where this is mutually agreed, </w:t>
      </w:r>
      <w:r w:rsidR="00656333">
        <w:rPr>
          <w:color w:val="808080" w:themeColor="background1" w:themeShade="80"/>
        </w:rPr>
        <w:t>this</w:t>
      </w:r>
      <w:r w:rsidR="002739AB" w:rsidRPr="00C97F21">
        <w:rPr>
          <w:color w:val="808080" w:themeColor="background1" w:themeShade="80"/>
        </w:rPr>
        <w:t xml:space="preserve"> Agreement must be amended to reflect the change</w:t>
      </w:r>
      <w:r w:rsidR="002E47A6">
        <w:rPr>
          <w:color w:val="808080" w:themeColor="background1" w:themeShade="80"/>
        </w:rPr>
        <w:t>(s)</w:t>
      </w:r>
      <w:r w:rsidR="002739AB" w:rsidRPr="00C97F21">
        <w:rPr>
          <w:color w:val="808080" w:themeColor="background1" w:themeShade="80"/>
        </w:rPr>
        <w:t>.</w:t>
      </w:r>
    </w:p>
    <w:p w14:paraId="27D200EF" w14:textId="77777777" w:rsidR="002739AB" w:rsidRDefault="002739AB" w:rsidP="002739AB">
      <w:pPr>
        <w:ind w:left="1701" w:hanging="992"/>
        <w:rPr>
          <w:color w:val="808080" w:themeColor="background1" w:themeShade="80"/>
        </w:rPr>
      </w:pPr>
    </w:p>
    <w:p w14:paraId="635DACE5" w14:textId="2F85A711" w:rsidR="0003767F" w:rsidRDefault="004712E9" w:rsidP="0003767F">
      <w:pPr>
        <w:ind w:left="1701" w:hanging="992"/>
        <w:rPr>
          <w:color w:val="808080" w:themeColor="background1" w:themeShade="80"/>
        </w:rPr>
      </w:pPr>
      <w:r>
        <w:rPr>
          <w:color w:val="808080" w:themeColor="background1" w:themeShade="80"/>
        </w:rPr>
        <w:t>3.2</w:t>
      </w:r>
      <w:r w:rsidR="004B6F4C">
        <w:rPr>
          <w:color w:val="808080" w:themeColor="background1" w:themeShade="80"/>
        </w:rPr>
        <w:t>4</w:t>
      </w:r>
      <w:r w:rsidR="002739AB">
        <w:rPr>
          <w:color w:val="808080" w:themeColor="background1" w:themeShade="80"/>
        </w:rPr>
        <w:t>.2</w:t>
      </w:r>
      <w:r w:rsidR="002739AB">
        <w:rPr>
          <w:color w:val="808080" w:themeColor="background1" w:themeShade="80"/>
        </w:rPr>
        <w:tab/>
      </w:r>
      <w:r w:rsidR="0003767F" w:rsidRPr="00C97F21">
        <w:rPr>
          <w:color w:val="808080" w:themeColor="background1" w:themeShade="80"/>
        </w:rPr>
        <w:t xml:space="preserve">Alternative </w:t>
      </w:r>
      <w:r w:rsidR="002E47A6">
        <w:rPr>
          <w:color w:val="808080" w:themeColor="background1" w:themeShade="80"/>
        </w:rPr>
        <w:t xml:space="preserve">new </w:t>
      </w:r>
      <w:r w:rsidR="0003767F" w:rsidRPr="00C97F21">
        <w:rPr>
          <w:color w:val="808080" w:themeColor="background1" w:themeShade="80"/>
        </w:rPr>
        <w:t xml:space="preserve">Follow Insurer </w:t>
      </w:r>
      <w:r w:rsidR="00BB147C">
        <w:rPr>
          <w:color w:val="808080" w:themeColor="background1" w:themeShade="80"/>
        </w:rPr>
        <w:t>capacity</w:t>
      </w:r>
      <w:r w:rsidR="0003767F" w:rsidRPr="00C97F21">
        <w:rPr>
          <w:color w:val="808080" w:themeColor="background1" w:themeShade="80"/>
        </w:rPr>
        <w:t xml:space="preserve"> may be sought; and where an alternative is mutually agreed and appointed, </w:t>
      </w:r>
      <w:r w:rsidR="00656333">
        <w:rPr>
          <w:color w:val="808080" w:themeColor="background1" w:themeShade="80"/>
        </w:rPr>
        <w:t>this</w:t>
      </w:r>
      <w:r w:rsidR="0003767F" w:rsidRPr="00C97F21">
        <w:rPr>
          <w:color w:val="808080" w:themeColor="background1" w:themeShade="80"/>
        </w:rPr>
        <w:t xml:space="preserve"> Agreement must be amended to reflect the change.</w:t>
      </w:r>
    </w:p>
    <w:p w14:paraId="4CC76D64" w14:textId="77777777" w:rsidR="0003767F" w:rsidRDefault="0003767F" w:rsidP="0003767F">
      <w:pPr>
        <w:ind w:left="1701" w:hanging="992"/>
        <w:rPr>
          <w:color w:val="808080" w:themeColor="background1" w:themeShade="80"/>
        </w:rPr>
      </w:pPr>
    </w:p>
    <w:p w14:paraId="75F1C9BA" w14:textId="4D46E0A9" w:rsidR="00F05F6C" w:rsidRDefault="004712E9" w:rsidP="00F05F6C">
      <w:pPr>
        <w:ind w:left="1701" w:hanging="992"/>
        <w:rPr>
          <w:color w:val="808080" w:themeColor="background1" w:themeShade="80"/>
        </w:rPr>
      </w:pPr>
      <w:r>
        <w:rPr>
          <w:color w:val="808080" w:themeColor="background1" w:themeShade="80"/>
        </w:rPr>
        <w:t>3.2</w:t>
      </w:r>
      <w:r w:rsidR="004B6F4C">
        <w:rPr>
          <w:color w:val="808080" w:themeColor="background1" w:themeShade="80"/>
        </w:rPr>
        <w:t>4</w:t>
      </w:r>
      <w:r w:rsidR="0003767F">
        <w:rPr>
          <w:color w:val="808080" w:themeColor="background1" w:themeShade="80"/>
        </w:rPr>
        <w:t>.3</w:t>
      </w:r>
      <w:r w:rsidR="0003767F">
        <w:rPr>
          <w:color w:val="808080" w:themeColor="background1" w:themeShade="80"/>
        </w:rPr>
        <w:tab/>
      </w:r>
      <w:r w:rsidR="00F05F6C" w:rsidRPr="00C97F21">
        <w:rPr>
          <w:color w:val="808080" w:themeColor="background1" w:themeShade="80"/>
        </w:rPr>
        <w:t xml:space="preserve">The Follow Insurer terminating their participation will remain responsible for any existing </w:t>
      </w:r>
      <w:r w:rsidR="002E47A6">
        <w:rPr>
          <w:color w:val="808080" w:themeColor="background1" w:themeShade="80"/>
        </w:rPr>
        <w:t>p</w:t>
      </w:r>
      <w:r w:rsidR="00F05F6C" w:rsidRPr="00C97F21">
        <w:rPr>
          <w:color w:val="808080" w:themeColor="background1" w:themeShade="80"/>
        </w:rPr>
        <w:t xml:space="preserve">olicies and / or new or renewal terms and / or quotations where </w:t>
      </w:r>
      <w:r w:rsidR="002E47A6">
        <w:rPr>
          <w:color w:val="808080" w:themeColor="background1" w:themeShade="80"/>
        </w:rPr>
        <w:t xml:space="preserve">such </w:t>
      </w:r>
      <w:r w:rsidR="00F05F6C" w:rsidRPr="00C97F21">
        <w:rPr>
          <w:color w:val="808080" w:themeColor="background1" w:themeShade="80"/>
        </w:rPr>
        <w:t>terms or quotations have been issued by the Coverholder and the quotation period is still valid (or are due to be issued imminently) and the Coverholder is legally obliged to honour</w:t>
      </w:r>
      <w:r w:rsidR="00F05F6C">
        <w:rPr>
          <w:color w:val="808080" w:themeColor="background1" w:themeShade="80"/>
        </w:rPr>
        <w:t>.</w:t>
      </w:r>
    </w:p>
    <w:p w14:paraId="75C26059" w14:textId="77777777" w:rsidR="00F05F6C" w:rsidRDefault="00F05F6C" w:rsidP="00F05F6C">
      <w:pPr>
        <w:ind w:left="1701" w:hanging="992"/>
        <w:rPr>
          <w:color w:val="808080" w:themeColor="background1" w:themeShade="80"/>
        </w:rPr>
      </w:pPr>
    </w:p>
    <w:p w14:paraId="4F069D39" w14:textId="431B034C" w:rsidR="009A2DA2" w:rsidRPr="00C97F21" w:rsidRDefault="004712E9" w:rsidP="009A2DA2">
      <w:pPr>
        <w:ind w:left="1701" w:hanging="992"/>
        <w:rPr>
          <w:color w:val="808080" w:themeColor="background1" w:themeShade="80"/>
        </w:rPr>
      </w:pPr>
      <w:r>
        <w:rPr>
          <w:color w:val="808080" w:themeColor="background1" w:themeShade="80"/>
        </w:rPr>
        <w:t>3.2</w:t>
      </w:r>
      <w:r w:rsidR="004B6F4C">
        <w:rPr>
          <w:color w:val="808080" w:themeColor="background1" w:themeShade="80"/>
        </w:rPr>
        <w:t>4</w:t>
      </w:r>
      <w:r w:rsidR="00F05F6C">
        <w:rPr>
          <w:color w:val="808080" w:themeColor="background1" w:themeShade="80"/>
        </w:rPr>
        <w:t>.4</w:t>
      </w:r>
      <w:r w:rsidR="00F05F6C">
        <w:rPr>
          <w:color w:val="808080" w:themeColor="background1" w:themeShade="80"/>
        </w:rPr>
        <w:tab/>
      </w:r>
      <w:r w:rsidR="009A2DA2" w:rsidRPr="00C97F21">
        <w:rPr>
          <w:color w:val="808080" w:themeColor="background1" w:themeShade="80"/>
        </w:rPr>
        <w:t xml:space="preserve">The only exception to the terminating Follow Insurer continuing support for existing </w:t>
      </w:r>
      <w:r w:rsidR="002E47A6">
        <w:rPr>
          <w:color w:val="808080" w:themeColor="background1" w:themeShade="80"/>
        </w:rPr>
        <w:t>p</w:t>
      </w:r>
      <w:r w:rsidR="009A2DA2" w:rsidRPr="00C97F21">
        <w:rPr>
          <w:color w:val="808080" w:themeColor="background1" w:themeShade="80"/>
        </w:rPr>
        <w:t xml:space="preserve">olicies and / or </w:t>
      </w:r>
      <w:r w:rsidR="009A2DA2">
        <w:rPr>
          <w:color w:val="808080" w:themeColor="background1" w:themeShade="80"/>
        </w:rPr>
        <w:t xml:space="preserve">issuing </w:t>
      </w:r>
      <w:r w:rsidR="009A2DA2" w:rsidRPr="00C97F21">
        <w:rPr>
          <w:color w:val="808080" w:themeColor="background1" w:themeShade="80"/>
        </w:rPr>
        <w:t xml:space="preserve">new or renewal terms or quotations that the Coverholder is legally </w:t>
      </w:r>
      <w:r w:rsidR="009A2DA2" w:rsidRPr="00C97F21">
        <w:rPr>
          <w:color w:val="808080" w:themeColor="background1" w:themeShade="80"/>
        </w:rPr>
        <w:lastRenderedPageBreak/>
        <w:t>obliged to honour is in circumstances where the terminating Follow Insurer is unable to continue such support</w:t>
      </w:r>
      <w:r w:rsidR="009A2DA2">
        <w:rPr>
          <w:color w:val="808080" w:themeColor="background1" w:themeShade="80"/>
        </w:rPr>
        <w:t>, due to applicable law or regulation,</w:t>
      </w:r>
      <w:r w:rsidR="009A2DA2" w:rsidRPr="00C97F21">
        <w:rPr>
          <w:color w:val="808080" w:themeColor="background1" w:themeShade="80"/>
        </w:rPr>
        <w:t xml:space="preserve"> and a formal transfer of obligations and associated liabilities is agreed by the existing / incoming </w:t>
      </w:r>
      <w:r w:rsidR="00AA278F">
        <w:rPr>
          <w:color w:val="808080" w:themeColor="background1" w:themeShade="80"/>
        </w:rPr>
        <w:t>Insurers</w:t>
      </w:r>
      <w:r w:rsidR="009A2DA2" w:rsidRPr="00C97F21">
        <w:rPr>
          <w:color w:val="808080" w:themeColor="background1" w:themeShade="80"/>
        </w:rPr>
        <w:t xml:space="preserve"> and the terminating Follow Insurer.</w:t>
      </w:r>
    </w:p>
    <w:p w14:paraId="73E56CA6" w14:textId="4BCA7377" w:rsidR="00F05F6C" w:rsidRPr="00C97F21" w:rsidRDefault="00F05F6C" w:rsidP="00F05F6C">
      <w:pPr>
        <w:ind w:left="1701" w:hanging="992"/>
        <w:rPr>
          <w:color w:val="808080" w:themeColor="background1" w:themeShade="80"/>
        </w:rPr>
      </w:pPr>
    </w:p>
    <w:p w14:paraId="6D7A50DC" w14:textId="68A065E1" w:rsidR="0003767F" w:rsidRDefault="004712E9" w:rsidP="0003767F">
      <w:pPr>
        <w:ind w:left="1701" w:hanging="992"/>
        <w:rPr>
          <w:color w:val="808080" w:themeColor="background1" w:themeShade="80"/>
        </w:rPr>
      </w:pPr>
      <w:r>
        <w:rPr>
          <w:color w:val="808080" w:themeColor="background1" w:themeShade="80"/>
        </w:rPr>
        <w:t>3.2</w:t>
      </w:r>
      <w:r w:rsidR="004B6F4C">
        <w:rPr>
          <w:color w:val="808080" w:themeColor="background1" w:themeShade="80"/>
        </w:rPr>
        <w:t>4</w:t>
      </w:r>
      <w:r w:rsidR="00C619FD">
        <w:rPr>
          <w:color w:val="808080" w:themeColor="background1" w:themeShade="80"/>
        </w:rPr>
        <w:t>.5</w:t>
      </w:r>
      <w:r w:rsidR="00C619FD">
        <w:rPr>
          <w:color w:val="808080" w:themeColor="background1" w:themeShade="80"/>
        </w:rPr>
        <w:tab/>
      </w:r>
      <w:r w:rsidR="00D3557A" w:rsidRPr="00C97F21">
        <w:rPr>
          <w:color w:val="808080" w:themeColor="background1" w:themeShade="80"/>
        </w:rPr>
        <w:t>Where required by law or regulation, the Lead Insurer and the Coverholder will be responsible for ensuring that any change(s) to Insurer participation</w:t>
      </w:r>
      <w:r w:rsidR="001204A0">
        <w:rPr>
          <w:color w:val="808080" w:themeColor="background1" w:themeShade="80"/>
        </w:rPr>
        <w:t xml:space="preserve"> in this Agreement</w:t>
      </w:r>
      <w:r w:rsidR="00D3557A" w:rsidRPr="00C97F21">
        <w:rPr>
          <w:color w:val="808080" w:themeColor="background1" w:themeShade="80"/>
        </w:rPr>
        <w:t xml:space="preserve"> is clearly reflected in any affected </w:t>
      </w:r>
      <w:r w:rsidR="000A729D">
        <w:rPr>
          <w:color w:val="808080" w:themeColor="background1" w:themeShade="80"/>
        </w:rPr>
        <w:t>p</w:t>
      </w:r>
      <w:r w:rsidR="00D3557A" w:rsidRPr="00C97F21">
        <w:rPr>
          <w:color w:val="808080" w:themeColor="background1" w:themeShade="80"/>
        </w:rPr>
        <w:t xml:space="preserve">olicies and an appropriate communication is provided to affected </w:t>
      </w:r>
      <w:r w:rsidR="00494B40">
        <w:rPr>
          <w:color w:val="808080" w:themeColor="background1" w:themeShade="80"/>
        </w:rPr>
        <w:t>p</w:t>
      </w:r>
      <w:r w:rsidR="00D3557A" w:rsidRPr="00C97F21">
        <w:rPr>
          <w:color w:val="808080" w:themeColor="background1" w:themeShade="80"/>
        </w:rPr>
        <w:t>olicyholders.</w:t>
      </w:r>
    </w:p>
    <w:p w14:paraId="28936C3A" w14:textId="77777777" w:rsidR="00F25AA0" w:rsidRDefault="00F25AA0" w:rsidP="0003767F">
      <w:pPr>
        <w:ind w:left="1701" w:hanging="992"/>
        <w:rPr>
          <w:color w:val="808080" w:themeColor="background1" w:themeShade="80"/>
        </w:rPr>
      </w:pPr>
    </w:p>
    <w:bookmarkEnd w:id="33"/>
    <w:p w14:paraId="06D4BA9B" w14:textId="77777777" w:rsidR="00576597" w:rsidRDefault="002D1E05">
      <w:pPr>
        <w:rPr>
          <w:color w:val="000000"/>
        </w:rPr>
        <w:sectPr w:rsidR="00576597" w:rsidSect="008A00FD">
          <w:headerReference w:type="default" r:id="rId17"/>
          <w:footerReference w:type="default" r:id="rId18"/>
          <w:headerReference w:type="first" r:id="rId19"/>
          <w:endnotePr>
            <w:numFmt w:val="decimal"/>
          </w:endnotePr>
          <w:type w:val="continuous"/>
          <w:pgSz w:w="12240" w:h="15840" w:code="1"/>
          <w:pgMar w:top="1151" w:right="862" w:bottom="862" w:left="862" w:header="142" w:footer="431" w:gutter="0"/>
          <w:pgNumType w:start="1"/>
          <w:cols w:space="720"/>
          <w:titlePg/>
          <w:docGrid w:linePitch="299"/>
        </w:sectPr>
      </w:pPr>
      <w:r>
        <w:rPr>
          <w:color w:val="000000"/>
        </w:rPr>
        <w:br w:type="page"/>
      </w:r>
    </w:p>
    <w:p w14:paraId="01CC724D" w14:textId="2989AC97" w:rsidR="003F4151" w:rsidRDefault="003F4151">
      <w:pPr>
        <w:rPr>
          <w:color w:val="000000"/>
        </w:rPr>
      </w:pPr>
      <w:r w:rsidRPr="001E4F8B">
        <w:rPr>
          <w:b/>
          <w:bCs/>
          <w:color w:val="0000FF"/>
        </w:rPr>
        <w:lastRenderedPageBreak/>
        <w:t>Agreement Amendments Summary</w:t>
      </w:r>
      <w:r>
        <w:rPr>
          <w:b/>
          <w:bCs/>
          <w:color w:val="0000FF"/>
        </w:rPr>
        <w:t xml:space="preserve"> (Example)</w:t>
      </w:r>
    </w:p>
    <w:p w14:paraId="7378DAA6" w14:textId="77777777" w:rsidR="003F4151" w:rsidRDefault="003F4151">
      <w:pPr>
        <w:rPr>
          <w:color w:val="000000"/>
        </w:rPr>
      </w:pPr>
    </w:p>
    <w:p w14:paraId="31E07FBC" w14:textId="605D87B7" w:rsidR="002D1E05" w:rsidRDefault="002D1E05">
      <w:pPr>
        <w:rPr>
          <w:color w:val="000000"/>
        </w:rPr>
      </w:pPr>
    </w:p>
    <w:p w14:paraId="276297B3" w14:textId="12D11AC1" w:rsidR="00576597" w:rsidRDefault="00B84325">
      <w:pPr>
        <w:rPr>
          <w:b/>
          <w:bCs/>
          <w:color w:val="000000"/>
        </w:rPr>
      </w:pPr>
      <w:r>
        <w:rPr>
          <w:b/>
          <w:bCs/>
          <w:noProof/>
          <w:color w:val="000000"/>
        </w:rPr>
        <w:drawing>
          <wp:anchor distT="0" distB="0" distL="114300" distR="114300" simplePos="0" relativeHeight="251658240" behindDoc="0" locked="0" layoutInCell="1" allowOverlap="1" wp14:anchorId="5BD947A8" wp14:editId="772C38E6">
            <wp:simplePos x="0" y="0"/>
            <wp:positionH relativeFrom="margin">
              <wp:align>center</wp:align>
            </wp:positionH>
            <wp:positionV relativeFrom="paragraph">
              <wp:posOffset>142503</wp:posOffset>
            </wp:positionV>
            <wp:extent cx="9941501" cy="2631057"/>
            <wp:effectExtent l="19050" t="19050" r="22225" b="17145"/>
            <wp:wrapNone/>
            <wp:docPr id="278364390" name="Picture 1" descr="The document outlines various amendments to an existing insurance agreement, including changes to notice periods, policy renewals, and profit commissions, with specific dates and parties involv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64390" name="Picture 1" descr="The document outlines various amendments to an existing insurance agreement, including changes to notice periods, policy renewals, and profit commissions, with specific dates and parties involved.&#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9941501" cy="2631057"/>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3A93065D" w14:textId="04E6517F" w:rsidR="00576597" w:rsidRDefault="00576597">
      <w:pPr>
        <w:rPr>
          <w:b/>
          <w:bCs/>
          <w:color w:val="000000"/>
        </w:rPr>
      </w:pPr>
    </w:p>
    <w:p w14:paraId="71991B07" w14:textId="77777777" w:rsidR="00576597" w:rsidRDefault="00576597">
      <w:pPr>
        <w:rPr>
          <w:b/>
          <w:bCs/>
          <w:color w:val="000000"/>
        </w:rPr>
      </w:pPr>
    </w:p>
    <w:p w14:paraId="5FAA942D" w14:textId="77777777" w:rsidR="00576597" w:rsidRDefault="00576597">
      <w:pPr>
        <w:rPr>
          <w:b/>
          <w:bCs/>
          <w:color w:val="000000"/>
        </w:rPr>
      </w:pPr>
    </w:p>
    <w:p w14:paraId="538F7C9D" w14:textId="77777777" w:rsidR="00576597" w:rsidRDefault="00576597">
      <w:pPr>
        <w:rPr>
          <w:b/>
          <w:bCs/>
          <w:color w:val="000000"/>
        </w:rPr>
      </w:pPr>
    </w:p>
    <w:p w14:paraId="6F745588" w14:textId="77777777" w:rsidR="00576597" w:rsidRDefault="00576597">
      <w:pPr>
        <w:rPr>
          <w:b/>
          <w:bCs/>
          <w:color w:val="000000"/>
        </w:rPr>
      </w:pPr>
    </w:p>
    <w:p w14:paraId="37EAED37" w14:textId="77777777" w:rsidR="00576597" w:rsidRDefault="00576597">
      <w:pPr>
        <w:rPr>
          <w:b/>
          <w:bCs/>
          <w:color w:val="000000"/>
        </w:rPr>
      </w:pPr>
    </w:p>
    <w:p w14:paraId="3BF7F921" w14:textId="77777777" w:rsidR="00576597" w:rsidRDefault="00576597">
      <w:pPr>
        <w:rPr>
          <w:b/>
          <w:bCs/>
          <w:color w:val="000000"/>
        </w:rPr>
      </w:pPr>
    </w:p>
    <w:p w14:paraId="0397BED7" w14:textId="77777777" w:rsidR="00576597" w:rsidRDefault="00576597">
      <w:pPr>
        <w:rPr>
          <w:b/>
          <w:bCs/>
          <w:color w:val="000000"/>
        </w:rPr>
      </w:pPr>
    </w:p>
    <w:p w14:paraId="3F5962F8" w14:textId="77777777" w:rsidR="00576597" w:rsidRDefault="00576597">
      <w:pPr>
        <w:rPr>
          <w:b/>
          <w:bCs/>
          <w:color w:val="000000"/>
        </w:rPr>
      </w:pPr>
    </w:p>
    <w:p w14:paraId="3DFD1209" w14:textId="77777777" w:rsidR="00576597" w:rsidRDefault="00576597">
      <w:pPr>
        <w:rPr>
          <w:b/>
          <w:bCs/>
          <w:color w:val="000000"/>
        </w:rPr>
      </w:pPr>
    </w:p>
    <w:p w14:paraId="7AC8ACD7" w14:textId="77777777" w:rsidR="00576597" w:rsidRDefault="00576597">
      <w:pPr>
        <w:rPr>
          <w:b/>
          <w:bCs/>
          <w:color w:val="000000"/>
        </w:rPr>
      </w:pPr>
    </w:p>
    <w:p w14:paraId="134FCD3A" w14:textId="77777777" w:rsidR="00576597" w:rsidRDefault="00576597">
      <w:pPr>
        <w:rPr>
          <w:b/>
          <w:bCs/>
          <w:color w:val="000000"/>
        </w:rPr>
      </w:pPr>
    </w:p>
    <w:p w14:paraId="24B1E1B1" w14:textId="77777777" w:rsidR="00576597" w:rsidRDefault="00576597">
      <w:pPr>
        <w:rPr>
          <w:b/>
          <w:bCs/>
          <w:color w:val="000000"/>
        </w:rPr>
      </w:pPr>
    </w:p>
    <w:p w14:paraId="4D257C46" w14:textId="77777777" w:rsidR="00576597" w:rsidRDefault="00576597">
      <w:pPr>
        <w:rPr>
          <w:b/>
          <w:bCs/>
          <w:color w:val="000000"/>
        </w:rPr>
      </w:pPr>
    </w:p>
    <w:p w14:paraId="2DF74E69" w14:textId="77777777" w:rsidR="00576597" w:rsidRDefault="00576597">
      <w:pPr>
        <w:rPr>
          <w:b/>
          <w:bCs/>
          <w:color w:val="000000"/>
        </w:rPr>
      </w:pPr>
    </w:p>
    <w:p w14:paraId="0E1F0F1F" w14:textId="77777777" w:rsidR="00576597" w:rsidRDefault="00576597">
      <w:pPr>
        <w:rPr>
          <w:b/>
          <w:bCs/>
          <w:color w:val="000000"/>
        </w:rPr>
      </w:pPr>
    </w:p>
    <w:p w14:paraId="2A077D6D" w14:textId="77777777" w:rsidR="00576597" w:rsidRDefault="00576597">
      <w:pPr>
        <w:rPr>
          <w:b/>
          <w:bCs/>
          <w:color w:val="000000"/>
        </w:rPr>
        <w:sectPr w:rsidR="00576597" w:rsidSect="00576597">
          <w:endnotePr>
            <w:numFmt w:val="decimal"/>
          </w:endnotePr>
          <w:pgSz w:w="15840" w:h="12240" w:orient="landscape" w:code="1"/>
          <w:pgMar w:top="862" w:right="567" w:bottom="862" w:left="567" w:header="142" w:footer="431" w:gutter="0"/>
          <w:pgNumType w:start="1"/>
          <w:cols w:space="720"/>
          <w:titlePg/>
          <w:docGrid w:linePitch="299"/>
        </w:sectPr>
      </w:pPr>
    </w:p>
    <w:p w14:paraId="35ECEC05" w14:textId="6C0DEEB7" w:rsidR="002D1E05" w:rsidRPr="002D1E05" w:rsidRDefault="002D1E05">
      <w:pPr>
        <w:rPr>
          <w:b/>
          <w:bCs/>
          <w:color w:val="000000"/>
        </w:rPr>
      </w:pPr>
      <w:r w:rsidRPr="002D1E05">
        <w:rPr>
          <w:b/>
          <w:bCs/>
          <w:color w:val="000000"/>
        </w:rPr>
        <w:lastRenderedPageBreak/>
        <w:t xml:space="preserve">Module </w:t>
      </w:r>
      <w:r w:rsidR="00B65725">
        <w:rPr>
          <w:b/>
          <w:bCs/>
          <w:color w:val="000000"/>
        </w:rPr>
        <w:t>3</w:t>
      </w:r>
      <w:r w:rsidRPr="002D1E05">
        <w:rPr>
          <w:b/>
          <w:bCs/>
          <w:color w:val="000000"/>
        </w:rPr>
        <w:t xml:space="preserve"> – Embedded Variables</w:t>
      </w:r>
    </w:p>
    <w:sectPr w:rsidR="002D1E05" w:rsidRPr="002D1E05" w:rsidSect="00576597">
      <w:endnotePr>
        <w:numFmt w:val="decimal"/>
      </w:endnotePr>
      <w:pgSz w:w="12240" w:h="15840" w:code="1"/>
      <w:pgMar w:top="1151" w:right="862" w:bottom="862" w:left="862" w:header="142" w:footer="431"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ane Gillett" w:date="2026-05-18T17:00:00Z" w:initials="DG">
    <w:p w14:paraId="70736F32" w14:textId="77777777" w:rsidR="00B019F2" w:rsidRDefault="0077537D" w:rsidP="00B019F2">
      <w:pPr>
        <w:pStyle w:val="CommentText"/>
      </w:pPr>
      <w:r>
        <w:rPr>
          <w:rStyle w:val="CommentReference"/>
        </w:rPr>
        <w:annotationRef/>
      </w:r>
      <w:r w:rsidR="00B019F2">
        <w:t>Guidance</w:t>
      </w:r>
    </w:p>
    <w:p w14:paraId="177DB86B" w14:textId="77777777" w:rsidR="00B019F2" w:rsidRDefault="00B019F2" w:rsidP="00B019F2">
      <w:pPr>
        <w:pStyle w:val="CommentText"/>
      </w:pPr>
    </w:p>
    <w:p w14:paraId="4D18A009" w14:textId="77777777" w:rsidR="00B019F2" w:rsidRDefault="00B019F2" w:rsidP="00B019F2">
      <w:pPr>
        <w:pStyle w:val="CommentText"/>
      </w:pPr>
      <w:r>
        <w:t>If the Coverholder or the Lead Insurer is to change to a new / different legal entity, this will not constitute an amendment under the CBAA.  Instead, the Agreement must be cancelled and a new Agreement reflecting the replacement CH or Lead Insurer will be required.</w:t>
      </w:r>
    </w:p>
    <w:p w14:paraId="44C057D4" w14:textId="77777777" w:rsidR="00B019F2" w:rsidRDefault="00B019F2" w:rsidP="00B019F2">
      <w:pPr>
        <w:pStyle w:val="CommentText"/>
      </w:pPr>
    </w:p>
    <w:p w14:paraId="388FCCEF" w14:textId="77777777" w:rsidR="00B019F2" w:rsidRDefault="00B019F2" w:rsidP="00B019F2">
      <w:pPr>
        <w:pStyle w:val="CommentText"/>
      </w:pPr>
      <w:r>
        <w:t>Additional Coverholders may be added via an amendment to the Agreement.</w:t>
      </w:r>
    </w:p>
  </w:comment>
  <w:comment w:id="1" w:author="Diane Gillett" w:date="2026-05-21T14:03:00Z" w:initials="DG">
    <w:p w14:paraId="08BB3B3D" w14:textId="77777777" w:rsidR="00813968" w:rsidRDefault="00813968" w:rsidP="00813968">
      <w:pPr>
        <w:pStyle w:val="CommentText"/>
      </w:pPr>
      <w:r>
        <w:rPr>
          <w:rStyle w:val="CommentReference"/>
        </w:rPr>
        <w:annotationRef/>
      </w:r>
      <w:r>
        <w:t>Conditional Provision</w:t>
      </w:r>
    </w:p>
    <w:p w14:paraId="11DC51A7" w14:textId="77777777" w:rsidR="00813968" w:rsidRDefault="00813968" w:rsidP="00813968">
      <w:pPr>
        <w:pStyle w:val="CommentText"/>
      </w:pPr>
    </w:p>
    <w:p w14:paraId="62989785" w14:textId="77777777" w:rsidR="00813968" w:rsidRDefault="00813968" w:rsidP="00813968">
      <w:pPr>
        <w:pStyle w:val="CommentText"/>
      </w:pPr>
      <w:r>
        <w:t>Will only appear if subscription market CBAA.</w:t>
      </w:r>
    </w:p>
  </w:comment>
  <w:comment w:id="2" w:author="Diane Gillett" w:date="2026-05-06T10:06:00Z" w:initials="DG">
    <w:p w14:paraId="49389203" w14:textId="77777777" w:rsidR="00332EBE" w:rsidRDefault="00332EBE" w:rsidP="00332EBE">
      <w:pPr>
        <w:pStyle w:val="CommentText"/>
      </w:pPr>
      <w:r>
        <w:rPr>
          <w:rStyle w:val="CommentReference"/>
        </w:rPr>
        <w:annotationRef/>
      </w:r>
      <w:r>
        <w:t>Conditional Wording</w:t>
      </w:r>
    </w:p>
    <w:p w14:paraId="1A465DE6" w14:textId="77777777" w:rsidR="00332EBE" w:rsidRDefault="00332EBE" w:rsidP="00332EBE">
      <w:pPr>
        <w:pStyle w:val="CommentText"/>
      </w:pPr>
    </w:p>
    <w:p w14:paraId="188D0E1C" w14:textId="77777777" w:rsidR="00332EBE" w:rsidRDefault="00332EBE" w:rsidP="00332EBE">
      <w:pPr>
        <w:pStyle w:val="CommentText"/>
      </w:pPr>
      <w:r>
        <w:t>Will only appear for fixed term CBAAs and not continuous CBAAs.</w:t>
      </w:r>
    </w:p>
  </w:comment>
  <w:comment w:id="3" w:author="Diane Gillett" w:date="2026-04-30T09:16:00Z" w:initials="DG">
    <w:p w14:paraId="3D95F254" w14:textId="77777777" w:rsidR="00F816CF" w:rsidRDefault="00B92269" w:rsidP="00F816CF">
      <w:pPr>
        <w:pStyle w:val="CommentText"/>
      </w:pPr>
      <w:r>
        <w:rPr>
          <w:rStyle w:val="CommentReference"/>
        </w:rPr>
        <w:annotationRef/>
      </w:r>
      <w:r w:rsidR="00F816CF">
        <w:t>This will be built into the contract creator tool - as a full audit trail of changes,  for fully automated CBAA but for analogue version - will need to be manually created and updated.</w:t>
      </w:r>
    </w:p>
    <w:p w14:paraId="3C7E44C7" w14:textId="77777777" w:rsidR="00F816CF" w:rsidRDefault="00F816CF" w:rsidP="00F816CF">
      <w:pPr>
        <w:pStyle w:val="CommentText"/>
      </w:pPr>
    </w:p>
    <w:p w14:paraId="53214BFA" w14:textId="77777777" w:rsidR="00F816CF" w:rsidRDefault="00F816CF" w:rsidP="00F816CF">
      <w:pPr>
        <w:pStyle w:val="CommentText"/>
      </w:pPr>
      <w:r>
        <w:t>I have had a stab... Separate Excel spreadsheet drafted.</w:t>
      </w:r>
    </w:p>
    <w:p w14:paraId="3F6C8CD0" w14:textId="77777777" w:rsidR="00F816CF" w:rsidRDefault="00F816CF" w:rsidP="00F816CF">
      <w:pPr>
        <w:pStyle w:val="CommentText"/>
      </w:pPr>
    </w:p>
    <w:p w14:paraId="4262DCFB" w14:textId="77777777" w:rsidR="00F816CF" w:rsidRDefault="00F816CF" w:rsidP="00F816CF">
      <w:pPr>
        <w:pStyle w:val="CommentText"/>
      </w:pPr>
      <w:r>
        <w:t>Link to draft table</w:t>
      </w:r>
    </w:p>
    <w:p w14:paraId="65C465B8" w14:textId="77777777" w:rsidR="00F816CF" w:rsidRDefault="00F816CF" w:rsidP="00F816CF">
      <w:pPr>
        <w:pStyle w:val="CommentText"/>
      </w:pPr>
    </w:p>
    <w:p w14:paraId="636028EE" w14:textId="77777777" w:rsidR="00F816CF" w:rsidRDefault="00F816CF" w:rsidP="00F816CF">
      <w:pPr>
        <w:pStyle w:val="CommentText"/>
      </w:pPr>
      <w:hyperlink r:id="rId1" w:history="1">
        <w:r w:rsidRPr="00023D3A">
          <w:rPr>
            <w:rStyle w:val="Hyperlink"/>
          </w:rPr>
          <w:t>Agreement Amendment Summary (170125).xlsx</w:t>
        </w:r>
      </w:hyperlink>
      <w:r>
        <w:t xml:space="preserve"> </w:t>
      </w:r>
    </w:p>
  </w:comment>
  <w:comment w:id="4" w:author="Diane Gillett" w:date="2026-05-14T12:13:00Z" w:initials="DG">
    <w:p w14:paraId="4F3A412B" w14:textId="622EEB5D" w:rsidR="004E3489" w:rsidRDefault="004E3489">
      <w:pPr>
        <w:pStyle w:val="CommentText"/>
      </w:pPr>
      <w:r>
        <w:rPr>
          <w:rStyle w:val="CommentReference"/>
        </w:rPr>
        <w:annotationRef/>
      </w:r>
      <w:r w:rsidRPr="33D7AF36">
        <w:t>Check with Legal - is this good to keep or should we delete.</w:t>
      </w:r>
    </w:p>
    <w:p w14:paraId="3CB0B598" w14:textId="11FD2F7D" w:rsidR="004E3489" w:rsidRDefault="004E3489">
      <w:pPr>
        <w:pStyle w:val="CommentText"/>
      </w:pPr>
    </w:p>
  </w:comment>
  <w:comment w:id="5" w:author="Diane Gillett" w:date="2026-05-20T12:39:00Z" w:initials="DG">
    <w:p w14:paraId="47435BB6" w14:textId="77777777" w:rsidR="00756CC0" w:rsidRDefault="00756CC0" w:rsidP="00756CC0">
      <w:pPr>
        <w:pStyle w:val="CommentText"/>
      </w:pPr>
      <w:r>
        <w:rPr>
          <w:rStyle w:val="CommentReference"/>
        </w:rPr>
        <w:annotationRef/>
      </w:r>
      <w:r>
        <w:rPr>
          <w:highlight w:val="yellow"/>
        </w:rPr>
        <w:t>Pending response from Ray to MS Teams message 19.05.2026</w:t>
      </w:r>
    </w:p>
  </w:comment>
  <w:comment w:id="6" w:author="Diane Gillett" w:date="2026-05-21T13:05:00Z" w:initials="DG">
    <w:p w14:paraId="6A8DEFF8" w14:textId="77777777" w:rsidR="005A7D78" w:rsidRDefault="004049F3" w:rsidP="005A7D78">
      <w:pPr>
        <w:pStyle w:val="CommentText"/>
      </w:pPr>
      <w:r>
        <w:rPr>
          <w:rStyle w:val="CommentReference"/>
        </w:rPr>
        <w:annotationRef/>
      </w:r>
      <w:r w:rsidR="005A7D78">
        <w:t>Definition</w:t>
      </w:r>
    </w:p>
    <w:p w14:paraId="623BE83D" w14:textId="77777777" w:rsidR="005A7D78" w:rsidRDefault="005A7D78" w:rsidP="005A7D78">
      <w:pPr>
        <w:pStyle w:val="CommentText"/>
      </w:pPr>
    </w:p>
    <w:p w14:paraId="2F4962A0" w14:textId="77777777" w:rsidR="005A7D78" w:rsidRDefault="005A7D78" w:rsidP="005A7D78">
      <w:pPr>
        <w:pStyle w:val="CommentText"/>
      </w:pPr>
      <w:r>
        <w:rPr>
          <w:b/>
          <w:bCs/>
        </w:rPr>
        <w:t>Insurer Agreement Amendment Roles</w:t>
      </w:r>
      <w:r>
        <w:t xml:space="preserve"> means the roles allocated to each Insurer (as recorded in the Insurer Capacity Table) which determine the extent to which that Insurer is required to review and approve amendments to this Agreement.</w:t>
      </w:r>
    </w:p>
    <w:p w14:paraId="2D594E45" w14:textId="77777777" w:rsidR="005A7D78" w:rsidRDefault="005A7D78" w:rsidP="005A7D78">
      <w:pPr>
        <w:pStyle w:val="CommentText"/>
      </w:pPr>
      <w:r>
        <w:t>Such roles specify the category of amendments for which an Insurer’s agreement is required as a condition to such amendment taking effect.</w:t>
      </w:r>
    </w:p>
    <w:p w14:paraId="561C851B" w14:textId="77777777" w:rsidR="005A7D78" w:rsidRDefault="005A7D78" w:rsidP="005A7D78">
      <w:pPr>
        <w:pStyle w:val="CommentText"/>
      </w:pPr>
    </w:p>
    <w:p w14:paraId="1F2B470F" w14:textId="77777777" w:rsidR="005A7D78" w:rsidRDefault="005A7D78" w:rsidP="005A7D78">
      <w:pPr>
        <w:pStyle w:val="CommentText"/>
      </w:pPr>
      <w:r>
        <w:t>Guidance</w:t>
      </w:r>
    </w:p>
    <w:p w14:paraId="5A51D3A7" w14:textId="77777777" w:rsidR="005A7D78" w:rsidRDefault="005A7D78" w:rsidP="005A7D78">
      <w:pPr>
        <w:pStyle w:val="CommentText"/>
      </w:pPr>
    </w:p>
    <w:p w14:paraId="10319945" w14:textId="77777777" w:rsidR="005A7D78" w:rsidRDefault="005A7D78" w:rsidP="005A7D78">
      <w:pPr>
        <w:pStyle w:val="CommentText"/>
      </w:pPr>
      <w:r>
        <w:t>Each Insurer must select and record its designated Insurer Agreement Amendment Role in the Insurer Capacity Table, reflecting the extent of its participation in the amendment process for this Agreement.</w:t>
      </w:r>
    </w:p>
    <w:p w14:paraId="59D1993F" w14:textId="77777777" w:rsidR="005A7D78" w:rsidRDefault="005A7D78" w:rsidP="005A7D78">
      <w:pPr>
        <w:pStyle w:val="CommentText"/>
      </w:pPr>
    </w:p>
    <w:p w14:paraId="58F0F408" w14:textId="77777777" w:rsidR="005A7D78" w:rsidRDefault="005A7D78" w:rsidP="005A7D78">
      <w:pPr>
        <w:pStyle w:val="CommentText"/>
      </w:pPr>
      <w:r>
        <w:t>The Lead Insurer will automatically be required to review and approve all amendments to the Agreement.</w:t>
      </w:r>
    </w:p>
    <w:p w14:paraId="2ECEB132" w14:textId="77777777" w:rsidR="005A7D78" w:rsidRDefault="005A7D78" w:rsidP="005A7D78">
      <w:pPr>
        <w:pStyle w:val="CommentText"/>
      </w:pPr>
    </w:p>
    <w:p w14:paraId="4A70A048" w14:textId="77777777" w:rsidR="005A7D78" w:rsidRDefault="005A7D78" w:rsidP="005A7D78">
      <w:pPr>
        <w:pStyle w:val="CommentText"/>
      </w:pPr>
      <w:r>
        <w:t>Each Participating Insurer must elect one of the following roles:</w:t>
      </w:r>
    </w:p>
    <w:p w14:paraId="5DC1D12E" w14:textId="77777777" w:rsidR="005A7D78" w:rsidRDefault="005A7D78" w:rsidP="005A7D78">
      <w:pPr>
        <w:pStyle w:val="CommentText"/>
      </w:pPr>
    </w:p>
    <w:p w14:paraId="6F82C88B" w14:textId="77777777" w:rsidR="005A7D78" w:rsidRDefault="005A7D78" w:rsidP="005A7D78">
      <w:pPr>
        <w:pStyle w:val="CommentText"/>
      </w:pPr>
      <w:r>
        <w:rPr>
          <w:b/>
          <w:bCs/>
        </w:rPr>
        <w:t>(a) All Agreement Amendments</w:t>
      </w:r>
    </w:p>
    <w:p w14:paraId="07547FD9" w14:textId="77777777" w:rsidR="005A7D78" w:rsidRDefault="005A7D78" w:rsidP="005A7D78">
      <w:pPr>
        <w:pStyle w:val="CommentText"/>
      </w:pPr>
      <w:r>
        <w:t>The Insurer will be required to review and approve all proposed amendments to the Agreement.</w:t>
      </w:r>
    </w:p>
    <w:p w14:paraId="4FB96B57" w14:textId="77777777" w:rsidR="005A7D78" w:rsidRDefault="005A7D78" w:rsidP="005A7D78">
      <w:pPr>
        <w:pStyle w:val="CommentText"/>
      </w:pPr>
    </w:p>
    <w:p w14:paraId="1757DBB3" w14:textId="77777777" w:rsidR="005A7D78" w:rsidRDefault="005A7D78" w:rsidP="005A7D78">
      <w:pPr>
        <w:pStyle w:val="CommentText"/>
      </w:pPr>
      <w:r>
        <w:rPr>
          <w:b/>
          <w:bCs/>
        </w:rPr>
        <w:t>b) Material Agreement Amendments Only</w:t>
      </w:r>
    </w:p>
    <w:p w14:paraId="20941581" w14:textId="77777777" w:rsidR="005A7D78" w:rsidRDefault="005A7D78" w:rsidP="005A7D78">
      <w:pPr>
        <w:pStyle w:val="CommentText"/>
      </w:pPr>
      <w:r>
        <w:t>The Insurer will be required to review and approve only amendments classified as “Material Agreement Amendments”.</w:t>
      </w:r>
    </w:p>
    <w:p w14:paraId="6C09C788" w14:textId="77777777" w:rsidR="005A7D78" w:rsidRDefault="005A7D78" w:rsidP="005A7D78">
      <w:pPr>
        <w:pStyle w:val="CommentText"/>
      </w:pPr>
    </w:p>
    <w:p w14:paraId="4E38AC29" w14:textId="77777777" w:rsidR="005A7D78" w:rsidRDefault="005A7D78" w:rsidP="005A7D78">
      <w:pPr>
        <w:pStyle w:val="CommentText"/>
      </w:pPr>
      <w:r>
        <w:t>For these purposes:</w:t>
      </w:r>
    </w:p>
    <w:p w14:paraId="6F316F31" w14:textId="77777777" w:rsidR="005A7D78" w:rsidRDefault="005A7D78" w:rsidP="005A7D78">
      <w:pPr>
        <w:pStyle w:val="CommentText"/>
      </w:pPr>
      <w:r>
        <w:t>A defined set of objects within the Agreement will be designated as “Material”.</w:t>
      </w:r>
    </w:p>
    <w:p w14:paraId="5683A3E2" w14:textId="77777777" w:rsidR="005A7D78" w:rsidRDefault="005A7D78" w:rsidP="005A7D78">
      <w:pPr>
        <w:pStyle w:val="CommentText"/>
      </w:pPr>
    </w:p>
    <w:p w14:paraId="13330353" w14:textId="77777777" w:rsidR="005A7D78" w:rsidRDefault="005A7D78" w:rsidP="005A7D78">
      <w:pPr>
        <w:pStyle w:val="CommentText"/>
      </w:pPr>
      <w:r>
        <w:t xml:space="preserve">Any amendment affecting one or more such designated items will constitute a </w:t>
      </w:r>
      <w:r>
        <w:rPr>
          <w:b/>
          <w:bCs/>
        </w:rPr>
        <w:t>Material Agreement Amendment</w:t>
      </w:r>
      <w:r>
        <w:t>.</w:t>
      </w:r>
    </w:p>
    <w:p w14:paraId="2713420C" w14:textId="77777777" w:rsidR="005A7D78" w:rsidRDefault="005A7D78" w:rsidP="005A7D78">
      <w:pPr>
        <w:pStyle w:val="CommentText"/>
      </w:pPr>
    </w:p>
    <w:p w14:paraId="28D9975C" w14:textId="77777777" w:rsidR="005A7D78" w:rsidRDefault="005A7D78" w:rsidP="005A7D78">
      <w:pPr>
        <w:pStyle w:val="CommentText"/>
      </w:pPr>
      <w:r>
        <w:t xml:space="preserve">Where a Material Agreement Amendment occurs, all Insurers with roles of either: </w:t>
      </w:r>
    </w:p>
    <w:p w14:paraId="3E906576" w14:textId="77777777" w:rsidR="005A7D78" w:rsidRDefault="005A7D78" w:rsidP="005A7D78">
      <w:pPr>
        <w:pStyle w:val="CommentText"/>
      </w:pPr>
    </w:p>
    <w:p w14:paraId="44912CD2" w14:textId="77777777" w:rsidR="005A7D78" w:rsidRDefault="005A7D78" w:rsidP="005A7D78">
      <w:pPr>
        <w:pStyle w:val="CommentText"/>
      </w:pPr>
      <w:r>
        <w:t>“All Agreement Amendments” or “Material Agreement Amendments Only” will be notified and required to review and approve the amended version of the Agreement.</w:t>
      </w:r>
    </w:p>
    <w:p w14:paraId="10713CAC" w14:textId="77777777" w:rsidR="005A7D78" w:rsidRDefault="005A7D78" w:rsidP="005A7D78">
      <w:pPr>
        <w:pStyle w:val="CommentText"/>
      </w:pPr>
    </w:p>
    <w:p w14:paraId="633157CB" w14:textId="77777777" w:rsidR="005A7D78" w:rsidRDefault="005A7D78" w:rsidP="005A7D78">
      <w:pPr>
        <w:pStyle w:val="CommentText"/>
      </w:pPr>
      <w:r>
        <w:rPr>
          <w:b/>
          <w:bCs/>
        </w:rPr>
        <w:t>(c) Capacity Follow – No Agreement Amendments</w:t>
      </w:r>
    </w:p>
    <w:p w14:paraId="4534349F" w14:textId="77777777" w:rsidR="005A7D78" w:rsidRDefault="005A7D78" w:rsidP="005A7D78">
      <w:pPr>
        <w:pStyle w:val="CommentText"/>
      </w:pPr>
      <w:r>
        <w:t>The Insurer will not be required to review or approve any amendments to the Agreement and will follow the Lead Insurer in respect of all amendments.</w:t>
      </w:r>
    </w:p>
  </w:comment>
  <w:comment w:id="7" w:author="Diane Gillett" w:date="2026-05-21T11:20:00Z" w:initials="DG">
    <w:p w14:paraId="0E8ADF59" w14:textId="77777777" w:rsidR="006562D8" w:rsidRDefault="006562D8" w:rsidP="006562D8">
      <w:pPr>
        <w:pStyle w:val="CommentText"/>
      </w:pPr>
      <w:r>
        <w:rPr>
          <w:rStyle w:val="CommentReference"/>
        </w:rPr>
        <w:annotationRef/>
      </w:r>
      <w:r>
        <w:t>Optional Provision</w:t>
      </w:r>
    </w:p>
    <w:p w14:paraId="00A72264" w14:textId="77777777" w:rsidR="006562D8" w:rsidRDefault="006562D8" w:rsidP="006562D8">
      <w:pPr>
        <w:pStyle w:val="CommentText"/>
      </w:pPr>
    </w:p>
    <w:p w14:paraId="26DF0DA1" w14:textId="77777777" w:rsidR="006562D8" w:rsidRDefault="006562D8" w:rsidP="006562D8">
      <w:pPr>
        <w:pStyle w:val="CommentText"/>
      </w:pPr>
      <w:r>
        <w:t>Option A for CBAA where no C&amp;C stamp in use.</w:t>
      </w:r>
    </w:p>
    <w:p w14:paraId="52B315C8" w14:textId="77777777" w:rsidR="006562D8" w:rsidRDefault="006562D8" w:rsidP="006562D8">
      <w:pPr>
        <w:pStyle w:val="CommentText"/>
      </w:pPr>
      <w:r>
        <w:t>Option B for CBAA where a C&amp;C stamp is used.</w:t>
      </w:r>
    </w:p>
  </w:comment>
  <w:comment w:id="8" w:author="Carla Wise" w:date="2026-06-03T10:13:00Z" w:initials="CW">
    <w:p w14:paraId="376E0A8D" w14:textId="77777777" w:rsidR="00972645" w:rsidRDefault="00972645" w:rsidP="00972645">
      <w:pPr>
        <w:pStyle w:val="CommentText"/>
      </w:pPr>
      <w:r>
        <w:rPr>
          <w:rStyle w:val="CommentReference"/>
        </w:rPr>
        <w:annotationRef/>
      </w:r>
      <w:r>
        <w:t>Conditional Clause</w:t>
      </w:r>
    </w:p>
    <w:p w14:paraId="1397908D" w14:textId="77777777" w:rsidR="00972645" w:rsidRDefault="00972645" w:rsidP="00972645">
      <w:pPr>
        <w:pStyle w:val="CommentText"/>
      </w:pPr>
    </w:p>
    <w:p w14:paraId="7278993F" w14:textId="77777777" w:rsidR="00972645" w:rsidRDefault="00972645" w:rsidP="00972645">
      <w:pPr>
        <w:pStyle w:val="CommentText"/>
      </w:pPr>
      <w:r>
        <w:t>Will only apply to continuous agreements, fixed term agreements with a period &gt; 3 years or fixed term agreements with a period &gt;1 year but &lt; 3 years and where the user has chosen to include the annual transfer provisions, where there is any Lloyd’s Insurer (not including LIC) capacity.</w:t>
      </w:r>
    </w:p>
  </w:comment>
  <w:comment w:id="9" w:author="Carla Wise" w:date="2026-06-03T12:39:00Z" w:initials="CW">
    <w:p w14:paraId="0F4CF4D5" w14:textId="77777777" w:rsidR="00DA5DB4" w:rsidRDefault="00DA5DB4" w:rsidP="00DA5DB4">
      <w:pPr>
        <w:pStyle w:val="CommentText"/>
      </w:pPr>
      <w:r>
        <w:rPr>
          <w:rStyle w:val="CommentReference"/>
        </w:rPr>
        <w:annotationRef/>
      </w:r>
      <w:r>
        <w:t>Conditional Clause(s)</w:t>
      </w:r>
    </w:p>
    <w:p w14:paraId="16595849" w14:textId="77777777" w:rsidR="00DA5DB4" w:rsidRDefault="00DA5DB4" w:rsidP="00DA5DB4">
      <w:pPr>
        <w:pStyle w:val="CommentText"/>
      </w:pPr>
    </w:p>
    <w:p w14:paraId="7C9CB83D" w14:textId="77777777" w:rsidR="00DA5DB4" w:rsidRDefault="00DA5DB4" w:rsidP="00DA5DB4">
      <w:pPr>
        <w:pStyle w:val="CommentText"/>
      </w:pPr>
      <w:r>
        <w:t>User to insert additional circumstances in which Coverholder agreement will not be required for amendments if they wish.</w:t>
      </w:r>
    </w:p>
    <w:p w14:paraId="2355068E" w14:textId="77777777" w:rsidR="00DA5DB4" w:rsidRDefault="00DA5DB4" w:rsidP="00DA5DB4">
      <w:pPr>
        <w:pStyle w:val="CommentText"/>
      </w:pPr>
    </w:p>
    <w:p w14:paraId="7D0160A6" w14:textId="77777777" w:rsidR="00DA5DB4" w:rsidRDefault="00DA5DB4" w:rsidP="00DA5DB4">
      <w:pPr>
        <w:pStyle w:val="CommentText"/>
      </w:pPr>
      <w:r>
        <w:t>Multiple clauses can be inserted.</w:t>
      </w:r>
    </w:p>
  </w:comment>
  <w:comment w:id="10" w:author="Diane Gillett" w:date="2026-05-21T14:09:00Z" w:initials="DG">
    <w:p w14:paraId="635B74F0" w14:textId="77777777" w:rsidR="00C1743D" w:rsidRDefault="00C1743D" w:rsidP="00C1743D">
      <w:pPr>
        <w:pStyle w:val="CommentText"/>
      </w:pPr>
      <w:r>
        <w:rPr>
          <w:rStyle w:val="CommentReference"/>
        </w:rPr>
        <w:annotationRef/>
      </w:r>
      <w:r>
        <w:t>Conditional wording.</w:t>
      </w:r>
    </w:p>
    <w:p w14:paraId="46A1F7CC" w14:textId="77777777" w:rsidR="00C1743D" w:rsidRDefault="00C1743D" w:rsidP="00C1743D">
      <w:pPr>
        <w:pStyle w:val="CommentText"/>
      </w:pPr>
    </w:p>
    <w:p w14:paraId="27CD9AF8" w14:textId="77777777" w:rsidR="00C1743D" w:rsidRDefault="00C1743D" w:rsidP="00C1743D">
      <w:pPr>
        <w:pStyle w:val="CommentText"/>
      </w:pPr>
      <w:r>
        <w:t>Will only appear if more than one CH on the CBAA.</w:t>
      </w:r>
    </w:p>
  </w:comment>
  <w:comment w:id="11" w:author="Diane Gillett" w:date="2026-05-21T13:05:00Z" w:initials="DG">
    <w:p w14:paraId="5359CA42" w14:textId="77777777" w:rsidR="00562F7C" w:rsidRDefault="00562F7C" w:rsidP="00562F7C">
      <w:pPr>
        <w:pStyle w:val="CommentText"/>
      </w:pPr>
      <w:r>
        <w:rPr>
          <w:rStyle w:val="CommentReference"/>
        </w:rPr>
        <w:annotationRef/>
      </w:r>
      <w:r>
        <w:t>Definition</w:t>
      </w:r>
    </w:p>
    <w:p w14:paraId="36B11986" w14:textId="77777777" w:rsidR="00562F7C" w:rsidRDefault="00562F7C" w:rsidP="00562F7C">
      <w:pPr>
        <w:pStyle w:val="CommentText"/>
      </w:pPr>
    </w:p>
    <w:p w14:paraId="432CF176" w14:textId="77777777" w:rsidR="00562F7C" w:rsidRDefault="00562F7C" w:rsidP="00562F7C">
      <w:pPr>
        <w:pStyle w:val="CommentText"/>
      </w:pPr>
      <w:r>
        <w:rPr>
          <w:b/>
          <w:bCs/>
        </w:rPr>
        <w:t>Insurer Agreement Amendment Roles</w:t>
      </w:r>
      <w:r>
        <w:t xml:space="preserve"> means the roles allocated to each Insurer (as recorded in the Insurer Capacity Table) which determine the extent to which that Insurer is required to review and approve amendments to this Agreement.</w:t>
      </w:r>
    </w:p>
    <w:p w14:paraId="2E381628" w14:textId="77777777" w:rsidR="00562F7C" w:rsidRDefault="00562F7C" w:rsidP="00562F7C">
      <w:pPr>
        <w:pStyle w:val="CommentText"/>
      </w:pPr>
      <w:r>
        <w:t>Such roles specify the category of amendments for which an Insurer’s agreement is required as a condition to such amendment taking effect.</w:t>
      </w:r>
    </w:p>
    <w:p w14:paraId="38B6D1A7" w14:textId="77777777" w:rsidR="00562F7C" w:rsidRDefault="00562F7C" w:rsidP="00562F7C">
      <w:pPr>
        <w:pStyle w:val="CommentText"/>
      </w:pPr>
    </w:p>
    <w:p w14:paraId="5895B454" w14:textId="77777777" w:rsidR="00562F7C" w:rsidRDefault="00562F7C" w:rsidP="00562F7C">
      <w:pPr>
        <w:pStyle w:val="CommentText"/>
      </w:pPr>
      <w:r>
        <w:t>Guidance</w:t>
      </w:r>
    </w:p>
    <w:p w14:paraId="0233F15B" w14:textId="77777777" w:rsidR="00562F7C" w:rsidRDefault="00562F7C" w:rsidP="00562F7C">
      <w:pPr>
        <w:pStyle w:val="CommentText"/>
      </w:pPr>
    </w:p>
    <w:p w14:paraId="1DBEE6AF" w14:textId="77777777" w:rsidR="00562F7C" w:rsidRDefault="00562F7C" w:rsidP="00562F7C">
      <w:pPr>
        <w:pStyle w:val="CommentText"/>
      </w:pPr>
      <w:r>
        <w:t>Each Insurer must select and record its designated Insurer Agreement Amendment Role in the Insurer Capacity Table, reflecting the extent of its participation in the amendment process for this Agreement.</w:t>
      </w:r>
    </w:p>
    <w:p w14:paraId="3FA48B03" w14:textId="77777777" w:rsidR="00562F7C" w:rsidRDefault="00562F7C" w:rsidP="00562F7C">
      <w:pPr>
        <w:pStyle w:val="CommentText"/>
      </w:pPr>
    </w:p>
    <w:p w14:paraId="2675CEDA" w14:textId="77777777" w:rsidR="00562F7C" w:rsidRDefault="00562F7C" w:rsidP="00562F7C">
      <w:pPr>
        <w:pStyle w:val="CommentText"/>
      </w:pPr>
      <w:r>
        <w:t>The Lead Insurer will automatically be required to review and approve all amendments to the Agreement.</w:t>
      </w:r>
    </w:p>
    <w:p w14:paraId="108D5618" w14:textId="77777777" w:rsidR="00562F7C" w:rsidRDefault="00562F7C" w:rsidP="00562F7C">
      <w:pPr>
        <w:pStyle w:val="CommentText"/>
      </w:pPr>
    </w:p>
    <w:p w14:paraId="192C827B" w14:textId="77777777" w:rsidR="00562F7C" w:rsidRDefault="00562F7C" w:rsidP="00562F7C">
      <w:pPr>
        <w:pStyle w:val="CommentText"/>
      </w:pPr>
      <w:r>
        <w:t>Each Participating Insurer must elect one of the following roles:</w:t>
      </w:r>
    </w:p>
    <w:p w14:paraId="5B965F28" w14:textId="77777777" w:rsidR="00562F7C" w:rsidRDefault="00562F7C" w:rsidP="00562F7C">
      <w:pPr>
        <w:pStyle w:val="CommentText"/>
      </w:pPr>
    </w:p>
    <w:p w14:paraId="32CD5D65" w14:textId="77777777" w:rsidR="00562F7C" w:rsidRDefault="00562F7C" w:rsidP="00562F7C">
      <w:pPr>
        <w:pStyle w:val="CommentText"/>
      </w:pPr>
      <w:r>
        <w:rPr>
          <w:b/>
          <w:bCs/>
        </w:rPr>
        <w:t>(a) All Agreement Amendments</w:t>
      </w:r>
    </w:p>
    <w:p w14:paraId="0B84B9B2" w14:textId="77777777" w:rsidR="00562F7C" w:rsidRDefault="00562F7C" w:rsidP="00562F7C">
      <w:pPr>
        <w:pStyle w:val="CommentText"/>
      </w:pPr>
      <w:r>
        <w:t>The Insurer will be required to review and approve all proposed amendments to the Agreement.</w:t>
      </w:r>
    </w:p>
    <w:p w14:paraId="7DD49882" w14:textId="77777777" w:rsidR="00562F7C" w:rsidRDefault="00562F7C" w:rsidP="00562F7C">
      <w:pPr>
        <w:pStyle w:val="CommentText"/>
      </w:pPr>
    </w:p>
    <w:p w14:paraId="5FEBB1EE" w14:textId="77777777" w:rsidR="00562F7C" w:rsidRDefault="00562F7C" w:rsidP="00562F7C">
      <w:pPr>
        <w:pStyle w:val="CommentText"/>
      </w:pPr>
      <w:r>
        <w:rPr>
          <w:b/>
          <w:bCs/>
        </w:rPr>
        <w:t>b) Material Agreement Amendments Only</w:t>
      </w:r>
    </w:p>
    <w:p w14:paraId="7015D74B" w14:textId="77777777" w:rsidR="00562F7C" w:rsidRDefault="00562F7C" w:rsidP="00562F7C">
      <w:pPr>
        <w:pStyle w:val="CommentText"/>
      </w:pPr>
      <w:r>
        <w:t>The Insurer will be required to review and approve only amendments classified as “Material Agreement Amendments”.</w:t>
      </w:r>
    </w:p>
    <w:p w14:paraId="10F13E4D" w14:textId="77777777" w:rsidR="00562F7C" w:rsidRDefault="00562F7C" w:rsidP="00562F7C">
      <w:pPr>
        <w:pStyle w:val="CommentText"/>
      </w:pPr>
    </w:p>
    <w:p w14:paraId="11EFD2BD" w14:textId="77777777" w:rsidR="00562F7C" w:rsidRDefault="00562F7C" w:rsidP="00562F7C">
      <w:pPr>
        <w:pStyle w:val="CommentText"/>
      </w:pPr>
      <w:r>
        <w:t>For these purposes:</w:t>
      </w:r>
    </w:p>
    <w:p w14:paraId="38744A11" w14:textId="77777777" w:rsidR="00562F7C" w:rsidRDefault="00562F7C" w:rsidP="00562F7C">
      <w:pPr>
        <w:pStyle w:val="CommentText"/>
      </w:pPr>
      <w:r>
        <w:t>A defined set of objects within the Agreement will be designated as “Material”.</w:t>
      </w:r>
    </w:p>
    <w:p w14:paraId="604A4ADC" w14:textId="77777777" w:rsidR="00562F7C" w:rsidRDefault="00562F7C" w:rsidP="00562F7C">
      <w:pPr>
        <w:pStyle w:val="CommentText"/>
      </w:pPr>
    </w:p>
    <w:p w14:paraId="1D26CE37" w14:textId="77777777" w:rsidR="00562F7C" w:rsidRDefault="00562F7C" w:rsidP="00562F7C">
      <w:pPr>
        <w:pStyle w:val="CommentText"/>
      </w:pPr>
      <w:r>
        <w:t xml:space="preserve">Any amendment affecting one or more such designated items will constitute a </w:t>
      </w:r>
      <w:r>
        <w:rPr>
          <w:b/>
          <w:bCs/>
        </w:rPr>
        <w:t>Material Agreement Amendment</w:t>
      </w:r>
      <w:r>
        <w:t>.</w:t>
      </w:r>
    </w:p>
    <w:p w14:paraId="74C1C3DB" w14:textId="77777777" w:rsidR="00562F7C" w:rsidRDefault="00562F7C" w:rsidP="00562F7C">
      <w:pPr>
        <w:pStyle w:val="CommentText"/>
      </w:pPr>
    </w:p>
    <w:p w14:paraId="4883AB62" w14:textId="77777777" w:rsidR="00562F7C" w:rsidRDefault="00562F7C" w:rsidP="00562F7C">
      <w:pPr>
        <w:pStyle w:val="CommentText"/>
      </w:pPr>
      <w:r>
        <w:t xml:space="preserve">Where a Material Agreement Amendment occurs, all Insurers with roles of either: </w:t>
      </w:r>
    </w:p>
    <w:p w14:paraId="7E52AE22" w14:textId="77777777" w:rsidR="00562F7C" w:rsidRDefault="00562F7C" w:rsidP="00562F7C">
      <w:pPr>
        <w:pStyle w:val="CommentText"/>
      </w:pPr>
    </w:p>
    <w:p w14:paraId="44EF3EE5" w14:textId="77777777" w:rsidR="00562F7C" w:rsidRDefault="00562F7C" w:rsidP="00562F7C">
      <w:pPr>
        <w:pStyle w:val="CommentText"/>
      </w:pPr>
      <w:r>
        <w:t>“All Agreement Amendments” or “Material Agreement Amendments Only” will be notified and required to review and approve the amended version of the Agreement.</w:t>
      </w:r>
    </w:p>
    <w:p w14:paraId="294CAA70" w14:textId="77777777" w:rsidR="00562F7C" w:rsidRDefault="00562F7C" w:rsidP="00562F7C">
      <w:pPr>
        <w:pStyle w:val="CommentText"/>
      </w:pPr>
    </w:p>
    <w:p w14:paraId="7D335CF5" w14:textId="77777777" w:rsidR="00562F7C" w:rsidRDefault="00562F7C" w:rsidP="00562F7C">
      <w:pPr>
        <w:pStyle w:val="CommentText"/>
      </w:pPr>
      <w:r>
        <w:rPr>
          <w:b/>
          <w:bCs/>
        </w:rPr>
        <w:t>(c) Capacity Follow – No Agreement Amendments</w:t>
      </w:r>
    </w:p>
    <w:p w14:paraId="36820DC7" w14:textId="77777777" w:rsidR="00562F7C" w:rsidRDefault="00562F7C" w:rsidP="00562F7C">
      <w:pPr>
        <w:pStyle w:val="CommentText"/>
      </w:pPr>
      <w:r>
        <w:t>The Insurer will not be required to review or approve any amendments to the Agreement and will follow the Lead Insurer in respect of all amendments.</w:t>
      </w:r>
    </w:p>
  </w:comment>
  <w:comment w:id="12" w:author="Diane Gillett" w:date="2026-05-27T17:35:00Z" w:initials="DG">
    <w:p w14:paraId="2E7642F0" w14:textId="77777777" w:rsidR="009E5AF2" w:rsidRDefault="009E5AF2" w:rsidP="009E5AF2">
      <w:pPr>
        <w:pStyle w:val="CommentText"/>
      </w:pPr>
      <w:r>
        <w:rPr>
          <w:rStyle w:val="CommentReference"/>
        </w:rPr>
        <w:annotationRef/>
      </w:r>
      <w:r>
        <w:t>Conditional Wording</w:t>
      </w:r>
    </w:p>
    <w:p w14:paraId="09F2BC32" w14:textId="77777777" w:rsidR="009E5AF2" w:rsidRDefault="009E5AF2" w:rsidP="009E5AF2">
      <w:pPr>
        <w:pStyle w:val="CommentText"/>
      </w:pPr>
    </w:p>
    <w:p w14:paraId="3D908D82" w14:textId="77777777" w:rsidR="009E5AF2" w:rsidRDefault="009E5AF2" w:rsidP="009E5AF2">
      <w:pPr>
        <w:pStyle w:val="CommentText"/>
      </w:pPr>
      <w:r>
        <w:t>Will only appear if more than one participating Insurer.</w:t>
      </w:r>
    </w:p>
  </w:comment>
  <w:comment w:id="13" w:author="Diane Gillett" w:date="2026-05-06T10:06:00Z" w:initials="DG">
    <w:p w14:paraId="0FD4B201" w14:textId="77777777" w:rsidR="00647B6D" w:rsidRDefault="00647B6D" w:rsidP="00647B6D">
      <w:pPr>
        <w:pStyle w:val="CommentText"/>
      </w:pPr>
      <w:r>
        <w:rPr>
          <w:rStyle w:val="CommentReference"/>
        </w:rPr>
        <w:annotationRef/>
      </w:r>
      <w:r>
        <w:t>Conditional Wording</w:t>
      </w:r>
    </w:p>
    <w:p w14:paraId="6DBD7D78" w14:textId="77777777" w:rsidR="00647B6D" w:rsidRDefault="00647B6D" w:rsidP="00647B6D">
      <w:pPr>
        <w:pStyle w:val="CommentText"/>
      </w:pPr>
    </w:p>
    <w:p w14:paraId="19834BC6" w14:textId="77777777" w:rsidR="00647B6D" w:rsidRDefault="00647B6D" w:rsidP="00647B6D">
      <w:pPr>
        <w:pStyle w:val="CommentText"/>
      </w:pPr>
      <w:r>
        <w:t>Will only appear for fixed term CBAAs and not continuous CBAAs.</w:t>
      </w:r>
    </w:p>
  </w:comment>
  <w:comment w:id="14" w:author="Diane Gillett" w:date="2026-05-11T14:50:00Z" w:initials="DG">
    <w:p w14:paraId="013DF53E" w14:textId="77777777" w:rsidR="008D7494" w:rsidRDefault="00ED285B" w:rsidP="008D7494">
      <w:pPr>
        <w:pStyle w:val="CommentText"/>
      </w:pPr>
      <w:r>
        <w:rPr>
          <w:rStyle w:val="CommentReference"/>
        </w:rPr>
        <w:annotationRef/>
      </w:r>
      <w:r w:rsidR="008D7494">
        <w:t>Conditional Provision</w:t>
      </w:r>
    </w:p>
    <w:p w14:paraId="40F6007F" w14:textId="77777777" w:rsidR="008D7494" w:rsidRDefault="008D7494" w:rsidP="008D7494">
      <w:pPr>
        <w:pStyle w:val="CommentText"/>
      </w:pPr>
    </w:p>
    <w:p w14:paraId="1198CECA" w14:textId="77777777" w:rsidR="008D7494" w:rsidRDefault="008D7494" w:rsidP="008D7494">
      <w:pPr>
        <w:pStyle w:val="CommentText"/>
      </w:pPr>
      <w:r>
        <w:t>Will only appear if more than one participating insurer.</w:t>
      </w:r>
    </w:p>
  </w:comment>
  <w:comment w:id="15" w:author="Diane Gillett" w:date="2026-05-21T17:08:00Z" w:initials="DG">
    <w:p w14:paraId="7A9236AE" w14:textId="52BD1526" w:rsidR="00092CB7" w:rsidRDefault="00092CB7" w:rsidP="00092CB7">
      <w:pPr>
        <w:pStyle w:val="CommentText"/>
      </w:pPr>
      <w:r>
        <w:rPr>
          <w:rStyle w:val="CommentReference"/>
        </w:rPr>
        <w:annotationRef/>
      </w:r>
      <w:r>
        <w:t>Variation</w:t>
      </w:r>
    </w:p>
    <w:p w14:paraId="56489E9B" w14:textId="77777777" w:rsidR="00092CB7" w:rsidRDefault="00092CB7" w:rsidP="00092CB7">
      <w:pPr>
        <w:pStyle w:val="CommentText"/>
      </w:pPr>
    </w:p>
    <w:p w14:paraId="047C84BA" w14:textId="77777777" w:rsidR="00092CB7" w:rsidRDefault="00092CB7" w:rsidP="00092CB7">
      <w:pPr>
        <w:pStyle w:val="CommentText"/>
      </w:pPr>
      <w:r>
        <w:t>User to select Option A or B.</w:t>
      </w:r>
    </w:p>
  </w:comment>
  <w:comment w:id="16" w:author="Carla Wise" w:date="2026-06-03T10:29:00Z" w:initials="CW">
    <w:p w14:paraId="5F309CD1" w14:textId="77777777" w:rsidR="001F4F8B" w:rsidRDefault="001F4F8B" w:rsidP="001F4F8B">
      <w:pPr>
        <w:pStyle w:val="CommentText"/>
      </w:pPr>
      <w:r>
        <w:rPr>
          <w:rStyle w:val="CommentReference"/>
        </w:rPr>
        <w:annotationRef/>
      </w:r>
      <w:r>
        <w:t>Can be lower than 10% but not above.</w:t>
      </w:r>
    </w:p>
  </w:comment>
  <w:comment w:id="17" w:author="Diane Gillett" w:date="2026-05-21T17:08:00Z" w:initials="DG">
    <w:p w14:paraId="709B99DE" w14:textId="77777777" w:rsidR="00092CB7" w:rsidRDefault="00092CB7" w:rsidP="00092CB7">
      <w:pPr>
        <w:pStyle w:val="CommentText"/>
      </w:pPr>
      <w:r>
        <w:rPr>
          <w:rStyle w:val="CommentReference"/>
        </w:rPr>
        <w:annotationRef/>
      </w:r>
      <w:r>
        <w:t>Variation</w:t>
      </w:r>
    </w:p>
    <w:p w14:paraId="1C6ACE94" w14:textId="77777777" w:rsidR="00092CB7" w:rsidRDefault="00092CB7" w:rsidP="00092CB7">
      <w:pPr>
        <w:pStyle w:val="CommentText"/>
      </w:pPr>
    </w:p>
    <w:p w14:paraId="14A2E30D" w14:textId="77777777" w:rsidR="00092CB7" w:rsidRDefault="00092CB7" w:rsidP="00092CB7">
      <w:pPr>
        <w:pStyle w:val="CommentText"/>
      </w:pPr>
      <w:r>
        <w:t>User to select Option A or B.</w:t>
      </w:r>
    </w:p>
  </w:comment>
  <w:comment w:id="18" w:author="Diane Gillett" w:date="2026-05-21T16:11:00Z" w:initials="DG">
    <w:p w14:paraId="48E166C3" w14:textId="77777777" w:rsidR="00C4202E" w:rsidRDefault="00C4202E" w:rsidP="00C4202E">
      <w:pPr>
        <w:pStyle w:val="CommentText"/>
      </w:pPr>
      <w:r>
        <w:rPr>
          <w:rStyle w:val="CommentReference"/>
        </w:rPr>
        <w:annotationRef/>
      </w:r>
      <w:r>
        <w:t>Can be lower than 10% but not above</w:t>
      </w:r>
    </w:p>
  </w:comment>
  <w:comment w:id="19" w:author="Diane Gillett" w:date="2026-05-21T16:45:00Z" w:initials="DG">
    <w:p w14:paraId="1FE07F16" w14:textId="77777777" w:rsidR="00DD2C67" w:rsidRDefault="00DD2C67" w:rsidP="00DD2C67">
      <w:pPr>
        <w:pStyle w:val="CommentText"/>
      </w:pPr>
      <w:r>
        <w:rPr>
          <w:rStyle w:val="CommentReference"/>
        </w:rPr>
        <w:annotationRef/>
      </w:r>
      <w:r>
        <w:t>Previously known as Classes of Business.</w:t>
      </w:r>
    </w:p>
  </w:comment>
  <w:comment w:id="20" w:author="Diane Gillett" w:date="2026-05-21T16:27:00Z" w:initials="DG">
    <w:p w14:paraId="015FEBFA" w14:textId="77777777" w:rsidR="00B16814" w:rsidRDefault="00B16814" w:rsidP="00B16814">
      <w:pPr>
        <w:pStyle w:val="CommentText"/>
      </w:pPr>
      <w:r>
        <w:rPr>
          <w:rStyle w:val="CommentReference"/>
        </w:rPr>
        <w:annotationRef/>
      </w:r>
      <w:r>
        <w:t>Guidance</w:t>
      </w:r>
    </w:p>
    <w:p w14:paraId="57EC88B2" w14:textId="77777777" w:rsidR="00B16814" w:rsidRDefault="00B16814" w:rsidP="00B16814">
      <w:pPr>
        <w:pStyle w:val="CommentText"/>
      </w:pPr>
    </w:p>
    <w:p w14:paraId="2844FB52" w14:textId="77777777" w:rsidR="00B16814" w:rsidRDefault="00B16814" w:rsidP="00B16814">
      <w:pPr>
        <w:pStyle w:val="CommentText"/>
      </w:pPr>
      <w:r>
        <w:t>Module 5 details the Coverholder’s level of authority.  Options are:</w:t>
      </w:r>
    </w:p>
    <w:p w14:paraId="796A31E2" w14:textId="77777777" w:rsidR="00B16814" w:rsidRDefault="00B16814" w:rsidP="00B16814">
      <w:pPr>
        <w:pStyle w:val="CommentText"/>
      </w:pPr>
    </w:p>
    <w:p w14:paraId="7A0894AC" w14:textId="77777777" w:rsidR="00B16814" w:rsidRDefault="00B16814" w:rsidP="00B16814">
      <w:pPr>
        <w:pStyle w:val="CommentText"/>
      </w:pPr>
      <w:r>
        <w:rPr>
          <w:color w:val="808080"/>
        </w:rPr>
        <w:t>Full Authority – Unrestricted</w:t>
      </w:r>
    </w:p>
    <w:p w14:paraId="363C8824" w14:textId="77777777" w:rsidR="00B16814" w:rsidRDefault="00B16814" w:rsidP="00B16814">
      <w:pPr>
        <w:pStyle w:val="CommentText"/>
      </w:pPr>
      <w:r>
        <w:rPr>
          <w:color w:val="808080"/>
        </w:rPr>
        <w:t>Full Authority – Minimum Rates</w:t>
      </w:r>
    </w:p>
    <w:p w14:paraId="4B3F9815" w14:textId="77777777" w:rsidR="00B16814" w:rsidRDefault="00B16814" w:rsidP="00B16814">
      <w:pPr>
        <w:pStyle w:val="CommentText"/>
      </w:pPr>
      <w:r>
        <w:rPr>
          <w:color w:val="808080"/>
        </w:rPr>
        <w:t>Pre-determined Rates – With Discretion</w:t>
      </w:r>
    </w:p>
    <w:p w14:paraId="61BA30A6" w14:textId="77777777" w:rsidR="00B16814" w:rsidRDefault="00B16814" w:rsidP="00B16814">
      <w:pPr>
        <w:pStyle w:val="CommentText"/>
      </w:pPr>
      <w:r>
        <w:rPr>
          <w:color w:val="808080"/>
        </w:rPr>
        <w:t>Pre-determined Rates – No Discretion</w:t>
      </w:r>
    </w:p>
    <w:p w14:paraId="3EE93409" w14:textId="77777777" w:rsidR="00B16814" w:rsidRDefault="00B16814" w:rsidP="00B16814">
      <w:pPr>
        <w:pStyle w:val="CommentText"/>
      </w:pPr>
      <w:r>
        <w:rPr>
          <w:color w:val="808080"/>
        </w:rPr>
        <w:t>Prior Submit – Excluding Renewals</w:t>
      </w:r>
    </w:p>
    <w:p w14:paraId="1D92B5E0" w14:textId="77777777" w:rsidR="00B16814" w:rsidRDefault="00B16814" w:rsidP="00B16814">
      <w:pPr>
        <w:pStyle w:val="CommentText"/>
      </w:pPr>
      <w:r>
        <w:rPr>
          <w:color w:val="808080"/>
        </w:rPr>
        <w:t>Prior Submit – Including Renewals</w:t>
      </w:r>
    </w:p>
  </w:comment>
  <w:comment w:id="21" w:author="Diane Gillett" w:date="2026-05-27T11:31:00Z" w:initials="DG">
    <w:p w14:paraId="42ACC0BC" w14:textId="77777777" w:rsidR="00CD61C7" w:rsidRDefault="00434F73" w:rsidP="00CD61C7">
      <w:pPr>
        <w:pStyle w:val="CommentText"/>
      </w:pPr>
      <w:r>
        <w:rPr>
          <w:rStyle w:val="CommentReference"/>
        </w:rPr>
        <w:annotationRef/>
      </w:r>
      <w:r w:rsidR="00CD61C7">
        <w:t>Guidance</w:t>
      </w:r>
    </w:p>
    <w:p w14:paraId="786ACE73" w14:textId="77777777" w:rsidR="00CD61C7" w:rsidRDefault="00CD61C7" w:rsidP="00CD61C7">
      <w:pPr>
        <w:pStyle w:val="CommentText"/>
      </w:pPr>
    </w:p>
    <w:p w14:paraId="3CDBD3C7" w14:textId="77777777" w:rsidR="00CD61C7" w:rsidRDefault="00CD61C7" w:rsidP="00CD61C7">
      <w:pPr>
        <w:pStyle w:val="CommentText"/>
      </w:pPr>
      <w:r>
        <w:t xml:space="preserve">Where such a change results in the creation of a new or different legal entity (including, without limitation, by way of novation, transfer of business, or incorporation of a new entity), this Agreement will not automatically continue and a new  agreement will be required. </w:t>
      </w:r>
    </w:p>
  </w:comment>
  <w:comment w:id="22" w:author="Diane Gillett" w:date="2026-05-27T14:38:00Z" w:initials="DG">
    <w:p w14:paraId="5B5027AF" w14:textId="77777777" w:rsidR="00073512" w:rsidRDefault="00073512" w:rsidP="00073512">
      <w:pPr>
        <w:pStyle w:val="CommentText"/>
      </w:pPr>
      <w:r>
        <w:rPr>
          <w:rStyle w:val="CommentReference"/>
        </w:rPr>
        <w:annotationRef/>
      </w:r>
      <w:r>
        <w:t>Variation</w:t>
      </w:r>
    </w:p>
    <w:p w14:paraId="2D0F574A" w14:textId="77777777" w:rsidR="00073512" w:rsidRDefault="00073512" w:rsidP="00073512">
      <w:pPr>
        <w:pStyle w:val="CommentText"/>
      </w:pPr>
    </w:p>
    <w:p w14:paraId="0FF9F7FD" w14:textId="77777777" w:rsidR="00073512" w:rsidRDefault="00073512" w:rsidP="00073512">
      <w:pPr>
        <w:pStyle w:val="CommentText"/>
      </w:pPr>
      <w:r>
        <w:t>User to select Option A or B.</w:t>
      </w:r>
    </w:p>
  </w:comment>
  <w:comment w:id="23" w:author="Carla Wise" w:date="2026-06-03T11:01:00Z" w:initials="CW">
    <w:p w14:paraId="28D84F36" w14:textId="77777777" w:rsidR="00962FFF" w:rsidRDefault="00962FFF" w:rsidP="00962FFF">
      <w:pPr>
        <w:pStyle w:val="CommentText"/>
      </w:pPr>
      <w:r>
        <w:rPr>
          <w:rStyle w:val="CommentReference"/>
        </w:rPr>
        <w:annotationRef/>
      </w:r>
      <w:r>
        <w:t>Conditional Clause</w:t>
      </w:r>
    </w:p>
    <w:p w14:paraId="0D63A489" w14:textId="77777777" w:rsidR="00962FFF" w:rsidRDefault="00962FFF" w:rsidP="00962FFF">
      <w:pPr>
        <w:pStyle w:val="CommentText"/>
      </w:pPr>
    </w:p>
    <w:p w14:paraId="07D539A7" w14:textId="77777777" w:rsidR="00962FFF" w:rsidRDefault="00962FFF" w:rsidP="00962FFF">
      <w:pPr>
        <w:pStyle w:val="CommentText"/>
      </w:pPr>
      <w:r>
        <w:t>Needs to tie in with M5 - some leads will not share these details and so need to consider implication for agreement parties, may need to be a conditional add in to 3.7.2.</w:t>
      </w:r>
    </w:p>
  </w:comment>
  <w:comment w:id="24" w:author="Diane Gillett" w:date="2026-05-27T14:54:00Z" w:initials="DG">
    <w:p w14:paraId="2686BE1F" w14:textId="77777777" w:rsidR="004528CB" w:rsidRDefault="004528CB" w:rsidP="004528CB">
      <w:pPr>
        <w:pStyle w:val="CommentText"/>
      </w:pPr>
      <w:r>
        <w:rPr>
          <w:rStyle w:val="CommentReference"/>
        </w:rPr>
        <w:annotationRef/>
      </w:r>
      <w:r>
        <w:t>Conditional wording</w:t>
      </w:r>
    </w:p>
    <w:p w14:paraId="1A387F69" w14:textId="77777777" w:rsidR="004528CB" w:rsidRDefault="004528CB" w:rsidP="004528CB">
      <w:pPr>
        <w:pStyle w:val="CommentText"/>
      </w:pPr>
    </w:p>
    <w:p w14:paraId="3C0E4869" w14:textId="77777777" w:rsidR="004528CB" w:rsidRDefault="004528CB" w:rsidP="004528CB">
      <w:pPr>
        <w:pStyle w:val="CommentText"/>
      </w:pPr>
      <w:r>
        <w:t>Only applies if broker engaged and not for “direct” CBAAs.</w:t>
      </w:r>
    </w:p>
  </w:comment>
  <w:comment w:id="25" w:author="Diane Gillett" w:date="2026-05-21T17:46:00Z" w:initials="DG">
    <w:p w14:paraId="61581EAF" w14:textId="77777777" w:rsidR="00E636A3" w:rsidRDefault="00146596" w:rsidP="00E636A3">
      <w:pPr>
        <w:pStyle w:val="CommentText"/>
      </w:pPr>
      <w:r>
        <w:rPr>
          <w:rStyle w:val="CommentReference"/>
        </w:rPr>
        <w:annotationRef/>
      </w:r>
      <w:r w:rsidR="00E636A3">
        <w:t>Guidance</w:t>
      </w:r>
    </w:p>
    <w:p w14:paraId="0C9E021C" w14:textId="77777777" w:rsidR="00E636A3" w:rsidRDefault="00E636A3" w:rsidP="00E636A3">
      <w:pPr>
        <w:pStyle w:val="CommentText"/>
      </w:pPr>
    </w:p>
    <w:p w14:paraId="7A36547A" w14:textId="77777777" w:rsidR="00E636A3" w:rsidRDefault="00E636A3" w:rsidP="00E636A3">
      <w:pPr>
        <w:pStyle w:val="CommentText"/>
      </w:pPr>
      <w:r>
        <w:t>If the Broker number / pseudonym changes, this is in effect a new UMR which will lead to necessitate the Agreement being terminated and a new Agreement being established.</w:t>
      </w:r>
    </w:p>
  </w:comment>
  <w:comment w:id="26" w:author="Diane Gillett" w:date="2026-05-27T17:29:00Z" w:initials="DG">
    <w:p w14:paraId="1F1945D1" w14:textId="77777777" w:rsidR="008D7494" w:rsidRDefault="008D7494" w:rsidP="008D7494">
      <w:pPr>
        <w:pStyle w:val="CommentText"/>
      </w:pPr>
      <w:r>
        <w:rPr>
          <w:rStyle w:val="CommentReference"/>
        </w:rPr>
        <w:annotationRef/>
      </w:r>
      <w:r>
        <w:t>Conditional Provision</w:t>
      </w:r>
    </w:p>
    <w:p w14:paraId="27982683" w14:textId="77777777" w:rsidR="008D7494" w:rsidRDefault="008D7494" w:rsidP="008D7494">
      <w:pPr>
        <w:pStyle w:val="CommentText"/>
      </w:pPr>
    </w:p>
    <w:p w14:paraId="2D894BFE" w14:textId="77777777" w:rsidR="008D7494" w:rsidRDefault="008D7494" w:rsidP="008D7494">
      <w:pPr>
        <w:pStyle w:val="CommentText"/>
      </w:pPr>
      <w:r>
        <w:t>Will only appear if more than one participating insurer.</w:t>
      </w:r>
    </w:p>
  </w:comment>
  <w:comment w:id="27" w:author="Diane Gillett" w:date="2026-05-11T15:39:00Z" w:initials="DG">
    <w:p w14:paraId="58330321" w14:textId="4569C397" w:rsidR="00943513" w:rsidRDefault="00403272" w:rsidP="00943513">
      <w:pPr>
        <w:pStyle w:val="CommentText"/>
      </w:pPr>
      <w:r>
        <w:rPr>
          <w:rStyle w:val="CommentReference"/>
        </w:rPr>
        <w:annotationRef/>
      </w:r>
      <w:r w:rsidR="00943513">
        <w:t>Guidance - Starter for 10!</w:t>
      </w:r>
    </w:p>
    <w:p w14:paraId="380BE168" w14:textId="77777777" w:rsidR="00943513" w:rsidRDefault="00943513" w:rsidP="00943513">
      <w:pPr>
        <w:pStyle w:val="CommentText"/>
      </w:pPr>
    </w:p>
    <w:p w14:paraId="3AD31325" w14:textId="77777777" w:rsidR="00943513" w:rsidRDefault="00943513" w:rsidP="00943513">
      <w:pPr>
        <w:pStyle w:val="CommentText"/>
      </w:pPr>
      <w:r>
        <w:rPr>
          <w:b/>
          <w:bCs/>
        </w:rPr>
        <w:t>Guidance Note: Notification of Amendments to a Regulatory Body</w:t>
      </w:r>
    </w:p>
    <w:p w14:paraId="4E924D67" w14:textId="77777777" w:rsidR="00943513" w:rsidRDefault="00943513" w:rsidP="00943513">
      <w:pPr>
        <w:pStyle w:val="CommentText"/>
      </w:pPr>
    </w:p>
    <w:p w14:paraId="5DB055E3" w14:textId="77777777" w:rsidR="00943513" w:rsidRDefault="00943513" w:rsidP="00943513">
      <w:pPr>
        <w:pStyle w:val="CommentText"/>
      </w:pPr>
      <w:r>
        <w:t>This provision outlines the responsibilities of the Lead Insurer in relation to regulatory notifications arising from any amendment to this Agreement, which may include changes to the Coverholder’s authority.</w:t>
      </w:r>
    </w:p>
    <w:p w14:paraId="50DBCDC4" w14:textId="77777777" w:rsidR="00943513" w:rsidRDefault="00943513" w:rsidP="00943513">
      <w:pPr>
        <w:pStyle w:val="CommentText"/>
      </w:pPr>
      <w:r>
        <w:br/>
        <w:t>The Lead Insurer is responsible for ensuring compliance with any applicable legal or regulatory obligations concerning amendments, including requirements imposed by a Regulatory Body.</w:t>
      </w:r>
    </w:p>
    <w:p w14:paraId="1B71AC0D" w14:textId="77777777" w:rsidR="00943513" w:rsidRDefault="00943513" w:rsidP="00943513">
      <w:pPr>
        <w:pStyle w:val="CommentText"/>
      </w:pPr>
      <w:r>
        <w:t>The method of reporting changes may be stipulated by the Regulatory Body.</w:t>
      </w:r>
    </w:p>
    <w:p w14:paraId="72E22C03" w14:textId="77777777" w:rsidR="00943513" w:rsidRDefault="00943513" w:rsidP="00943513">
      <w:pPr>
        <w:pStyle w:val="CommentText"/>
      </w:pPr>
    </w:p>
    <w:p w14:paraId="0EDFEE4F" w14:textId="77777777" w:rsidR="00943513" w:rsidRDefault="00943513" w:rsidP="00943513">
      <w:pPr>
        <w:pStyle w:val="CommentText"/>
      </w:pPr>
      <w:r>
        <w:t>For Lloyd’s CBAAs - check Crystal+ for further guidance.</w:t>
      </w:r>
    </w:p>
  </w:comment>
  <w:comment w:id="28" w:author="Diane Gillett" w:date="2026-05-28T15:19:00Z" w:initials="DG">
    <w:p w14:paraId="6554440E" w14:textId="77777777" w:rsidR="00514479" w:rsidRDefault="00514479" w:rsidP="00514479">
      <w:pPr>
        <w:pStyle w:val="CommentText"/>
      </w:pPr>
      <w:r>
        <w:rPr>
          <w:rStyle w:val="CommentReference"/>
        </w:rPr>
        <w:annotationRef/>
      </w:r>
      <w:r>
        <w:t>Guidance</w:t>
      </w:r>
    </w:p>
    <w:p w14:paraId="6CC3C040" w14:textId="77777777" w:rsidR="00514479" w:rsidRDefault="00514479" w:rsidP="00514479">
      <w:pPr>
        <w:pStyle w:val="CommentText"/>
      </w:pPr>
    </w:p>
    <w:p w14:paraId="2CB3380F" w14:textId="77777777" w:rsidR="00514479" w:rsidRDefault="00514479" w:rsidP="00514479">
      <w:pPr>
        <w:pStyle w:val="CommentText"/>
      </w:pPr>
      <w:r>
        <w:t>This provision provides a safeguard for Insurers where agreement cannot be reached on amendments to the Coverholder’s authority, including during any notice period and/or following termination, automatic suspension, or non-renewal. It enables the Lead Insurer to withdraw the Coverholder’s authority (in whole or in part) and to require cessation of activities where continuing under the existing arrangements is no longer appropriate.</w:t>
      </w:r>
    </w:p>
    <w:p w14:paraId="727A64FF" w14:textId="77777777" w:rsidR="00514479" w:rsidRDefault="00514479" w:rsidP="00514479">
      <w:pPr>
        <w:pStyle w:val="CommentText"/>
      </w:pPr>
    </w:p>
    <w:p w14:paraId="5C818AC3" w14:textId="77777777" w:rsidR="00514479" w:rsidRDefault="00514479" w:rsidP="00514479">
      <w:pPr>
        <w:pStyle w:val="CommentText"/>
      </w:pPr>
      <w:r>
        <w:t>Insurers should only invoke this provision in exceptional circumstances, and not as a routine mechanism to manage ordinary commercial disagreement.</w:t>
      </w:r>
    </w:p>
    <w:p w14:paraId="70B54C0E" w14:textId="77777777" w:rsidR="00514479" w:rsidRDefault="00514479" w:rsidP="00514479">
      <w:pPr>
        <w:pStyle w:val="CommentText"/>
      </w:pPr>
      <w:r>
        <w:t>Invocation may be appropriate, for example:</w:t>
      </w:r>
    </w:p>
    <w:p w14:paraId="7633A088" w14:textId="77777777" w:rsidR="00514479" w:rsidRDefault="00514479" w:rsidP="00514479">
      <w:pPr>
        <w:pStyle w:val="CommentText"/>
      </w:pPr>
    </w:p>
    <w:p w14:paraId="35A26D87" w14:textId="77777777" w:rsidR="00514479" w:rsidRDefault="00514479" w:rsidP="00514479">
      <w:pPr>
        <w:pStyle w:val="CommentText"/>
        <w:numPr>
          <w:ilvl w:val="0"/>
          <w:numId w:val="26"/>
        </w:numPr>
      </w:pPr>
      <w:r>
        <w:t>Where the Coverholder does not agree to amendments to its authority, terms, or conditions that Insurers consider necessary to manage risk or ensure compliance.</w:t>
      </w:r>
    </w:p>
    <w:p w14:paraId="3350B214" w14:textId="77777777" w:rsidR="00514479" w:rsidRDefault="00514479" w:rsidP="00514479">
      <w:pPr>
        <w:pStyle w:val="CommentText"/>
      </w:pPr>
    </w:p>
    <w:p w14:paraId="39CC8188" w14:textId="77777777" w:rsidR="00514479" w:rsidRDefault="00514479" w:rsidP="00514479">
      <w:pPr>
        <w:pStyle w:val="CommentText"/>
        <w:numPr>
          <w:ilvl w:val="0"/>
          <w:numId w:val="27"/>
        </w:numPr>
      </w:pPr>
      <w:r>
        <w:t>Where there is a material misalignment between Insurers and the Coverholder that cannot be resolved within the required timeframe (including during a notice period).</w:t>
      </w:r>
    </w:p>
    <w:p w14:paraId="75921731" w14:textId="77777777" w:rsidR="00514479" w:rsidRDefault="00514479" w:rsidP="00514479">
      <w:pPr>
        <w:pStyle w:val="CommentText"/>
      </w:pPr>
    </w:p>
    <w:p w14:paraId="0090BC60" w14:textId="77777777" w:rsidR="00514479" w:rsidRDefault="00514479" w:rsidP="00514479">
      <w:pPr>
        <w:pStyle w:val="CommentText"/>
        <w:numPr>
          <w:ilvl w:val="0"/>
          <w:numId w:val="28"/>
        </w:numPr>
      </w:pPr>
      <w:r>
        <w:t>Where continuing to permit underwriting, binding, or other delegated activities would expose Insurers to unacceptable, unmanaged, or unanticipated risk.</w:t>
      </w:r>
    </w:p>
    <w:p w14:paraId="4B974EDE" w14:textId="77777777" w:rsidR="00514479" w:rsidRDefault="00514479" w:rsidP="00514479">
      <w:pPr>
        <w:pStyle w:val="CommentText"/>
      </w:pPr>
    </w:p>
    <w:p w14:paraId="06B989FF" w14:textId="77777777" w:rsidR="00514479" w:rsidRDefault="00514479" w:rsidP="00514479">
      <w:pPr>
        <w:pStyle w:val="CommentText"/>
      </w:pPr>
      <w:r>
        <w:t>Before exercising this right, Insurers should:</w:t>
      </w:r>
    </w:p>
    <w:p w14:paraId="16EFB76F" w14:textId="77777777" w:rsidR="00514479" w:rsidRDefault="00514479" w:rsidP="00514479">
      <w:pPr>
        <w:pStyle w:val="CommentText"/>
      </w:pPr>
    </w:p>
    <w:p w14:paraId="055CCEDB" w14:textId="77777777" w:rsidR="00514479" w:rsidRDefault="00514479" w:rsidP="00514479">
      <w:pPr>
        <w:pStyle w:val="CommentText"/>
        <w:numPr>
          <w:ilvl w:val="0"/>
          <w:numId w:val="29"/>
        </w:numPr>
      </w:pPr>
      <w:r>
        <w:t>Seek to resolve the position through timely and good faith engagement with the Coverholder.</w:t>
      </w:r>
    </w:p>
    <w:p w14:paraId="54785D82" w14:textId="77777777" w:rsidR="00514479" w:rsidRDefault="00514479" w:rsidP="00514479">
      <w:pPr>
        <w:pStyle w:val="CommentText"/>
      </w:pPr>
    </w:p>
    <w:p w14:paraId="28A815AD" w14:textId="77777777" w:rsidR="00514479" w:rsidRDefault="00514479" w:rsidP="00514479">
      <w:pPr>
        <w:pStyle w:val="CommentText"/>
        <w:numPr>
          <w:ilvl w:val="0"/>
          <w:numId w:val="30"/>
        </w:numPr>
      </w:pPr>
      <w:r>
        <w:t>Provide clear written rationale for the proposed amendments and the consequences of non-agreement</w:t>
      </w:r>
    </w:p>
    <w:p w14:paraId="53545255" w14:textId="77777777" w:rsidR="00514479" w:rsidRDefault="00514479" w:rsidP="00514479">
      <w:pPr>
        <w:pStyle w:val="CommentText"/>
      </w:pPr>
    </w:p>
    <w:p w14:paraId="64E76177" w14:textId="77777777" w:rsidR="00514479" w:rsidRDefault="00514479" w:rsidP="00514479">
      <w:pPr>
        <w:pStyle w:val="CommentText"/>
      </w:pPr>
      <w:r>
        <w:t>Any decision to amend authority or require cessation of activities should be:</w:t>
      </w:r>
    </w:p>
    <w:p w14:paraId="1B93033A" w14:textId="77777777" w:rsidR="00514479" w:rsidRDefault="00514479" w:rsidP="00514479">
      <w:pPr>
        <w:pStyle w:val="CommentText"/>
      </w:pPr>
    </w:p>
    <w:p w14:paraId="71EF783F" w14:textId="77777777" w:rsidR="00514479" w:rsidRDefault="00514479" w:rsidP="00514479">
      <w:pPr>
        <w:pStyle w:val="CommentText"/>
        <w:numPr>
          <w:ilvl w:val="0"/>
          <w:numId w:val="31"/>
        </w:numPr>
      </w:pPr>
      <w:r>
        <w:t>Proportionate to the issue identified (including whether a full or partial withdrawal is appropriate).</w:t>
      </w:r>
    </w:p>
    <w:p w14:paraId="0AE5013A" w14:textId="77777777" w:rsidR="00514479" w:rsidRDefault="00514479" w:rsidP="00514479">
      <w:pPr>
        <w:pStyle w:val="CommentText"/>
      </w:pPr>
    </w:p>
    <w:p w14:paraId="0E6CB6C2" w14:textId="77777777" w:rsidR="00514479" w:rsidRDefault="00514479" w:rsidP="00514479">
      <w:pPr>
        <w:pStyle w:val="CommentText"/>
        <w:numPr>
          <w:ilvl w:val="0"/>
          <w:numId w:val="32"/>
        </w:numPr>
      </w:pPr>
      <w:r>
        <w:t>Clearly documented, including the rationale and expected duration (where applicable).</w:t>
      </w:r>
    </w:p>
    <w:p w14:paraId="7BABFC27" w14:textId="77777777" w:rsidR="00514479" w:rsidRDefault="00514479" w:rsidP="00514479">
      <w:pPr>
        <w:pStyle w:val="CommentText"/>
      </w:pPr>
    </w:p>
    <w:p w14:paraId="0933AF18" w14:textId="77777777" w:rsidR="00514479" w:rsidRDefault="00514479" w:rsidP="00514479">
      <w:pPr>
        <w:pStyle w:val="CommentText"/>
        <w:numPr>
          <w:ilvl w:val="0"/>
          <w:numId w:val="33"/>
        </w:numPr>
      </w:pPr>
      <w:r>
        <w:t>Consistent with legal and regulatory obligations, including any requirement for the Coverholder to continue performing specific activities.</w:t>
      </w:r>
    </w:p>
  </w:comment>
  <w:comment w:id="29" w:author="Diane Gillett" w:date="2026-05-11T14:37:00Z" w:initials="DG">
    <w:p w14:paraId="7BCCC597" w14:textId="77777777" w:rsidR="002C6C00" w:rsidRDefault="002C6C00" w:rsidP="002C6C00">
      <w:pPr>
        <w:pStyle w:val="CommentText"/>
      </w:pPr>
      <w:r>
        <w:rPr>
          <w:rStyle w:val="CommentReference"/>
        </w:rPr>
        <w:annotationRef/>
      </w:r>
      <w:r>
        <w:t>Conditional Provision</w:t>
      </w:r>
    </w:p>
    <w:p w14:paraId="79C53713" w14:textId="77777777" w:rsidR="002C6C00" w:rsidRDefault="002C6C00" w:rsidP="002C6C00">
      <w:pPr>
        <w:pStyle w:val="CommentText"/>
      </w:pPr>
    </w:p>
    <w:p w14:paraId="4760BA25" w14:textId="77777777" w:rsidR="002C6C00" w:rsidRDefault="002C6C00" w:rsidP="002C6C00">
      <w:pPr>
        <w:pStyle w:val="CommentText"/>
      </w:pPr>
      <w:r>
        <w:t>Will only appear in CBAAs where a broker is engaged and will not apply to “direct deal” CBAAs.</w:t>
      </w:r>
    </w:p>
  </w:comment>
  <w:comment w:id="30" w:author="Diane Gillett" w:date="2025-07-03T10:18:00Z" w:initials="DG">
    <w:p w14:paraId="4B4796BA" w14:textId="77777777" w:rsidR="00CD0C76" w:rsidRDefault="00CD0C76" w:rsidP="00CD0C76">
      <w:pPr>
        <w:pStyle w:val="CommentText"/>
      </w:pPr>
      <w:r>
        <w:rPr>
          <w:rStyle w:val="CommentReference"/>
        </w:rPr>
        <w:annotationRef/>
      </w:r>
      <w:r>
        <w:t>Guidance</w:t>
      </w:r>
    </w:p>
    <w:p w14:paraId="146E2D26" w14:textId="77777777" w:rsidR="00CD0C76" w:rsidRDefault="00CD0C76" w:rsidP="00CD0C76">
      <w:pPr>
        <w:pStyle w:val="CommentText"/>
      </w:pPr>
    </w:p>
    <w:p w14:paraId="61C6BA88" w14:textId="77777777" w:rsidR="00CD0C76" w:rsidRDefault="00CD0C76" w:rsidP="00CD0C76">
      <w:pPr>
        <w:pStyle w:val="CommentText"/>
      </w:pPr>
      <w:r>
        <w:t>Alternative processes may include the use of written signatures, physical documents, or other mutually agreed-upon electronic methods (such as secure email, exchanges of PDF documents or alternative digital signature services).</w:t>
      </w:r>
    </w:p>
    <w:p w14:paraId="1FEEE84C" w14:textId="77777777" w:rsidR="00CD0C76" w:rsidRDefault="00CD0C76" w:rsidP="00CD0C76">
      <w:pPr>
        <w:pStyle w:val="CommentText"/>
      </w:pPr>
    </w:p>
    <w:p w14:paraId="7E061657" w14:textId="77777777" w:rsidR="00CD0C76" w:rsidRDefault="00CD0C76" w:rsidP="00CD0C76">
      <w:pPr>
        <w:pStyle w:val="CommentText"/>
      </w:pPr>
      <w:r>
        <w:t>The Coverholder and the Insurers  will cooperate in good faith to resolve any issues arising from the exceptional circumstances and to implement any necessary amendments as promptly as reasonably possible.</w:t>
      </w:r>
    </w:p>
  </w:comment>
  <w:comment w:id="31" w:author="Diane Gillett" w:date="2026-05-28T16:08:00Z" w:initials="DG">
    <w:p w14:paraId="6CA0004F" w14:textId="77777777" w:rsidR="00EA5EE6" w:rsidRDefault="00814A1B" w:rsidP="00EA5EE6">
      <w:pPr>
        <w:pStyle w:val="CommentText"/>
      </w:pPr>
      <w:r>
        <w:rPr>
          <w:rStyle w:val="CommentReference"/>
        </w:rPr>
        <w:annotationRef/>
      </w:r>
      <w:r w:rsidR="00EA5EE6">
        <w:t>Guidance - TBC</w:t>
      </w:r>
    </w:p>
    <w:p w14:paraId="5138B76E" w14:textId="77777777" w:rsidR="00EA5EE6" w:rsidRDefault="00EA5EE6" w:rsidP="00EA5EE6">
      <w:pPr>
        <w:pStyle w:val="CommentText"/>
      </w:pPr>
    </w:p>
    <w:p w14:paraId="07E1E3FC" w14:textId="77777777" w:rsidR="00EA5EE6" w:rsidRDefault="00EA5EE6" w:rsidP="00EA5EE6">
      <w:pPr>
        <w:pStyle w:val="CommentText"/>
      </w:pPr>
      <w:r>
        <w:t>The Agreement Amendment Summary shows whether a particular amendment to the CBAA will have an impact on either a) quotations issued and / or b) policies bound.</w:t>
      </w:r>
    </w:p>
    <w:p w14:paraId="7FF3F909" w14:textId="77777777" w:rsidR="00EA5EE6" w:rsidRDefault="00EA5EE6" w:rsidP="00EA5EE6">
      <w:pPr>
        <w:pStyle w:val="CommentText"/>
      </w:pPr>
    </w:p>
    <w:p w14:paraId="4DA5BAD7" w14:textId="77777777" w:rsidR="00EA5EE6" w:rsidRDefault="00EA5EE6" w:rsidP="00EA5EE6">
      <w:pPr>
        <w:pStyle w:val="CommentText"/>
      </w:pPr>
      <w:r>
        <w:t>Where expressly stated to apply to quotations issued need to be clear if a re-quotation is required and ensure quotation recipient is provided with clear info why re-quote provided.</w:t>
      </w:r>
    </w:p>
    <w:p w14:paraId="69FDAB96" w14:textId="77777777" w:rsidR="00EA5EE6" w:rsidRDefault="00EA5EE6" w:rsidP="00EA5EE6">
      <w:pPr>
        <w:pStyle w:val="CommentText"/>
      </w:pPr>
    </w:p>
    <w:p w14:paraId="43AC7F65" w14:textId="77777777" w:rsidR="00EA5EE6" w:rsidRDefault="00EA5EE6" w:rsidP="00EA5EE6">
      <w:pPr>
        <w:pStyle w:val="CommentText"/>
      </w:pPr>
      <w:r>
        <w:t>Where expressly stated to apply to policies bound, apply to policies incepting, renewing or otherwise attaching on or after its effective date.</w:t>
      </w:r>
    </w:p>
    <w:p w14:paraId="4BA020BB" w14:textId="77777777" w:rsidR="00EA5EE6" w:rsidRDefault="00EA5EE6" w:rsidP="00EA5EE6">
      <w:pPr>
        <w:pStyle w:val="CommentText"/>
      </w:pPr>
    </w:p>
    <w:p w14:paraId="59147402" w14:textId="77777777" w:rsidR="00EA5EE6" w:rsidRDefault="00EA5EE6" w:rsidP="00EA5EE6">
      <w:pPr>
        <w:pStyle w:val="CommentText"/>
      </w:pPr>
      <w:r>
        <w:t>Where expressly stated to apply to policies, not apply to policies bound prior to its effective date, unless expressly stated to have retrospective effect.</w:t>
      </w:r>
    </w:p>
    <w:p w14:paraId="00B354E9" w14:textId="77777777" w:rsidR="00EA5EE6" w:rsidRDefault="00EA5EE6" w:rsidP="00EA5EE6">
      <w:pPr>
        <w:pStyle w:val="CommentText"/>
      </w:pPr>
    </w:p>
    <w:p w14:paraId="7ACD1C7F" w14:textId="77777777" w:rsidR="00EA5EE6" w:rsidRDefault="00EA5EE6" w:rsidP="00EA5EE6">
      <w:pPr>
        <w:pStyle w:val="CommentText"/>
      </w:pPr>
      <w:r>
        <w:t>Where expressed to have retrospective effect, apply in accordance with its terms notwithstanding the date of execution or recording.</w:t>
      </w:r>
    </w:p>
    <w:p w14:paraId="29CB3AA3" w14:textId="77777777" w:rsidR="00EA5EE6" w:rsidRDefault="00EA5EE6" w:rsidP="00EA5EE6">
      <w:pPr>
        <w:pStyle w:val="CommentText"/>
      </w:pPr>
    </w:p>
    <w:p w14:paraId="74954006" w14:textId="77777777" w:rsidR="00EA5EE6" w:rsidRDefault="00EA5EE6" w:rsidP="00EA5EE6">
      <w:pPr>
        <w:pStyle w:val="CommentText"/>
      </w:pPr>
      <w:r>
        <w:t>When making amendments that affect quotations issued / to be issued consideration must be given to the Coverholder’s ability and required timeframes to update any quote platforms used.</w:t>
      </w:r>
    </w:p>
    <w:p w14:paraId="1CC62AF5" w14:textId="77777777" w:rsidR="00EA5EE6" w:rsidRDefault="00EA5EE6" w:rsidP="00EA5EE6">
      <w:pPr>
        <w:pStyle w:val="CommentText"/>
        <w:ind w:left="1700"/>
      </w:pPr>
    </w:p>
    <w:p w14:paraId="2C11B3D0" w14:textId="77777777" w:rsidR="00EA5EE6" w:rsidRDefault="00EA5EE6" w:rsidP="00EA5EE6">
      <w:pPr>
        <w:pStyle w:val="CommentText"/>
      </w:pPr>
      <w:r>
        <w:rPr>
          <w:highlight w:val="yellow"/>
        </w:rPr>
        <w:t>TO BE FURTHER REVIEWED AS PART OF AGREEMENT AMENDMENTS SUMMARY REVIEW.</w:t>
      </w:r>
    </w:p>
  </w:comment>
  <w:comment w:id="32" w:author="Diane Gillett" w:date="2025-07-03T12:45:00Z" w:initials="DG">
    <w:p w14:paraId="291338C2" w14:textId="77777777" w:rsidR="000B0F16" w:rsidRDefault="00F00EB0" w:rsidP="000B0F16">
      <w:pPr>
        <w:pStyle w:val="CommentText"/>
      </w:pPr>
      <w:r>
        <w:rPr>
          <w:rStyle w:val="CommentReference"/>
        </w:rPr>
        <w:annotationRef/>
      </w:r>
      <w:r w:rsidR="000B0F16">
        <w:t>Conditional Provision</w:t>
      </w:r>
    </w:p>
    <w:p w14:paraId="6175243F" w14:textId="77777777" w:rsidR="000B0F16" w:rsidRDefault="000B0F16" w:rsidP="000B0F16">
      <w:pPr>
        <w:pStyle w:val="CommentText"/>
      </w:pPr>
    </w:p>
    <w:p w14:paraId="2E21A1B5" w14:textId="77777777" w:rsidR="000B0F16" w:rsidRDefault="000B0F16" w:rsidP="000B0F16">
      <w:pPr>
        <w:pStyle w:val="CommentText"/>
      </w:pPr>
      <w:r>
        <w:t>Will only appear for subscription CBAAs</w:t>
      </w:r>
    </w:p>
  </w:comment>
  <w:comment w:id="34" w:author="Carla Wise" w:date="2026-06-03T11:39:00Z" w:initials="CW">
    <w:p w14:paraId="0035B34F" w14:textId="77777777" w:rsidR="00123945" w:rsidRDefault="00123945" w:rsidP="00123945">
      <w:pPr>
        <w:pStyle w:val="CommentText"/>
      </w:pPr>
      <w:r>
        <w:rPr>
          <w:rStyle w:val="CommentReference"/>
        </w:rPr>
        <w:annotationRef/>
      </w:r>
      <w:r>
        <w:t>Must match M12 embedded variable.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8FCCEF" w15:done="0"/>
  <w15:commentEx w15:paraId="62989785" w15:done="0"/>
  <w15:commentEx w15:paraId="188D0E1C" w15:done="0"/>
  <w15:commentEx w15:paraId="636028EE" w15:done="0"/>
  <w15:commentEx w15:paraId="3CB0B598" w15:done="0"/>
  <w15:commentEx w15:paraId="47435BB6" w15:paraIdParent="3CB0B598" w15:done="0"/>
  <w15:commentEx w15:paraId="4534349F" w15:done="0"/>
  <w15:commentEx w15:paraId="52B315C8" w15:done="0"/>
  <w15:commentEx w15:paraId="7278993F" w15:done="0"/>
  <w15:commentEx w15:paraId="7D0160A6" w15:done="0"/>
  <w15:commentEx w15:paraId="27CD9AF8" w15:done="0"/>
  <w15:commentEx w15:paraId="36820DC7" w15:done="0"/>
  <w15:commentEx w15:paraId="3D908D82" w15:done="0"/>
  <w15:commentEx w15:paraId="19834BC6" w15:done="0"/>
  <w15:commentEx w15:paraId="1198CECA" w15:done="0"/>
  <w15:commentEx w15:paraId="047C84BA" w15:done="0"/>
  <w15:commentEx w15:paraId="5F309CD1" w15:done="0"/>
  <w15:commentEx w15:paraId="14A2E30D" w15:done="0"/>
  <w15:commentEx w15:paraId="48E166C3" w15:done="0"/>
  <w15:commentEx w15:paraId="1FE07F16" w15:done="0"/>
  <w15:commentEx w15:paraId="1D92B5E0" w15:done="0"/>
  <w15:commentEx w15:paraId="3CDBD3C7" w15:done="0"/>
  <w15:commentEx w15:paraId="0FF9F7FD" w15:done="0"/>
  <w15:commentEx w15:paraId="07D539A7" w15:done="0"/>
  <w15:commentEx w15:paraId="3C0E4869" w15:done="0"/>
  <w15:commentEx w15:paraId="7A36547A" w15:done="0"/>
  <w15:commentEx w15:paraId="2D894BFE" w15:done="0"/>
  <w15:commentEx w15:paraId="0EDFEE4F" w15:done="0"/>
  <w15:commentEx w15:paraId="0933AF18" w15:done="0"/>
  <w15:commentEx w15:paraId="4760BA25" w15:done="0"/>
  <w15:commentEx w15:paraId="7E061657" w15:done="0"/>
  <w15:commentEx w15:paraId="2C11B3D0" w15:done="0"/>
  <w15:commentEx w15:paraId="2E21A1B5" w15:done="0"/>
  <w15:commentEx w15:paraId="0035B3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92296" w16cex:dateUtc="2026-05-18T16:00:00Z"/>
  <w16cex:commentExtensible w16cex:durableId="67E34AF7" w16cex:dateUtc="2026-05-21T13:03:00Z"/>
  <w16cex:commentExtensible w16cex:durableId="2B976A70" w16cex:dateUtc="2026-05-06T09:06:00Z"/>
  <w16cex:commentExtensible w16cex:durableId="14F10473" w16cex:dateUtc="2026-04-30T08:16:00Z"/>
  <w16cex:commentExtensible w16cex:durableId="78E72AC6" w16cex:dateUtc="2026-05-14T11:13:00Z"/>
  <w16cex:commentExtensible w16cex:durableId="47F25A75" w16cex:dateUtc="2026-05-20T11:39:00Z"/>
  <w16cex:commentExtensible w16cex:durableId="56FC039F" w16cex:dateUtc="2026-05-21T12:05:00Z"/>
  <w16cex:commentExtensible w16cex:durableId="2F9E1B8F" w16cex:dateUtc="2026-05-21T10:20:00Z"/>
  <w16cex:commentExtensible w16cex:durableId="5E2FBE1D" w16cex:dateUtc="2026-06-03T09:13:00Z"/>
  <w16cex:commentExtensible w16cex:durableId="4F38D01C" w16cex:dateUtc="2026-06-03T11:39:00Z"/>
  <w16cex:commentExtensible w16cex:durableId="4BBACB58" w16cex:dateUtc="2026-05-21T13:09:00Z"/>
  <w16cex:commentExtensible w16cex:durableId="0D068CF5" w16cex:dateUtc="2026-05-21T12:05:00Z"/>
  <w16cex:commentExtensible w16cex:durableId="4F1623E1" w16cex:dateUtc="2026-05-27T16:35:00Z"/>
  <w16cex:commentExtensible w16cex:durableId="215621FB" w16cex:dateUtc="2026-05-06T09:06:00Z"/>
  <w16cex:commentExtensible w16cex:durableId="7C19D68F" w16cex:dateUtc="2026-05-11T13:50:00Z"/>
  <w16cex:commentExtensible w16cex:durableId="3DE1B2D4" w16cex:dateUtc="2026-05-21T16:08:00Z"/>
  <w16cex:commentExtensible w16cex:durableId="5B96968A" w16cex:dateUtc="2026-06-03T09:29:00Z"/>
  <w16cex:commentExtensible w16cex:durableId="3354CAE2" w16cex:dateUtc="2026-05-21T16:08:00Z"/>
  <w16cex:commentExtensible w16cex:durableId="0B7F4A4E" w16cex:dateUtc="2026-05-21T15:11:00Z"/>
  <w16cex:commentExtensible w16cex:durableId="5EC7D153" w16cex:dateUtc="2026-05-21T15:45:00Z"/>
  <w16cex:commentExtensible w16cex:durableId="1E430A26" w16cex:dateUtc="2026-05-21T15:27:00Z"/>
  <w16cex:commentExtensible w16cex:durableId="30898422" w16cex:dateUtc="2026-05-27T10:31:00Z"/>
  <w16cex:commentExtensible w16cex:durableId="604D2672" w16cex:dateUtc="2026-05-27T13:38:00Z"/>
  <w16cex:commentExtensible w16cex:durableId="10C9849F" w16cex:dateUtc="2026-06-03T10:01:00Z"/>
  <w16cex:commentExtensible w16cex:durableId="0AF9E51F" w16cex:dateUtc="2026-05-27T13:54:00Z"/>
  <w16cex:commentExtensible w16cex:durableId="249030AA" w16cex:dateUtc="2026-05-21T16:46:00Z"/>
  <w16cex:commentExtensible w16cex:durableId="4EC30350" w16cex:dateUtc="2026-05-27T16:29:00Z"/>
  <w16cex:commentExtensible w16cex:durableId="2C7A674E" w16cex:dateUtc="2026-05-11T14:39:00Z"/>
  <w16cex:commentExtensible w16cex:durableId="1D7064C3" w16cex:dateUtc="2026-05-28T14:19:00Z"/>
  <w16cex:commentExtensible w16cex:durableId="7DE7CE66" w16cex:dateUtc="2026-05-11T13:37:00Z"/>
  <w16cex:commentExtensible w16cex:durableId="3E258EAF" w16cex:dateUtc="2025-07-03T09:18:00Z"/>
  <w16cex:commentExtensible w16cex:durableId="0AB44400" w16cex:dateUtc="2026-05-28T15:08:00Z"/>
  <w16cex:commentExtensible w16cex:durableId="6B81E4ED" w16cex:dateUtc="2025-07-03T11:45:00Z"/>
  <w16cex:commentExtensible w16cex:durableId="78BA12C4" w16cex:dateUtc="2026-06-03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8FCCEF" w16cid:durableId="64592296"/>
  <w16cid:commentId w16cid:paraId="62989785" w16cid:durableId="67E34AF7"/>
  <w16cid:commentId w16cid:paraId="188D0E1C" w16cid:durableId="2B976A70"/>
  <w16cid:commentId w16cid:paraId="636028EE" w16cid:durableId="14F10473"/>
  <w16cid:commentId w16cid:paraId="3CB0B598" w16cid:durableId="78E72AC6"/>
  <w16cid:commentId w16cid:paraId="47435BB6" w16cid:durableId="47F25A75"/>
  <w16cid:commentId w16cid:paraId="4534349F" w16cid:durableId="56FC039F"/>
  <w16cid:commentId w16cid:paraId="52B315C8" w16cid:durableId="2F9E1B8F"/>
  <w16cid:commentId w16cid:paraId="7278993F" w16cid:durableId="5E2FBE1D"/>
  <w16cid:commentId w16cid:paraId="7D0160A6" w16cid:durableId="4F38D01C"/>
  <w16cid:commentId w16cid:paraId="27CD9AF8" w16cid:durableId="4BBACB58"/>
  <w16cid:commentId w16cid:paraId="36820DC7" w16cid:durableId="0D068CF5"/>
  <w16cid:commentId w16cid:paraId="3D908D82" w16cid:durableId="4F1623E1"/>
  <w16cid:commentId w16cid:paraId="19834BC6" w16cid:durableId="215621FB"/>
  <w16cid:commentId w16cid:paraId="1198CECA" w16cid:durableId="7C19D68F"/>
  <w16cid:commentId w16cid:paraId="047C84BA" w16cid:durableId="3DE1B2D4"/>
  <w16cid:commentId w16cid:paraId="5F309CD1" w16cid:durableId="5B96968A"/>
  <w16cid:commentId w16cid:paraId="14A2E30D" w16cid:durableId="3354CAE2"/>
  <w16cid:commentId w16cid:paraId="48E166C3" w16cid:durableId="0B7F4A4E"/>
  <w16cid:commentId w16cid:paraId="1FE07F16" w16cid:durableId="5EC7D153"/>
  <w16cid:commentId w16cid:paraId="1D92B5E0" w16cid:durableId="1E430A26"/>
  <w16cid:commentId w16cid:paraId="3CDBD3C7" w16cid:durableId="30898422"/>
  <w16cid:commentId w16cid:paraId="0FF9F7FD" w16cid:durableId="604D2672"/>
  <w16cid:commentId w16cid:paraId="07D539A7" w16cid:durableId="10C9849F"/>
  <w16cid:commentId w16cid:paraId="3C0E4869" w16cid:durableId="0AF9E51F"/>
  <w16cid:commentId w16cid:paraId="7A36547A" w16cid:durableId="249030AA"/>
  <w16cid:commentId w16cid:paraId="2D894BFE" w16cid:durableId="4EC30350"/>
  <w16cid:commentId w16cid:paraId="0EDFEE4F" w16cid:durableId="2C7A674E"/>
  <w16cid:commentId w16cid:paraId="0933AF18" w16cid:durableId="1D7064C3"/>
  <w16cid:commentId w16cid:paraId="4760BA25" w16cid:durableId="7DE7CE66"/>
  <w16cid:commentId w16cid:paraId="7E061657" w16cid:durableId="3E258EAF"/>
  <w16cid:commentId w16cid:paraId="2C11B3D0" w16cid:durableId="0AB44400"/>
  <w16cid:commentId w16cid:paraId="2E21A1B5" w16cid:durableId="6B81E4ED"/>
  <w16cid:commentId w16cid:paraId="0035B34F" w16cid:durableId="78BA12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4A1A" w14:textId="77777777" w:rsidR="00E36C4F" w:rsidRDefault="00E36C4F">
      <w:pPr>
        <w:spacing w:line="240" w:lineRule="auto"/>
      </w:pPr>
      <w:r>
        <w:separator/>
      </w:r>
    </w:p>
  </w:endnote>
  <w:endnote w:type="continuationSeparator" w:id="0">
    <w:p w14:paraId="535F48B1" w14:textId="77777777" w:rsidR="00E36C4F" w:rsidRDefault="00E36C4F">
      <w:pPr>
        <w:spacing w:line="240" w:lineRule="auto"/>
      </w:pPr>
      <w:r>
        <w:continuationSeparator/>
      </w:r>
    </w:p>
  </w:endnote>
  <w:endnote w:id="1">
    <w:p w14:paraId="7068E2EE" w14:textId="0C2497F3" w:rsidR="00BB11B1" w:rsidRPr="00B65725" w:rsidRDefault="00BB11B1">
      <w:pPr>
        <w:pStyle w:val="EndnoteText"/>
        <w:rPr>
          <w:b/>
          <w:bCs/>
        </w:rPr>
      </w:pPr>
      <w:r>
        <w:rPr>
          <w:rStyle w:val="EndnoteReference"/>
        </w:rPr>
        <w:endnoteRef/>
      </w:r>
      <w:r>
        <w:t xml:space="preserve"> </w:t>
      </w:r>
      <w:r w:rsidR="00B65725">
        <w:rPr>
          <w:b/>
          <w:bCs/>
        </w:rPr>
        <w:t>M12 Title Variation</w:t>
      </w:r>
      <w:r w:rsidR="00964928" w:rsidRPr="00B65725">
        <w:rPr>
          <w:b/>
          <w:bCs/>
        </w:rPr>
        <w:t>:</w:t>
      </w:r>
    </w:p>
    <w:p w14:paraId="75CB60DC" w14:textId="662E58E2" w:rsidR="00964928" w:rsidRDefault="00964928">
      <w:pPr>
        <w:pStyle w:val="EndnoteText"/>
      </w:pPr>
      <w:r w:rsidRPr="00B65725">
        <w:rPr>
          <w:b/>
          <w:bCs/>
        </w:rPr>
        <w:t>Variations</w:t>
      </w:r>
      <w:r>
        <w:t xml:space="preserve"> – and Non-Renewal / &lt;empty&gt;</w:t>
      </w:r>
    </w:p>
    <w:p w14:paraId="48936107" w14:textId="77777777" w:rsidR="00AD2589" w:rsidRDefault="00AD2589">
      <w:pPr>
        <w:pStyle w:val="EndnoteText"/>
      </w:pPr>
    </w:p>
  </w:endnote>
  <w:endnote w:id="2">
    <w:p w14:paraId="1FF73B58" w14:textId="776E13F4" w:rsidR="00102BF9" w:rsidRDefault="00102BF9">
      <w:pPr>
        <w:pStyle w:val="EndnoteText"/>
      </w:pPr>
      <w:r>
        <w:rPr>
          <w:rStyle w:val="EndnoteReference"/>
        </w:rPr>
        <w:endnoteRef/>
      </w:r>
      <w:r>
        <w:t xml:space="preserve"> </w:t>
      </w:r>
      <w:r w:rsidR="00AD2589" w:rsidRPr="00AD2589">
        <w:rPr>
          <w:b/>
          <w:bCs/>
        </w:rPr>
        <w:t>Coverholder Agreement Not Required:</w:t>
      </w:r>
    </w:p>
    <w:p w14:paraId="0C9DFB41" w14:textId="231DFBFB" w:rsidR="00AD2589" w:rsidRDefault="00AD2589">
      <w:pPr>
        <w:pStyle w:val="EndnoteText"/>
      </w:pPr>
      <w:r>
        <w:t>Free text inserted by user</w:t>
      </w:r>
    </w:p>
    <w:p w14:paraId="3C6C3EBB" w14:textId="77777777" w:rsidR="00AD2589" w:rsidRDefault="00AD2589">
      <w:pPr>
        <w:pStyle w:val="EndnoteText"/>
      </w:pPr>
    </w:p>
  </w:endnote>
  <w:endnote w:id="3">
    <w:p w14:paraId="7302F011" w14:textId="0E8BA46D" w:rsidR="00AD2589" w:rsidRPr="00AD2589" w:rsidRDefault="00AD2589">
      <w:pPr>
        <w:pStyle w:val="EndnoteText"/>
        <w:rPr>
          <w:b/>
          <w:bCs/>
        </w:rPr>
      </w:pPr>
      <w:r>
        <w:rPr>
          <w:rStyle w:val="EndnoteReference"/>
        </w:rPr>
        <w:endnoteRef/>
      </w:r>
      <w:r>
        <w:t xml:space="preserve"> </w:t>
      </w:r>
      <w:r w:rsidRPr="00AD2589">
        <w:rPr>
          <w:b/>
          <w:bCs/>
        </w:rPr>
        <w:t>M12 Title Variation</w:t>
      </w:r>
      <w:r w:rsidR="00D42A38">
        <w:rPr>
          <w:b/>
          <w:bCs/>
        </w:rPr>
        <w:t>:</w:t>
      </w:r>
    </w:p>
    <w:p w14:paraId="7E089098" w14:textId="07A5A4A9" w:rsidR="00AD2589" w:rsidRDefault="00AD2589">
      <w:pPr>
        <w:pStyle w:val="EndnoteText"/>
      </w:pPr>
      <w:r w:rsidRPr="00AD2589">
        <w:rPr>
          <w:b/>
          <w:bCs/>
        </w:rPr>
        <w:t>Variations</w:t>
      </w:r>
      <w:r>
        <w:t xml:space="preserve"> – and Non-Renewal / &lt;empty&gt;</w:t>
      </w:r>
    </w:p>
    <w:p w14:paraId="0BBA4188" w14:textId="77777777" w:rsidR="007065D8" w:rsidRDefault="007065D8">
      <w:pPr>
        <w:pStyle w:val="EndnoteText"/>
      </w:pPr>
    </w:p>
  </w:endnote>
  <w:endnote w:id="4">
    <w:p w14:paraId="0D07DED6" w14:textId="239E6DC9" w:rsidR="001B3B4C" w:rsidRDefault="001B3B4C">
      <w:pPr>
        <w:pStyle w:val="EndnoteText"/>
      </w:pPr>
      <w:r>
        <w:rPr>
          <w:rStyle w:val="EndnoteReference"/>
        </w:rPr>
        <w:endnoteRef/>
      </w:r>
      <w:r>
        <w:t xml:space="preserve"> </w:t>
      </w:r>
      <w:r w:rsidR="00D42A38" w:rsidRPr="00D42A38">
        <w:rPr>
          <w:b/>
          <w:bCs/>
        </w:rPr>
        <w:t xml:space="preserve">Max Limit </w:t>
      </w:r>
      <w:r w:rsidR="008702D0">
        <w:rPr>
          <w:b/>
          <w:bCs/>
        </w:rPr>
        <w:t xml:space="preserve">Increase </w:t>
      </w:r>
      <w:r w:rsidR="00D42A38" w:rsidRPr="00D42A38">
        <w:rPr>
          <w:b/>
          <w:bCs/>
        </w:rPr>
        <w:t>Percentage</w:t>
      </w:r>
      <w:r w:rsidR="00D42A38">
        <w:rPr>
          <w:b/>
          <w:bCs/>
        </w:rPr>
        <w:t>:</w:t>
      </w:r>
    </w:p>
    <w:p w14:paraId="773C0922" w14:textId="182E4774" w:rsidR="001B3B4C" w:rsidRDefault="007065D8">
      <w:pPr>
        <w:pStyle w:val="EndnoteText"/>
      </w:pPr>
      <w:r>
        <w:t>Insert percentage amount</w:t>
      </w:r>
    </w:p>
    <w:p w14:paraId="15901AD6" w14:textId="77777777" w:rsidR="007065D8" w:rsidRDefault="007065D8">
      <w:pPr>
        <w:pStyle w:val="EndnoteText"/>
      </w:pPr>
    </w:p>
  </w:endnote>
  <w:endnote w:id="5">
    <w:p w14:paraId="459AB962" w14:textId="21F4C73C" w:rsidR="00D42A38" w:rsidRDefault="00D42A38">
      <w:pPr>
        <w:pStyle w:val="EndnoteText"/>
      </w:pPr>
      <w:r>
        <w:rPr>
          <w:rStyle w:val="EndnoteReference"/>
        </w:rPr>
        <w:endnoteRef/>
      </w:r>
      <w:r>
        <w:t xml:space="preserve"> </w:t>
      </w:r>
      <w:r w:rsidRPr="008702D0">
        <w:rPr>
          <w:b/>
          <w:bCs/>
        </w:rPr>
        <w:t>Max Duration of Policies Bound Extension:</w:t>
      </w:r>
    </w:p>
    <w:p w14:paraId="052B8628" w14:textId="3515ECA8" w:rsidR="00D42A38" w:rsidRDefault="008702D0">
      <w:pPr>
        <w:pStyle w:val="EndnoteText"/>
      </w:pPr>
      <w:r>
        <w:t>Insert numeric value</w:t>
      </w:r>
    </w:p>
    <w:p w14:paraId="4047DFBA" w14:textId="77777777" w:rsidR="008702D0" w:rsidRDefault="008702D0">
      <w:pPr>
        <w:pStyle w:val="EndnoteText"/>
      </w:pPr>
    </w:p>
  </w:endnote>
  <w:endnote w:id="6">
    <w:p w14:paraId="0D0745B0" w14:textId="1C620511" w:rsidR="008702D0" w:rsidRDefault="008702D0">
      <w:pPr>
        <w:pStyle w:val="EndnoteText"/>
      </w:pPr>
      <w:r>
        <w:rPr>
          <w:rStyle w:val="EndnoteReference"/>
        </w:rPr>
        <w:endnoteRef/>
      </w:r>
      <w:r>
        <w:t xml:space="preserve"> </w:t>
      </w:r>
      <w:r w:rsidRPr="00772488">
        <w:rPr>
          <w:b/>
          <w:bCs/>
        </w:rPr>
        <w:t>GWP Limit</w:t>
      </w:r>
      <w:r w:rsidR="00772488" w:rsidRPr="00772488">
        <w:rPr>
          <w:b/>
          <w:bCs/>
        </w:rPr>
        <w:t xml:space="preserve"> Increase Percentage:</w:t>
      </w:r>
    </w:p>
    <w:p w14:paraId="19765161" w14:textId="468FC21B" w:rsidR="00772488" w:rsidRDefault="00772488">
      <w:pPr>
        <w:pStyle w:val="EndnoteText"/>
      </w:pPr>
      <w:r>
        <w:t>Insert percentage amount</w:t>
      </w:r>
    </w:p>
    <w:p w14:paraId="68B716E5" w14:textId="77777777" w:rsidR="00200304" w:rsidRDefault="00200304">
      <w:pPr>
        <w:pStyle w:val="EndnoteText"/>
      </w:pPr>
    </w:p>
  </w:endnote>
  <w:endnote w:id="7">
    <w:p w14:paraId="5E406A84" w14:textId="4ABAF520" w:rsidR="00200304" w:rsidRDefault="00200304">
      <w:pPr>
        <w:pStyle w:val="EndnoteText"/>
      </w:pPr>
      <w:r>
        <w:rPr>
          <w:rStyle w:val="EndnoteReference"/>
        </w:rPr>
        <w:endnoteRef/>
      </w:r>
      <w:r>
        <w:t xml:space="preserve"> </w:t>
      </w:r>
      <w:r w:rsidRPr="002C62B7">
        <w:rPr>
          <w:b/>
          <w:bCs/>
        </w:rPr>
        <w:t>Agreement Period Extension</w:t>
      </w:r>
      <w:r w:rsidR="002C62B7" w:rsidRPr="002C62B7">
        <w:rPr>
          <w:b/>
          <w:bCs/>
        </w:rPr>
        <w:t>:</w:t>
      </w:r>
    </w:p>
    <w:p w14:paraId="0C49A512" w14:textId="2E6001CB" w:rsidR="002C62B7" w:rsidRDefault="002C62B7">
      <w:pPr>
        <w:pStyle w:val="EndnoteText"/>
      </w:pPr>
      <w:r>
        <w:t>Insert numeric value</w:t>
      </w:r>
    </w:p>
    <w:p w14:paraId="3788E9D2" w14:textId="77777777" w:rsidR="002C62B7" w:rsidRDefault="002C62B7">
      <w:pPr>
        <w:pStyle w:val="EndnoteText"/>
      </w:pPr>
    </w:p>
  </w:endnote>
  <w:endnote w:id="8">
    <w:p w14:paraId="6B20D53D" w14:textId="7DF98294" w:rsidR="002C62B7" w:rsidRDefault="002C62B7">
      <w:pPr>
        <w:pStyle w:val="EndnoteText"/>
      </w:pPr>
      <w:r>
        <w:rPr>
          <w:rStyle w:val="EndnoteReference"/>
        </w:rPr>
        <w:endnoteRef/>
      </w:r>
      <w:r>
        <w:t xml:space="preserve"> </w:t>
      </w:r>
      <w:r w:rsidR="00A2674B" w:rsidRPr="00A2674B">
        <w:rPr>
          <w:b/>
          <w:bCs/>
        </w:rPr>
        <w:t>Broker 1 Name</w:t>
      </w:r>
    </w:p>
    <w:p w14:paraId="4AF2ED91" w14:textId="4CA65863" w:rsidR="00A2674B" w:rsidRDefault="00A2674B">
      <w:pPr>
        <w:pStyle w:val="EndnoteText"/>
      </w:pPr>
      <w:r>
        <w:t>Select Broker Name from list</w:t>
      </w:r>
    </w:p>
    <w:p w14:paraId="1088A4F2" w14:textId="77777777" w:rsidR="002C62B7" w:rsidRDefault="002C62B7">
      <w:pPr>
        <w:pStyle w:val="EndnoteText"/>
      </w:pPr>
    </w:p>
  </w:endnote>
  <w:endnote w:id="9">
    <w:p w14:paraId="7D3A5E35" w14:textId="0945086D" w:rsidR="009455F4" w:rsidRPr="009455F4" w:rsidRDefault="009455F4">
      <w:pPr>
        <w:pStyle w:val="EndnoteText"/>
        <w:rPr>
          <w:b/>
          <w:bCs/>
        </w:rPr>
      </w:pPr>
      <w:r>
        <w:rPr>
          <w:rStyle w:val="EndnoteReference"/>
        </w:rPr>
        <w:endnoteRef/>
      </w:r>
      <w:r>
        <w:t xml:space="preserve"> </w:t>
      </w:r>
      <w:r w:rsidRPr="009455F4">
        <w:rPr>
          <w:b/>
          <w:bCs/>
        </w:rPr>
        <w:t>M12 Scope:</w:t>
      </w:r>
    </w:p>
    <w:p w14:paraId="7BC503C9" w14:textId="2FFA6FD9" w:rsidR="009455F4" w:rsidRDefault="009455F4">
      <w:pPr>
        <w:pStyle w:val="EndnoteText"/>
      </w:pPr>
      <w:r w:rsidRPr="009455F4">
        <w:rPr>
          <w:b/>
          <w:bCs/>
        </w:rPr>
        <w:t>Variations</w:t>
      </w:r>
      <w:r>
        <w:t xml:space="preserve"> – termination, automatic suspension or non-renewal / termination or automatic suspension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4B3F4F4F" w14:paraId="79AAC149" w14:textId="77777777" w:rsidTr="4B3F4F4F">
      <w:trPr>
        <w:trHeight w:val="300"/>
      </w:trPr>
      <w:tc>
        <w:tcPr>
          <w:tcW w:w="3500" w:type="dxa"/>
        </w:tcPr>
        <w:p w14:paraId="5E1E667B" w14:textId="4026B8E3" w:rsidR="4B3F4F4F" w:rsidRDefault="4B3F4F4F" w:rsidP="4B3F4F4F">
          <w:pPr>
            <w:pStyle w:val="Header"/>
            <w:ind w:left="-115"/>
          </w:pPr>
        </w:p>
      </w:tc>
      <w:tc>
        <w:tcPr>
          <w:tcW w:w="3500" w:type="dxa"/>
        </w:tcPr>
        <w:p w14:paraId="6DC39B0A" w14:textId="5E01C12A" w:rsidR="4B3F4F4F" w:rsidRDefault="4B3F4F4F" w:rsidP="4B3F4F4F">
          <w:pPr>
            <w:pStyle w:val="Header"/>
            <w:jc w:val="center"/>
          </w:pPr>
        </w:p>
      </w:tc>
      <w:tc>
        <w:tcPr>
          <w:tcW w:w="3500" w:type="dxa"/>
        </w:tcPr>
        <w:p w14:paraId="7DA26826" w14:textId="211AEEE6" w:rsidR="4B3F4F4F" w:rsidRDefault="4B3F4F4F" w:rsidP="4B3F4F4F">
          <w:pPr>
            <w:pStyle w:val="Header"/>
            <w:ind w:right="-115"/>
            <w:jc w:val="right"/>
          </w:pPr>
        </w:p>
      </w:tc>
    </w:tr>
  </w:tbl>
  <w:p w14:paraId="324E4F96" w14:textId="6C19C015" w:rsidR="4B3F4F4F" w:rsidRDefault="4B3F4F4F" w:rsidP="4B3F4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098B" w14:textId="77777777" w:rsidR="00E36C4F" w:rsidRDefault="00E36C4F">
      <w:pPr>
        <w:spacing w:line="240" w:lineRule="auto"/>
      </w:pPr>
      <w:r>
        <w:separator/>
      </w:r>
    </w:p>
  </w:footnote>
  <w:footnote w:type="continuationSeparator" w:id="0">
    <w:p w14:paraId="6772BFE8" w14:textId="77777777" w:rsidR="00E36C4F" w:rsidRDefault="00E36C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2B77" w14:textId="6A0B8B9B" w:rsidR="00D25082" w:rsidRDefault="00B93418">
    <w:pPr>
      <w:rPr>
        <w:b/>
        <w:sz w:val="16"/>
        <w:szCs w:val="16"/>
      </w:rPr>
    </w:pPr>
    <w:r>
      <w:rPr>
        <w:noProof/>
      </w:rPr>
      <w:drawing>
        <wp:inline distT="114300" distB="114300" distL="114300" distR="114300" wp14:anchorId="77BB2B7C" wp14:editId="77BB2B7D">
          <wp:extent cx="970597" cy="4083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597" cy="408320"/>
                  </a:xfrm>
                  <a:prstGeom prst="rect">
                    <a:avLst/>
                  </a:prstGeom>
                  <a:ln/>
                </pic:spPr>
              </pic:pic>
            </a:graphicData>
          </a:graphic>
        </wp:inline>
      </w:drawing>
    </w:r>
    <w:r>
      <w:t xml:space="preserve">        </w:t>
    </w:r>
    <w:r>
      <w:tab/>
    </w:r>
    <w:r>
      <w:tab/>
    </w:r>
    <w:r>
      <w:tab/>
    </w:r>
    <w:r>
      <w:rPr>
        <w:b/>
        <w:sz w:val="16"/>
        <w:szCs w:val="16"/>
      </w:rPr>
      <w:t xml:space="preserve">LMA: Computable Contracting - CBAA Design for Module </w:t>
    </w:r>
    <w:r w:rsidR="00DA7567">
      <w:rPr>
        <w:b/>
        <w:sz w:val="16"/>
        <w:szCs w:val="16"/>
      </w:rPr>
      <w:t>2</w:t>
    </w:r>
    <w:r>
      <w:rPr>
        <w:b/>
        <w:sz w:val="16"/>
        <w:szCs w:val="16"/>
      </w:rPr>
      <w:tab/>
    </w:r>
    <w:r>
      <w:rPr>
        <w:b/>
        <w:sz w:val="16"/>
        <w:szCs w:val="16"/>
      </w:rPr>
      <w:tab/>
      <w:t xml:space="preserve">                     </w:t>
    </w:r>
    <w:r>
      <w:rPr>
        <w:b/>
        <w:sz w:val="16"/>
        <w:szCs w:val="16"/>
      </w:rPr>
      <w:fldChar w:fldCharType="begin"/>
    </w:r>
    <w:r>
      <w:rPr>
        <w:b/>
        <w:sz w:val="16"/>
        <w:szCs w:val="16"/>
      </w:rPr>
      <w:instrText>PAGE</w:instrText>
    </w:r>
    <w:r>
      <w:rPr>
        <w:b/>
        <w:sz w:val="16"/>
        <w:szCs w:val="16"/>
      </w:rPr>
      <w:fldChar w:fldCharType="separate"/>
    </w:r>
    <w:r w:rsidR="00126926">
      <w:rPr>
        <w:b/>
        <w:noProof/>
        <w:sz w:val="16"/>
        <w:szCs w:val="16"/>
      </w:rPr>
      <w:t>2</w:t>
    </w:r>
    <w:r>
      <w:rPr>
        <w:b/>
        <w:sz w:val="16"/>
        <w:szCs w:val="16"/>
      </w:rPr>
      <w:fldChar w:fldCharType="end"/>
    </w:r>
  </w:p>
  <w:p w14:paraId="77BB2B78" w14:textId="77777777" w:rsidR="00D25082" w:rsidRDefault="00000000">
    <w:pPr>
      <w:pBdr>
        <w:top w:val="nil"/>
        <w:left w:val="nil"/>
        <w:bottom w:val="nil"/>
        <w:right w:val="nil"/>
        <w:between w:val="nil"/>
      </w:pBdr>
      <w:shd w:val="clear" w:color="auto" w:fill="auto"/>
      <w:rPr>
        <w:b/>
        <w:sz w:val="16"/>
        <w:szCs w:val="16"/>
      </w:rPr>
    </w:pPr>
    <w:r>
      <w:pict w14:anchorId="77BB2B7E">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2B79" w14:textId="77777777" w:rsidR="00D25082" w:rsidRDefault="00D25082">
    <w:pPr>
      <w:spacing w:before="200"/>
      <w:jc w:val="center"/>
      <w:rPr>
        <w:b/>
        <w:sz w:val="24"/>
        <w:szCs w:val="24"/>
      </w:rPr>
    </w:pPr>
  </w:p>
  <w:p w14:paraId="77BB2B7A" w14:textId="77777777" w:rsidR="00D25082" w:rsidRDefault="00D25082">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EFC"/>
    <w:multiLevelType w:val="hybridMultilevel"/>
    <w:tmpl w:val="54B2C1AE"/>
    <w:lvl w:ilvl="0" w:tplc="E11C6D9C">
      <w:start w:val="1"/>
      <w:numFmt w:val="bullet"/>
      <w:lvlText w:val=""/>
      <w:lvlJc w:val="left"/>
      <w:pPr>
        <w:ind w:left="720" w:hanging="360"/>
      </w:pPr>
      <w:rPr>
        <w:rFonts w:ascii="Symbol" w:hAnsi="Symbol"/>
      </w:rPr>
    </w:lvl>
    <w:lvl w:ilvl="1" w:tplc="760E9042">
      <w:start w:val="1"/>
      <w:numFmt w:val="bullet"/>
      <w:lvlText w:val=""/>
      <w:lvlJc w:val="left"/>
      <w:pPr>
        <w:ind w:left="720" w:hanging="360"/>
      </w:pPr>
      <w:rPr>
        <w:rFonts w:ascii="Symbol" w:hAnsi="Symbol"/>
      </w:rPr>
    </w:lvl>
    <w:lvl w:ilvl="2" w:tplc="BCF44E58">
      <w:start w:val="1"/>
      <w:numFmt w:val="bullet"/>
      <w:lvlText w:val=""/>
      <w:lvlJc w:val="left"/>
      <w:pPr>
        <w:ind w:left="720" w:hanging="360"/>
      </w:pPr>
      <w:rPr>
        <w:rFonts w:ascii="Symbol" w:hAnsi="Symbol"/>
      </w:rPr>
    </w:lvl>
    <w:lvl w:ilvl="3" w:tplc="DBCE0FC6">
      <w:start w:val="1"/>
      <w:numFmt w:val="bullet"/>
      <w:lvlText w:val=""/>
      <w:lvlJc w:val="left"/>
      <w:pPr>
        <w:ind w:left="720" w:hanging="360"/>
      </w:pPr>
      <w:rPr>
        <w:rFonts w:ascii="Symbol" w:hAnsi="Symbol"/>
      </w:rPr>
    </w:lvl>
    <w:lvl w:ilvl="4" w:tplc="771847D2">
      <w:start w:val="1"/>
      <w:numFmt w:val="bullet"/>
      <w:lvlText w:val=""/>
      <w:lvlJc w:val="left"/>
      <w:pPr>
        <w:ind w:left="720" w:hanging="360"/>
      </w:pPr>
      <w:rPr>
        <w:rFonts w:ascii="Symbol" w:hAnsi="Symbol"/>
      </w:rPr>
    </w:lvl>
    <w:lvl w:ilvl="5" w:tplc="BCC8D892">
      <w:start w:val="1"/>
      <w:numFmt w:val="bullet"/>
      <w:lvlText w:val=""/>
      <w:lvlJc w:val="left"/>
      <w:pPr>
        <w:ind w:left="720" w:hanging="360"/>
      </w:pPr>
      <w:rPr>
        <w:rFonts w:ascii="Symbol" w:hAnsi="Symbol"/>
      </w:rPr>
    </w:lvl>
    <w:lvl w:ilvl="6" w:tplc="1A84C47E">
      <w:start w:val="1"/>
      <w:numFmt w:val="bullet"/>
      <w:lvlText w:val=""/>
      <w:lvlJc w:val="left"/>
      <w:pPr>
        <w:ind w:left="720" w:hanging="360"/>
      </w:pPr>
      <w:rPr>
        <w:rFonts w:ascii="Symbol" w:hAnsi="Symbol"/>
      </w:rPr>
    </w:lvl>
    <w:lvl w:ilvl="7" w:tplc="BBA8C856">
      <w:start w:val="1"/>
      <w:numFmt w:val="bullet"/>
      <w:lvlText w:val=""/>
      <w:lvlJc w:val="left"/>
      <w:pPr>
        <w:ind w:left="720" w:hanging="360"/>
      </w:pPr>
      <w:rPr>
        <w:rFonts w:ascii="Symbol" w:hAnsi="Symbol"/>
      </w:rPr>
    </w:lvl>
    <w:lvl w:ilvl="8" w:tplc="10F6F79C">
      <w:start w:val="1"/>
      <w:numFmt w:val="bullet"/>
      <w:lvlText w:val=""/>
      <w:lvlJc w:val="left"/>
      <w:pPr>
        <w:ind w:left="720" w:hanging="360"/>
      </w:pPr>
      <w:rPr>
        <w:rFonts w:ascii="Symbol" w:hAnsi="Symbol"/>
      </w:rPr>
    </w:lvl>
  </w:abstractNum>
  <w:abstractNum w:abstractNumId="1" w15:restartNumberingAfterBreak="0">
    <w:nsid w:val="0D1B0847"/>
    <w:multiLevelType w:val="hybridMultilevel"/>
    <w:tmpl w:val="878C9712"/>
    <w:lvl w:ilvl="0" w:tplc="21005606">
      <w:start w:val="1"/>
      <w:numFmt w:val="bullet"/>
      <w:lvlText w:val=""/>
      <w:lvlJc w:val="left"/>
      <w:pPr>
        <w:ind w:left="720" w:hanging="360"/>
      </w:pPr>
      <w:rPr>
        <w:rFonts w:ascii="Symbol" w:hAnsi="Symbol"/>
      </w:rPr>
    </w:lvl>
    <w:lvl w:ilvl="1" w:tplc="BEA2EED4">
      <w:start w:val="1"/>
      <w:numFmt w:val="bullet"/>
      <w:lvlText w:val=""/>
      <w:lvlJc w:val="left"/>
      <w:pPr>
        <w:ind w:left="720" w:hanging="360"/>
      </w:pPr>
      <w:rPr>
        <w:rFonts w:ascii="Symbol" w:hAnsi="Symbol"/>
      </w:rPr>
    </w:lvl>
    <w:lvl w:ilvl="2" w:tplc="EFCAAC12">
      <w:start w:val="1"/>
      <w:numFmt w:val="bullet"/>
      <w:lvlText w:val=""/>
      <w:lvlJc w:val="left"/>
      <w:pPr>
        <w:ind w:left="720" w:hanging="360"/>
      </w:pPr>
      <w:rPr>
        <w:rFonts w:ascii="Symbol" w:hAnsi="Symbol"/>
      </w:rPr>
    </w:lvl>
    <w:lvl w:ilvl="3" w:tplc="A5786C1A">
      <w:start w:val="1"/>
      <w:numFmt w:val="bullet"/>
      <w:lvlText w:val=""/>
      <w:lvlJc w:val="left"/>
      <w:pPr>
        <w:ind w:left="720" w:hanging="360"/>
      </w:pPr>
      <w:rPr>
        <w:rFonts w:ascii="Symbol" w:hAnsi="Symbol"/>
      </w:rPr>
    </w:lvl>
    <w:lvl w:ilvl="4" w:tplc="8998F4F2">
      <w:start w:val="1"/>
      <w:numFmt w:val="bullet"/>
      <w:lvlText w:val=""/>
      <w:lvlJc w:val="left"/>
      <w:pPr>
        <w:ind w:left="720" w:hanging="360"/>
      </w:pPr>
      <w:rPr>
        <w:rFonts w:ascii="Symbol" w:hAnsi="Symbol"/>
      </w:rPr>
    </w:lvl>
    <w:lvl w:ilvl="5" w:tplc="90EE79AE">
      <w:start w:val="1"/>
      <w:numFmt w:val="bullet"/>
      <w:lvlText w:val=""/>
      <w:lvlJc w:val="left"/>
      <w:pPr>
        <w:ind w:left="720" w:hanging="360"/>
      </w:pPr>
      <w:rPr>
        <w:rFonts w:ascii="Symbol" w:hAnsi="Symbol"/>
      </w:rPr>
    </w:lvl>
    <w:lvl w:ilvl="6" w:tplc="7BEEC064">
      <w:start w:val="1"/>
      <w:numFmt w:val="bullet"/>
      <w:lvlText w:val=""/>
      <w:lvlJc w:val="left"/>
      <w:pPr>
        <w:ind w:left="720" w:hanging="360"/>
      </w:pPr>
      <w:rPr>
        <w:rFonts w:ascii="Symbol" w:hAnsi="Symbol"/>
      </w:rPr>
    </w:lvl>
    <w:lvl w:ilvl="7" w:tplc="4F96A0B2">
      <w:start w:val="1"/>
      <w:numFmt w:val="bullet"/>
      <w:lvlText w:val=""/>
      <w:lvlJc w:val="left"/>
      <w:pPr>
        <w:ind w:left="720" w:hanging="360"/>
      </w:pPr>
      <w:rPr>
        <w:rFonts w:ascii="Symbol" w:hAnsi="Symbol"/>
      </w:rPr>
    </w:lvl>
    <w:lvl w:ilvl="8" w:tplc="439AD284">
      <w:start w:val="1"/>
      <w:numFmt w:val="bullet"/>
      <w:lvlText w:val=""/>
      <w:lvlJc w:val="left"/>
      <w:pPr>
        <w:ind w:left="720" w:hanging="360"/>
      </w:pPr>
      <w:rPr>
        <w:rFonts w:ascii="Symbol" w:hAnsi="Symbol"/>
      </w:rPr>
    </w:lvl>
  </w:abstractNum>
  <w:abstractNum w:abstractNumId="2" w15:restartNumberingAfterBreak="0">
    <w:nsid w:val="0DEA72FF"/>
    <w:multiLevelType w:val="hybridMultilevel"/>
    <w:tmpl w:val="08A88DBE"/>
    <w:lvl w:ilvl="0" w:tplc="5BA40CB4">
      <w:start w:val="1"/>
      <w:numFmt w:val="bullet"/>
      <w:lvlText w:val=""/>
      <w:lvlJc w:val="left"/>
      <w:pPr>
        <w:ind w:left="1080" w:hanging="360"/>
      </w:pPr>
      <w:rPr>
        <w:rFonts w:ascii="Symbol" w:hAnsi="Symbol"/>
      </w:rPr>
    </w:lvl>
    <w:lvl w:ilvl="1" w:tplc="D8421708">
      <w:start w:val="1"/>
      <w:numFmt w:val="bullet"/>
      <w:lvlText w:val=""/>
      <w:lvlJc w:val="left"/>
      <w:pPr>
        <w:ind w:left="1080" w:hanging="360"/>
      </w:pPr>
      <w:rPr>
        <w:rFonts w:ascii="Symbol" w:hAnsi="Symbol"/>
      </w:rPr>
    </w:lvl>
    <w:lvl w:ilvl="2" w:tplc="068682A4">
      <w:start w:val="1"/>
      <w:numFmt w:val="bullet"/>
      <w:lvlText w:val=""/>
      <w:lvlJc w:val="left"/>
      <w:pPr>
        <w:ind w:left="1080" w:hanging="360"/>
      </w:pPr>
      <w:rPr>
        <w:rFonts w:ascii="Symbol" w:hAnsi="Symbol"/>
      </w:rPr>
    </w:lvl>
    <w:lvl w:ilvl="3" w:tplc="3E829406">
      <w:start w:val="1"/>
      <w:numFmt w:val="bullet"/>
      <w:lvlText w:val=""/>
      <w:lvlJc w:val="left"/>
      <w:pPr>
        <w:ind w:left="1080" w:hanging="360"/>
      </w:pPr>
      <w:rPr>
        <w:rFonts w:ascii="Symbol" w:hAnsi="Symbol"/>
      </w:rPr>
    </w:lvl>
    <w:lvl w:ilvl="4" w:tplc="366AC914">
      <w:start w:val="1"/>
      <w:numFmt w:val="bullet"/>
      <w:lvlText w:val=""/>
      <w:lvlJc w:val="left"/>
      <w:pPr>
        <w:ind w:left="1080" w:hanging="360"/>
      </w:pPr>
      <w:rPr>
        <w:rFonts w:ascii="Symbol" w:hAnsi="Symbol"/>
      </w:rPr>
    </w:lvl>
    <w:lvl w:ilvl="5" w:tplc="9842C4FA">
      <w:start w:val="1"/>
      <w:numFmt w:val="bullet"/>
      <w:lvlText w:val=""/>
      <w:lvlJc w:val="left"/>
      <w:pPr>
        <w:ind w:left="1080" w:hanging="360"/>
      </w:pPr>
      <w:rPr>
        <w:rFonts w:ascii="Symbol" w:hAnsi="Symbol"/>
      </w:rPr>
    </w:lvl>
    <w:lvl w:ilvl="6" w:tplc="254E9984">
      <w:start w:val="1"/>
      <w:numFmt w:val="bullet"/>
      <w:lvlText w:val=""/>
      <w:lvlJc w:val="left"/>
      <w:pPr>
        <w:ind w:left="1080" w:hanging="360"/>
      </w:pPr>
      <w:rPr>
        <w:rFonts w:ascii="Symbol" w:hAnsi="Symbol"/>
      </w:rPr>
    </w:lvl>
    <w:lvl w:ilvl="7" w:tplc="E88A76C2">
      <w:start w:val="1"/>
      <w:numFmt w:val="bullet"/>
      <w:lvlText w:val=""/>
      <w:lvlJc w:val="left"/>
      <w:pPr>
        <w:ind w:left="1080" w:hanging="360"/>
      </w:pPr>
      <w:rPr>
        <w:rFonts w:ascii="Symbol" w:hAnsi="Symbol"/>
      </w:rPr>
    </w:lvl>
    <w:lvl w:ilvl="8" w:tplc="4AAE7A74">
      <w:start w:val="1"/>
      <w:numFmt w:val="bullet"/>
      <w:lvlText w:val=""/>
      <w:lvlJc w:val="left"/>
      <w:pPr>
        <w:ind w:left="1080" w:hanging="360"/>
      </w:pPr>
      <w:rPr>
        <w:rFonts w:ascii="Symbol" w:hAnsi="Symbol"/>
      </w:rPr>
    </w:lvl>
  </w:abstractNum>
  <w:abstractNum w:abstractNumId="3" w15:restartNumberingAfterBreak="0">
    <w:nsid w:val="12C370E0"/>
    <w:multiLevelType w:val="multilevel"/>
    <w:tmpl w:val="41FE0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7A5489"/>
    <w:multiLevelType w:val="hybridMultilevel"/>
    <w:tmpl w:val="C63C634E"/>
    <w:lvl w:ilvl="0" w:tplc="07D84F9A">
      <w:start w:val="1"/>
      <w:numFmt w:val="bullet"/>
      <w:lvlText w:val=""/>
      <w:lvlJc w:val="left"/>
      <w:pPr>
        <w:ind w:left="720" w:hanging="360"/>
      </w:pPr>
      <w:rPr>
        <w:rFonts w:ascii="Symbol" w:hAnsi="Symbol"/>
      </w:rPr>
    </w:lvl>
    <w:lvl w:ilvl="1" w:tplc="1FF07C76">
      <w:start w:val="1"/>
      <w:numFmt w:val="bullet"/>
      <w:lvlText w:val=""/>
      <w:lvlJc w:val="left"/>
      <w:pPr>
        <w:ind w:left="720" w:hanging="360"/>
      </w:pPr>
      <w:rPr>
        <w:rFonts w:ascii="Symbol" w:hAnsi="Symbol"/>
      </w:rPr>
    </w:lvl>
    <w:lvl w:ilvl="2" w:tplc="5DD2A29C">
      <w:start w:val="1"/>
      <w:numFmt w:val="bullet"/>
      <w:lvlText w:val=""/>
      <w:lvlJc w:val="left"/>
      <w:pPr>
        <w:ind w:left="720" w:hanging="360"/>
      </w:pPr>
      <w:rPr>
        <w:rFonts w:ascii="Symbol" w:hAnsi="Symbol"/>
      </w:rPr>
    </w:lvl>
    <w:lvl w:ilvl="3" w:tplc="E1C25B1E">
      <w:start w:val="1"/>
      <w:numFmt w:val="bullet"/>
      <w:lvlText w:val=""/>
      <w:lvlJc w:val="left"/>
      <w:pPr>
        <w:ind w:left="720" w:hanging="360"/>
      </w:pPr>
      <w:rPr>
        <w:rFonts w:ascii="Symbol" w:hAnsi="Symbol"/>
      </w:rPr>
    </w:lvl>
    <w:lvl w:ilvl="4" w:tplc="218A0E34">
      <w:start w:val="1"/>
      <w:numFmt w:val="bullet"/>
      <w:lvlText w:val=""/>
      <w:lvlJc w:val="left"/>
      <w:pPr>
        <w:ind w:left="720" w:hanging="360"/>
      </w:pPr>
      <w:rPr>
        <w:rFonts w:ascii="Symbol" w:hAnsi="Symbol"/>
      </w:rPr>
    </w:lvl>
    <w:lvl w:ilvl="5" w:tplc="513E1B88">
      <w:start w:val="1"/>
      <w:numFmt w:val="bullet"/>
      <w:lvlText w:val=""/>
      <w:lvlJc w:val="left"/>
      <w:pPr>
        <w:ind w:left="720" w:hanging="360"/>
      </w:pPr>
      <w:rPr>
        <w:rFonts w:ascii="Symbol" w:hAnsi="Symbol"/>
      </w:rPr>
    </w:lvl>
    <w:lvl w:ilvl="6" w:tplc="A49202D8">
      <w:start w:val="1"/>
      <w:numFmt w:val="bullet"/>
      <w:lvlText w:val=""/>
      <w:lvlJc w:val="left"/>
      <w:pPr>
        <w:ind w:left="720" w:hanging="360"/>
      </w:pPr>
      <w:rPr>
        <w:rFonts w:ascii="Symbol" w:hAnsi="Symbol"/>
      </w:rPr>
    </w:lvl>
    <w:lvl w:ilvl="7" w:tplc="6820FAC8">
      <w:start w:val="1"/>
      <w:numFmt w:val="bullet"/>
      <w:lvlText w:val=""/>
      <w:lvlJc w:val="left"/>
      <w:pPr>
        <w:ind w:left="720" w:hanging="360"/>
      </w:pPr>
      <w:rPr>
        <w:rFonts w:ascii="Symbol" w:hAnsi="Symbol"/>
      </w:rPr>
    </w:lvl>
    <w:lvl w:ilvl="8" w:tplc="76063D0A">
      <w:start w:val="1"/>
      <w:numFmt w:val="bullet"/>
      <w:lvlText w:val=""/>
      <w:lvlJc w:val="left"/>
      <w:pPr>
        <w:ind w:left="720" w:hanging="360"/>
      </w:pPr>
      <w:rPr>
        <w:rFonts w:ascii="Symbol" w:hAnsi="Symbol"/>
      </w:rPr>
    </w:lvl>
  </w:abstractNum>
  <w:abstractNum w:abstractNumId="5" w15:restartNumberingAfterBreak="0">
    <w:nsid w:val="1C4C4C3B"/>
    <w:multiLevelType w:val="multilevel"/>
    <w:tmpl w:val="58B46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7655B5"/>
    <w:multiLevelType w:val="hybridMultilevel"/>
    <w:tmpl w:val="B0EE4BB0"/>
    <w:lvl w:ilvl="0" w:tplc="FA60F7E0">
      <w:start w:val="1"/>
      <w:numFmt w:val="bullet"/>
      <w:lvlText w:val=""/>
      <w:lvlJc w:val="left"/>
      <w:pPr>
        <w:ind w:left="720" w:hanging="360"/>
      </w:pPr>
      <w:rPr>
        <w:rFonts w:ascii="Symbol" w:hAnsi="Symbol"/>
      </w:rPr>
    </w:lvl>
    <w:lvl w:ilvl="1" w:tplc="E52C7752">
      <w:start w:val="1"/>
      <w:numFmt w:val="bullet"/>
      <w:lvlText w:val=""/>
      <w:lvlJc w:val="left"/>
      <w:pPr>
        <w:ind w:left="720" w:hanging="360"/>
      </w:pPr>
      <w:rPr>
        <w:rFonts w:ascii="Symbol" w:hAnsi="Symbol"/>
      </w:rPr>
    </w:lvl>
    <w:lvl w:ilvl="2" w:tplc="27067648">
      <w:start w:val="1"/>
      <w:numFmt w:val="bullet"/>
      <w:lvlText w:val=""/>
      <w:lvlJc w:val="left"/>
      <w:pPr>
        <w:ind w:left="720" w:hanging="360"/>
      </w:pPr>
      <w:rPr>
        <w:rFonts w:ascii="Symbol" w:hAnsi="Symbol"/>
      </w:rPr>
    </w:lvl>
    <w:lvl w:ilvl="3" w:tplc="2F24EDE2">
      <w:start w:val="1"/>
      <w:numFmt w:val="bullet"/>
      <w:lvlText w:val=""/>
      <w:lvlJc w:val="left"/>
      <w:pPr>
        <w:ind w:left="720" w:hanging="360"/>
      </w:pPr>
      <w:rPr>
        <w:rFonts w:ascii="Symbol" w:hAnsi="Symbol"/>
      </w:rPr>
    </w:lvl>
    <w:lvl w:ilvl="4" w:tplc="AFA272C0">
      <w:start w:val="1"/>
      <w:numFmt w:val="bullet"/>
      <w:lvlText w:val=""/>
      <w:lvlJc w:val="left"/>
      <w:pPr>
        <w:ind w:left="720" w:hanging="360"/>
      </w:pPr>
      <w:rPr>
        <w:rFonts w:ascii="Symbol" w:hAnsi="Symbol"/>
      </w:rPr>
    </w:lvl>
    <w:lvl w:ilvl="5" w:tplc="D1288276">
      <w:start w:val="1"/>
      <w:numFmt w:val="bullet"/>
      <w:lvlText w:val=""/>
      <w:lvlJc w:val="left"/>
      <w:pPr>
        <w:ind w:left="720" w:hanging="360"/>
      </w:pPr>
      <w:rPr>
        <w:rFonts w:ascii="Symbol" w:hAnsi="Symbol"/>
      </w:rPr>
    </w:lvl>
    <w:lvl w:ilvl="6" w:tplc="466612BC">
      <w:start w:val="1"/>
      <w:numFmt w:val="bullet"/>
      <w:lvlText w:val=""/>
      <w:lvlJc w:val="left"/>
      <w:pPr>
        <w:ind w:left="720" w:hanging="360"/>
      </w:pPr>
      <w:rPr>
        <w:rFonts w:ascii="Symbol" w:hAnsi="Symbol"/>
      </w:rPr>
    </w:lvl>
    <w:lvl w:ilvl="7" w:tplc="3C804594">
      <w:start w:val="1"/>
      <w:numFmt w:val="bullet"/>
      <w:lvlText w:val=""/>
      <w:lvlJc w:val="left"/>
      <w:pPr>
        <w:ind w:left="720" w:hanging="360"/>
      </w:pPr>
      <w:rPr>
        <w:rFonts w:ascii="Symbol" w:hAnsi="Symbol"/>
      </w:rPr>
    </w:lvl>
    <w:lvl w:ilvl="8" w:tplc="A5A67806">
      <w:start w:val="1"/>
      <w:numFmt w:val="bullet"/>
      <w:lvlText w:val=""/>
      <w:lvlJc w:val="left"/>
      <w:pPr>
        <w:ind w:left="720" w:hanging="360"/>
      </w:pPr>
      <w:rPr>
        <w:rFonts w:ascii="Symbol" w:hAnsi="Symbol"/>
      </w:rPr>
    </w:lvl>
  </w:abstractNum>
  <w:abstractNum w:abstractNumId="7" w15:restartNumberingAfterBreak="0">
    <w:nsid w:val="22333E46"/>
    <w:multiLevelType w:val="hybridMultilevel"/>
    <w:tmpl w:val="A4640C54"/>
    <w:lvl w:ilvl="0" w:tplc="4294A4BA">
      <w:start w:val="1"/>
      <w:numFmt w:val="bullet"/>
      <w:lvlText w:val=""/>
      <w:lvlJc w:val="left"/>
      <w:pPr>
        <w:ind w:left="720" w:hanging="360"/>
      </w:pPr>
      <w:rPr>
        <w:rFonts w:ascii="Symbol" w:hAnsi="Symbol"/>
      </w:rPr>
    </w:lvl>
    <w:lvl w:ilvl="1" w:tplc="F92C9CFC">
      <w:start w:val="1"/>
      <w:numFmt w:val="bullet"/>
      <w:lvlText w:val=""/>
      <w:lvlJc w:val="left"/>
      <w:pPr>
        <w:ind w:left="720" w:hanging="360"/>
      </w:pPr>
      <w:rPr>
        <w:rFonts w:ascii="Symbol" w:hAnsi="Symbol"/>
      </w:rPr>
    </w:lvl>
    <w:lvl w:ilvl="2" w:tplc="FAF65BA6">
      <w:start w:val="1"/>
      <w:numFmt w:val="bullet"/>
      <w:lvlText w:val=""/>
      <w:lvlJc w:val="left"/>
      <w:pPr>
        <w:ind w:left="720" w:hanging="360"/>
      </w:pPr>
      <w:rPr>
        <w:rFonts w:ascii="Symbol" w:hAnsi="Symbol"/>
      </w:rPr>
    </w:lvl>
    <w:lvl w:ilvl="3" w:tplc="78ACF342">
      <w:start w:val="1"/>
      <w:numFmt w:val="bullet"/>
      <w:lvlText w:val=""/>
      <w:lvlJc w:val="left"/>
      <w:pPr>
        <w:ind w:left="720" w:hanging="360"/>
      </w:pPr>
      <w:rPr>
        <w:rFonts w:ascii="Symbol" w:hAnsi="Symbol"/>
      </w:rPr>
    </w:lvl>
    <w:lvl w:ilvl="4" w:tplc="C6BA441C">
      <w:start w:val="1"/>
      <w:numFmt w:val="bullet"/>
      <w:lvlText w:val=""/>
      <w:lvlJc w:val="left"/>
      <w:pPr>
        <w:ind w:left="720" w:hanging="360"/>
      </w:pPr>
      <w:rPr>
        <w:rFonts w:ascii="Symbol" w:hAnsi="Symbol"/>
      </w:rPr>
    </w:lvl>
    <w:lvl w:ilvl="5" w:tplc="41C0C000">
      <w:start w:val="1"/>
      <w:numFmt w:val="bullet"/>
      <w:lvlText w:val=""/>
      <w:lvlJc w:val="left"/>
      <w:pPr>
        <w:ind w:left="720" w:hanging="360"/>
      </w:pPr>
      <w:rPr>
        <w:rFonts w:ascii="Symbol" w:hAnsi="Symbol"/>
      </w:rPr>
    </w:lvl>
    <w:lvl w:ilvl="6" w:tplc="69C297A8">
      <w:start w:val="1"/>
      <w:numFmt w:val="bullet"/>
      <w:lvlText w:val=""/>
      <w:lvlJc w:val="left"/>
      <w:pPr>
        <w:ind w:left="720" w:hanging="360"/>
      </w:pPr>
      <w:rPr>
        <w:rFonts w:ascii="Symbol" w:hAnsi="Symbol"/>
      </w:rPr>
    </w:lvl>
    <w:lvl w:ilvl="7" w:tplc="96DCDE5A">
      <w:start w:val="1"/>
      <w:numFmt w:val="bullet"/>
      <w:lvlText w:val=""/>
      <w:lvlJc w:val="left"/>
      <w:pPr>
        <w:ind w:left="720" w:hanging="360"/>
      </w:pPr>
      <w:rPr>
        <w:rFonts w:ascii="Symbol" w:hAnsi="Symbol"/>
      </w:rPr>
    </w:lvl>
    <w:lvl w:ilvl="8" w:tplc="B6E895BA">
      <w:start w:val="1"/>
      <w:numFmt w:val="bullet"/>
      <w:lvlText w:val=""/>
      <w:lvlJc w:val="left"/>
      <w:pPr>
        <w:ind w:left="720" w:hanging="360"/>
      </w:pPr>
      <w:rPr>
        <w:rFonts w:ascii="Symbol" w:hAnsi="Symbol"/>
      </w:rPr>
    </w:lvl>
  </w:abstractNum>
  <w:abstractNum w:abstractNumId="8" w15:restartNumberingAfterBreak="0">
    <w:nsid w:val="22EE2EC6"/>
    <w:multiLevelType w:val="hybridMultilevel"/>
    <w:tmpl w:val="31504582"/>
    <w:lvl w:ilvl="0" w:tplc="0F20AA7C">
      <w:start w:val="1"/>
      <w:numFmt w:val="decimal"/>
      <w:lvlText w:val="%1."/>
      <w:lvlJc w:val="left"/>
      <w:pPr>
        <w:ind w:left="720" w:hanging="360"/>
      </w:pPr>
    </w:lvl>
    <w:lvl w:ilvl="1" w:tplc="EC9E0A3E">
      <w:start w:val="1"/>
      <w:numFmt w:val="decimal"/>
      <w:lvlText w:val="%2."/>
      <w:lvlJc w:val="left"/>
      <w:pPr>
        <w:ind w:left="720" w:hanging="360"/>
      </w:pPr>
    </w:lvl>
    <w:lvl w:ilvl="2" w:tplc="5652DE94">
      <w:start w:val="1"/>
      <w:numFmt w:val="decimal"/>
      <w:lvlText w:val="%3."/>
      <w:lvlJc w:val="left"/>
      <w:pPr>
        <w:ind w:left="720" w:hanging="360"/>
      </w:pPr>
    </w:lvl>
    <w:lvl w:ilvl="3" w:tplc="8D8A8D58">
      <w:start w:val="1"/>
      <w:numFmt w:val="decimal"/>
      <w:lvlText w:val="%4."/>
      <w:lvlJc w:val="left"/>
      <w:pPr>
        <w:ind w:left="720" w:hanging="360"/>
      </w:pPr>
    </w:lvl>
    <w:lvl w:ilvl="4" w:tplc="D22A391C">
      <w:start w:val="1"/>
      <w:numFmt w:val="decimal"/>
      <w:lvlText w:val="%5."/>
      <w:lvlJc w:val="left"/>
      <w:pPr>
        <w:ind w:left="720" w:hanging="360"/>
      </w:pPr>
    </w:lvl>
    <w:lvl w:ilvl="5" w:tplc="578AE0A6">
      <w:start w:val="1"/>
      <w:numFmt w:val="decimal"/>
      <w:lvlText w:val="%6."/>
      <w:lvlJc w:val="left"/>
      <w:pPr>
        <w:ind w:left="720" w:hanging="360"/>
      </w:pPr>
    </w:lvl>
    <w:lvl w:ilvl="6" w:tplc="DBEC8DBE">
      <w:start w:val="1"/>
      <w:numFmt w:val="decimal"/>
      <w:lvlText w:val="%7."/>
      <w:lvlJc w:val="left"/>
      <w:pPr>
        <w:ind w:left="720" w:hanging="360"/>
      </w:pPr>
    </w:lvl>
    <w:lvl w:ilvl="7" w:tplc="21B0D046">
      <w:start w:val="1"/>
      <w:numFmt w:val="decimal"/>
      <w:lvlText w:val="%8."/>
      <w:lvlJc w:val="left"/>
      <w:pPr>
        <w:ind w:left="720" w:hanging="360"/>
      </w:pPr>
    </w:lvl>
    <w:lvl w:ilvl="8" w:tplc="BE684E58">
      <w:start w:val="1"/>
      <w:numFmt w:val="decimal"/>
      <w:lvlText w:val="%9."/>
      <w:lvlJc w:val="left"/>
      <w:pPr>
        <w:ind w:left="720" w:hanging="360"/>
      </w:pPr>
    </w:lvl>
  </w:abstractNum>
  <w:abstractNum w:abstractNumId="9" w15:restartNumberingAfterBreak="0">
    <w:nsid w:val="2F0A44E4"/>
    <w:multiLevelType w:val="multilevel"/>
    <w:tmpl w:val="47AC1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815A75"/>
    <w:multiLevelType w:val="hybridMultilevel"/>
    <w:tmpl w:val="FD16EC3C"/>
    <w:lvl w:ilvl="0" w:tplc="39B8AEA4">
      <w:start w:val="1"/>
      <w:numFmt w:val="bullet"/>
      <w:lvlText w:val="●"/>
      <w:lvlJc w:val="left"/>
      <w:pPr>
        <w:ind w:left="720" w:hanging="360"/>
      </w:pPr>
      <w:rPr>
        <w:rFonts w:ascii="Symbol" w:hAnsi="Symbol" w:hint="default"/>
        <w:u w:val="none"/>
      </w:rPr>
    </w:lvl>
    <w:lvl w:ilvl="1" w:tplc="3CF4C132">
      <w:start w:val="1"/>
      <w:numFmt w:val="bullet"/>
      <w:lvlText w:val="○"/>
      <w:lvlJc w:val="left"/>
      <w:pPr>
        <w:ind w:left="1440" w:hanging="360"/>
      </w:pPr>
      <w:rPr>
        <w:rFonts w:hint="default"/>
        <w:u w:val="none"/>
      </w:rPr>
    </w:lvl>
    <w:lvl w:ilvl="2" w:tplc="5490A5F2">
      <w:start w:val="1"/>
      <w:numFmt w:val="bullet"/>
      <w:lvlText w:val="■"/>
      <w:lvlJc w:val="left"/>
      <w:pPr>
        <w:ind w:left="2160" w:hanging="360"/>
      </w:pPr>
      <w:rPr>
        <w:rFonts w:hint="default"/>
        <w:u w:val="none"/>
      </w:rPr>
    </w:lvl>
    <w:lvl w:ilvl="3" w:tplc="D99824B2">
      <w:start w:val="1"/>
      <w:numFmt w:val="bullet"/>
      <w:lvlText w:val="●"/>
      <w:lvlJc w:val="left"/>
      <w:pPr>
        <w:ind w:left="2880" w:hanging="360"/>
      </w:pPr>
      <w:rPr>
        <w:rFonts w:hint="default"/>
        <w:u w:val="none"/>
      </w:rPr>
    </w:lvl>
    <w:lvl w:ilvl="4" w:tplc="28686EDE">
      <w:start w:val="1"/>
      <w:numFmt w:val="bullet"/>
      <w:lvlText w:val="○"/>
      <w:lvlJc w:val="left"/>
      <w:pPr>
        <w:ind w:left="3600" w:hanging="360"/>
      </w:pPr>
      <w:rPr>
        <w:rFonts w:hint="default"/>
        <w:u w:val="none"/>
      </w:rPr>
    </w:lvl>
    <w:lvl w:ilvl="5" w:tplc="D30E77BA">
      <w:start w:val="1"/>
      <w:numFmt w:val="bullet"/>
      <w:lvlText w:val="■"/>
      <w:lvlJc w:val="left"/>
      <w:pPr>
        <w:ind w:left="4320" w:hanging="360"/>
      </w:pPr>
      <w:rPr>
        <w:rFonts w:hint="default"/>
        <w:u w:val="none"/>
      </w:rPr>
    </w:lvl>
    <w:lvl w:ilvl="6" w:tplc="7702EF76">
      <w:start w:val="1"/>
      <w:numFmt w:val="bullet"/>
      <w:lvlText w:val="●"/>
      <w:lvlJc w:val="left"/>
      <w:pPr>
        <w:ind w:left="5040" w:hanging="360"/>
      </w:pPr>
      <w:rPr>
        <w:rFonts w:hint="default"/>
        <w:u w:val="none"/>
      </w:rPr>
    </w:lvl>
    <w:lvl w:ilvl="7" w:tplc="411404A2">
      <w:start w:val="1"/>
      <w:numFmt w:val="bullet"/>
      <w:lvlText w:val="○"/>
      <w:lvlJc w:val="left"/>
      <w:pPr>
        <w:ind w:left="5760" w:hanging="360"/>
      </w:pPr>
      <w:rPr>
        <w:rFonts w:hint="default"/>
        <w:u w:val="none"/>
      </w:rPr>
    </w:lvl>
    <w:lvl w:ilvl="8" w:tplc="2B9C4824">
      <w:start w:val="1"/>
      <w:numFmt w:val="bullet"/>
      <w:lvlText w:val="■"/>
      <w:lvlJc w:val="left"/>
      <w:pPr>
        <w:ind w:left="6480" w:hanging="360"/>
      </w:pPr>
      <w:rPr>
        <w:rFonts w:hint="default"/>
        <w:u w:val="none"/>
      </w:rPr>
    </w:lvl>
  </w:abstractNum>
  <w:abstractNum w:abstractNumId="11" w15:restartNumberingAfterBreak="0">
    <w:nsid w:val="3584449B"/>
    <w:multiLevelType w:val="multilevel"/>
    <w:tmpl w:val="7AA0B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754C82"/>
    <w:multiLevelType w:val="multilevel"/>
    <w:tmpl w:val="B72C8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3138D0"/>
    <w:multiLevelType w:val="hybridMultilevel"/>
    <w:tmpl w:val="894CC544"/>
    <w:lvl w:ilvl="0" w:tplc="478A0010">
      <w:start w:val="1"/>
      <w:numFmt w:val="bullet"/>
      <w:lvlText w:val=""/>
      <w:lvlJc w:val="left"/>
      <w:pPr>
        <w:ind w:left="720" w:hanging="360"/>
      </w:pPr>
      <w:rPr>
        <w:rFonts w:ascii="Symbol" w:hAnsi="Symbol"/>
      </w:rPr>
    </w:lvl>
    <w:lvl w:ilvl="1" w:tplc="D83C0A84">
      <w:start w:val="1"/>
      <w:numFmt w:val="bullet"/>
      <w:lvlText w:val=""/>
      <w:lvlJc w:val="left"/>
      <w:pPr>
        <w:ind w:left="720" w:hanging="360"/>
      </w:pPr>
      <w:rPr>
        <w:rFonts w:ascii="Symbol" w:hAnsi="Symbol"/>
      </w:rPr>
    </w:lvl>
    <w:lvl w:ilvl="2" w:tplc="B8F2C170">
      <w:start w:val="1"/>
      <w:numFmt w:val="bullet"/>
      <w:lvlText w:val=""/>
      <w:lvlJc w:val="left"/>
      <w:pPr>
        <w:ind w:left="720" w:hanging="360"/>
      </w:pPr>
      <w:rPr>
        <w:rFonts w:ascii="Symbol" w:hAnsi="Symbol"/>
      </w:rPr>
    </w:lvl>
    <w:lvl w:ilvl="3" w:tplc="6F0A6650">
      <w:start w:val="1"/>
      <w:numFmt w:val="bullet"/>
      <w:lvlText w:val=""/>
      <w:lvlJc w:val="left"/>
      <w:pPr>
        <w:ind w:left="720" w:hanging="360"/>
      </w:pPr>
      <w:rPr>
        <w:rFonts w:ascii="Symbol" w:hAnsi="Symbol"/>
      </w:rPr>
    </w:lvl>
    <w:lvl w:ilvl="4" w:tplc="91D650FE">
      <w:start w:val="1"/>
      <w:numFmt w:val="bullet"/>
      <w:lvlText w:val=""/>
      <w:lvlJc w:val="left"/>
      <w:pPr>
        <w:ind w:left="720" w:hanging="360"/>
      </w:pPr>
      <w:rPr>
        <w:rFonts w:ascii="Symbol" w:hAnsi="Symbol"/>
      </w:rPr>
    </w:lvl>
    <w:lvl w:ilvl="5" w:tplc="76005A0A">
      <w:start w:val="1"/>
      <w:numFmt w:val="bullet"/>
      <w:lvlText w:val=""/>
      <w:lvlJc w:val="left"/>
      <w:pPr>
        <w:ind w:left="720" w:hanging="360"/>
      </w:pPr>
      <w:rPr>
        <w:rFonts w:ascii="Symbol" w:hAnsi="Symbol"/>
      </w:rPr>
    </w:lvl>
    <w:lvl w:ilvl="6" w:tplc="8B1047A4">
      <w:start w:val="1"/>
      <w:numFmt w:val="bullet"/>
      <w:lvlText w:val=""/>
      <w:lvlJc w:val="left"/>
      <w:pPr>
        <w:ind w:left="720" w:hanging="360"/>
      </w:pPr>
      <w:rPr>
        <w:rFonts w:ascii="Symbol" w:hAnsi="Symbol"/>
      </w:rPr>
    </w:lvl>
    <w:lvl w:ilvl="7" w:tplc="C6FE706E">
      <w:start w:val="1"/>
      <w:numFmt w:val="bullet"/>
      <w:lvlText w:val=""/>
      <w:lvlJc w:val="left"/>
      <w:pPr>
        <w:ind w:left="720" w:hanging="360"/>
      </w:pPr>
      <w:rPr>
        <w:rFonts w:ascii="Symbol" w:hAnsi="Symbol"/>
      </w:rPr>
    </w:lvl>
    <w:lvl w:ilvl="8" w:tplc="903E2E72">
      <w:start w:val="1"/>
      <w:numFmt w:val="bullet"/>
      <w:lvlText w:val=""/>
      <w:lvlJc w:val="left"/>
      <w:pPr>
        <w:ind w:left="720" w:hanging="360"/>
      </w:pPr>
      <w:rPr>
        <w:rFonts w:ascii="Symbol" w:hAnsi="Symbol"/>
      </w:rPr>
    </w:lvl>
  </w:abstractNum>
  <w:abstractNum w:abstractNumId="14" w15:restartNumberingAfterBreak="0">
    <w:nsid w:val="3AC3EF66"/>
    <w:multiLevelType w:val="hybridMultilevel"/>
    <w:tmpl w:val="EE54C10C"/>
    <w:lvl w:ilvl="0" w:tplc="A006977A">
      <w:start w:val="1"/>
      <w:numFmt w:val="bullet"/>
      <w:lvlText w:val="●"/>
      <w:lvlJc w:val="left"/>
      <w:pPr>
        <w:ind w:left="720" w:hanging="360"/>
      </w:pPr>
      <w:rPr>
        <w:rFonts w:ascii="Symbol" w:hAnsi="Symbol" w:hint="default"/>
      </w:rPr>
    </w:lvl>
    <w:lvl w:ilvl="1" w:tplc="BFA237CE">
      <w:start w:val="1"/>
      <w:numFmt w:val="bullet"/>
      <w:lvlText w:val="o"/>
      <w:lvlJc w:val="left"/>
      <w:pPr>
        <w:ind w:left="1440" w:hanging="360"/>
      </w:pPr>
      <w:rPr>
        <w:rFonts w:ascii="Courier New" w:hAnsi="Courier New" w:hint="default"/>
      </w:rPr>
    </w:lvl>
    <w:lvl w:ilvl="2" w:tplc="5808C4A2">
      <w:start w:val="1"/>
      <w:numFmt w:val="bullet"/>
      <w:lvlText w:val=""/>
      <w:lvlJc w:val="left"/>
      <w:pPr>
        <w:ind w:left="2160" w:hanging="360"/>
      </w:pPr>
      <w:rPr>
        <w:rFonts w:ascii="Wingdings" w:hAnsi="Wingdings" w:hint="default"/>
      </w:rPr>
    </w:lvl>
    <w:lvl w:ilvl="3" w:tplc="082CE6AE">
      <w:start w:val="1"/>
      <w:numFmt w:val="bullet"/>
      <w:lvlText w:val=""/>
      <w:lvlJc w:val="left"/>
      <w:pPr>
        <w:ind w:left="2880" w:hanging="360"/>
      </w:pPr>
      <w:rPr>
        <w:rFonts w:ascii="Symbol" w:hAnsi="Symbol" w:hint="default"/>
      </w:rPr>
    </w:lvl>
    <w:lvl w:ilvl="4" w:tplc="4AFE70D8">
      <w:start w:val="1"/>
      <w:numFmt w:val="bullet"/>
      <w:lvlText w:val="o"/>
      <w:lvlJc w:val="left"/>
      <w:pPr>
        <w:ind w:left="3600" w:hanging="360"/>
      </w:pPr>
      <w:rPr>
        <w:rFonts w:ascii="Courier New" w:hAnsi="Courier New" w:hint="default"/>
      </w:rPr>
    </w:lvl>
    <w:lvl w:ilvl="5" w:tplc="8B2A48A4">
      <w:start w:val="1"/>
      <w:numFmt w:val="bullet"/>
      <w:lvlText w:val=""/>
      <w:lvlJc w:val="left"/>
      <w:pPr>
        <w:ind w:left="4320" w:hanging="360"/>
      </w:pPr>
      <w:rPr>
        <w:rFonts w:ascii="Wingdings" w:hAnsi="Wingdings" w:hint="default"/>
      </w:rPr>
    </w:lvl>
    <w:lvl w:ilvl="6" w:tplc="2C9CAFCE">
      <w:start w:val="1"/>
      <w:numFmt w:val="bullet"/>
      <w:lvlText w:val=""/>
      <w:lvlJc w:val="left"/>
      <w:pPr>
        <w:ind w:left="5040" w:hanging="360"/>
      </w:pPr>
      <w:rPr>
        <w:rFonts w:ascii="Symbol" w:hAnsi="Symbol" w:hint="default"/>
      </w:rPr>
    </w:lvl>
    <w:lvl w:ilvl="7" w:tplc="138056B0">
      <w:start w:val="1"/>
      <w:numFmt w:val="bullet"/>
      <w:lvlText w:val="o"/>
      <w:lvlJc w:val="left"/>
      <w:pPr>
        <w:ind w:left="5760" w:hanging="360"/>
      </w:pPr>
      <w:rPr>
        <w:rFonts w:ascii="Courier New" w:hAnsi="Courier New" w:hint="default"/>
      </w:rPr>
    </w:lvl>
    <w:lvl w:ilvl="8" w:tplc="32C648F8">
      <w:start w:val="1"/>
      <w:numFmt w:val="bullet"/>
      <w:lvlText w:val=""/>
      <w:lvlJc w:val="left"/>
      <w:pPr>
        <w:ind w:left="6480" w:hanging="360"/>
      </w:pPr>
      <w:rPr>
        <w:rFonts w:ascii="Wingdings" w:hAnsi="Wingdings" w:hint="default"/>
      </w:rPr>
    </w:lvl>
  </w:abstractNum>
  <w:abstractNum w:abstractNumId="15" w15:restartNumberingAfterBreak="0">
    <w:nsid w:val="43171938"/>
    <w:multiLevelType w:val="hybridMultilevel"/>
    <w:tmpl w:val="67525454"/>
    <w:lvl w:ilvl="0" w:tplc="A6E06350">
      <w:start w:val="1"/>
      <w:numFmt w:val="bullet"/>
      <w:lvlText w:val=""/>
      <w:lvlJc w:val="left"/>
      <w:pPr>
        <w:ind w:left="720" w:hanging="360"/>
      </w:pPr>
      <w:rPr>
        <w:rFonts w:ascii="Symbol" w:hAnsi="Symbol"/>
      </w:rPr>
    </w:lvl>
    <w:lvl w:ilvl="1" w:tplc="5BD8CC24">
      <w:start w:val="1"/>
      <w:numFmt w:val="bullet"/>
      <w:lvlText w:val=""/>
      <w:lvlJc w:val="left"/>
      <w:pPr>
        <w:ind w:left="720" w:hanging="360"/>
      </w:pPr>
      <w:rPr>
        <w:rFonts w:ascii="Symbol" w:hAnsi="Symbol"/>
      </w:rPr>
    </w:lvl>
    <w:lvl w:ilvl="2" w:tplc="1E6EEA42">
      <w:start w:val="1"/>
      <w:numFmt w:val="bullet"/>
      <w:lvlText w:val=""/>
      <w:lvlJc w:val="left"/>
      <w:pPr>
        <w:ind w:left="720" w:hanging="360"/>
      </w:pPr>
      <w:rPr>
        <w:rFonts w:ascii="Symbol" w:hAnsi="Symbol"/>
      </w:rPr>
    </w:lvl>
    <w:lvl w:ilvl="3" w:tplc="69882024">
      <w:start w:val="1"/>
      <w:numFmt w:val="bullet"/>
      <w:lvlText w:val=""/>
      <w:lvlJc w:val="left"/>
      <w:pPr>
        <w:ind w:left="720" w:hanging="360"/>
      </w:pPr>
      <w:rPr>
        <w:rFonts w:ascii="Symbol" w:hAnsi="Symbol"/>
      </w:rPr>
    </w:lvl>
    <w:lvl w:ilvl="4" w:tplc="698818B4">
      <w:start w:val="1"/>
      <w:numFmt w:val="bullet"/>
      <w:lvlText w:val=""/>
      <w:lvlJc w:val="left"/>
      <w:pPr>
        <w:ind w:left="720" w:hanging="360"/>
      </w:pPr>
      <w:rPr>
        <w:rFonts w:ascii="Symbol" w:hAnsi="Symbol"/>
      </w:rPr>
    </w:lvl>
    <w:lvl w:ilvl="5" w:tplc="3AA05718">
      <w:start w:val="1"/>
      <w:numFmt w:val="bullet"/>
      <w:lvlText w:val=""/>
      <w:lvlJc w:val="left"/>
      <w:pPr>
        <w:ind w:left="720" w:hanging="360"/>
      </w:pPr>
      <w:rPr>
        <w:rFonts w:ascii="Symbol" w:hAnsi="Symbol"/>
      </w:rPr>
    </w:lvl>
    <w:lvl w:ilvl="6" w:tplc="8C82FC7C">
      <w:start w:val="1"/>
      <w:numFmt w:val="bullet"/>
      <w:lvlText w:val=""/>
      <w:lvlJc w:val="left"/>
      <w:pPr>
        <w:ind w:left="720" w:hanging="360"/>
      </w:pPr>
      <w:rPr>
        <w:rFonts w:ascii="Symbol" w:hAnsi="Symbol"/>
      </w:rPr>
    </w:lvl>
    <w:lvl w:ilvl="7" w:tplc="A9162518">
      <w:start w:val="1"/>
      <w:numFmt w:val="bullet"/>
      <w:lvlText w:val=""/>
      <w:lvlJc w:val="left"/>
      <w:pPr>
        <w:ind w:left="720" w:hanging="360"/>
      </w:pPr>
      <w:rPr>
        <w:rFonts w:ascii="Symbol" w:hAnsi="Symbol"/>
      </w:rPr>
    </w:lvl>
    <w:lvl w:ilvl="8" w:tplc="949237C6">
      <w:start w:val="1"/>
      <w:numFmt w:val="bullet"/>
      <w:lvlText w:val=""/>
      <w:lvlJc w:val="left"/>
      <w:pPr>
        <w:ind w:left="720" w:hanging="360"/>
      </w:pPr>
      <w:rPr>
        <w:rFonts w:ascii="Symbol" w:hAnsi="Symbol"/>
      </w:rPr>
    </w:lvl>
  </w:abstractNum>
  <w:abstractNum w:abstractNumId="16" w15:restartNumberingAfterBreak="0">
    <w:nsid w:val="483E40B3"/>
    <w:multiLevelType w:val="hybridMultilevel"/>
    <w:tmpl w:val="A1A8511C"/>
    <w:lvl w:ilvl="0" w:tplc="FB04566E">
      <w:start w:val="1"/>
      <w:numFmt w:val="bullet"/>
      <w:lvlText w:val=""/>
      <w:lvlJc w:val="left"/>
      <w:pPr>
        <w:ind w:left="720" w:hanging="360"/>
      </w:pPr>
      <w:rPr>
        <w:rFonts w:ascii="Symbol" w:hAnsi="Symbol"/>
      </w:rPr>
    </w:lvl>
    <w:lvl w:ilvl="1" w:tplc="3B103F20">
      <w:start w:val="1"/>
      <w:numFmt w:val="bullet"/>
      <w:lvlText w:val=""/>
      <w:lvlJc w:val="left"/>
      <w:pPr>
        <w:ind w:left="720" w:hanging="360"/>
      </w:pPr>
      <w:rPr>
        <w:rFonts w:ascii="Symbol" w:hAnsi="Symbol"/>
      </w:rPr>
    </w:lvl>
    <w:lvl w:ilvl="2" w:tplc="3BAA54FA">
      <w:start w:val="1"/>
      <w:numFmt w:val="bullet"/>
      <w:lvlText w:val=""/>
      <w:lvlJc w:val="left"/>
      <w:pPr>
        <w:ind w:left="720" w:hanging="360"/>
      </w:pPr>
      <w:rPr>
        <w:rFonts w:ascii="Symbol" w:hAnsi="Symbol"/>
      </w:rPr>
    </w:lvl>
    <w:lvl w:ilvl="3" w:tplc="58C84344">
      <w:start w:val="1"/>
      <w:numFmt w:val="bullet"/>
      <w:lvlText w:val=""/>
      <w:lvlJc w:val="left"/>
      <w:pPr>
        <w:ind w:left="720" w:hanging="360"/>
      </w:pPr>
      <w:rPr>
        <w:rFonts w:ascii="Symbol" w:hAnsi="Symbol"/>
      </w:rPr>
    </w:lvl>
    <w:lvl w:ilvl="4" w:tplc="F2FEADC2">
      <w:start w:val="1"/>
      <w:numFmt w:val="bullet"/>
      <w:lvlText w:val=""/>
      <w:lvlJc w:val="left"/>
      <w:pPr>
        <w:ind w:left="720" w:hanging="360"/>
      </w:pPr>
      <w:rPr>
        <w:rFonts w:ascii="Symbol" w:hAnsi="Symbol"/>
      </w:rPr>
    </w:lvl>
    <w:lvl w:ilvl="5" w:tplc="5884430E">
      <w:start w:val="1"/>
      <w:numFmt w:val="bullet"/>
      <w:lvlText w:val=""/>
      <w:lvlJc w:val="left"/>
      <w:pPr>
        <w:ind w:left="720" w:hanging="360"/>
      </w:pPr>
      <w:rPr>
        <w:rFonts w:ascii="Symbol" w:hAnsi="Symbol"/>
      </w:rPr>
    </w:lvl>
    <w:lvl w:ilvl="6" w:tplc="DA78E26A">
      <w:start w:val="1"/>
      <w:numFmt w:val="bullet"/>
      <w:lvlText w:val=""/>
      <w:lvlJc w:val="left"/>
      <w:pPr>
        <w:ind w:left="720" w:hanging="360"/>
      </w:pPr>
      <w:rPr>
        <w:rFonts w:ascii="Symbol" w:hAnsi="Symbol"/>
      </w:rPr>
    </w:lvl>
    <w:lvl w:ilvl="7" w:tplc="8AF20416">
      <w:start w:val="1"/>
      <w:numFmt w:val="bullet"/>
      <w:lvlText w:val=""/>
      <w:lvlJc w:val="left"/>
      <w:pPr>
        <w:ind w:left="720" w:hanging="360"/>
      </w:pPr>
      <w:rPr>
        <w:rFonts w:ascii="Symbol" w:hAnsi="Symbol"/>
      </w:rPr>
    </w:lvl>
    <w:lvl w:ilvl="8" w:tplc="3E6E84EC">
      <w:start w:val="1"/>
      <w:numFmt w:val="bullet"/>
      <w:lvlText w:val=""/>
      <w:lvlJc w:val="left"/>
      <w:pPr>
        <w:ind w:left="720" w:hanging="360"/>
      </w:pPr>
      <w:rPr>
        <w:rFonts w:ascii="Symbol" w:hAnsi="Symbol"/>
      </w:rPr>
    </w:lvl>
  </w:abstractNum>
  <w:abstractNum w:abstractNumId="17" w15:restartNumberingAfterBreak="0">
    <w:nsid w:val="49020553"/>
    <w:multiLevelType w:val="hybridMultilevel"/>
    <w:tmpl w:val="F694431A"/>
    <w:lvl w:ilvl="0" w:tplc="BE1A6492">
      <w:start w:val="1"/>
      <w:numFmt w:val="bullet"/>
      <w:lvlText w:val=""/>
      <w:lvlJc w:val="left"/>
      <w:pPr>
        <w:ind w:left="720" w:hanging="360"/>
      </w:pPr>
      <w:rPr>
        <w:rFonts w:ascii="Symbol" w:hAnsi="Symbol"/>
      </w:rPr>
    </w:lvl>
    <w:lvl w:ilvl="1" w:tplc="91D41F4E">
      <w:start w:val="1"/>
      <w:numFmt w:val="bullet"/>
      <w:lvlText w:val=""/>
      <w:lvlJc w:val="left"/>
      <w:pPr>
        <w:ind w:left="720" w:hanging="360"/>
      </w:pPr>
      <w:rPr>
        <w:rFonts w:ascii="Symbol" w:hAnsi="Symbol"/>
      </w:rPr>
    </w:lvl>
    <w:lvl w:ilvl="2" w:tplc="7A3496FE">
      <w:start w:val="1"/>
      <w:numFmt w:val="bullet"/>
      <w:lvlText w:val=""/>
      <w:lvlJc w:val="left"/>
      <w:pPr>
        <w:ind w:left="720" w:hanging="360"/>
      </w:pPr>
      <w:rPr>
        <w:rFonts w:ascii="Symbol" w:hAnsi="Symbol"/>
      </w:rPr>
    </w:lvl>
    <w:lvl w:ilvl="3" w:tplc="FD684600">
      <w:start w:val="1"/>
      <w:numFmt w:val="bullet"/>
      <w:lvlText w:val=""/>
      <w:lvlJc w:val="left"/>
      <w:pPr>
        <w:ind w:left="720" w:hanging="360"/>
      </w:pPr>
      <w:rPr>
        <w:rFonts w:ascii="Symbol" w:hAnsi="Symbol"/>
      </w:rPr>
    </w:lvl>
    <w:lvl w:ilvl="4" w:tplc="BD9C9066">
      <w:start w:val="1"/>
      <w:numFmt w:val="bullet"/>
      <w:lvlText w:val=""/>
      <w:lvlJc w:val="left"/>
      <w:pPr>
        <w:ind w:left="720" w:hanging="360"/>
      </w:pPr>
      <w:rPr>
        <w:rFonts w:ascii="Symbol" w:hAnsi="Symbol"/>
      </w:rPr>
    </w:lvl>
    <w:lvl w:ilvl="5" w:tplc="16122974">
      <w:start w:val="1"/>
      <w:numFmt w:val="bullet"/>
      <w:lvlText w:val=""/>
      <w:lvlJc w:val="left"/>
      <w:pPr>
        <w:ind w:left="720" w:hanging="360"/>
      </w:pPr>
      <w:rPr>
        <w:rFonts w:ascii="Symbol" w:hAnsi="Symbol"/>
      </w:rPr>
    </w:lvl>
    <w:lvl w:ilvl="6" w:tplc="A3A0AD38">
      <w:start w:val="1"/>
      <w:numFmt w:val="bullet"/>
      <w:lvlText w:val=""/>
      <w:lvlJc w:val="left"/>
      <w:pPr>
        <w:ind w:left="720" w:hanging="360"/>
      </w:pPr>
      <w:rPr>
        <w:rFonts w:ascii="Symbol" w:hAnsi="Symbol"/>
      </w:rPr>
    </w:lvl>
    <w:lvl w:ilvl="7" w:tplc="D14A81B0">
      <w:start w:val="1"/>
      <w:numFmt w:val="bullet"/>
      <w:lvlText w:val=""/>
      <w:lvlJc w:val="left"/>
      <w:pPr>
        <w:ind w:left="720" w:hanging="360"/>
      </w:pPr>
      <w:rPr>
        <w:rFonts w:ascii="Symbol" w:hAnsi="Symbol"/>
      </w:rPr>
    </w:lvl>
    <w:lvl w:ilvl="8" w:tplc="C6F8945E">
      <w:start w:val="1"/>
      <w:numFmt w:val="bullet"/>
      <w:lvlText w:val=""/>
      <w:lvlJc w:val="left"/>
      <w:pPr>
        <w:ind w:left="720" w:hanging="360"/>
      </w:pPr>
      <w:rPr>
        <w:rFonts w:ascii="Symbol" w:hAnsi="Symbol"/>
      </w:rPr>
    </w:lvl>
  </w:abstractNum>
  <w:abstractNum w:abstractNumId="18" w15:restartNumberingAfterBreak="0">
    <w:nsid w:val="4C214376"/>
    <w:multiLevelType w:val="hybridMultilevel"/>
    <w:tmpl w:val="3D8C9522"/>
    <w:lvl w:ilvl="0" w:tplc="702264F4">
      <w:start w:val="13"/>
      <w:numFmt w:val="bullet"/>
      <w:lvlText w:val="-"/>
      <w:lvlJc w:val="left"/>
      <w:pPr>
        <w:ind w:left="1080" w:hanging="360"/>
      </w:pPr>
      <w:rPr>
        <w:rFonts w:ascii="Arial" w:eastAsia="Arial"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DA03976"/>
    <w:multiLevelType w:val="multilevel"/>
    <w:tmpl w:val="62664A5A"/>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F3977AA"/>
    <w:multiLevelType w:val="hybridMultilevel"/>
    <w:tmpl w:val="2EA84E76"/>
    <w:lvl w:ilvl="0" w:tplc="6E006B12">
      <w:start w:val="1"/>
      <w:numFmt w:val="bullet"/>
      <w:lvlText w:val=""/>
      <w:lvlJc w:val="left"/>
      <w:pPr>
        <w:ind w:left="720" w:hanging="360"/>
      </w:pPr>
      <w:rPr>
        <w:rFonts w:ascii="Symbol" w:hAnsi="Symbol"/>
      </w:rPr>
    </w:lvl>
    <w:lvl w:ilvl="1" w:tplc="F730AA64">
      <w:start w:val="1"/>
      <w:numFmt w:val="bullet"/>
      <w:lvlText w:val=""/>
      <w:lvlJc w:val="left"/>
      <w:pPr>
        <w:ind w:left="720" w:hanging="360"/>
      </w:pPr>
      <w:rPr>
        <w:rFonts w:ascii="Symbol" w:hAnsi="Symbol"/>
      </w:rPr>
    </w:lvl>
    <w:lvl w:ilvl="2" w:tplc="695C7CC2">
      <w:start w:val="1"/>
      <w:numFmt w:val="bullet"/>
      <w:lvlText w:val=""/>
      <w:lvlJc w:val="left"/>
      <w:pPr>
        <w:ind w:left="720" w:hanging="360"/>
      </w:pPr>
      <w:rPr>
        <w:rFonts w:ascii="Symbol" w:hAnsi="Symbol"/>
      </w:rPr>
    </w:lvl>
    <w:lvl w:ilvl="3" w:tplc="86E8DF32">
      <w:start w:val="1"/>
      <w:numFmt w:val="bullet"/>
      <w:lvlText w:val=""/>
      <w:lvlJc w:val="left"/>
      <w:pPr>
        <w:ind w:left="720" w:hanging="360"/>
      </w:pPr>
      <w:rPr>
        <w:rFonts w:ascii="Symbol" w:hAnsi="Symbol"/>
      </w:rPr>
    </w:lvl>
    <w:lvl w:ilvl="4" w:tplc="188AACD6">
      <w:start w:val="1"/>
      <w:numFmt w:val="bullet"/>
      <w:lvlText w:val=""/>
      <w:lvlJc w:val="left"/>
      <w:pPr>
        <w:ind w:left="720" w:hanging="360"/>
      </w:pPr>
      <w:rPr>
        <w:rFonts w:ascii="Symbol" w:hAnsi="Symbol"/>
      </w:rPr>
    </w:lvl>
    <w:lvl w:ilvl="5" w:tplc="2D184E92">
      <w:start w:val="1"/>
      <w:numFmt w:val="bullet"/>
      <w:lvlText w:val=""/>
      <w:lvlJc w:val="left"/>
      <w:pPr>
        <w:ind w:left="720" w:hanging="360"/>
      </w:pPr>
      <w:rPr>
        <w:rFonts w:ascii="Symbol" w:hAnsi="Symbol"/>
      </w:rPr>
    </w:lvl>
    <w:lvl w:ilvl="6" w:tplc="A73AE80A">
      <w:start w:val="1"/>
      <w:numFmt w:val="bullet"/>
      <w:lvlText w:val=""/>
      <w:lvlJc w:val="left"/>
      <w:pPr>
        <w:ind w:left="720" w:hanging="360"/>
      </w:pPr>
      <w:rPr>
        <w:rFonts w:ascii="Symbol" w:hAnsi="Symbol"/>
      </w:rPr>
    </w:lvl>
    <w:lvl w:ilvl="7" w:tplc="6002883C">
      <w:start w:val="1"/>
      <w:numFmt w:val="bullet"/>
      <w:lvlText w:val=""/>
      <w:lvlJc w:val="left"/>
      <w:pPr>
        <w:ind w:left="720" w:hanging="360"/>
      </w:pPr>
      <w:rPr>
        <w:rFonts w:ascii="Symbol" w:hAnsi="Symbol"/>
      </w:rPr>
    </w:lvl>
    <w:lvl w:ilvl="8" w:tplc="CA1071A8">
      <w:start w:val="1"/>
      <w:numFmt w:val="bullet"/>
      <w:lvlText w:val=""/>
      <w:lvlJc w:val="left"/>
      <w:pPr>
        <w:ind w:left="720" w:hanging="360"/>
      </w:pPr>
      <w:rPr>
        <w:rFonts w:ascii="Symbol" w:hAnsi="Symbol"/>
      </w:rPr>
    </w:lvl>
  </w:abstractNum>
  <w:abstractNum w:abstractNumId="21" w15:restartNumberingAfterBreak="0">
    <w:nsid w:val="539A7B34"/>
    <w:multiLevelType w:val="hybridMultilevel"/>
    <w:tmpl w:val="79B8FE1C"/>
    <w:lvl w:ilvl="0" w:tplc="1F52D3C8">
      <w:start w:val="1"/>
      <w:numFmt w:val="bullet"/>
      <w:lvlText w:val=""/>
      <w:lvlJc w:val="left"/>
      <w:pPr>
        <w:ind w:left="720" w:hanging="360"/>
      </w:pPr>
      <w:rPr>
        <w:rFonts w:ascii="Symbol" w:hAnsi="Symbol"/>
      </w:rPr>
    </w:lvl>
    <w:lvl w:ilvl="1" w:tplc="456CC2F8">
      <w:start w:val="1"/>
      <w:numFmt w:val="bullet"/>
      <w:lvlText w:val=""/>
      <w:lvlJc w:val="left"/>
      <w:pPr>
        <w:ind w:left="720" w:hanging="360"/>
      </w:pPr>
      <w:rPr>
        <w:rFonts w:ascii="Symbol" w:hAnsi="Symbol"/>
      </w:rPr>
    </w:lvl>
    <w:lvl w:ilvl="2" w:tplc="42BE06F2">
      <w:start w:val="1"/>
      <w:numFmt w:val="bullet"/>
      <w:lvlText w:val=""/>
      <w:lvlJc w:val="left"/>
      <w:pPr>
        <w:ind w:left="720" w:hanging="360"/>
      </w:pPr>
      <w:rPr>
        <w:rFonts w:ascii="Symbol" w:hAnsi="Symbol"/>
      </w:rPr>
    </w:lvl>
    <w:lvl w:ilvl="3" w:tplc="B04CD27E">
      <w:start w:val="1"/>
      <w:numFmt w:val="bullet"/>
      <w:lvlText w:val=""/>
      <w:lvlJc w:val="left"/>
      <w:pPr>
        <w:ind w:left="720" w:hanging="360"/>
      </w:pPr>
      <w:rPr>
        <w:rFonts w:ascii="Symbol" w:hAnsi="Symbol"/>
      </w:rPr>
    </w:lvl>
    <w:lvl w:ilvl="4" w:tplc="B2143A5E">
      <w:start w:val="1"/>
      <w:numFmt w:val="bullet"/>
      <w:lvlText w:val=""/>
      <w:lvlJc w:val="left"/>
      <w:pPr>
        <w:ind w:left="720" w:hanging="360"/>
      </w:pPr>
      <w:rPr>
        <w:rFonts w:ascii="Symbol" w:hAnsi="Symbol"/>
      </w:rPr>
    </w:lvl>
    <w:lvl w:ilvl="5" w:tplc="A134DB10">
      <w:start w:val="1"/>
      <w:numFmt w:val="bullet"/>
      <w:lvlText w:val=""/>
      <w:lvlJc w:val="left"/>
      <w:pPr>
        <w:ind w:left="720" w:hanging="360"/>
      </w:pPr>
      <w:rPr>
        <w:rFonts w:ascii="Symbol" w:hAnsi="Symbol"/>
      </w:rPr>
    </w:lvl>
    <w:lvl w:ilvl="6" w:tplc="6D3860A2">
      <w:start w:val="1"/>
      <w:numFmt w:val="bullet"/>
      <w:lvlText w:val=""/>
      <w:lvlJc w:val="left"/>
      <w:pPr>
        <w:ind w:left="720" w:hanging="360"/>
      </w:pPr>
      <w:rPr>
        <w:rFonts w:ascii="Symbol" w:hAnsi="Symbol"/>
      </w:rPr>
    </w:lvl>
    <w:lvl w:ilvl="7" w:tplc="A5C27856">
      <w:start w:val="1"/>
      <w:numFmt w:val="bullet"/>
      <w:lvlText w:val=""/>
      <w:lvlJc w:val="left"/>
      <w:pPr>
        <w:ind w:left="720" w:hanging="360"/>
      </w:pPr>
      <w:rPr>
        <w:rFonts w:ascii="Symbol" w:hAnsi="Symbol"/>
      </w:rPr>
    </w:lvl>
    <w:lvl w:ilvl="8" w:tplc="13364732">
      <w:start w:val="1"/>
      <w:numFmt w:val="bullet"/>
      <w:lvlText w:val=""/>
      <w:lvlJc w:val="left"/>
      <w:pPr>
        <w:ind w:left="720" w:hanging="360"/>
      </w:pPr>
      <w:rPr>
        <w:rFonts w:ascii="Symbol" w:hAnsi="Symbol"/>
      </w:rPr>
    </w:lvl>
  </w:abstractNum>
  <w:abstractNum w:abstractNumId="22" w15:restartNumberingAfterBreak="0">
    <w:nsid w:val="5658414D"/>
    <w:multiLevelType w:val="multilevel"/>
    <w:tmpl w:val="E5A8E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72A0EAD"/>
    <w:multiLevelType w:val="hybridMultilevel"/>
    <w:tmpl w:val="5B702996"/>
    <w:lvl w:ilvl="0" w:tplc="B310F7F4">
      <w:start w:val="1"/>
      <w:numFmt w:val="bullet"/>
      <w:lvlText w:val="●"/>
      <w:lvlJc w:val="left"/>
      <w:pPr>
        <w:ind w:left="720" w:hanging="360"/>
      </w:pPr>
      <w:rPr>
        <w:rFonts w:ascii="Symbol" w:hAnsi="Symbol" w:hint="default"/>
      </w:rPr>
    </w:lvl>
    <w:lvl w:ilvl="1" w:tplc="D7B25B60">
      <w:start w:val="1"/>
      <w:numFmt w:val="bullet"/>
      <w:lvlText w:val="o"/>
      <w:lvlJc w:val="left"/>
      <w:pPr>
        <w:ind w:left="1440" w:hanging="360"/>
      </w:pPr>
      <w:rPr>
        <w:rFonts w:ascii="Courier New" w:hAnsi="Courier New" w:hint="default"/>
      </w:rPr>
    </w:lvl>
    <w:lvl w:ilvl="2" w:tplc="E02445E2">
      <w:start w:val="1"/>
      <w:numFmt w:val="bullet"/>
      <w:lvlText w:val=""/>
      <w:lvlJc w:val="left"/>
      <w:pPr>
        <w:ind w:left="2160" w:hanging="360"/>
      </w:pPr>
      <w:rPr>
        <w:rFonts w:ascii="Wingdings" w:hAnsi="Wingdings" w:hint="default"/>
      </w:rPr>
    </w:lvl>
    <w:lvl w:ilvl="3" w:tplc="5EE4D19A">
      <w:start w:val="1"/>
      <w:numFmt w:val="bullet"/>
      <w:lvlText w:val=""/>
      <w:lvlJc w:val="left"/>
      <w:pPr>
        <w:ind w:left="2880" w:hanging="360"/>
      </w:pPr>
      <w:rPr>
        <w:rFonts w:ascii="Symbol" w:hAnsi="Symbol" w:hint="default"/>
      </w:rPr>
    </w:lvl>
    <w:lvl w:ilvl="4" w:tplc="B8341400">
      <w:start w:val="1"/>
      <w:numFmt w:val="bullet"/>
      <w:lvlText w:val="o"/>
      <w:lvlJc w:val="left"/>
      <w:pPr>
        <w:ind w:left="3600" w:hanging="360"/>
      </w:pPr>
      <w:rPr>
        <w:rFonts w:ascii="Courier New" w:hAnsi="Courier New" w:hint="default"/>
      </w:rPr>
    </w:lvl>
    <w:lvl w:ilvl="5" w:tplc="975078A6">
      <w:start w:val="1"/>
      <w:numFmt w:val="bullet"/>
      <w:lvlText w:val=""/>
      <w:lvlJc w:val="left"/>
      <w:pPr>
        <w:ind w:left="4320" w:hanging="360"/>
      </w:pPr>
      <w:rPr>
        <w:rFonts w:ascii="Wingdings" w:hAnsi="Wingdings" w:hint="default"/>
      </w:rPr>
    </w:lvl>
    <w:lvl w:ilvl="6" w:tplc="E5B4E130">
      <w:start w:val="1"/>
      <w:numFmt w:val="bullet"/>
      <w:lvlText w:val=""/>
      <w:lvlJc w:val="left"/>
      <w:pPr>
        <w:ind w:left="5040" w:hanging="360"/>
      </w:pPr>
      <w:rPr>
        <w:rFonts w:ascii="Symbol" w:hAnsi="Symbol" w:hint="default"/>
      </w:rPr>
    </w:lvl>
    <w:lvl w:ilvl="7" w:tplc="B4361FCE">
      <w:start w:val="1"/>
      <w:numFmt w:val="bullet"/>
      <w:lvlText w:val="o"/>
      <w:lvlJc w:val="left"/>
      <w:pPr>
        <w:ind w:left="5760" w:hanging="360"/>
      </w:pPr>
      <w:rPr>
        <w:rFonts w:ascii="Courier New" w:hAnsi="Courier New" w:hint="default"/>
      </w:rPr>
    </w:lvl>
    <w:lvl w:ilvl="8" w:tplc="84A638FA">
      <w:start w:val="1"/>
      <w:numFmt w:val="bullet"/>
      <w:lvlText w:val=""/>
      <w:lvlJc w:val="left"/>
      <w:pPr>
        <w:ind w:left="6480" w:hanging="360"/>
      </w:pPr>
      <w:rPr>
        <w:rFonts w:ascii="Wingdings" w:hAnsi="Wingdings" w:hint="default"/>
      </w:rPr>
    </w:lvl>
  </w:abstractNum>
  <w:abstractNum w:abstractNumId="24" w15:restartNumberingAfterBreak="0">
    <w:nsid w:val="5A0794E7"/>
    <w:multiLevelType w:val="hybridMultilevel"/>
    <w:tmpl w:val="E0E2F5E8"/>
    <w:lvl w:ilvl="0" w:tplc="45E25BE6">
      <w:start w:val="1"/>
      <w:numFmt w:val="bullet"/>
      <w:lvlText w:val=""/>
      <w:lvlJc w:val="left"/>
      <w:pPr>
        <w:ind w:left="720" w:hanging="360"/>
      </w:pPr>
      <w:rPr>
        <w:rFonts w:ascii="Symbol" w:hAnsi="Symbol" w:hint="default"/>
      </w:rPr>
    </w:lvl>
    <w:lvl w:ilvl="1" w:tplc="E62E2DF4">
      <w:start w:val="1"/>
      <w:numFmt w:val="bullet"/>
      <w:lvlText w:val=""/>
      <w:lvlJc w:val="left"/>
      <w:pPr>
        <w:ind w:left="1440" w:hanging="360"/>
      </w:pPr>
      <w:rPr>
        <w:rFonts w:ascii="Symbol" w:hAnsi="Symbol" w:hint="default"/>
      </w:rPr>
    </w:lvl>
    <w:lvl w:ilvl="2" w:tplc="38E07696">
      <w:start w:val="1"/>
      <w:numFmt w:val="bullet"/>
      <w:lvlText w:val=""/>
      <w:lvlJc w:val="left"/>
      <w:pPr>
        <w:ind w:left="2160" w:hanging="360"/>
      </w:pPr>
      <w:rPr>
        <w:rFonts w:ascii="Wingdings" w:hAnsi="Wingdings" w:hint="default"/>
      </w:rPr>
    </w:lvl>
    <w:lvl w:ilvl="3" w:tplc="E4FE8956">
      <w:start w:val="1"/>
      <w:numFmt w:val="bullet"/>
      <w:lvlText w:val=""/>
      <w:lvlJc w:val="left"/>
      <w:pPr>
        <w:ind w:left="2880" w:hanging="360"/>
      </w:pPr>
      <w:rPr>
        <w:rFonts w:ascii="Symbol" w:hAnsi="Symbol" w:hint="default"/>
      </w:rPr>
    </w:lvl>
    <w:lvl w:ilvl="4" w:tplc="318AEEF8">
      <w:start w:val="1"/>
      <w:numFmt w:val="bullet"/>
      <w:lvlText w:val="o"/>
      <w:lvlJc w:val="left"/>
      <w:pPr>
        <w:ind w:left="3600" w:hanging="360"/>
      </w:pPr>
      <w:rPr>
        <w:rFonts w:ascii="Courier New" w:hAnsi="Courier New" w:hint="default"/>
      </w:rPr>
    </w:lvl>
    <w:lvl w:ilvl="5" w:tplc="50EE49B2">
      <w:start w:val="1"/>
      <w:numFmt w:val="bullet"/>
      <w:lvlText w:val=""/>
      <w:lvlJc w:val="left"/>
      <w:pPr>
        <w:ind w:left="4320" w:hanging="360"/>
      </w:pPr>
      <w:rPr>
        <w:rFonts w:ascii="Wingdings" w:hAnsi="Wingdings" w:hint="default"/>
      </w:rPr>
    </w:lvl>
    <w:lvl w:ilvl="6" w:tplc="8BF22C4A">
      <w:start w:val="1"/>
      <w:numFmt w:val="bullet"/>
      <w:lvlText w:val=""/>
      <w:lvlJc w:val="left"/>
      <w:pPr>
        <w:ind w:left="5040" w:hanging="360"/>
      </w:pPr>
      <w:rPr>
        <w:rFonts w:ascii="Symbol" w:hAnsi="Symbol" w:hint="default"/>
      </w:rPr>
    </w:lvl>
    <w:lvl w:ilvl="7" w:tplc="8286DA06">
      <w:start w:val="1"/>
      <w:numFmt w:val="bullet"/>
      <w:lvlText w:val="o"/>
      <w:lvlJc w:val="left"/>
      <w:pPr>
        <w:ind w:left="5760" w:hanging="360"/>
      </w:pPr>
      <w:rPr>
        <w:rFonts w:ascii="Courier New" w:hAnsi="Courier New" w:hint="default"/>
      </w:rPr>
    </w:lvl>
    <w:lvl w:ilvl="8" w:tplc="909E82F2">
      <w:start w:val="1"/>
      <w:numFmt w:val="bullet"/>
      <w:lvlText w:val=""/>
      <w:lvlJc w:val="left"/>
      <w:pPr>
        <w:ind w:left="6480" w:hanging="360"/>
      </w:pPr>
      <w:rPr>
        <w:rFonts w:ascii="Wingdings" w:hAnsi="Wingdings" w:hint="default"/>
      </w:rPr>
    </w:lvl>
  </w:abstractNum>
  <w:abstractNum w:abstractNumId="25" w15:restartNumberingAfterBreak="0">
    <w:nsid w:val="5F701CA3"/>
    <w:multiLevelType w:val="hybridMultilevel"/>
    <w:tmpl w:val="7F963826"/>
    <w:lvl w:ilvl="0" w:tplc="91804A7E">
      <w:start w:val="1"/>
      <w:numFmt w:val="bullet"/>
      <w:lvlText w:val=""/>
      <w:lvlJc w:val="left"/>
      <w:pPr>
        <w:ind w:left="1080" w:hanging="360"/>
      </w:pPr>
      <w:rPr>
        <w:rFonts w:ascii="Symbol" w:hAnsi="Symbol"/>
      </w:rPr>
    </w:lvl>
    <w:lvl w:ilvl="1" w:tplc="3FEA4424">
      <w:start w:val="1"/>
      <w:numFmt w:val="bullet"/>
      <w:lvlText w:val=""/>
      <w:lvlJc w:val="left"/>
      <w:pPr>
        <w:ind w:left="1080" w:hanging="360"/>
      </w:pPr>
      <w:rPr>
        <w:rFonts w:ascii="Symbol" w:hAnsi="Symbol"/>
      </w:rPr>
    </w:lvl>
    <w:lvl w:ilvl="2" w:tplc="A3E2B9BE">
      <w:start w:val="1"/>
      <w:numFmt w:val="bullet"/>
      <w:lvlText w:val=""/>
      <w:lvlJc w:val="left"/>
      <w:pPr>
        <w:ind w:left="1080" w:hanging="360"/>
      </w:pPr>
      <w:rPr>
        <w:rFonts w:ascii="Symbol" w:hAnsi="Symbol"/>
      </w:rPr>
    </w:lvl>
    <w:lvl w:ilvl="3" w:tplc="44C8227E">
      <w:start w:val="1"/>
      <w:numFmt w:val="bullet"/>
      <w:lvlText w:val=""/>
      <w:lvlJc w:val="left"/>
      <w:pPr>
        <w:ind w:left="1080" w:hanging="360"/>
      </w:pPr>
      <w:rPr>
        <w:rFonts w:ascii="Symbol" w:hAnsi="Symbol"/>
      </w:rPr>
    </w:lvl>
    <w:lvl w:ilvl="4" w:tplc="88209EDA">
      <w:start w:val="1"/>
      <w:numFmt w:val="bullet"/>
      <w:lvlText w:val=""/>
      <w:lvlJc w:val="left"/>
      <w:pPr>
        <w:ind w:left="1080" w:hanging="360"/>
      </w:pPr>
      <w:rPr>
        <w:rFonts w:ascii="Symbol" w:hAnsi="Symbol"/>
      </w:rPr>
    </w:lvl>
    <w:lvl w:ilvl="5" w:tplc="79C85A26">
      <w:start w:val="1"/>
      <w:numFmt w:val="bullet"/>
      <w:lvlText w:val=""/>
      <w:lvlJc w:val="left"/>
      <w:pPr>
        <w:ind w:left="1080" w:hanging="360"/>
      </w:pPr>
      <w:rPr>
        <w:rFonts w:ascii="Symbol" w:hAnsi="Symbol"/>
      </w:rPr>
    </w:lvl>
    <w:lvl w:ilvl="6" w:tplc="CA6E587A">
      <w:start w:val="1"/>
      <w:numFmt w:val="bullet"/>
      <w:lvlText w:val=""/>
      <w:lvlJc w:val="left"/>
      <w:pPr>
        <w:ind w:left="1080" w:hanging="360"/>
      </w:pPr>
      <w:rPr>
        <w:rFonts w:ascii="Symbol" w:hAnsi="Symbol"/>
      </w:rPr>
    </w:lvl>
    <w:lvl w:ilvl="7" w:tplc="D98686C4">
      <w:start w:val="1"/>
      <w:numFmt w:val="bullet"/>
      <w:lvlText w:val=""/>
      <w:lvlJc w:val="left"/>
      <w:pPr>
        <w:ind w:left="1080" w:hanging="360"/>
      </w:pPr>
      <w:rPr>
        <w:rFonts w:ascii="Symbol" w:hAnsi="Symbol"/>
      </w:rPr>
    </w:lvl>
    <w:lvl w:ilvl="8" w:tplc="9D1A5FD6">
      <w:start w:val="1"/>
      <w:numFmt w:val="bullet"/>
      <w:lvlText w:val=""/>
      <w:lvlJc w:val="left"/>
      <w:pPr>
        <w:ind w:left="1080" w:hanging="360"/>
      </w:pPr>
      <w:rPr>
        <w:rFonts w:ascii="Symbol" w:hAnsi="Symbol"/>
      </w:rPr>
    </w:lvl>
  </w:abstractNum>
  <w:abstractNum w:abstractNumId="26" w15:restartNumberingAfterBreak="0">
    <w:nsid w:val="62291AAE"/>
    <w:multiLevelType w:val="multilevel"/>
    <w:tmpl w:val="85B88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1C3589"/>
    <w:multiLevelType w:val="hybridMultilevel"/>
    <w:tmpl w:val="1EFCF668"/>
    <w:lvl w:ilvl="0" w:tplc="7E2245CC">
      <w:start w:val="1"/>
      <w:numFmt w:val="decimal"/>
      <w:lvlText w:val="%1."/>
      <w:lvlJc w:val="left"/>
      <w:pPr>
        <w:ind w:left="720" w:hanging="360"/>
      </w:pPr>
    </w:lvl>
    <w:lvl w:ilvl="1" w:tplc="1250DF0E">
      <w:start w:val="1"/>
      <w:numFmt w:val="decimal"/>
      <w:lvlText w:val="%2."/>
      <w:lvlJc w:val="left"/>
      <w:pPr>
        <w:ind w:left="720" w:hanging="360"/>
      </w:pPr>
    </w:lvl>
    <w:lvl w:ilvl="2" w:tplc="D2BADAB0">
      <w:start w:val="1"/>
      <w:numFmt w:val="decimal"/>
      <w:lvlText w:val="%3."/>
      <w:lvlJc w:val="left"/>
      <w:pPr>
        <w:ind w:left="720" w:hanging="360"/>
      </w:pPr>
    </w:lvl>
    <w:lvl w:ilvl="3" w:tplc="0E96ED38">
      <w:start w:val="1"/>
      <w:numFmt w:val="decimal"/>
      <w:lvlText w:val="%4."/>
      <w:lvlJc w:val="left"/>
      <w:pPr>
        <w:ind w:left="720" w:hanging="360"/>
      </w:pPr>
    </w:lvl>
    <w:lvl w:ilvl="4" w:tplc="30A0EB18">
      <w:start w:val="1"/>
      <w:numFmt w:val="decimal"/>
      <w:lvlText w:val="%5."/>
      <w:lvlJc w:val="left"/>
      <w:pPr>
        <w:ind w:left="720" w:hanging="360"/>
      </w:pPr>
    </w:lvl>
    <w:lvl w:ilvl="5" w:tplc="9B9E79D4">
      <w:start w:val="1"/>
      <w:numFmt w:val="decimal"/>
      <w:lvlText w:val="%6."/>
      <w:lvlJc w:val="left"/>
      <w:pPr>
        <w:ind w:left="720" w:hanging="360"/>
      </w:pPr>
    </w:lvl>
    <w:lvl w:ilvl="6" w:tplc="1624DFC4">
      <w:start w:val="1"/>
      <w:numFmt w:val="decimal"/>
      <w:lvlText w:val="%7."/>
      <w:lvlJc w:val="left"/>
      <w:pPr>
        <w:ind w:left="720" w:hanging="360"/>
      </w:pPr>
    </w:lvl>
    <w:lvl w:ilvl="7" w:tplc="1D14E55C">
      <w:start w:val="1"/>
      <w:numFmt w:val="decimal"/>
      <w:lvlText w:val="%8."/>
      <w:lvlJc w:val="left"/>
      <w:pPr>
        <w:ind w:left="720" w:hanging="360"/>
      </w:pPr>
    </w:lvl>
    <w:lvl w:ilvl="8" w:tplc="95CE7A5A">
      <w:start w:val="1"/>
      <w:numFmt w:val="decimal"/>
      <w:lvlText w:val="%9."/>
      <w:lvlJc w:val="left"/>
      <w:pPr>
        <w:ind w:left="720" w:hanging="360"/>
      </w:pPr>
    </w:lvl>
  </w:abstractNum>
  <w:abstractNum w:abstractNumId="28" w15:restartNumberingAfterBreak="0">
    <w:nsid w:val="6A620DDF"/>
    <w:multiLevelType w:val="hybridMultilevel"/>
    <w:tmpl w:val="9C48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675E0"/>
    <w:multiLevelType w:val="hybridMultilevel"/>
    <w:tmpl w:val="D5E2F4F0"/>
    <w:lvl w:ilvl="0" w:tplc="325E9562">
      <w:start w:val="1"/>
      <w:numFmt w:val="bullet"/>
      <w:lvlText w:val=""/>
      <w:lvlJc w:val="left"/>
      <w:pPr>
        <w:ind w:left="720" w:hanging="360"/>
      </w:pPr>
      <w:rPr>
        <w:rFonts w:ascii="Symbol" w:hAnsi="Symbol"/>
      </w:rPr>
    </w:lvl>
    <w:lvl w:ilvl="1" w:tplc="62605636">
      <w:start w:val="1"/>
      <w:numFmt w:val="bullet"/>
      <w:lvlText w:val=""/>
      <w:lvlJc w:val="left"/>
      <w:pPr>
        <w:ind w:left="720" w:hanging="360"/>
      </w:pPr>
      <w:rPr>
        <w:rFonts w:ascii="Symbol" w:hAnsi="Symbol"/>
      </w:rPr>
    </w:lvl>
    <w:lvl w:ilvl="2" w:tplc="BAFCDD04">
      <w:start w:val="1"/>
      <w:numFmt w:val="bullet"/>
      <w:lvlText w:val=""/>
      <w:lvlJc w:val="left"/>
      <w:pPr>
        <w:ind w:left="720" w:hanging="360"/>
      </w:pPr>
      <w:rPr>
        <w:rFonts w:ascii="Symbol" w:hAnsi="Symbol"/>
      </w:rPr>
    </w:lvl>
    <w:lvl w:ilvl="3" w:tplc="5C8037A4">
      <w:start w:val="1"/>
      <w:numFmt w:val="bullet"/>
      <w:lvlText w:val=""/>
      <w:lvlJc w:val="left"/>
      <w:pPr>
        <w:ind w:left="720" w:hanging="360"/>
      </w:pPr>
      <w:rPr>
        <w:rFonts w:ascii="Symbol" w:hAnsi="Symbol"/>
      </w:rPr>
    </w:lvl>
    <w:lvl w:ilvl="4" w:tplc="E65E5CE0">
      <w:start w:val="1"/>
      <w:numFmt w:val="bullet"/>
      <w:lvlText w:val=""/>
      <w:lvlJc w:val="left"/>
      <w:pPr>
        <w:ind w:left="720" w:hanging="360"/>
      </w:pPr>
      <w:rPr>
        <w:rFonts w:ascii="Symbol" w:hAnsi="Symbol"/>
      </w:rPr>
    </w:lvl>
    <w:lvl w:ilvl="5" w:tplc="716CD834">
      <w:start w:val="1"/>
      <w:numFmt w:val="bullet"/>
      <w:lvlText w:val=""/>
      <w:lvlJc w:val="left"/>
      <w:pPr>
        <w:ind w:left="720" w:hanging="360"/>
      </w:pPr>
      <w:rPr>
        <w:rFonts w:ascii="Symbol" w:hAnsi="Symbol"/>
      </w:rPr>
    </w:lvl>
    <w:lvl w:ilvl="6" w:tplc="D18C7D4C">
      <w:start w:val="1"/>
      <w:numFmt w:val="bullet"/>
      <w:lvlText w:val=""/>
      <w:lvlJc w:val="left"/>
      <w:pPr>
        <w:ind w:left="720" w:hanging="360"/>
      </w:pPr>
      <w:rPr>
        <w:rFonts w:ascii="Symbol" w:hAnsi="Symbol"/>
      </w:rPr>
    </w:lvl>
    <w:lvl w:ilvl="7" w:tplc="6754602A">
      <w:start w:val="1"/>
      <w:numFmt w:val="bullet"/>
      <w:lvlText w:val=""/>
      <w:lvlJc w:val="left"/>
      <w:pPr>
        <w:ind w:left="720" w:hanging="360"/>
      </w:pPr>
      <w:rPr>
        <w:rFonts w:ascii="Symbol" w:hAnsi="Symbol"/>
      </w:rPr>
    </w:lvl>
    <w:lvl w:ilvl="8" w:tplc="9984C784">
      <w:start w:val="1"/>
      <w:numFmt w:val="bullet"/>
      <w:lvlText w:val=""/>
      <w:lvlJc w:val="left"/>
      <w:pPr>
        <w:ind w:left="720" w:hanging="360"/>
      </w:pPr>
      <w:rPr>
        <w:rFonts w:ascii="Symbol" w:hAnsi="Symbol"/>
      </w:rPr>
    </w:lvl>
  </w:abstractNum>
  <w:abstractNum w:abstractNumId="30" w15:restartNumberingAfterBreak="0">
    <w:nsid w:val="6F850709"/>
    <w:multiLevelType w:val="multilevel"/>
    <w:tmpl w:val="31A2A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9406F80"/>
    <w:multiLevelType w:val="multilevel"/>
    <w:tmpl w:val="8F96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4184DE"/>
    <w:multiLevelType w:val="hybridMultilevel"/>
    <w:tmpl w:val="8DF468A2"/>
    <w:lvl w:ilvl="0" w:tplc="79BA67B0">
      <w:start w:val="1"/>
      <w:numFmt w:val="bullet"/>
      <w:lvlText w:val="●"/>
      <w:lvlJc w:val="left"/>
      <w:pPr>
        <w:ind w:left="720" w:hanging="360"/>
      </w:pPr>
      <w:rPr>
        <w:rFonts w:ascii="Symbol" w:hAnsi="Symbol" w:hint="default"/>
      </w:rPr>
    </w:lvl>
    <w:lvl w:ilvl="1" w:tplc="515CAE2A">
      <w:start w:val="1"/>
      <w:numFmt w:val="bullet"/>
      <w:lvlText w:val="o"/>
      <w:lvlJc w:val="left"/>
      <w:pPr>
        <w:ind w:left="1440" w:hanging="360"/>
      </w:pPr>
      <w:rPr>
        <w:rFonts w:ascii="Courier New" w:hAnsi="Courier New" w:hint="default"/>
      </w:rPr>
    </w:lvl>
    <w:lvl w:ilvl="2" w:tplc="2E86304E">
      <w:start w:val="1"/>
      <w:numFmt w:val="bullet"/>
      <w:lvlText w:val=""/>
      <w:lvlJc w:val="left"/>
      <w:pPr>
        <w:ind w:left="2160" w:hanging="360"/>
      </w:pPr>
      <w:rPr>
        <w:rFonts w:ascii="Wingdings" w:hAnsi="Wingdings" w:hint="default"/>
      </w:rPr>
    </w:lvl>
    <w:lvl w:ilvl="3" w:tplc="A7EC7C3A">
      <w:start w:val="1"/>
      <w:numFmt w:val="bullet"/>
      <w:lvlText w:val=""/>
      <w:lvlJc w:val="left"/>
      <w:pPr>
        <w:ind w:left="2880" w:hanging="360"/>
      </w:pPr>
      <w:rPr>
        <w:rFonts w:ascii="Symbol" w:hAnsi="Symbol" w:hint="default"/>
      </w:rPr>
    </w:lvl>
    <w:lvl w:ilvl="4" w:tplc="3E04A6B6">
      <w:start w:val="1"/>
      <w:numFmt w:val="bullet"/>
      <w:lvlText w:val="o"/>
      <w:lvlJc w:val="left"/>
      <w:pPr>
        <w:ind w:left="3600" w:hanging="360"/>
      </w:pPr>
      <w:rPr>
        <w:rFonts w:ascii="Courier New" w:hAnsi="Courier New" w:hint="default"/>
      </w:rPr>
    </w:lvl>
    <w:lvl w:ilvl="5" w:tplc="33DCCFA4">
      <w:start w:val="1"/>
      <w:numFmt w:val="bullet"/>
      <w:lvlText w:val=""/>
      <w:lvlJc w:val="left"/>
      <w:pPr>
        <w:ind w:left="4320" w:hanging="360"/>
      </w:pPr>
      <w:rPr>
        <w:rFonts w:ascii="Wingdings" w:hAnsi="Wingdings" w:hint="default"/>
      </w:rPr>
    </w:lvl>
    <w:lvl w:ilvl="6" w:tplc="6E3ECA66">
      <w:start w:val="1"/>
      <w:numFmt w:val="bullet"/>
      <w:lvlText w:val=""/>
      <w:lvlJc w:val="left"/>
      <w:pPr>
        <w:ind w:left="5040" w:hanging="360"/>
      </w:pPr>
      <w:rPr>
        <w:rFonts w:ascii="Symbol" w:hAnsi="Symbol" w:hint="default"/>
      </w:rPr>
    </w:lvl>
    <w:lvl w:ilvl="7" w:tplc="6A1E7EA6">
      <w:start w:val="1"/>
      <w:numFmt w:val="bullet"/>
      <w:lvlText w:val="o"/>
      <w:lvlJc w:val="left"/>
      <w:pPr>
        <w:ind w:left="5760" w:hanging="360"/>
      </w:pPr>
      <w:rPr>
        <w:rFonts w:ascii="Courier New" w:hAnsi="Courier New" w:hint="default"/>
      </w:rPr>
    </w:lvl>
    <w:lvl w:ilvl="8" w:tplc="4BCEA0F0">
      <w:start w:val="1"/>
      <w:numFmt w:val="bullet"/>
      <w:lvlText w:val=""/>
      <w:lvlJc w:val="left"/>
      <w:pPr>
        <w:ind w:left="6480" w:hanging="360"/>
      </w:pPr>
      <w:rPr>
        <w:rFonts w:ascii="Wingdings" w:hAnsi="Wingdings" w:hint="default"/>
      </w:rPr>
    </w:lvl>
  </w:abstractNum>
  <w:num w:numId="1" w16cid:durableId="166868954">
    <w:abstractNumId w:val="32"/>
  </w:num>
  <w:num w:numId="2" w16cid:durableId="846289255">
    <w:abstractNumId w:val="23"/>
  </w:num>
  <w:num w:numId="3" w16cid:durableId="1396008450">
    <w:abstractNumId w:val="14"/>
  </w:num>
  <w:num w:numId="4" w16cid:durableId="1810976917">
    <w:abstractNumId w:val="24"/>
  </w:num>
  <w:num w:numId="5" w16cid:durableId="1744789045">
    <w:abstractNumId w:val="26"/>
  </w:num>
  <w:num w:numId="6" w16cid:durableId="1316834243">
    <w:abstractNumId w:val="30"/>
  </w:num>
  <w:num w:numId="7" w16cid:durableId="1994330162">
    <w:abstractNumId w:val="9"/>
  </w:num>
  <w:num w:numId="8" w16cid:durableId="1986544517">
    <w:abstractNumId w:val="12"/>
  </w:num>
  <w:num w:numId="9" w16cid:durableId="640381047">
    <w:abstractNumId w:val="10"/>
  </w:num>
  <w:num w:numId="10" w16cid:durableId="164367612">
    <w:abstractNumId w:val="22"/>
  </w:num>
  <w:num w:numId="11" w16cid:durableId="1604921357">
    <w:abstractNumId w:val="3"/>
  </w:num>
  <w:num w:numId="12" w16cid:durableId="1118644789">
    <w:abstractNumId w:val="11"/>
  </w:num>
  <w:num w:numId="13" w16cid:durableId="1994676874">
    <w:abstractNumId w:val="5"/>
  </w:num>
  <w:num w:numId="14" w16cid:durableId="1020820736">
    <w:abstractNumId w:val="18"/>
  </w:num>
  <w:num w:numId="15" w16cid:durableId="1133253298">
    <w:abstractNumId w:val="28"/>
  </w:num>
  <w:num w:numId="16" w16cid:durableId="1888104450">
    <w:abstractNumId w:val="19"/>
  </w:num>
  <w:num w:numId="17" w16cid:durableId="1984001544">
    <w:abstractNumId w:val="25"/>
  </w:num>
  <w:num w:numId="18" w16cid:durableId="466246692">
    <w:abstractNumId w:val="2"/>
  </w:num>
  <w:num w:numId="19" w16cid:durableId="1408964671">
    <w:abstractNumId w:val="20"/>
  </w:num>
  <w:num w:numId="20" w16cid:durableId="2116439051">
    <w:abstractNumId w:val="16"/>
  </w:num>
  <w:num w:numId="21" w16cid:durableId="1969316581">
    <w:abstractNumId w:val="8"/>
  </w:num>
  <w:num w:numId="22" w16cid:durableId="1627541406">
    <w:abstractNumId w:val="1"/>
  </w:num>
  <w:num w:numId="23" w16cid:durableId="887032341">
    <w:abstractNumId w:val="17"/>
  </w:num>
  <w:num w:numId="24" w16cid:durableId="616913907">
    <w:abstractNumId w:val="27"/>
  </w:num>
  <w:num w:numId="25" w16cid:durableId="1546524946">
    <w:abstractNumId w:val="31"/>
  </w:num>
  <w:num w:numId="26" w16cid:durableId="2052614012">
    <w:abstractNumId w:val="6"/>
  </w:num>
  <w:num w:numId="27" w16cid:durableId="1919243616">
    <w:abstractNumId w:val="0"/>
  </w:num>
  <w:num w:numId="28" w16cid:durableId="193538582">
    <w:abstractNumId w:val="4"/>
  </w:num>
  <w:num w:numId="29" w16cid:durableId="65031677">
    <w:abstractNumId w:val="15"/>
  </w:num>
  <w:num w:numId="30" w16cid:durableId="1153065886">
    <w:abstractNumId w:val="7"/>
  </w:num>
  <w:num w:numId="31" w16cid:durableId="1729647328">
    <w:abstractNumId w:val="21"/>
  </w:num>
  <w:num w:numId="32" w16cid:durableId="1161968004">
    <w:abstractNumId w:val="29"/>
  </w:num>
  <w:num w:numId="33" w16cid:durableId="42712387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e Gillett">
    <w15:presenceInfo w15:providerId="AD" w15:userId="S::diane.gillett@lmalloyds.com::5f7aa9d6-e39d-418b-ae65-1f404c4ead0b"/>
  </w15:person>
  <w15:person w15:author="Carla Wise">
    <w15:presenceInfo w15:providerId="AD" w15:userId="S::Carla.Wise@LMALloyds.com::abeb072c-2f97-4291-9aaa-f63a8b69f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82"/>
    <w:rsid w:val="000017CE"/>
    <w:rsid w:val="00001CCB"/>
    <w:rsid w:val="000023FB"/>
    <w:rsid w:val="00002F6C"/>
    <w:rsid w:val="000030E9"/>
    <w:rsid w:val="00006614"/>
    <w:rsid w:val="00007247"/>
    <w:rsid w:val="000100F3"/>
    <w:rsid w:val="00010428"/>
    <w:rsid w:val="000104D5"/>
    <w:rsid w:val="0001135A"/>
    <w:rsid w:val="00011D6B"/>
    <w:rsid w:val="00011FF8"/>
    <w:rsid w:val="00012F08"/>
    <w:rsid w:val="00013B59"/>
    <w:rsid w:val="00015656"/>
    <w:rsid w:val="0001612C"/>
    <w:rsid w:val="000162B0"/>
    <w:rsid w:val="000162C9"/>
    <w:rsid w:val="000179CB"/>
    <w:rsid w:val="000220E2"/>
    <w:rsid w:val="000223AF"/>
    <w:rsid w:val="00023103"/>
    <w:rsid w:val="0002385B"/>
    <w:rsid w:val="00024594"/>
    <w:rsid w:val="00024EC6"/>
    <w:rsid w:val="00026350"/>
    <w:rsid w:val="000269E5"/>
    <w:rsid w:val="000271BE"/>
    <w:rsid w:val="0002740F"/>
    <w:rsid w:val="000274D0"/>
    <w:rsid w:val="00027CA4"/>
    <w:rsid w:val="000340CB"/>
    <w:rsid w:val="00034FCC"/>
    <w:rsid w:val="000354BE"/>
    <w:rsid w:val="0003583B"/>
    <w:rsid w:val="000362D6"/>
    <w:rsid w:val="00036A2E"/>
    <w:rsid w:val="00036E10"/>
    <w:rsid w:val="000372D5"/>
    <w:rsid w:val="0003767F"/>
    <w:rsid w:val="0004073C"/>
    <w:rsid w:val="00043170"/>
    <w:rsid w:val="0004500A"/>
    <w:rsid w:val="00045B20"/>
    <w:rsid w:val="00045DDB"/>
    <w:rsid w:val="000476C8"/>
    <w:rsid w:val="0005039C"/>
    <w:rsid w:val="00050729"/>
    <w:rsid w:val="00052CFA"/>
    <w:rsid w:val="0005329B"/>
    <w:rsid w:val="00053D23"/>
    <w:rsid w:val="0005491F"/>
    <w:rsid w:val="00054A40"/>
    <w:rsid w:val="00056E1D"/>
    <w:rsid w:val="00057F85"/>
    <w:rsid w:val="0006026C"/>
    <w:rsid w:val="0006098F"/>
    <w:rsid w:val="00060CFE"/>
    <w:rsid w:val="0006113F"/>
    <w:rsid w:val="00061560"/>
    <w:rsid w:val="000620F6"/>
    <w:rsid w:val="00063053"/>
    <w:rsid w:val="000646D4"/>
    <w:rsid w:val="00065B4C"/>
    <w:rsid w:val="00066B79"/>
    <w:rsid w:val="00066C39"/>
    <w:rsid w:val="0006780B"/>
    <w:rsid w:val="000714C2"/>
    <w:rsid w:val="00073512"/>
    <w:rsid w:val="000747C9"/>
    <w:rsid w:val="00075E70"/>
    <w:rsid w:val="0007657B"/>
    <w:rsid w:val="00076F49"/>
    <w:rsid w:val="0007712B"/>
    <w:rsid w:val="00077421"/>
    <w:rsid w:val="000774BF"/>
    <w:rsid w:val="00080053"/>
    <w:rsid w:val="00080776"/>
    <w:rsid w:val="0008139E"/>
    <w:rsid w:val="00081AE2"/>
    <w:rsid w:val="00082870"/>
    <w:rsid w:val="00083E18"/>
    <w:rsid w:val="00085829"/>
    <w:rsid w:val="00085E4E"/>
    <w:rsid w:val="00087531"/>
    <w:rsid w:val="000901E8"/>
    <w:rsid w:val="00092CB7"/>
    <w:rsid w:val="000937A9"/>
    <w:rsid w:val="00093EBF"/>
    <w:rsid w:val="000949EB"/>
    <w:rsid w:val="00094B5A"/>
    <w:rsid w:val="000954F5"/>
    <w:rsid w:val="000965E1"/>
    <w:rsid w:val="00096E43"/>
    <w:rsid w:val="000975E8"/>
    <w:rsid w:val="000A0DD4"/>
    <w:rsid w:val="000A0FD5"/>
    <w:rsid w:val="000A2AFF"/>
    <w:rsid w:val="000A2BC8"/>
    <w:rsid w:val="000A3117"/>
    <w:rsid w:val="000A3861"/>
    <w:rsid w:val="000A48BE"/>
    <w:rsid w:val="000A4E5F"/>
    <w:rsid w:val="000A521C"/>
    <w:rsid w:val="000A5E74"/>
    <w:rsid w:val="000A61C3"/>
    <w:rsid w:val="000A6803"/>
    <w:rsid w:val="000A6AA4"/>
    <w:rsid w:val="000A729D"/>
    <w:rsid w:val="000A7A5F"/>
    <w:rsid w:val="000A7E9D"/>
    <w:rsid w:val="000A7F47"/>
    <w:rsid w:val="000B01C2"/>
    <w:rsid w:val="000B0F16"/>
    <w:rsid w:val="000B3016"/>
    <w:rsid w:val="000B3475"/>
    <w:rsid w:val="000B3843"/>
    <w:rsid w:val="000B4B85"/>
    <w:rsid w:val="000B4F07"/>
    <w:rsid w:val="000B696F"/>
    <w:rsid w:val="000B7BF6"/>
    <w:rsid w:val="000B7ED5"/>
    <w:rsid w:val="000C0FD7"/>
    <w:rsid w:val="000C3632"/>
    <w:rsid w:val="000C49A6"/>
    <w:rsid w:val="000C49BC"/>
    <w:rsid w:val="000C526F"/>
    <w:rsid w:val="000C5526"/>
    <w:rsid w:val="000C5EA6"/>
    <w:rsid w:val="000C7383"/>
    <w:rsid w:val="000D2238"/>
    <w:rsid w:val="000D276A"/>
    <w:rsid w:val="000D3D4E"/>
    <w:rsid w:val="000D4E2B"/>
    <w:rsid w:val="000D63B2"/>
    <w:rsid w:val="000D7A05"/>
    <w:rsid w:val="000E06CD"/>
    <w:rsid w:val="000E07A5"/>
    <w:rsid w:val="000E0C75"/>
    <w:rsid w:val="000E1959"/>
    <w:rsid w:val="000E2CFF"/>
    <w:rsid w:val="000E39AF"/>
    <w:rsid w:val="000E70E6"/>
    <w:rsid w:val="000E7608"/>
    <w:rsid w:val="000F0809"/>
    <w:rsid w:val="000F1E18"/>
    <w:rsid w:val="000F25FA"/>
    <w:rsid w:val="000F2D9E"/>
    <w:rsid w:val="000F467A"/>
    <w:rsid w:val="000F4732"/>
    <w:rsid w:val="000F47D1"/>
    <w:rsid w:val="000F5537"/>
    <w:rsid w:val="000F6A8B"/>
    <w:rsid w:val="000F7CDB"/>
    <w:rsid w:val="001007D9"/>
    <w:rsid w:val="00101518"/>
    <w:rsid w:val="00102BF9"/>
    <w:rsid w:val="001049FD"/>
    <w:rsid w:val="00104A36"/>
    <w:rsid w:val="0010631B"/>
    <w:rsid w:val="00107D11"/>
    <w:rsid w:val="00111823"/>
    <w:rsid w:val="001124A1"/>
    <w:rsid w:val="00115538"/>
    <w:rsid w:val="0011597B"/>
    <w:rsid w:val="00116CC4"/>
    <w:rsid w:val="0011791B"/>
    <w:rsid w:val="00117BAF"/>
    <w:rsid w:val="00117C32"/>
    <w:rsid w:val="00120289"/>
    <w:rsid w:val="001204A0"/>
    <w:rsid w:val="00121D1C"/>
    <w:rsid w:val="001225F7"/>
    <w:rsid w:val="00122B12"/>
    <w:rsid w:val="0012354E"/>
    <w:rsid w:val="00123945"/>
    <w:rsid w:val="00126926"/>
    <w:rsid w:val="001279F9"/>
    <w:rsid w:val="00131E5F"/>
    <w:rsid w:val="00132107"/>
    <w:rsid w:val="001321FC"/>
    <w:rsid w:val="0013344B"/>
    <w:rsid w:val="001337C0"/>
    <w:rsid w:val="00133BAF"/>
    <w:rsid w:val="00133D6B"/>
    <w:rsid w:val="00133E54"/>
    <w:rsid w:val="00134DBC"/>
    <w:rsid w:val="00135354"/>
    <w:rsid w:val="00135413"/>
    <w:rsid w:val="001358C0"/>
    <w:rsid w:val="0013677D"/>
    <w:rsid w:val="00136976"/>
    <w:rsid w:val="00136D6C"/>
    <w:rsid w:val="00137B75"/>
    <w:rsid w:val="00137BCD"/>
    <w:rsid w:val="00137F9A"/>
    <w:rsid w:val="00140A83"/>
    <w:rsid w:val="001426D7"/>
    <w:rsid w:val="00142BF1"/>
    <w:rsid w:val="00145AE0"/>
    <w:rsid w:val="00146596"/>
    <w:rsid w:val="001474F2"/>
    <w:rsid w:val="001477F6"/>
    <w:rsid w:val="00147860"/>
    <w:rsid w:val="00147EFA"/>
    <w:rsid w:val="0015049C"/>
    <w:rsid w:val="0015109C"/>
    <w:rsid w:val="00151F31"/>
    <w:rsid w:val="001525B1"/>
    <w:rsid w:val="001526BE"/>
    <w:rsid w:val="00154511"/>
    <w:rsid w:val="001547E7"/>
    <w:rsid w:val="00155F3D"/>
    <w:rsid w:val="00157C9F"/>
    <w:rsid w:val="00157CA6"/>
    <w:rsid w:val="0016056E"/>
    <w:rsid w:val="00163FDA"/>
    <w:rsid w:val="00164FF6"/>
    <w:rsid w:val="00165DE3"/>
    <w:rsid w:val="001665F7"/>
    <w:rsid w:val="001667B3"/>
    <w:rsid w:val="001675AD"/>
    <w:rsid w:val="00170212"/>
    <w:rsid w:val="00171ADD"/>
    <w:rsid w:val="00171F5C"/>
    <w:rsid w:val="00172148"/>
    <w:rsid w:val="00172D4C"/>
    <w:rsid w:val="00172DA7"/>
    <w:rsid w:val="001741E5"/>
    <w:rsid w:val="00175167"/>
    <w:rsid w:val="00176645"/>
    <w:rsid w:val="00176D5F"/>
    <w:rsid w:val="00176E00"/>
    <w:rsid w:val="0017719A"/>
    <w:rsid w:val="001775CA"/>
    <w:rsid w:val="00180407"/>
    <w:rsid w:val="00180496"/>
    <w:rsid w:val="0018135E"/>
    <w:rsid w:val="00182449"/>
    <w:rsid w:val="00183153"/>
    <w:rsid w:val="0018402A"/>
    <w:rsid w:val="0018588D"/>
    <w:rsid w:val="00187B33"/>
    <w:rsid w:val="00187BFA"/>
    <w:rsid w:val="0019150B"/>
    <w:rsid w:val="00192C51"/>
    <w:rsid w:val="00195FFE"/>
    <w:rsid w:val="00197A22"/>
    <w:rsid w:val="001A03D3"/>
    <w:rsid w:val="001A0970"/>
    <w:rsid w:val="001A1984"/>
    <w:rsid w:val="001A21AA"/>
    <w:rsid w:val="001A2B74"/>
    <w:rsid w:val="001A2CD6"/>
    <w:rsid w:val="001A2EAB"/>
    <w:rsid w:val="001A30B0"/>
    <w:rsid w:val="001A44A7"/>
    <w:rsid w:val="001A4794"/>
    <w:rsid w:val="001A47B8"/>
    <w:rsid w:val="001A49D5"/>
    <w:rsid w:val="001A577E"/>
    <w:rsid w:val="001A5EE4"/>
    <w:rsid w:val="001A7E9D"/>
    <w:rsid w:val="001B093F"/>
    <w:rsid w:val="001B106A"/>
    <w:rsid w:val="001B3193"/>
    <w:rsid w:val="001B3B4C"/>
    <w:rsid w:val="001B4268"/>
    <w:rsid w:val="001B4B2C"/>
    <w:rsid w:val="001B4DD9"/>
    <w:rsid w:val="001B5B56"/>
    <w:rsid w:val="001B609D"/>
    <w:rsid w:val="001B68CA"/>
    <w:rsid w:val="001C0944"/>
    <w:rsid w:val="001C12D4"/>
    <w:rsid w:val="001C1FC7"/>
    <w:rsid w:val="001C222B"/>
    <w:rsid w:val="001C264E"/>
    <w:rsid w:val="001C2C97"/>
    <w:rsid w:val="001C5F0C"/>
    <w:rsid w:val="001C5F2B"/>
    <w:rsid w:val="001C608F"/>
    <w:rsid w:val="001C6A90"/>
    <w:rsid w:val="001C6CEA"/>
    <w:rsid w:val="001C6D25"/>
    <w:rsid w:val="001C6F2F"/>
    <w:rsid w:val="001C7198"/>
    <w:rsid w:val="001D1C93"/>
    <w:rsid w:val="001D3892"/>
    <w:rsid w:val="001D452D"/>
    <w:rsid w:val="001D4604"/>
    <w:rsid w:val="001D5CF6"/>
    <w:rsid w:val="001D6ABC"/>
    <w:rsid w:val="001D758C"/>
    <w:rsid w:val="001D7C1E"/>
    <w:rsid w:val="001E04D4"/>
    <w:rsid w:val="001E0F09"/>
    <w:rsid w:val="001E11DC"/>
    <w:rsid w:val="001E1861"/>
    <w:rsid w:val="001E186F"/>
    <w:rsid w:val="001E242F"/>
    <w:rsid w:val="001E3195"/>
    <w:rsid w:val="001E4DD9"/>
    <w:rsid w:val="001E4F8B"/>
    <w:rsid w:val="001E7553"/>
    <w:rsid w:val="001F0598"/>
    <w:rsid w:val="001F06C3"/>
    <w:rsid w:val="001F0C19"/>
    <w:rsid w:val="001F2A0B"/>
    <w:rsid w:val="001F2C3C"/>
    <w:rsid w:val="001F41C1"/>
    <w:rsid w:val="001F47F2"/>
    <w:rsid w:val="001F4F8B"/>
    <w:rsid w:val="001F52A8"/>
    <w:rsid w:val="001F6EB1"/>
    <w:rsid w:val="00200304"/>
    <w:rsid w:val="002014B7"/>
    <w:rsid w:val="002015FC"/>
    <w:rsid w:val="00201A2B"/>
    <w:rsid w:val="00202537"/>
    <w:rsid w:val="00202690"/>
    <w:rsid w:val="00202BB8"/>
    <w:rsid w:val="00203BAE"/>
    <w:rsid w:val="00205823"/>
    <w:rsid w:val="002073B9"/>
    <w:rsid w:val="00207EC6"/>
    <w:rsid w:val="002101AF"/>
    <w:rsid w:val="002103CA"/>
    <w:rsid w:val="00210B7A"/>
    <w:rsid w:val="00211FD3"/>
    <w:rsid w:val="00212BD3"/>
    <w:rsid w:val="0021327E"/>
    <w:rsid w:val="0021529A"/>
    <w:rsid w:val="00215552"/>
    <w:rsid w:val="00216712"/>
    <w:rsid w:val="00217A47"/>
    <w:rsid w:val="002212C9"/>
    <w:rsid w:val="00222B0D"/>
    <w:rsid w:val="00224802"/>
    <w:rsid w:val="0022640C"/>
    <w:rsid w:val="00226782"/>
    <w:rsid w:val="002278FC"/>
    <w:rsid w:val="00233072"/>
    <w:rsid w:val="00234182"/>
    <w:rsid w:val="00234960"/>
    <w:rsid w:val="00234FE9"/>
    <w:rsid w:val="002359F7"/>
    <w:rsid w:val="00235AE8"/>
    <w:rsid w:val="00236514"/>
    <w:rsid w:val="00241AE4"/>
    <w:rsid w:val="00242AE6"/>
    <w:rsid w:val="0024527A"/>
    <w:rsid w:val="002458EB"/>
    <w:rsid w:val="00247A67"/>
    <w:rsid w:val="00250E8A"/>
    <w:rsid w:val="0025126D"/>
    <w:rsid w:val="002515CE"/>
    <w:rsid w:val="002520D5"/>
    <w:rsid w:val="00252153"/>
    <w:rsid w:val="00253B27"/>
    <w:rsid w:val="00254920"/>
    <w:rsid w:val="00255465"/>
    <w:rsid w:val="00261921"/>
    <w:rsid w:val="00262749"/>
    <w:rsid w:val="00263A06"/>
    <w:rsid w:val="002647D2"/>
    <w:rsid w:val="002650B5"/>
    <w:rsid w:val="002652E5"/>
    <w:rsid w:val="002665C9"/>
    <w:rsid w:val="00266937"/>
    <w:rsid w:val="00267E2C"/>
    <w:rsid w:val="00267F96"/>
    <w:rsid w:val="00270578"/>
    <w:rsid w:val="00271083"/>
    <w:rsid w:val="00272667"/>
    <w:rsid w:val="002739AB"/>
    <w:rsid w:val="002751EE"/>
    <w:rsid w:val="002754F4"/>
    <w:rsid w:val="00275FC7"/>
    <w:rsid w:val="0027639C"/>
    <w:rsid w:val="00276C4C"/>
    <w:rsid w:val="00277609"/>
    <w:rsid w:val="002801EE"/>
    <w:rsid w:val="00280621"/>
    <w:rsid w:val="00280D7F"/>
    <w:rsid w:val="00281259"/>
    <w:rsid w:val="00282ECE"/>
    <w:rsid w:val="00283D33"/>
    <w:rsid w:val="00283E04"/>
    <w:rsid w:val="00283E60"/>
    <w:rsid w:val="002845D9"/>
    <w:rsid w:val="00284B73"/>
    <w:rsid w:val="00285170"/>
    <w:rsid w:val="00285553"/>
    <w:rsid w:val="00285667"/>
    <w:rsid w:val="002859BC"/>
    <w:rsid w:val="00286D82"/>
    <w:rsid w:val="002904FF"/>
    <w:rsid w:val="002909EF"/>
    <w:rsid w:val="002937E4"/>
    <w:rsid w:val="00293BB6"/>
    <w:rsid w:val="00293D02"/>
    <w:rsid w:val="00295040"/>
    <w:rsid w:val="002970C8"/>
    <w:rsid w:val="002972EE"/>
    <w:rsid w:val="00297C24"/>
    <w:rsid w:val="002A1DAF"/>
    <w:rsid w:val="002A2928"/>
    <w:rsid w:val="002A34D2"/>
    <w:rsid w:val="002A40D2"/>
    <w:rsid w:val="002A5BFD"/>
    <w:rsid w:val="002A6773"/>
    <w:rsid w:val="002A69BD"/>
    <w:rsid w:val="002A7F99"/>
    <w:rsid w:val="002B05BC"/>
    <w:rsid w:val="002B09A6"/>
    <w:rsid w:val="002B10FF"/>
    <w:rsid w:val="002B3444"/>
    <w:rsid w:val="002B40F7"/>
    <w:rsid w:val="002B68FB"/>
    <w:rsid w:val="002B7516"/>
    <w:rsid w:val="002B755A"/>
    <w:rsid w:val="002B7F8E"/>
    <w:rsid w:val="002C0990"/>
    <w:rsid w:val="002C0A56"/>
    <w:rsid w:val="002C138C"/>
    <w:rsid w:val="002C1D9E"/>
    <w:rsid w:val="002C293B"/>
    <w:rsid w:val="002C2FA4"/>
    <w:rsid w:val="002C3A70"/>
    <w:rsid w:val="002C42BD"/>
    <w:rsid w:val="002C59E0"/>
    <w:rsid w:val="002C62B7"/>
    <w:rsid w:val="002C6C00"/>
    <w:rsid w:val="002D0AA6"/>
    <w:rsid w:val="002D0BF8"/>
    <w:rsid w:val="002D1E05"/>
    <w:rsid w:val="002D34D0"/>
    <w:rsid w:val="002D34E7"/>
    <w:rsid w:val="002D41F2"/>
    <w:rsid w:val="002D489C"/>
    <w:rsid w:val="002D625E"/>
    <w:rsid w:val="002E0947"/>
    <w:rsid w:val="002E1196"/>
    <w:rsid w:val="002E11AB"/>
    <w:rsid w:val="002E3997"/>
    <w:rsid w:val="002E39B4"/>
    <w:rsid w:val="002E47A6"/>
    <w:rsid w:val="002E5D8F"/>
    <w:rsid w:val="002E5F84"/>
    <w:rsid w:val="002E612D"/>
    <w:rsid w:val="002E6F4F"/>
    <w:rsid w:val="002E764C"/>
    <w:rsid w:val="002E7687"/>
    <w:rsid w:val="002E7A12"/>
    <w:rsid w:val="002E7BB4"/>
    <w:rsid w:val="002F0700"/>
    <w:rsid w:val="002F1414"/>
    <w:rsid w:val="002F2456"/>
    <w:rsid w:val="002F2A80"/>
    <w:rsid w:val="002F2C7E"/>
    <w:rsid w:val="002F3725"/>
    <w:rsid w:val="002F395D"/>
    <w:rsid w:val="002F46DE"/>
    <w:rsid w:val="002F4EDB"/>
    <w:rsid w:val="002F56CE"/>
    <w:rsid w:val="002F59EE"/>
    <w:rsid w:val="002F670F"/>
    <w:rsid w:val="003015B7"/>
    <w:rsid w:val="00302F53"/>
    <w:rsid w:val="0030325C"/>
    <w:rsid w:val="00303659"/>
    <w:rsid w:val="003058A3"/>
    <w:rsid w:val="00305F34"/>
    <w:rsid w:val="00310844"/>
    <w:rsid w:val="003109EF"/>
    <w:rsid w:val="0031112D"/>
    <w:rsid w:val="003123CB"/>
    <w:rsid w:val="003159EF"/>
    <w:rsid w:val="00315FA7"/>
    <w:rsid w:val="0031650C"/>
    <w:rsid w:val="00317125"/>
    <w:rsid w:val="0031748D"/>
    <w:rsid w:val="00317E45"/>
    <w:rsid w:val="0032056D"/>
    <w:rsid w:val="00321224"/>
    <w:rsid w:val="0032151B"/>
    <w:rsid w:val="00321D38"/>
    <w:rsid w:val="00322507"/>
    <w:rsid w:val="00322998"/>
    <w:rsid w:val="003238E0"/>
    <w:rsid w:val="003247DA"/>
    <w:rsid w:val="00325A66"/>
    <w:rsid w:val="003261FC"/>
    <w:rsid w:val="00326564"/>
    <w:rsid w:val="0032711B"/>
    <w:rsid w:val="0032711C"/>
    <w:rsid w:val="00331878"/>
    <w:rsid w:val="00331CBF"/>
    <w:rsid w:val="00332EBE"/>
    <w:rsid w:val="003335BB"/>
    <w:rsid w:val="00334533"/>
    <w:rsid w:val="00334D36"/>
    <w:rsid w:val="00335175"/>
    <w:rsid w:val="00336454"/>
    <w:rsid w:val="0033691C"/>
    <w:rsid w:val="00336C38"/>
    <w:rsid w:val="003370D4"/>
    <w:rsid w:val="003376C6"/>
    <w:rsid w:val="00337758"/>
    <w:rsid w:val="003402AB"/>
    <w:rsid w:val="003406AD"/>
    <w:rsid w:val="003407D7"/>
    <w:rsid w:val="00340CC0"/>
    <w:rsid w:val="00341448"/>
    <w:rsid w:val="00341469"/>
    <w:rsid w:val="00341807"/>
    <w:rsid w:val="00341D64"/>
    <w:rsid w:val="00341E19"/>
    <w:rsid w:val="00342CCD"/>
    <w:rsid w:val="0034402A"/>
    <w:rsid w:val="00344BB9"/>
    <w:rsid w:val="00345302"/>
    <w:rsid w:val="003454E8"/>
    <w:rsid w:val="00345756"/>
    <w:rsid w:val="0034640D"/>
    <w:rsid w:val="00346756"/>
    <w:rsid w:val="003476DC"/>
    <w:rsid w:val="003476FE"/>
    <w:rsid w:val="003508B2"/>
    <w:rsid w:val="003508E4"/>
    <w:rsid w:val="0035168D"/>
    <w:rsid w:val="003521D4"/>
    <w:rsid w:val="00354054"/>
    <w:rsid w:val="00354595"/>
    <w:rsid w:val="00357047"/>
    <w:rsid w:val="0036082A"/>
    <w:rsid w:val="003608A3"/>
    <w:rsid w:val="00361319"/>
    <w:rsid w:val="00361C4F"/>
    <w:rsid w:val="003627AD"/>
    <w:rsid w:val="003627D3"/>
    <w:rsid w:val="003627E3"/>
    <w:rsid w:val="00363E4E"/>
    <w:rsid w:val="0036412E"/>
    <w:rsid w:val="00364A26"/>
    <w:rsid w:val="0036599F"/>
    <w:rsid w:val="0036671E"/>
    <w:rsid w:val="00366CFB"/>
    <w:rsid w:val="00367098"/>
    <w:rsid w:val="00371190"/>
    <w:rsid w:val="00371782"/>
    <w:rsid w:val="00371895"/>
    <w:rsid w:val="00371B86"/>
    <w:rsid w:val="00372962"/>
    <w:rsid w:val="00373240"/>
    <w:rsid w:val="00373CCA"/>
    <w:rsid w:val="00374684"/>
    <w:rsid w:val="00374794"/>
    <w:rsid w:val="00375D89"/>
    <w:rsid w:val="00376B11"/>
    <w:rsid w:val="003773FE"/>
    <w:rsid w:val="00382124"/>
    <w:rsid w:val="0038217E"/>
    <w:rsid w:val="00384925"/>
    <w:rsid w:val="00384E6E"/>
    <w:rsid w:val="003868E3"/>
    <w:rsid w:val="00390502"/>
    <w:rsid w:val="00391000"/>
    <w:rsid w:val="0039104F"/>
    <w:rsid w:val="00391D1F"/>
    <w:rsid w:val="003931FA"/>
    <w:rsid w:val="00393223"/>
    <w:rsid w:val="00393EBF"/>
    <w:rsid w:val="00395AC8"/>
    <w:rsid w:val="00395F73"/>
    <w:rsid w:val="0039625E"/>
    <w:rsid w:val="00396B41"/>
    <w:rsid w:val="00397E2D"/>
    <w:rsid w:val="003A1885"/>
    <w:rsid w:val="003A1C1D"/>
    <w:rsid w:val="003A2467"/>
    <w:rsid w:val="003A3E5B"/>
    <w:rsid w:val="003A49F4"/>
    <w:rsid w:val="003A6421"/>
    <w:rsid w:val="003A6563"/>
    <w:rsid w:val="003A69E2"/>
    <w:rsid w:val="003A70DF"/>
    <w:rsid w:val="003A7954"/>
    <w:rsid w:val="003A7B1C"/>
    <w:rsid w:val="003B02EF"/>
    <w:rsid w:val="003B0790"/>
    <w:rsid w:val="003B0A33"/>
    <w:rsid w:val="003B2429"/>
    <w:rsid w:val="003B2B43"/>
    <w:rsid w:val="003B2C85"/>
    <w:rsid w:val="003B333C"/>
    <w:rsid w:val="003B5336"/>
    <w:rsid w:val="003B666F"/>
    <w:rsid w:val="003B66ED"/>
    <w:rsid w:val="003C0002"/>
    <w:rsid w:val="003C0533"/>
    <w:rsid w:val="003C19C3"/>
    <w:rsid w:val="003C1CEF"/>
    <w:rsid w:val="003C2157"/>
    <w:rsid w:val="003C244B"/>
    <w:rsid w:val="003C2A27"/>
    <w:rsid w:val="003C2BB7"/>
    <w:rsid w:val="003C2D8B"/>
    <w:rsid w:val="003C37F8"/>
    <w:rsid w:val="003C3AE7"/>
    <w:rsid w:val="003C3B12"/>
    <w:rsid w:val="003C44F1"/>
    <w:rsid w:val="003C49D7"/>
    <w:rsid w:val="003C5269"/>
    <w:rsid w:val="003C663B"/>
    <w:rsid w:val="003C6CE6"/>
    <w:rsid w:val="003C77FE"/>
    <w:rsid w:val="003C792B"/>
    <w:rsid w:val="003D0F83"/>
    <w:rsid w:val="003D2A22"/>
    <w:rsid w:val="003D3F0A"/>
    <w:rsid w:val="003D4C71"/>
    <w:rsid w:val="003D4E37"/>
    <w:rsid w:val="003D657C"/>
    <w:rsid w:val="003D6F98"/>
    <w:rsid w:val="003D7170"/>
    <w:rsid w:val="003D7C5D"/>
    <w:rsid w:val="003E0615"/>
    <w:rsid w:val="003E0DC3"/>
    <w:rsid w:val="003E125D"/>
    <w:rsid w:val="003E126C"/>
    <w:rsid w:val="003E1571"/>
    <w:rsid w:val="003E1A65"/>
    <w:rsid w:val="003E25AC"/>
    <w:rsid w:val="003E3685"/>
    <w:rsid w:val="003E3691"/>
    <w:rsid w:val="003E378F"/>
    <w:rsid w:val="003E3892"/>
    <w:rsid w:val="003E5D0A"/>
    <w:rsid w:val="003E5FD8"/>
    <w:rsid w:val="003EF37D"/>
    <w:rsid w:val="003F0742"/>
    <w:rsid w:val="003F13DF"/>
    <w:rsid w:val="003F389E"/>
    <w:rsid w:val="003F3F2F"/>
    <w:rsid w:val="003F4151"/>
    <w:rsid w:val="003F48B9"/>
    <w:rsid w:val="003F5B83"/>
    <w:rsid w:val="003F5EC2"/>
    <w:rsid w:val="003F684C"/>
    <w:rsid w:val="00400234"/>
    <w:rsid w:val="00403272"/>
    <w:rsid w:val="004032B0"/>
    <w:rsid w:val="004034A6"/>
    <w:rsid w:val="00403956"/>
    <w:rsid w:val="004049F3"/>
    <w:rsid w:val="00405D48"/>
    <w:rsid w:val="00405DEC"/>
    <w:rsid w:val="0040611A"/>
    <w:rsid w:val="00406356"/>
    <w:rsid w:val="004063BA"/>
    <w:rsid w:val="00406D08"/>
    <w:rsid w:val="004074FF"/>
    <w:rsid w:val="00412D0F"/>
    <w:rsid w:val="0041374B"/>
    <w:rsid w:val="00413EED"/>
    <w:rsid w:val="004143D6"/>
    <w:rsid w:val="00416143"/>
    <w:rsid w:val="00416202"/>
    <w:rsid w:val="0041711D"/>
    <w:rsid w:val="00420E0E"/>
    <w:rsid w:val="004210E7"/>
    <w:rsid w:val="00422A74"/>
    <w:rsid w:val="00425323"/>
    <w:rsid w:val="00426870"/>
    <w:rsid w:val="00426B7C"/>
    <w:rsid w:val="00427B98"/>
    <w:rsid w:val="00430512"/>
    <w:rsid w:val="0043140E"/>
    <w:rsid w:val="004314D7"/>
    <w:rsid w:val="004322F0"/>
    <w:rsid w:val="0043280A"/>
    <w:rsid w:val="00432A0E"/>
    <w:rsid w:val="00432B79"/>
    <w:rsid w:val="004330B2"/>
    <w:rsid w:val="00433543"/>
    <w:rsid w:val="00433B9E"/>
    <w:rsid w:val="00434468"/>
    <w:rsid w:val="004344D7"/>
    <w:rsid w:val="00434855"/>
    <w:rsid w:val="00434B0E"/>
    <w:rsid w:val="00434F73"/>
    <w:rsid w:val="00434FF4"/>
    <w:rsid w:val="00435475"/>
    <w:rsid w:val="004365B0"/>
    <w:rsid w:val="00436B89"/>
    <w:rsid w:val="00437772"/>
    <w:rsid w:val="0043780A"/>
    <w:rsid w:val="00440B0F"/>
    <w:rsid w:val="004414BD"/>
    <w:rsid w:val="0044199E"/>
    <w:rsid w:val="0044293B"/>
    <w:rsid w:val="00442E38"/>
    <w:rsid w:val="00443FF4"/>
    <w:rsid w:val="00444963"/>
    <w:rsid w:val="004523C1"/>
    <w:rsid w:val="00452605"/>
    <w:rsid w:val="004528CB"/>
    <w:rsid w:val="00453F8F"/>
    <w:rsid w:val="00454003"/>
    <w:rsid w:val="00455025"/>
    <w:rsid w:val="00455456"/>
    <w:rsid w:val="00456C31"/>
    <w:rsid w:val="004570CD"/>
    <w:rsid w:val="00457A2F"/>
    <w:rsid w:val="00457B69"/>
    <w:rsid w:val="00457E81"/>
    <w:rsid w:val="00460837"/>
    <w:rsid w:val="00461332"/>
    <w:rsid w:val="004619F1"/>
    <w:rsid w:val="00462C20"/>
    <w:rsid w:val="004654A5"/>
    <w:rsid w:val="0046565A"/>
    <w:rsid w:val="00465A63"/>
    <w:rsid w:val="00466316"/>
    <w:rsid w:val="00466A9F"/>
    <w:rsid w:val="00467B00"/>
    <w:rsid w:val="00467D10"/>
    <w:rsid w:val="004702BB"/>
    <w:rsid w:val="0047060F"/>
    <w:rsid w:val="0047066F"/>
    <w:rsid w:val="00470BA5"/>
    <w:rsid w:val="004712E9"/>
    <w:rsid w:val="00471A87"/>
    <w:rsid w:val="00473302"/>
    <w:rsid w:val="00473740"/>
    <w:rsid w:val="00473BC2"/>
    <w:rsid w:val="0047415A"/>
    <w:rsid w:val="00474458"/>
    <w:rsid w:val="004754F6"/>
    <w:rsid w:val="00476C93"/>
    <w:rsid w:val="00476D9B"/>
    <w:rsid w:val="0047765F"/>
    <w:rsid w:val="00480A6E"/>
    <w:rsid w:val="00481F1F"/>
    <w:rsid w:val="0048380B"/>
    <w:rsid w:val="004841D2"/>
    <w:rsid w:val="00484EFA"/>
    <w:rsid w:val="00485838"/>
    <w:rsid w:val="00485B34"/>
    <w:rsid w:val="00486345"/>
    <w:rsid w:val="00486498"/>
    <w:rsid w:val="00486D61"/>
    <w:rsid w:val="00486F31"/>
    <w:rsid w:val="00486FA7"/>
    <w:rsid w:val="00491E8E"/>
    <w:rsid w:val="00492539"/>
    <w:rsid w:val="004925C6"/>
    <w:rsid w:val="0049262E"/>
    <w:rsid w:val="004929AA"/>
    <w:rsid w:val="00493E69"/>
    <w:rsid w:val="00494B40"/>
    <w:rsid w:val="00495081"/>
    <w:rsid w:val="00495119"/>
    <w:rsid w:val="004A0A24"/>
    <w:rsid w:val="004A19FE"/>
    <w:rsid w:val="004A234B"/>
    <w:rsid w:val="004A27CE"/>
    <w:rsid w:val="004A3848"/>
    <w:rsid w:val="004A3C20"/>
    <w:rsid w:val="004A3FD9"/>
    <w:rsid w:val="004A4982"/>
    <w:rsid w:val="004A51A6"/>
    <w:rsid w:val="004A52E1"/>
    <w:rsid w:val="004B0D2B"/>
    <w:rsid w:val="004B0EE8"/>
    <w:rsid w:val="004B11F8"/>
    <w:rsid w:val="004B1FA4"/>
    <w:rsid w:val="004B259A"/>
    <w:rsid w:val="004B2D83"/>
    <w:rsid w:val="004B303E"/>
    <w:rsid w:val="004B3388"/>
    <w:rsid w:val="004B3813"/>
    <w:rsid w:val="004B60D4"/>
    <w:rsid w:val="004B615C"/>
    <w:rsid w:val="004B61CF"/>
    <w:rsid w:val="004B6F4C"/>
    <w:rsid w:val="004B722C"/>
    <w:rsid w:val="004C12F9"/>
    <w:rsid w:val="004C153F"/>
    <w:rsid w:val="004C2B1D"/>
    <w:rsid w:val="004C3D15"/>
    <w:rsid w:val="004C49D4"/>
    <w:rsid w:val="004C4C8F"/>
    <w:rsid w:val="004C5D79"/>
    <w:rsid w:val="004C67DE"/>
    <w:rsid w:val="004C6D99"/>
    <w:rsid w:val="004D0875"/>
    <w:rsid w:val="004D0BD2"/>
    <w:rsid w:val="004D13B8"/>
    <w:rsid w:val="004D1ED7"/>
    <w:rsid w:val="004D20E4"/>
    <w:rsid w:val="004D3966"/>
    <w:rsid w:val="004D5E4B"/>
    <w:rsid w:val="004D7AEC"/>
    <w:rsid w:val="004E000F"/>
    <w:rsid w:val="004E09BE"/>
    <w:rsid w:val="004E09C1"/>
    <w:rsid w:val="004E11F0"/>
    <w:rsid w:val="004E1C54"/>
    <w:rsid w:val="004E2991"/>
    <w:rsid w:val="004E3489"/>
    <w:rsid w:val="004E4AC0"/>
    <w:rsid w:val="004E5B21"/>
    <w:rsid w:val="004E630F"/>
    <w:rsid w:val="004E68BB"/>
    <w:rsid w:val="004E690F"/>
    <w:rsid w:val="004E709B"/>
    <w:rsid w:val="004F0468"/>
    <w:rsid w:val="004F0978"/>
    <w:rsid w:val="004F24CC"/>
    <w:rsid w:val="004F33AF"/>
    <w:rsid w:val="004F3F23"/>
    <w:rsid w:val="004F6511"/>
    <w:rsid w:val="004F668B"/>
    <w:rsid w:val="004F696C"/>
    <w:rsid w:val="004F6D07"/>
    <w:rsid w:val="004F6E34"/>
    <w:rsid w:val="004F7CB5"/>
    <w:rsid w:val="005001A8"/>
    <w:rsid w:val="00500A5F"/>
    <w:rsid w:val="005010AC"/>
    <w:rsid w:val="005012E6"/>
    <w:rsid w:val="00501A1F"/>
    <w:rsid w:val="005020D6"/>
    <w:rsid w:val="00504B58"/>
    <w:rsid w:val="0050509D"/>
    <w:rsid w:val="005053B8"/>
    <w:rsid w:val="00506276"/>
    <w:rsid w:val="00506D51"/>
    <w:rsid w:val="00507263"/>
    <w:rsid w:val="005127D9"/>
    <w:rsid w:val="00512E1C"/>
    <w:rsid w:val="00514479"/>
    <w:rsid w:val="0051559A"/>
    <w:rsid w:val="00515E52"/>
    <w:rsid w:val="00515FBB"/>
    <w:rsid w:val="0051667D"/>
    <w:rsid w:val="0051684D"/>
    <w:rsid w:val="00516C31"/>
    <w:rsid w:val="005171E3"/>
    <w:rsid w:val="0051732A"/>
    <w:rsid w:val="00517EA6"/>
    <w:rsid w:val="005201AE"/>
    <w:rsid w:val="00522523"/>
    <w:rsid w:val="0052273C"/>
    <w:rsid w:val="00522BBC"/>
    <w:rsid w:val="0052393D"/>
    <w:rsid w:val="00523F6A"/>
    <w:rsid w:val="00524C8C"/>
    <w:rsid w:val="005253B8"/>
    <w:rsid w:val="00525603"/>
    <w:rsid w:val="00525B6D"/>
    <w:rsid w:val="00526152"/>
    <w:rsid w:val="00526A5F"/>
    <w:rsid w:val="00527900"/>
    <w:rsid w:val="00527CD4"/>
    <w:rsid w:val="005304D6"/>
    <w:rsid w:val="005308A4"/>
    <w:rsid w:val="0053135F"/>
    <w:rsid w:val="0053296D"/>
    <w:rsid w:val="005331D2"/>
    <w:rsid w:val="00533FD6"/>
    <w:rsid w:val="005360CA"/>
    <w:rsid w:val="00536959"/>
    <w:rsid w:val="00536D48"/>
    <w:rsid w:val="005413F0"/>
    <w:rsid w:val="0054200B"/>
    <w:rsid w:val="00542953"/>
    <w:rsid w:val="00542E2C"/>
    <w:rsid w:val="00543C21"/>
    <w:rsid w:val="00545539"/>
    <w:rsid w:val="00546789"/>
    <w:rsid w:val="00546AB9"/>
    <w:rsid w:val="00546AE1"/>
    <w:rsid w:val="00546C06"/>
    <w:rsid w:val="0054731B"/>
    <w:rsid w:val="00547411"/>
    <w:rsid w:val="00547EB3"/>
    <w:rsid w:val="0055059C"/>
    <w:rsid w:val="00550688"/>
    <w:rsid w:val="005509E0"/>
    <w:rsid w:val="00551BA8"/>
    <w:rsid w:val="005528F9"/>
    <w:rsid w:val="00553220"/>
    <w:rsid w:val="00553F54"/>
    <w:rsid w:val="00554C7A"/>
    <w:rsid w:val="00562CF5"/>
    <w:rsid w:val="00562F7C"/>
    <w:rsid w:val="00566DC4"/>
    <w:rsid w:val="005672D5"/>
    <w:rsid w:val="005679FD"/>
    <w:rsid w:val="005710CA"/>
    <w:rsid w:val="0057121D"/>
    <w:rsid w:val="00571773"/>
    <w:rsid w:val="005720A4"/>
    <w:rsid w:val="005731D2"/>
    <w:rsid w:val="00573ECB"/>
    <w:rsid w:val="005741FC"/>
    <w:rsid w:val="005743E2"/>
    <w:rsid w:val="00575BB1"/>
    <w:rsid w:val="00576597"/>
    <w:rsid w:val="0058095F"/>
    <w:rsid w:val="00581747"/>
    <w:rsid w:val="005818C2"/>
    <w:rsid w:val="00583467"/>
    <w:rsid w:val="00583A9A"/>
    <w:rsid w:val="0058571A"/>
    <w:rsid w:val="005861BC"/>
    <w:rsid w:val="00587107"/>
    <w:rsid w:val="0059084F"/>
    <w:rsid w:val="005908AE"/>
    <w:rsid w:val="00591D2E"/>
    <w:rsid w:val="005928F6"/>
    <w:rsid w:val="00593EAB"/>
    <w:rsid w:val="005947BF"/>
    <w:rsid w:val="00595785"/>
    <w:rsid w:val="00597829"/>
    <w:rsid w:val="005A02EC"/>
    <w:rsid w:val="005A04C9"/>
    <w:rsid w:val="005A05EE"/>
    <w:rsid w:val="005A2091"/>
    <w:rsid w:val="005A2316"/>
    <w:rsid w:val="005A3BB1"/>
    <w:rsid w:val="005A427F"/>
    <w:rsid w:val="005A4434"/>
    <w:rsid w:val="005A53D0"/>
    <w:rsid w:val="005A59DB"/>
    <w:rsid w:val="005A59FC"/>
    <w:rsid w:val="005A5C36"/>
    <w:rsid w:val="005A6D75"/>
    <w:rsid w:val="005A73F0"/>
    <w:rsid w:val="005A7556"/>
    <w:rsid w:val="005A7D78"/>
    <w:rsid w:val="005A7F97"/>
    <w:rsid w:val="005B0C3C"/>
    <w:rsid w:val="005B27B1"/>
    <w:rsid w:val="005B2C7A"/>
    <w:rsid w:val="005B2E7C"/>
    <w:rsid w:val="005B449F"/>
    <w:rsid w:val="005B4EC0"/>
    <w:rsid w:val="005B5096"/>
    <w:rsid w:val="005B5334"/>
    <w:rsid w:val="005B559D"/>
    <w:rsid w:val="005B5800"/>
    <w:rsid w:val="005B5E17"/>
    <w:rsid w:val="005B63D2"/>
    <w:rsid w:val="005B6BA7"/>
    <w:rsid w:val="005C08AE"/>
    <w:rsid w:val="005C0C22"/>
    <w:rsid w:val="005C1756"/>
    <w:rsid w:val="005C2F4D"/>
    <w:rsid w:val="005C3F5F"/>
    <w:rsid w:val="005C4CAA"/>
    <w:rsid w:val="005C4DC1"/>
    <w:rsid w:val="005C5A69"/>
    <w:rsid w:val="005C5A73"/>
    <w:rsid w:val="005C6FCE"/>
    <w:rsid w:val="005C7281"/>
    <w:rsid w:val="005C7EA7"/>
    <w:rsid w:val="005D103E"/>
    <w:rsid w:val="005D1510"/>
    <w:rsid w:val="005D1B95"/>
    <w:rsid w:val="005D206F"/>
    <w:rsid w:val="005D2AA9"/>
    <w:rsid w:val="005D2F57"/>
    <w:rsid w:val="005D3541"/>
    <w:rsid w:val="005D37DB"/>
    <w:rsid w:val="005D3BE0"/>
    <w:rsid w:val="005D3C4E"/>
    <w:rsid w:val="005D52DA"/>
    <w:rsid w:val="005D574E"/>
    <w:rsid w:val="005D60AF"/>
    <w:rsid w:val="005D6A8A"/>
    <w:rsid w:val="005D7165"/>
    <w:rsid w:val="005D71A5"/>
    <w:rsid w:val="005D7201"/>
    <w:rsid w:val="005D79E5"/>
    <w:rsid w:val="005E06F3"/>
    <w:rsid w:val="005E2676"/>
    <w:rsid w:val="005E35C2"/>
    <w:rsid w:val="005E50FF"/>
    <w:rsid w:val="005E5B98"/>
    <w:rsid w:val="005E603D"/>
    <w:rsid w:val="005E67BD"/>
    <w:rsid w:val="005E7BCB"/>
    <w:rsid w:val="005E7CA7"/>
    <w:rsid w:val="005E7DA6"/>
    <w:rsid w:val="005F0D99"/>
    <w:rsid w:val="005F0F10"/>
    <w:rsid w:val="005F283A"/>
    <w:rsid w:val="005F2EA6"/>
    <w:rsid w:val="005F372A"/>
    <w:rsid w:val="005F422D"/>
    <w:rsid w:val="005F6101"/>
    <w:rsid w:val="005F6449"/>
    <w:rsid w:val="005F6936"/>
    <w:rsid w:val="005F7D09"/>
    <w:rsid w:val="0060017C"/>
    <w:rsid w:val="0060123A"/>
    <w:rsid w:val="00601520"/>
    <w:rsid w:val="00601E0A"/>
    <w:rsid w:val="00602DEA"/>
    <w:rsid w:val="00603135"/>
    <w:rsid w:val="00603247"/>
    <w:rsid w:val="006038DE"/>
    <w:rsid w:val="00604010"/>
    <w:rsid w:val="0060458D"/>
    <w:rsid w:val="00604642"/>
    <w:rsid w:val="006064A1"/>
    <w:rsid w:val="00606C30"/>
    <w:rsid w:val="00607DA2"/>
    <w:rsid w:val="00610F9A"/>
    <w:rsid w:val="006111E2"/>
    <w:rsid w:val="00612336"/>
    <w:rsid w:val="0061293C"/>
    <w:rsid w:val="00613993"/>
    <w:rsid w:val="00613E19"/>
    <w:rsid w:val="006141DE"/>
    <w:rsid w:val="00615C1A"/>
    <w:rsid w:val="0061765F"/>
    <w:rsid w:val="00617A6E"/>
    <w:rsid w:val="006209BE"/>
    <w:rsid w:val="00622B01"/>
    <w:rsid w:val="006230A2"/>
    <w:rsid w:val="00623A28"/>
    <w:rsid w:val="0062580A"/>
    <w:rsid w:val="00625A6B"/>
    <w:rsid w:val="00625B01"/>
    <w:rsid w:val="0062684E"/>
    <w:rsid w:val="00626ECA"/>
    <w:rsid w:val="0062713B"/>
    <w:rsid w:val="0063073F"/>
    <w:rsid w:val="00630D6E"/>
    <w:rsid w:val="00630DB3"/>
    <w:rsid w:val="00631591"/>
    <w:rsid w:val="006317DB"/>
    <w:rsid w:val="0063204D"/>
    <w:rsid w:val="00632316"/>
    <w:rsid w:val="00632926"/>
    <w:rsid w:val="00632FB9"/>
    <w:rsid w:val="00634185"/>
    <w:rsid w:val="00635C67"/>
    <w:rsid w:val="00640C57"/>
    <w:rsid w:val="006410AE"/>
    <w:rsid w:val="0064147A"/>
    <w:rsid w:val="006414E7"/>
    <w:rsid w:val="0064187F"/>
    <w:rsid w:val="00641AF2"/>
    <w:rsid w:val="00641F5B"/>
    <w:rsid w:val="00642488"/>
    <w:rsid w:val="00642E7C"/>
    <w:rsid w:val="006431D2"/>
    <w:rsid w:val="006436A9"/>
    <w:rsid w:val="00643969"/>
    <w:rsid w:val="00643A15"/>
    <w:rsid w:val="00644370"/>
    <w:rsid w:val="006448E5"/>
    <w:rsid w:val="00645964"/>
    <w:rsid w:val="00645FEC"/>
    <w:rsid w:val="00646573"/>
    <w:rsid w:val="006470ED"/>
    <w:rsid w:val="00647335"/>
    <w:rsid w:val="00647B6D"/>
    <w:rsid w:val="0065061A"/>
    <w:rsid w:val="006512AF"/>
    <w:rsid w:val="00651F87"/>
    <w:rsid w:val="00654472"/>
    <w:rsid w:val="00655B8E"/>
    <w:rsid w:val="006562D8"/>
    <w:rsid w:val="00656333"/>
    <w:rsid w:val="0065665B"/>
    <w:rsid w:val="00661B1B"/>
    <w:rsid w:val="00662557"/>
    <w:rsid w:val="00663F24"/>
    <w:rsid w:val="0066469F"/>
    <w:rsid w:val="00664FC8"/>
    <w:rsid w:val="006652C0"/>
    <w:rsid w:val="006664CC"/>
    <w:rsid w:val="006668BD"/>
    <w:rsid w:val="0066752E"/>
    <w:rsid w:val="0066767C"/>
    <w:rsid w:val="006677C9"/>
    <w:rsid w:val="006710FD"/>
    <w:rsid w:val="00671162"/>
    <w:rsid w:val="00671AD2"/>
    <w:rsid w:val="00671FC7"/>
    <w:rsid w:val="00673DFE"/>
    <w:rsid w:val="00674C74"/>
    <w:rsid w:val="0067575E"/>
    <w:rsid w:val="00676848"/>
    <w:rsid w:val="00680586"/>
    <w:rsid w:val="006813A1"/>
    <w:rsid w:val="0068152C"/>
    <w:rsid w:val="00681C3F"/>
    <w:rsid w:val="00682EBB"/>
    <w:rsid w:val="00683F34"/>
    <w:rsid w:val="00684B55"/>
    <w:rsid w:val="00685550"/>
    <w:rsid w:val="00686095"/>
    <w:rsid w:val="006864BA"/>
    <w:rsid w:val="0068674D"/>
    <w:rsid w:val="00687E52"/>
    <w:rsid w:val="006911F3"/>
    <w:rsid w:val="00693E41"/>
    <w:rsid w:val="00694B52"/>
    <w:rsid w:val="00694EDC"/>
    <w:rsid w:val="0069718E"/>
    <w:rsid w:val="0069798F"/>
    <w:rsid w:val="006A03CE"/>
    <w:rsid w:val="006A0587"/>
    <w:rsid w:val="006A1577"/>
    <w:rsid w:val="006A1974"/>
    <w:rsid w:val="006A1BBF"/>
    <w:rsid w:val="006A1E99"/>
    <w:rsid w:val="006A289F"/>
    <w:rsid w:val="006A2F7E"/>
    <w:rsid w:val="006A3EA3"/>
    <w:rsid w:val="006A51A6"/>
    <w:rsid w:val="006A528B"/>
    <w:rsid w:val="006A52E4"/>
    <w:rsid w:val="006A57F9"/>
    <w:rsid w:val="006A5AC2"/>
    <w:rsid w:val="006A6786"/>
    <w:rsid w:val="006A7013"/>
    <w:rsid w:val="006B05F9"/>
    <w:rsid w:val="006B0A2C"/>
    <w:rsid w:val="006B1D1C"/>
    <w:rsid w:val="006B1F72"/>
    <w:rsid w:val="006B4ACF"/>
    <w:rsid w:val="006B4B13"/>
    <w:rsid w:val="006B4DDC"/>
    <w:rsid w:val="006B573C"/>
    <w:rsid w:val="006B66D4"/>
    <w:rsid w:val="006B68B6"/>
    <w:rsid w:val="006B72A1"/>
    <w:rsid w:val="006B7E39"/>
    <w:rsid w:val="006C0234"/>
    <w:rsid w:val="006C165D"/>
    <w:rsid w:val="006C1D79"/>
    <w:rsid w:val="006C2AD7"/>
    <w:rsid w:val="006C302E"/>
    <w:rsid w:val="006C3263"/>
    <w:rsid w:val="006C3D79"/>
    <w:rsid w:val="006C4C3D"/>
    <w:rsid w:val="006C52C2"/>
    <w:rsid w:val="006C59F2"/>
    <w:rsid w:val="006C5A5B"/>
    <w:rsid w:val="006C65CE"/>
    <w:rsid w:val="006C7624"/>
    <w:rsid w:val="006C7AB7"/>
    <w:rsid w:val="006C7D22"/>
    <w:rsid w:val="006D0124"/>
    <w:rsid w:val="006D0869"/>
    <w:rsid w:val="006D11E0"/>
    <w:rsid w:val="006D13D3"/>
    <w:rsid w:val="006D23E8"/>
    <w:rsid w:val="006D28BD"/>
    <w:rsid w:val="006D2905"/>
    <w:rsid w:val="006D2BF0"/>
    <w:rsid w:val="006D2C2C"/>
    <w:rsid w:val="006D319E"/>
    <w:rsid w:val="006D3BEE"/>
    <w:rsid w:val="006D5351"/>
    <w:rsid w:val="006D6254"/>
    <w:rsid w:val="006D6692"/>
    <w:rsid w:val="006D6D9A"/>
    <w:rsid w:val="006D7056"/>
    <w:rsid w:val="006E0156"/>
    <w:rsid w:val="006E1151"/>
    <w:rsid w:val="006E1FCE"/>
    <w:rsid w:val="006E2A30"/>
    <w:rsid w:val="006E355F"/>
    <w:rsid w:val="006E5119"/>
    <w:rsid w:val="006E5F81"/>
    <w:rsid w:val="006E6EB3"/>
    <w:rsid w:val="006E7134"/>
    <w:rsid w:val="006E76B3"/>
    <w:rsid w:val="006F01A5"/>
    <w:rsid w:val="006F1773"/>
    <w:rsid w:val="006F1B3F"/>
    <w:rsid w:val="006F3168"/>
    <w:rsid w:val="006F3341"/>
    <w:rsid w:val="006F693D"/>
    <w:rsid w:val="006F7540"/>
    <w:rsid w:val="006F7913"/>
    <w:rsid w:val="006F7A0C"/>
    <w:rsid w:val="006F7FCD"/>
    <w:rsid w:val="006F7FE5"/>
    <w:rsid w:val="00701752"/>
    <w:rsid w:val="00702169"/>
    <w:rsid w:val="007027A5"/>
    <w:rsid w:val="007027F6"/>
    <w:rsid w:val="007034BA"/>
    <w:rsid w:val="00704B67"/>
    <w:rsid w:val="007065D8"/>
    <w:rsid w:val="0071170F"/>
    <w:rsid w:val="0071205B"/>
    <w:rsid w:val="0071219B"/>
    <w:rsid w:val="0071297B"/>
    <w:rsid w:val="007147EC"/>
    <w:rsid w:val="00714A2A"/>
    <w:rsid w:val="00714CB9"/>
    <w:rsid w:val="00714D81"/>
    <w:rsid w:val="00716E2F"/>
    <w:rsid w:val="00720BA0"/>
    <w:rsid w:val="00721AA9"/>
    <w:rsid w:val="00721C7B"/>
    <w:rsid w:val="00722B18"/>
    <w:rsid w:val="007235DC"/>
    <w:rsid w:val="00723A57"/>
    <w:rsid w:val="007244B2"/>
    <w:rsid w:val="00724DA9"/>
    <w:rsid w:val="00725807"/>
    <w:rsid w:val="00725885"/>
    <w:rsid w:val="00725F58"/>
    <w:rsid w:val="00727845"/>
    <w:rsid w:val="0073098F"/>
    <w:rsid w:val="0073112B"/>
    <w:rsid w:val="0073153E"/>
    <w:rsid w:val="00731C15"/>
    <w:rsid w:val="0073557A"/>
    <w:rsid w:val="007365AA"/>
    <w:rsid w:val="00737AA4"/>
    <w:rsid w:val="00740126"/>
    <w:rsid w:val="007403B7"/>
    <w:rsid w:val="00741BB5"/>
    <w:rsid w:val="00741C87"/>
    <w:rsid w:val="007424EB"/>
    <w:rsid w:val="00742FF1"/>
    <w:rsid w:val="007436BE"/>
    <w:rsid w:val="00743E70"/>
    <w:rsid w:val="0074496B"/>
    <w:rsid w:val="00744EDE"/>
    <w:rsid w:val="00744FA4"/>
    <w:rsid w:val="00745B1D"/>
    <w:rsid w:val="007506E6"/>
    <w:rsid w:val="007518BE"/>
    <w:rsid w:val="00751AD0"/>
    <w:rsid w:val="00752721"/>
    <w:rsid w:val="00753964"/>
    <w:rsid w:val="00755C1A"/>
    <w:rsid w:val="00756AFE"/>
    <w:rsid w:val="00756CC0"/>
    <w:rsid w:val="00757460"/>
    <w:rsid w:val="00757F8A"/>
    <w:rsid w:val="00761126"/>
    <w:rsid w:val="007615C3"/>
    <w:rsid w:val="00761D3F"/>
    <w:rsid w:val="00762940"/>
    <w:rsid w:val="00762F99"/>
    <w:rsid w:val="007630CB"/>
    <w:rsid w:val="007647E8"/>
    <w:rsid w:val="00764B75"/>
    <w:rsid w:val="00764F37"/>
    <w:rsid w:val="0076534D"/>
    <w:rsid w:val="007660AB"/>
    <w:rsid w:val="007662D8"/>
    <w:rsid w:val="0076648D"/>
    <w:rsid w:val="0076658D"/>
    <w:rsid w:val="00766C29"/>
    <w:rsid w:val="00766E25"/>
    <w:rsid w:val="00770201"/>
    <w:rsid w:val="0077071A"/>
    <w:rsid w:val="00771357"/>
    <w:rsid w:val="00771AED"/>
    <w:rsid w:val="00772488"/>
    <w:rsid w:val="00773B28"/>
    <w:rsid w:val="00773C16"/>
    <w:rsid w:val="00774A3F"/>
    <w:rsid w:val="0077537D"/>
    <w:rsid w:val="00775AEB"/>
    <w:rsid w:val="0078073F"/>
    <w:rsid w:val="00781245"/>
    <w:rsid w:val="007815FF"/>
    <w:rsid w:val="00781753"/>
    <w:rsid w:val="00782691"/>
    <w:rsid w:val="007828AA"/>
    <w:rsid w:val="007836FA"/>
    <w:rsid w:val="00784AA0"/>
    <w:rsid w:val="007854A8"/>
    <w:rsid w:val="007855DB"/>
    <w:rsid w:val="00785864"/>
    <w:rsid w:val="0078590E"/>
    <w:rsid w:val="00785C1A"/>
    <w:rsid w:val="007900BA"/>
    <w:rsid w:val="007920D5"/>
    <w:rsid w:val="007923F4"/>
    <w:rsid w:val="0079286B"/>
    <w:rsid w:val="00792AA3"/>
    <w:rsid w:val="00794232"/>
    <w:rsid w:val="007958CD"/>
    <w:rsid w:val="00796EF0"/>
    <w:rsid w:val="00797D7B"/>
    <w:rsid w:val="007A00AF"/>
    <w:rsid w:val="007A0A21"/>
    <w:rsid w:val="007A173B"/>
    <w:rsid w:val="007A1899"/>
    <w:rsid w:val="007A1E57"/>
    <w:rsid w:val="007A2CD1"/>
    <w:rsid w:val="007A420F"/>
    <w:rsid w:val="007A4BDA"/>
    <w:rsid w:val="007A4C5B"/>
    <w:rsid w:val="007A4E9A"/>
    <w:rsid w:val="007A62DD"/>
    <w:rsid w:val="007A6821"/>
    <w:rsid w:val="007A7A24"/>
    <w:rsid w:val="007B0B43"/>
    <w:rsid w:val="007B0FAC"/>
    <w:rsid w:val="007B3331"/>
    <w:rsid w:val="007B3923"/>
    <w:rsid w:val="007B446B"/>
    <w:rsid w:val="007B548A"/>
    <w:rsid w:val="007B5EB8"/>
    <w:rsid w:val="007B68F1"/>
    <w:rsid w:val="007B7784"/>
    <w:rsid w:val="007C30C3"/>
    <w:rsid w:val="007C3CA6"/>
    <w:rsid w:val="007C4217"/>
    <w:rsid w:val="007C46D2"/>
    <w:rsid w:val="007C54D1"/>
    <w:rsid w:val="007C55DC"/>
    <w:rsid w:val="007C58B9"/>
    <w:rsid w:val="007C614F"/>
    <w:rsid w:val="007C63AD"/>
    <w:rsid w:val="007C77E3"/>
    <w:rsid w:val="007D07DA"/>
    <w:rsid w:val="007D0C41"/>
    <w:rsid w:val="007D1578"/>
    <w:rsid w:val="007D3C5E"/>
    <w:rsid w:val="007D4902"/>
    <w:rsid w:val="007D55D0"/>
    <w:rsid w:val="007D5E66"/>
    <w:rsid w:val="007D6080"/>
    <w:rsid w:val="007D6195"/>
    <w:rsid w:val="007D67B1"/>
    <w:rsid w:val="007D6AE7"/>
    <w:rsid w:val="007D7198"/>
    <w:rsid w:val="007D779F"/>
    <w:rsid w:val="007E00D8"/>
    <w:rsid w:val="007E0346"/>
    <w:rsid w:val="007E176D"/>
    <w:rsid w:val="007E1FC5"/>
    <w:rsid w:val="007E2592"/>
    <w:rsid w:val="007E296E"/>
    <w:rsid w:val="007E2AFF"/>
    <w:rsid w:val="007E5083"/>
    <w:rsid w:val="007E5446"/>
    <w:rsid w:val="007E7142"/>
    <w:rsid w:val="007F027F"/>
    <w:rsid w:val="007F0346"/>
    <w:rsid w:val="007F0500"/>
    <w:rsid w:val="007F0D53"/>
    <w:rsid w:val="007F27B2"/>
    <w:rsid w:val="007F3D34"/>
    <w:rsid w:val="007F49D1"/>
    <w:rsid w:val="007F505A"/>
    <w:rsid w:val="007F50F0"/>
    <w:rsid w:val="007F7907"/>
    <w:rsid w:val="008008D3"/>
    <w:rsid w:val="0080096E"/>
    <w:rsid w:val="00801828"/>
    <w:rsid w:val="00801DDB"/>
    <w:rsid w:val="00801E60"/>
    <w:rsid w:val="00802387"/>
    <w:rsid w:val="008023B1"/>
    <w:rsid w:val="00803473"/>
    <w:rsid w:val="008034F2"/>
    <w:rsid w:val="00804574"/>
    <w:rsid w:val="008049A0"/>
    <w:rsid w:val="008055A4"/>
    <w:rsid w:val="008057ED"/>
    <w:rsid w:val="008065ED"/>
    <w:rsid w:val="0080757D"/>
    <w:rsid w:val="00811058"/>
    <w:rsid w:val="00811601"/>
    <w:rsid w:val="00812835"/>
    <w:rsid w:val="008132BB"/>
    <w:rsid w:val="00813818"/>
    <w:rsid w:val="00813968"/>
    <w:rsid w:val="0081457F"/>
    <w:rsid w:val="00814A1B"/>
    <w:rsid w:val="00816204"/>
    <w:rsid w:val="0081683E"/>
    <w:rsid w:val="00817057"/>
    <w:rsid w:val="00824A6B"/>
    <w:rsid w:val="00824B27"/>
    <w:rsid w:val="00824D76"/>
    <w:rsid w:val="00824E75"/>
    <w:rsid w:val="008255BB"/>
    <w:rsid w:val="0082656D"/>
    <w:rsid w:val="008267C1"/>
    <w:rsid w:val="00826810"/>
    <w:rsid w:val="008272C9"/>
    <w:rsid w:val="00827B85"/>
    <w:rsid w:val="008308D9"/>
    <w:rsid w:val="00830F55"/>
    <w:rsid w:val="008339F0"/>
    <w:rsid w:val="00833CC6"/>
    <w:rsid w:val="00833EBA"/>
    <w:rsid w:val="00834120"/>
    <w:rsid w:val="00836655"/>
    <w:rsid w:val="008367E2"/>
    <w:rsid w:val="00836B5E"/>
    <w:rsid w:val="00837009"/>
    <w:rsid w:val="008373C8"/>
    <w:rsid w:val="00837BC2"/>
    <w:rsid w:val="00837C71"/>
    <w:rsid w:val="008414E7"/>
    <w:rsid w:val="008427D4"/>
    <w:rsid w:val="00842F0C"/>
    <w:rsid w:val="008434C8"/>
    <w:rsid w:val="00844E71"/>
    <w:rsid w:val="00844E80"/>
    <w:rsid w:val="00844F8D"/>
    <w:rsid w:val="00845568"/>
    <w:rsid w:val="008456FD"/>
    <w:rsid w:val="00845DB5"/>
    <w:rsid w:val="0084720D"/>
    <w:rsid w:val="00847DA7"/>
    <w:rsid w:val="00850EF4"/>
    <w:rsid w:val="0085312B"/>
    <w:rsid w:val="008537A0"/>
    <w:rsid w:val="008540B9"/>
    <w:rsid w:val="00854AED"/>
    <w:rsid w:val="00855B3B"/>
    <w:rsid w:val="0085654C"/>
    <w:rsid w:val="00857479"/>
    <w:rsid w:val="00857955"/>
    <w:rsid w:val="00857B90"/>
    <w:rsid w:val="00860C0B"/>
    <w:rsid w:val="0086128C"/>
    <w:rsid w:val="00862C2F"/>
    <w:rsid w:val="00863395"/>
    <w:rsid w:val="00864FA5"/>
    <w:rsid w:val="0086571C"/>
    <w:rsid w:val="008670B0"/>
    <w:rsid w:val="008674D9"/>
    <w:rsid w:val="008702D0"/>
    <w:rsid w:val="0087051E"/>
    <w:rsid w:val="00873EAB"/>
    <w:rsid w:val="00873FB5"/>
    <w:rsid w:val="008749FC"/>
    <w:rsid w:val="00874CF3"/>
    <w:rsid w:val="00875E51"/>
    <w:rsid w:val="008765AA"/>
    <w:rsid w:val="00877930"/>
    <w:rsid w:val="0088010A"/>
    <w:rsid w:val="00881C41"/>
    <w:rsid w:val="00881DA2"/>
    <w:rsid w:val="00882630"/>
    <w:rsid w:val="00882735"/>
    <w:rsid w:val="00882D81"/>
    <w:rsid w:val="00882DD4"/>
    <w:rsid w:val="0088549A"/>
    <w:rsid w:val="008856F5"/>
    <w:rsid w:val="00890545"/>
    <w:rsid w:val="00890B24"/>
    <w:rsid w:val="008910AF"/>
    <w:rsid w:val="00891592"/>
    <w:rsid w:val="00891C39"/>
    <w:rsid w:val="00891E73"/>
    <w:rsid w:val="00893307"/>
    <w:rsid w:val="008939F3"/>
    <w:rsid w:val="0089502A"/>
    <w:rsid w:val="00896B20"/>
    <w:rsid w:val="00896E69"/>
    <w:rsid w:val="00897230"/>
    <w:rsid w:val="008A00FD"/>
    <w:rsid w:val="008A0154"/>
    <w:rsid w:val="008A253B"/>
    <w:rsid w:val="008A2837"/>
    <w:rsid w:val="008A2C2D"/>
    <w:rsid w:val="008A2D31"/>
    <w:rsid w:val="008A424D"/>
    <w:rsid w:val="008A4BC3"/>
    <w:rsid w:val="008A58E4"/>
    <w:rsid w:val="008A6ECA"/>
    <w:rsid w:val="008A71B6"/>
    <w:rsid w:val="008B20F8"/>
    <w:rsid w:val="008B2D50"/>
    <w:rsid w:val="008B5531"/>
    <w:rsid w:val="008B5808"/>
    <w:rsid w:val="008B6497"/>
    <w:rsid w:val="008B66BA"/>
    <w:rsid w:val="008B73F3"/>
    <w:rsid w:val="008C0041"/>
    <w:rsid w:val="008C3776"/>
    <w:rsid w:val="008C3DAC"/>
    <w:rsid w:val="008C43CC"/>
    <w:rsid w:val="008C4A40"/>
    <w:rsid w:val="008C5566"/>
    <w:rsid w:val="008C581A"/>
    <w:rsid w:val="008C5C6D"/>
    <w:rsid w:val="008C6560"/>
    <w:rsid w:val="008C66F7"/>
    <w:rsid w:val="008C6ADA"/>
    <w:rsid w:val="008C6F44"/>
    <w:rsid w:val="008C7144"/>
    <w:rsid w:val="008D22A9"/>
    <w:rsid w:val="008D2510"/>
    <w:rsid w:val="008D2F66"/>
    <w:rsid w:val="008D3B00"/>
    <w:rsid w:val="008D5B37"/>
    <w:rsid w:val="008D64B1"/>
    <w:rsid w:val="008D66FE"/>
    <w:rsid w:val="008D68F4"/>
    <w:rsid w:val="008D68FA"/>
    <w:rsid w:val="008D6DDF"/>
    <w:rsid w:val="008D71CE"/>
    <w:rsid w:val="008D7494"/>
    <w:rsid w:val="008E0E98"/>
    <w:rsid w:val="008E1481"/>
    <w:rsid w:val="008E149E"/>
    <w:rsid w:val="008E2482"/>
    <w:rsid w:val="008E2A81"/>
    <w:rsid w:val="008E2E78"/>
    <w:rsid w:val="008E36AC"/>
    <w:rsid w:val="008E43B5"/>
    <w:rsid w:val="008E4532"/>
    <w:rsid w:val="008E6012"/>
    <w:rsid w:val="008E66C1"/>
    <w:rsid w:val="008E6740"/>
    <w:rsid w:val="008E6AE7"/>
    <w:rsid w:val="008E7781"/>
    <w:rsid w:val="008F0684"/>
    <w:rsid w:val="008F1B3E"/>
    <w:rsid w:val="008F5054"/>
    <w:rsid w:val="008F5FB4"/>
    <w:rsid w:val="008F7FD1"/>
    <w:rsid w:val="009006F9"/>
    <w:rsid w:val="0090084E"/>
    <w:rsid w:val="00900DC7"/>
    <w:rsid w:val="00902E8B"/>
    <w:rsid w:val="0090301F"/>
    <w:rsid w:val="00904488"/>
    <w:rsid w:val="009054FA"/>
    <w:rsid w:val="009055B4"/>
    <w:rsid w:val="00905F62"/>
    <w:rsid w:val="00906027"/>
    <w:rsid w:val="009063DC"/>
    <w:rsid w:val="009071FC"/>
    <w:rsid w:val="009109A2"/>
    <w:rsid w:val="00912477"/>
    <w:rsid w:val="009133DD"/>
    <w:rsid w:val="009136A2"/>
    <w:rsid w:val="00913A80"/>
    <w:rsid w:val="009143C8"/>
    <w:rsid w:val="00914A37"/>
    <w:rsid w:val="00917080"/>
    <w:rsid w:val="00917310"/>
    <w:rsid w:val="009175F3"/>
    <w:rsid w:val="00921E9C"/>
    <w:rsid w:val="0092201A"/>
    <w:rsid w:val="0092291B"/>
    <w:rsid w:val="0092326B"/>
    <w:rsid w:val="009233E9"/>
    <w:rsid w:val="00924411"/>
    <w:rsid w:val="009245F6"/>
    <w:rsid w:val="00924818"/>
    <w:rsid w:val="00927738"/>
    <w:rsid w:val="009315AD"/>
    <w:rsid w:val="009316D7"/>
    <w:rsid w:val="009317E5"/>
    <w:rsid w:val="00931DA5"/>
    <w:rsid w:val="00932216"/>
    <w:rsid w:val="00932278"/>
    <w:rsid w:val="009326B8"/>
    <w:rsid w:val="00932894"/>
    <w:rsid w:val="009331B1"/>
    <w:rsid w:val="00935311"/>
    <w:rsid w:val="0093547D"/>
    <w:rsid w:val="0093603F"/>
    <w:rsid w:val="00936377"/>
    <w:rsid w:val="00937ED9"/>
    <w:rsid w:val="0094067D"/>
    <w:rsid w:val="0094178A"/>
    <w:rsid w:val="00942CA8"/>
    <w:rsid w:val="00942EEF"/>
    <w:rsid w:val="00943513"/>
    <w:rsid w:val="009447D9"/>
    <w:rsid w:val="009455F4"/>
    <w:rsid w:val="00946EC6"/>
    <w:rsid w:val="0094760E"/>
    <w:rsid w:val="00950DFC"/>
    <w:rsid w:val="00951102"/>
    <w:rsid w:val="00951894"/>
    <w:rsid w:val="00951CCE"/>
    <w:rsid w:val="00952615"/>
    <w:rsid w:val="00952FA0"/>
    <w:rsid w:val="00955162"/>
    <w:rsid w:val="00955407"/>
    <w:rsid w:val="0095576F"/>
    <w:rsid w:val="009561DD"/>
    <w:rsid w:val="009573D3"/>
    <w:rsid w:val="009575C6"/>
    <w:rsid w:val="00960AD8"/>
    <w:rsid w:val="00960C07"/>
    <w:rsid w:val="0096194B"/>
    <w:rsid w:val="00961B79"/>
    <w:rsid w:val="00962B63"/>
    <w:rsid w:val="00962FFF"/>
    <w:rsid w:val="00963616"/>
    <w:rsid w:val="009636C7"/>
    <w:rsid w:val="00964928"/>
    <w:rsid w:val="00965A24"/>
    <w:rsid w:val="00967333"/>
    <w:rsid w:val="009679DB"/>
    <w:rsid w:val="00967B84"/>
    <w:rsid w:val="00970425"/>
    <w:rsid w:val="009708E6"/>
    <w:rsid w:val="00970D53"/>
    <w:rsid w:val="00972136"/>
    <w:rsid w:val="00972645"/>
    <w:rsid w:val="009726E9"/>
    <w:rsid w:val="00972D4D"/>
    <w:rsid w:val="00973C56"/>
    <w:rsid w:val="009773AD"/>
    <w:rsid w:val="00977A8A"/>
    <w:rsid w:val="0098108A"/>
    <w:rsid w:val="00981275"/>
    <w:rsid w:val="00981662"/>
    <w:rsid w:val="0098177C"/>
    <w:rsid w:val="00982600"/>
    <w:rsid w:val="009830D5"/>
    <w:rsid w:val="00983562"/>
    <w:rsid w:val="009841F7"/>
    <w:rsid w:val="009842AB"/>
    <w:rsid w:val="009853EF"/>
    <w:rsid w:val="009861B9"/>
    <w:rsid w:val="0098626D"/>
    <w:rsid w:val="00986DF7"/>
    <w:rsid w:val="00990C81"/>
    <w:rsid w:val="00991F1E"/>
    <w:rsid w:val="009932E2"/>
    <w:rsid w:val="009948A3"/>
    <w:rsid w:val="0099547A"/>
    <w:rsid w:val="00995632"/>
    <w:rsid w:val="00996EE4"/>
    <w:rsid w:val="00997DA2"/>
    <w:rsid w:val="009A09D8"/>
    <w:rsid w:val="009A12EE"/>
    <w:rsid w:val="009A1414"/>
    <w:rsid w:val="009A294E"/>
    <w:rsid w:val="009A2DA2"/>
    <w:rsid w:val="009A45AF"/>
    <w:rsid w:val="009A5F83"/>
    <w:rsid w:val="009A6707"/>
    <w:rsid w:val="009A6F6B"/>
    <w:rsid w:val="009A76D7"/>
    <w:rsid w:val="009A783F"/>
    <w:rsid w:val="009A7C2A"/>
    <w:rsid w:val="009B0FEB"/>
    <w:rsid w:val="009B110A"/>
    <w:rsid w:val="009B1CFB"/>
    <w:rsid w:val="009B2CDF"/>
    <w:rsid w:val="009B453D"/>
    <w:rsid w:val="009B4FA1"/>
    <w:rsid w:val="009B5213"/>
    <w:rsid w:val="009B59AC"/>
    <w:rsid w:val="009B5CD6"/>
    <w:rsid w:val="009B5D69"/>
    <w:rsid w:val="009B5DE8"/>
    <w:rsid w:val="009B62E3"/>
    <w:rsid w:val="009B6C75"/>
    <w:rsid w:val="009C2607"/>
    <w:rsid w:val="009C4909"/>
    <w:rsid w:val="009C4F8C"/>
    <w:rsid w:val="009C7B2E"/>
    <w:rsid w:val="009C7E9B"/>
    <w:rsid w:val="009D04EB"/>
    <w:rsid w:val="009D0F4F"/>
    <w:rsid w:val="009D110F"/>
    <w:rsid w:val="009D1130"/>
    <w:rsid w:val="009D208E"/>
    <w:rsid w:val="009D3D6C"/>
    <w:rsid w:val="009D57A8"/>
    <w:rsid w:val="009D5A84"/>
    <w:rsid w:val="009D62BC"/>
    <w:rsid w:val="009D6ED5"/>
    <w:rsid w:val="009D7446"/>
    <w:rsid w:val="009D758A"/>
    <w:rsid w:val="009D7EEB"/>
    <w:rsid w:val="009D7F20"/>
    <w:rsid w:val="009E1D97"/>
    <w:rsid w:val="009E281E"/>
    <w:rsid w:val="009E29CD"/>
    <w:rsid w:val="009E4E2F"/>
    <w:rsid w:val="009E5AF2"/>
    <w:rsid w:val="009E5B89"/>
    <w:rsid w:val="009E6CB2"/>
    <w:rsid w:val="009E6DF3"/>
    <w:rsid w:val="009E7707"/>
    <w:rsid w:val="009F02C3"/>
    <w:rsid w:val="009F5997"/>
    <w:rsid w:val="009F65C6"/>
    <w:rsid w:val="009F71EF"/>
    <w:rsid w:val="00A00BB1"/>
    <w:rsid w:val="00A0111F"/>
    <w:rsid w:val="00A01176"/>
    <w:rsid w:val="00A02BCF"/>
    <w:rsid w:val="00A03A6A"/>
    <w:rsid w:val="00A03E10"/>
    <w:rsid w:val="00A0442F"/>
    <w:rsid w:val="00A04880"/>
    <w:rsid w:val="00A05973"/>
    <w:rsid w:val="00A0604F"/>
    <w:rsid w:val="00A0606B"/>
    <w:rsid w:val="00A06280"/>
    <w:rsid w:val="00A073B1"/>
    <w:rsid w:val="00A07D8F"/>
    <w:rsid w:val="00A07ED9"/>
    <w:rsid w:val="00A10433"/>
    <w:rsid w:val="00A10AD0"/>
    <w:rsid w:val="00A10D01"/>
    <w:rsid w:val="00A11998"/>
    <w:rsid w:val="00A11DE6"/>
    <w:rsid w:val="00A1289F"/>
    <w:rsid w:val="00A1583D"/>
    <w:rsid w:val="00A16854"/>
    <w:rsid w:val="00A170D1"/>
    <w:rsid w:val="00A173BC"/>
    <w:rsid w:val="00A20FE6"/>
    <w:rsid w:val="00A215FA"/>
    <w:rsid w:val="00A216B7"/>
    <w:rsid w:val="00A22775"/>
    <w:rsid w:val="00A2283B"/>
    <w:rsid w:val="00A22CE0"/>
    <w:rsid w:val="00A23665"/>
    <w:rsid w:val="00A23EC6"/>
    <w:rsid w:val="00A2674B"/>
    <w:rsid w:val="00A267E7"/>
    <w:rsid w:val="00A27F60"/>
    <w:rsid w:val="00A309FE"/>
    <w:rsid w:val="00A3144A"/>
    <w:rsid w:val="00A320B0"/>
    <w:rsid w:val="00A32D90"/>
    <w:rsid w:val="00A34058"/>
    <w:rsid w:val="00A3428F"/>
    <w:rsid w:val="00A34D7E"/>
    <w:rsid w:val="00A3528A"/>
    <w:rsid w:val="00A35DF1"/>
    <w:rsid w:val="00A372F3"/>
    <w:rsid w:val="00A40471"/>
    <w:rsid w:val="00A40574"/>
    <w:rsid w:val="00A40CD0"/>
    <w:rsid w:val="00A44F86"/>
    <w:rsid w:val="00A45146"/>
    <w:rsid w:val="00A5379A"/>
    <w:rsid w:val="00A54A25"/>
    <w:rsid w:val="00A564B2"/>
    <w:rsid w:val="00A569D7"/>
    <w:rsid w:val="00A56AFC"/>
    <w:rsid w:val="00A56D73"/>
    <w:rsid w:val="00A60F4F"/>
    <w:rsid w:val="00A615A3"/>
    <w:rsid w:val="00A62925"/>
    <w:rsid w:val="00A64030"/>
    <w:rsid w:val="00A654C2"/>
    <w:rsid w:val="00A65810"/>
    <w:rsid w:val="00A65F53"/>
    <w:rsid w:val="00A66A5A"/>
    <w:rsid w:val="00A677BA"/>
    <w:rsid w:val="00A677EA"/>
    <w:rsid w:val="00A70321"/>
    <w:rsid w:val="00A71AA3"/>
    <w:rsid w:val="00A7232F"/>
    <w:rsid w:val="00A7276D"/>
    <w:rsid w:val="00A72838"/>
    <w:rsid w:val="00A74830"/>
    <w:rsid w:val="00A759F2"/>
    <w:rsid w:val="00A76C80"/>
    <w:rsid w:val="00A76DDE"/>
    <w:rsid w:val="00A81D54"/>
    <w:rsid w:val="00A839B6"/>
    <w:rsid w:val="00A85713"/>
    <w:rsid w:val="00A85F82"/>
    <w:rsid w:val="00A865D1"/>
    <w:rsid w:val="00A86F88"/>
    <w:rsid w:val="00A872D1"/>
    <w:rsid w:val="00A90724"/>
    <w:rsid w:val="00A908C1"/>
    <w:rsid w:val="00A913D9"/>
    <w:rsid w:val="00A91604"/>
    <w:rsid w:val="00A9269D"/>
    <w:rsid w:val="00A92DA4"/>
    <w:rsid w:val="00A932C9"/>
    <w:rsid w:val="00A95EFB"/>
    <w:rsid w:val="00A963CB"/>
    <w:rsid w:val="00A968F2"/>
    <w:rsid w:val="00A974DA"/>
    <w:rsid w:val="00AA0F5F"/>
    <w:rsid w:val="00AA1145"/>
    <w:rsid w:val="00AA1168"/>
    <w:rsid w:val="00AA16BC"/>
    <w:rsid w:val="00AA278F"/>
    <w:rsid w:val="00AA4183"/>
    <w:rsid w:val="00AA5333"/>
    <w:rsid w:val="00AB0575"/>
    <w:rsid w:val="00AB1229"/>
    <w:rsid w:val="00AB15C6"/>
    <w:rsid w:val="00AB189B"/>
    <w:rsid w:val="00AB18D7"/>
    <w:rsid w:val="00AB1B59"/>
    <w:rsid w:val="00AB2DEC"/>
    <w:rsid w:val="00AB2FC7"/>
    <w:rsid w:val="00AB3270"/>
    <w:rsid w:val="00AB4326"/>
    <w:rsid w:val="00AB47B4"/>
    <w:rsid w:val="00AB7BC5"/>
    <w:rsid w:val="00AC1825"/>
    <w:rsid w:val="00AC186C"/>
    <w:rsid w:val="00AC1884"/>
    <w:rsid w:val="00AC1CBD"/>
    <w:rsid w:val="00AC3AE2"/>
    <w:rsid w:val="00AC3B4B"/>
    <w:rsid w:val="00AC4BD6"/>
    <w:rsid w:val="00AC4CA7"/>
    <w:rsid w:val="00AC511E"/>
    <w:rsid w:val="00AC5769"/>
    <w:rsid w:val="00AC596A"/>
    <w:rsid w:val="00AC59AB"/>
    <w:rsid w:val="00AC7579"/>
    <w:rsid w:val="00AD01A5"/>
    <w:rsid w:val="00AD0716"/>
    <w:rsid w:val="00AD0E81"/>
    <w:rsid w:val="00AD10A2"/>
    <w:rsid w:val="00AD1793"/>
    <w:rsid w:val="00AD1CDB"/>
    <w:rsid w:val="00AD2589"/>
    <w:rsid w:val="00AD314B"/>
    <w:rsid w:val="00AD33EA"/>
    <w:rsid w:val="00AD4669"/>
    <w:rsid w:val="00AD4C59"/>
    <w:rsid w:val="00AD5D5E"/>
    <w:rsid w:val="00AD5EBF"/>
    <w:rsid w:val="00AD6BA0"/>
    <w:rsid w:val="00AE0198"/>
    <w:rsid w:val="00AE02D3"/>
    <w:rsid w:val="00AE0F9F"/>
    <w:rsid w:val="00AE22BA"/>
    <w:rsid w:val="00AE258A"/>
    <w:rsid w:val="00AE3632"/>
    <w:rsid w:val="00AE3AE9"/>
    <w:rsid w:val="00AE43B9"/>
    <w:rsid w:val="00AE45F6"/>
    <w:rsid w:val="00AE5DE9"/>
    <w:rsid w:val="00AE5FB6"/>
    <w:rsid w:val="00AE6677"/>
    <w:rsid w:val="00AF06EE"/>
    <w:rsid w:val="00AF0C13"/>
    <w:rsid w:val="00AF276E"/>
    <w:rsid w:val="00AF2991"/>
    <w:rsid w:val="00AF2E6B"/>
    <w:rsid w:val="00AF2F6A"/>
    <w:rsid w:val="00AF40D5"/>
    <w:rsid w:val="00AF4910"/>
    <w:rsid w:val="00AF76AA"/>
    <w:rsid w:val="00B013CB"/>
    <w:rsid w:val="00B013FC"/>
    <w:rsid w:val="00B019F2"/>
    <w:rsid w:val="00B02BCE"/>
    <w:rsid w:val="00B02F39"/>
    <w:rsid w:val="00B03006"/>
    <w:rsid w:val="00B04298"/>
    <w:rsid w:val="00B047F4"/>
    <w:rsid w:val="00B04D8B"/>
    <w:rsid w:val="00B056E2"/>
    <w:rsid w:val="00B05C4B"/>
    <w:rsid w:val="00B06A52"/>
    <w:rsid w:val="00B0732F"/>
    <w:rsid w:val="00B0EDE2"/>
    <w:rsid w:val="00B103BC"/>
    <w:rsid w:val="00B11431"/>
    <w:rsid w:val="00B11684"/>
    <w:rsid w:val="00B12645"/>
    <w:rsid w:val="00B12800"/>
    <w:rsid w:val="00B132D9"/>
    <w:rsid w:val="00B136C6"/>
    <w:rsid w:val="00B139C5"/>
    <w:rsid w:val="00B13EC9"/>
    <w:rsid w:val="00B14D70"/>
    <w:rsid w:val="00B160BE"/>
    <w:rsid w:val="00B16260"/>
    <w:rsid w:val="00B16814"/>
    <w:rsid w:val="00B1688A"/>
    <w:rsid w:val="00B16BC2"/>
    <w:rsid w:val="00B16FB5"/>
    <w:rsid w:val="00B17596"/>
    <w:rsid w:val="00B17BB2"/>
    <w:rsid w:val="00B20B5E"/>
    <w:rsid w:val="00B214C4"/>
    <w:rsid w:val="00B21664"/>
    <w:rsid w:val="00B222E3"/>
    <w:rsid w:val="00B22403"/>
    <w:rsid w:val="00B22BCF"/>
    <w:rsid w:val="00B25A18"/>
    <w:rsid w:val="00B271D9"/>
    <w:rsid w:val="00B30A4A"/>
    <w:rsid w:val="00B312E5"/>
    <w:rsid w:val="00B31BF4"/>
    <w:rsid w:val="00B32747"/>
    <w:rsid w:val="00B33546"/>
    <w:rsid w:val="00B35C6E"/>
    <w:rsid w:val="00B35D69"/>
    <w:rsid w:val="00B36C4A"/>
    <w:rsid w:val="00B37187"/>
    <w:rsid w:val="00B37C34"/>
    <w:rsid w:val="00B37D87"/>
    <w:rsid w:val="00B40B0B"/>
    <w:rsid w:val="00B4328D"/>
    <w:rsid w:val="00B43558"/>
    <w:rsid w:val="00B436F4"/>
    <w:rsid w:val="00B4563D"/>
    <w:rsid w:val="00B45846"/>
    <w:rsid w:val="00B4680C"/>
    <w:rsid w:val="00B46E70"/>
    <w:rsid w:val="00B5012E"/>
    <w:rsid w:val="00B5054B"/>
    <w:rsid w:val="00B51F0D"/>
    <w:rsid w:val="00B51FD5"/>
    <w:rsid w:val="00B52059"/>
    <w:rsid w:val="00B52212"/>
    <w:rsid w:val="00B52C7E"/>
    <w:rsid w:val="00B54B81"/>
    <w:rsid w:val="00B54DC6"/>
    <w:rsid w:val="00B5544A"/>
    <w:rsid w:val="00B55970"/>
    <w:rsid w:val="00B55C89"/>
    <w:rsid w:val="00B57B27"/>
    <w:rsid w:val="00B57F18"/>
    <w:rsid w:val="00B6030D"/>
    <w:rsid w:val="00B60345"/>
    <w:rsid w:val="00B6171C"/>
    <w:rsid w:val="00B62AFC"/>
    <w:rsid w:val="00B63F3D"/>
    <w:rsid w:val="00B65725"/>
    <w:rsid w:val="00B65FDC"/>
    <w:rsid w:val="00B66D84"/>
    <w:rsid w:val="00B6762F"/>
    <w:rsid w:val="00B67B19"/>
    <w:rsid w:val="00B71CE6"/>
    <w:rsid w:val="00B72077"/>
    <w:rsid w:val="00B72156"/>
    <w:rsid w:val="00B72DF8"/>
    <w:rsid w:val="00B75BBC"/>
    <w:rsid w:val="00B75ECD"/>
    <w:rsid w:val="00B76545"/>
    <w:rsid w:val="00B76C17"/>
    <w:rsid w:val="00B773AE"/>
    <w:rsid w:val="00B77901"/>
    <w:rsid w:val="00B819BE"/>
    <w:rsid w:val="00B84325"/>
    <w:rsid w:val="00B843A6"/>
    <w:rsid w:val="00B85932"/>
    <w:rsid w:val="00B86BDD"/>
    <w:rsid w:val="00B86FDA"/>
    <w:rsid w:val="00B90B68"/>
    <w:rsid w:val="00B90C52"/>
    <w:rsid w:val="00B90EB6"/>
    <w:rsid w:val="00B91432"/>
    <w:rsid w:val="00B91C1A"/>
    <w:rsid w:val="00B92269"/>
    <w:rsid w:val="00B92E7F"/>
    <w:rsid w:val="00B93418"/>
    <w:rsid w:val="00B951EF"/>
    <w:rsid w:val="00B95206"/>
    <w:rsid w:val="00B96058"/>
    <w:rsid w:val="00B963D6"/>
    <w:rsid w:val="00B9650B"/>
    <w:rsid w:val="00B974AC"/>
    <w:rsid w:val="00BA0CD8"/>
    <w:rsid w:val="00BA131D"/>
    <w:rsid w:val="00BA1FD0"/>
    <w:rsid w:val="00BA2109"/>
    <w:rsid w:val="00BA30A2"/>
    <w:rsid w:val="00BA34A9"/>
    <w:rsid w:val="00BA3C7E"/>
    <w:rsid w:val="00BA4802"/>
    <w:rsid w:val="00BA4A66"/>
    <w:rsid w:val="00BA5514"/>
    <w:rsid w:val="00BA63C6"/>
    <w:rsid w:val="00BA683A"/>
    <w:rsid w:val="00BA7049"/>
    <w:rsid w:val="00BA717E"/>
    <w:rsid w:val="00BA7B85"/>
    <w:rsid w:val="00BB11B1"/>
    <w:rsid w:val="00BB147C"/>
    <w:rsid w:val="00BB2E66"/>
    <w:rsid w:val="00BB34A0"/>
    <w:rsid w:val="00BB579E"/>
    <w:rsid w:val="00BB63D4"/>
    <w:rsid w:val="00BC01E6"/>
    <w:rsid w:val="00BC2521"/>
    <w:rsid w:val="00BC2922"/>
    <w:rsid w:val="00BC357C"/>
    <w:rsid w:val="00BC3A50"/>
    <w:rsid w:val="00BC4794"/>
    <w:rsid w:val="00BC4A89"/>
    <w:rsid w:val="00BC4C44"/>
    <w:rsid w:val="00BC582D"/>
    <w:rsid w:val="00BC750A"/>
    <w:rsid w:val="00BD04A0"/>
    <w:rsid w:val="00BD0C49"/>
    <w:rsid w:val="00BD17FA"/>
    <w:rsid w:val="00BD1F85"/>
    <w:rsid w:val="00BD2952"/>
    <w:rsid w:val="00BD2F3A"/>
    <w:rsid w:val="00BD3CFD"/>
    <w:rsid w:val="00BD6328"/>
    <w:rsid w:val="00BD66B3"/>
    <w:rsid w:val="00BD6C83"/>
    <w:rsid w:val="00BD7EBC"/>
    <w:rsid w:val="00BE1444"/>
    <w:rsid w:val="00BE1669"/>
    <w:rsid w:val="00BE5489"/>
    <w:rsid w:val="00BE6588"/>
    <w:rsid w:val="00BE67F6"/>
    <w:rsid w:val="00BE7982"/>
    <w:rsid w:val="00BE7FDF"/>
    <w:rsid w:val="00BF00D0"/>
    <w:rsid w:val="00BF2385"/>
    <w:rsid w:val="00BF3E6A"/>
    <w:rsid w:val="00BF4809"/>
    <w:rsid w:val="00BF52A0"/>
    <w:rsid w:val="00BF557C"/>
    <w:rsid w:val="00BF5724"/>
    <w:rsid w:val="00BF5C21"/>
    <w:rsid w:val="00BF5EA4"/>
    <w:rsid w:val="00BF61F8"/>
    <w:rsid w:val="00BF683A"/>
    <w:rsid w:val="00BF7081"/>
    <w:rsid w:val="00C02885"/>
    <w:rsid w:val="00C02D19"/>
    <w:rsid w:val="00C03503"/>
    <w:rsid w:val="00C048C8"/>
    <w:rsid w:val="00C0558C"/>
    <w:rsid w:val="00C05D77"/>
    <w:rsid w:val="00C06271"/>
    <w:rsid w:val="00C06CB8"/>
    <w:rsid w:val="00C06F21"/>
    <w:rsid w:val="00C0761B"/>
    <w:rsid w:val="00C07C65"/>
    <w:rsid w:val="00C108CC"/>
    <w:rsid w:val="00C11E26"/>
    <w:rsid w:val="00C139BA"/>
    <w:rsid w:val="00C1403D"/>
    <w:rsid w:val="00C1447E"/>
    <w:rsid w:val="00C151C8"/>
    <w:rsid w:val="00C15408"/>
    <w:rsid w:val="00C159EA"/>
    <w:rsid w:val="00C15A3F"/>
    <w:rsid w:val="00C15EE9"/>
    <w:rsid w:val="00C16339"/>
    <w:rsid w:val="00C16F2B"/>
    <w:rsid w:val="00C1743D"/>
    <w:rsid w:val="00C1789C"/>
    <w:rsid w:val="00C17DE6"/>
    <w:rsid w:val="00C20C65"/>
    <w:rsid w:val="00C21D6E"/>
    <w:rsid w:val="00C233AA"/>
    <w:rsid w:val="00C24569"/>
    <w:rsid w:val="00C24818"/>
    <w:rsid w:val="00C24C48"/>
    <w:rsid w:val="00C25B42"/>
    <w:rsid w:val="00C25C5B"/>
    <w:rsid w:val="00C2628B"/>
    <w:rsid w:val="00C2697A"/>
    <w:rsid w:val="00C27450"/>
    <w:rsid w:val="00C27A0B"/>
    <w:rsid w:val="00C300E3"/>
    <w:rsid w:val="00C31167"/>
    <w:rsid w:val="00C312CE"/>
    <w:rsid w:val="00C318D2"/>
    <w:rsid w:val="00C31E11"/>
    <w:rsid w:val="00C31F05"/>
    <w:rsid w:val="00C350B0"/>
    <w:rsid w:val="00C41A8B"/>
    <w:rsid w:val="00C4202E"/>
    <w:rsid w:val="00C423BC"/>
    <w:rsid w:val="00C42852"/>
    <w:rsid w:val="00C432C5"/>
    <w:rsid w:val="00C43A52"/>
    <w:rsid w:val="00C43C2F"/>
    <w:rsid w:val="00C448B0"/>
    <w:rsid w:val="00C4491A"/>
    <w:rsid w:val="00C44A72"/>
    <w:rsid w:val="00C44F36"/>
    <w:rsid w:val="00C452B9"/>
    <w:rsid w:val="00C46101"/>
    <w:rsid w:val="00C4731A"/>
    <w:rsid w:val="00C4748F"/>
    <w:rsid w:val="00C479AB"/>
    <w:rsid w:val="00C50EB1"/>
    <w:rsid w:val="00C5171A"/>
    <w:rsid w:val="00C523B7"/>
    <w:rsid w:val="00C5282A"/>
    <w:rsid w:val="00C53311"/>
    <w:rsid w:val="00C535B4"/>
    <w:rsid w:val="00C5380F"/>
    <w:rsid w:val="00C5466A"/>
    <w:rsid w:val="00C55342"/>
    <w:rsid w:val="00C55A79"/>
    <w:rsid w:val="00C55B82"/>
    <w:rsid w:val="00C55C70"/>
    <w:rsid w:val="00C600A2"/>
    <w:rsid w:val="00C6126C"/>
    <w:rsid w:val="00C61334"/>
    <w:rsid w:val="00C616D8"/>
    <w:rsid w:val="00C619FD"/>
    <w:rsid w:val="00C61E89"/>
    <w:rsid w:val="00C62890"/>
    <w:rsid w:val="00C63516"/>
    <w:rsid w:val="00C639E0"/>
    <w:rsid w:val="00C63BA9"/>
    <w:rsid w:val="00C64B21"/>
    <w:rsid w:val="00C64BA7"/>
    <w:rsid w:val="00C64C33"/>
    <w:rsid w:val="00C65298"/>
    <w:rsid w:val="00C66BA4"/>
    <w:rsid w:val="00C66BF3"/>
    <w:rsid w:val="00C67042"/>
    <w:rsid w:val="00C703DB"/>
    <w:rsid w:val="00C71020"/>
    <w:rsid w:val="00C7225C"/>
    <w:rsid w:val="00C73235"/>
    <w:rsid w:val="00C736CC"/>
    <w:rsid w:val="00C74984"/>
    <w:rsid w:val="00C75498"/>
    <w:rsid w:val="00C756BE"/>
    <w:rsid w:val="00C76311"/>
    <w:rsid w:val="00C763BF"/>
    <w:rsid w:val="00C7683D"/>
    <w:rsid w:val="00C7690C"/>
    <w:rsid w:val="00C76977"/>
    <w:rsid w:val="00C76AF8"/>
    <w:rsid w:val="00C77030"/>
    <w:rsid w:val="00C77059"/>
    <w:rsid w:val="00C802F7"/>
    <w:rsid w:val="00C81870"/>
    <w:rsid w:val="00C821DD"/>
    <w:rsid w:val="00C83824"/>
    <w:rsid w:val="00C8403B"/>
    <w:rsid w:val="00C847D4"/>
    <w:rsid w:val="00C848BD"/>
    <w:rsid w:val="00C848DD"/>
    <w:rsid w:val="00C858D3"/>
    <w:rsid w:val="00C86545"/>
    <w:rsid w:val="00C87494"/>
    <w:rsid w:val="00C87B47"/>
    <w:rsid w:val="00C87BFE"/>
    <w:rsid w:val="00C90173"/>
    <w:rsid w:val="00C922E2"/>
    <w:rsid w:val="00C92DD8"/>
    <w:rsid w:val="00C933A4"/>
    <w:rsid w:val="00C93685"/>
    <w:rsid w:val="00C94974"/>
    <w:rsid w:val="00C95907"/>
    <w:rsid w:val="00C97D96"/>
    <w:rsid w:val="00CA0A69"/>
    <w:rsid w:val="00CA3638"/>
    <w:rsid w:val="00CA40A4"/>
    <w:rsid w:val="00CA5D77"/>
    <w:rsid w:val="00CA706D"/>
    <w:rsid w:val="00CB0835"/>
    <w:rsid w:val="00CB08BE"/>
    <w:rsid w:val="00CB1EE2"/>
    <w:rsid w:val="00CB25A3"/>
    <w:rsid w:val="00CB379E"/>
    <w:rsid w:val="00CB3DA7"/>
    <w:rsid w:val="00CB5509"/>
    <w:rsid w:val="00CB65B5"/>
    <w:rsid w:val="00CB6B48"/>
    <w:rsid w:val="00CB7517"/>
    <w:rsid w:val="00CB785A"/>
    <w:rsid w:val="00CC08B7"/>
    <w:rsid w:val="00CC1F0B"/>
    <w:rsid w:val="00CC2167"/>
    <w:rsid w:val="00CC262D"/>
    <w:rsid w:val="00CC3B55"/>
    <w:rsid w:val="00CC54AD"/>
    <w:rsid w:val="00CC72DF"/>
    <w:rsid w:val="00CC7646"/>
    <w:rsid w:val="00CD04B6"/>
    <w:rsid w:val="00CD0C76"/>
    <w:rsid w:val="00CD1481"/>
    <w:rsid w:val="00CD191E"/>
    <w:rsid w:val="00CD2127"/>
    <w:rsid w:val="00CD57FC"/>
    <w:rsid w:val="00CD5DA0"/>
    <w:rsid w:val="00CD5EE3"/>
    <w:rsid w:val="00CD61C7"/>
    <w:rsid w:val="00CD61D6"/>
    <w:rsid w:val="00CD6B35"/>
    <w:rsid w:val="00CE025F"/>
    <w:rsid w:val="00CE2A08"/>
    <w:rsid w:val="00CE4985"/>
    <w:rsid w:val="00CE5EEC"/>
    <w:rsid w:val="00CE6927"/>
    <w:rsid w:val="00CF0FF3"/>
    <w:rsid w:val="00CF15F7"/>
    <w:rsid w:val="00CF30BF"/>
    <w:rsid w:val="00CF3431"/>
    <w:rsid w:val="00CF3A94"/>
    <w:rsid w:val="00CF460F"/>
    <w:rsid w:val="00CF643C"/>
    <w:rsid w:val="00CF76ED"/>
    <w:rsid w:val="00D00D35"/>
    <w:rsid w:val="00D0190F"/>
    <w:rsid w:val="00D02903"/>
    <w:rsid w:val="00D029BF"/>
    <w:rsid w:val="00D0303C"/>
    <w:rsid w:val="00D0601D"/>
    <w:rsid w:val="00D0635A"/>
    <w:rsid w:val="00D11AA4"/>
    <w:rsid w:val="00D12BD1"/>
    <w:rsid w:val="00D12FC6"/>
    <w:rsid w:val="00D150DA"/>
    <w:rsid w:val="00D151A5"/>
    <w:rsid w:val="00D16330"/>
    <w:rsid w:val="00D167E6"/>
    <w:rsid w:val="00D17189"/>
    <w:rsid w:val="00D221D3"/>
    <w:rsid w:val="00D227C0"/>
    <w:rsid w:val="00D23107"/>
    <w:rsid w:val="00D234EB"/>
    <w:rsid w:val="00D23A53"/>
    <w:rsid w:val="00D23EB7"/>
    <w:rsid w:val="00D240DD"/>
    <w:rsid w:val="00D248B7"/>
    <w:rsid w:val="00D25082"/>
    <w:rsid w:val="00D250AE"/>
    <w:rsid w:val="00D263CB"/>
    <w:rsid w:val="00D302EA"/>
    <w:rsid w:val="00D3196F"/>
    <w:rsid w:val="00D32016"/>
    <w:rsid w:val="00D32267"/>
    <w:rsid w:val="00D331F9"/>
    <w:rsid w:val="00D33FC7"/>
    <w:rsid w:val="00D34721"/>
    <w:rsid w:val="00D34B56"/>
    <w:rsid w:val="00D3557A"/>
    <w:rsid w:val="00D35E33"/>
    <w:rsid w:val="00D364A4"/>
    <w:rsid w:val="00D37191"/>
    <w:rsid w:val="00D400DC"/>
    <w:rsid w:val="00D40DC0"/>
    <w:rsid w:val="00D42A38"/>
    <w:rsid w:val="00D42AD3"/>
    <w:rsid w:val="00D43FF8"/>
    <w:rsid w:val="00D462DB"/>
    <w:rsid w:val="00D469DE"/>
    <w:rsid w:val="00D47A95"/>
    <w:rsid w:val="00D47CC3"/>
    <w:rsid w:val="00D505F2"/>
    <w:rsid w:val="00D50D16"/>
    <w:rsid w:val="00D51F57"/>
    <w:rsid w:val="00D53A42"/>
    <w:rsid w:val="00D540D5"/>
    <w:rsid w:val="00D54E63"/>
    <w:rsid w:val="00D55AF7"/>
    <w:rsid w:val="00D56FA1"/>
    <w:rsid w:val="00D57531"/>
    <w:rsid w:val="00D57BF2"/>
    <w:rsid w:val="00D6003D"/>
    <w:rsid w:val="00D6104B"/>
    <w:rsid w:val="00D6110E"/>
    <w:rsid w:val="00D61B30"/>
    <w:rsid w:val="00D6269E"/>
    <w:rsid w:val="00D648BA"/>
    <w:rsid w:val="00D65809"/>
    <w:rsid w:val="00D66226"/>
    <w:rsid w:val="00D66DFE"/>
    <w:rsid w:val="00D66EBA"/>
    <w:rsid w:val="00D70124"/>
    <w:rsid w:val="00D704FD"/>
    <w:rsid w:val="00D70523"/>
    <w:rsid w:val="00D72CA2"/>
    <w:rsid w:val="00D73B67"/>
    <w:rsid w:val="00D73E9A"/>
    <w:rsid w:val="00D74BAE"/>
    <w:rsid w:val="00D76255"/>
    <w:rsid w:val="00D76AD0"/>
    <w:rsid w:val="00D774B6"/>
    <w:rsid w:val="00D8020C"/>
    <w:rsid w:val="00D8101F"/>
    <w:rsid w:val="00D8144E"/>
    <w:rsid w:val="00D83877"/>
    <w:rsid w:val="00D83998"/>
    <w:rsid w:val="00D845C8"/>
    <w:rsid w:val="00D84774"/>
    <w:rsid w:val="00D848C3"/>
    <w:rsid w:val="00D851E9"/>
    <w:rsid w:val="00D8572F"/>
    <w:rsid w:val="00D87178"/>
    <w:rsid w:val="00D90C83"/>
    <w:rsid w:val="00D90D82"/>
    <w:rsid w:val="00D91AD4"/>
    <w:rsid w:val="00D9248E"/>
    <w:rsid w:val="00D92541"/>
    <w:rsid w:val="00D92877"/>
    <w:rsid w:val="00D9469A"/>
    <w:rsid w:val="00D9490E"/>
    <w:rsid w:val="00D94F90"/>
    <w:rsid w:val="00D95A67"/>
    <w:rsid w:val="00D9604E"/>
    <w:rsid w:val="00D96A01"/>
    <w:rsid w:val="00D97963"/>
    <w:rsid w:val="00DA0797"/>
    <w:rsid w:val="00DA0C55"/>
    <w:rsid w:val="00DA0C94"/>
    <w:rsid w:val="00DA1532"/>
    <w:rsid w:val="00DA1D93"/>
    <w:rsid w:val="00DA23AB"/>
    <w:rsid w:val="00DA2B6D"/>
    <w:rsid w:val="00DA2BFC"/>
    <w:rsid w:val="00DA4C0A"/>
    <w:rsid w:val="00DA4FBF"/>
    <w:rsid w:val="00DA56B6"/>
    <w:rsid w:val="00DA5DB4"/>
    <w:rsid w:val="00DA6C31"/>
    <w:rsid w:val="00DA755D"/>
    <w:rsid w:val="00DA7567"/>
    <w:rsid w:val="00DA763A"/>
    <w:rsid w:val="00DA7DE2"/>
    <w:rsid w:val="00DB1143"/>
    <w:rsid w:val="00DB3613"/>
    <w:rsid w:val="00DB3E25"/>
    <w:rsid w:val="00DB7BEE"/>
    <w:rsid w:val="00DB7EDF"/>
    <w:rsid w:val="00DC0113"/>
    <w:rsid w:val="00DC02BD"/>
    <w:rsid w:val="00DC02F7"/>
    <w:rsid w:val="00DC0A07"/>
    <w:rsid w:val="00DC1DD7"/>
    <w:rsid w:val="00DC3CEC"/>
    <w:rsid w:val="00DC4F32"/>
    <w:rsid w:val="00DC52C7"/>
    <w:rsid w:val="00DC6D8D"/>
    <w:rsid w:val="00DD23CF"/>
    <w:rsid w:val="00DD2578"/>
    <w:rsid w:val="00DD2B5C"/>
    <w:rsid w:val="00DD2BCF"/>
    <w:rsid w:val="00DD2C67"/>
    <w:rsid w:val="00DD564B"/>
    <w:rsid w:val="00DD6593"/>
    <w:rsid w:val="00DD71ED"/>
    <w:rsid w:val="00DE0E55"/>
    <w:rsid w:val="00DE2077"/>
    <w:rsid w:val="00DE25C3"/>
    <w:rsid w:val="00DE36D6"/>
    <w:rsid w:val="00DE38E1"/>
    <w:rsid w:val="00DE3FF6"/>
    <w:rsid w:val="00DE50F0"/>
    <w:rsid w:val="00DE5380"/>
    <w:rsid w:val="00DF56D5"/>
    <w:rsid w:val="00DF5E02"/>
    <w:rsid w:val="00DF6B31"/>
    <w:rsid w:val="00E0084F"/>
    <w:rsid w:val="00E00955"/>
    <w:rsid w:val="00E00C6D"/>
    <w:rsid w:val="00E02334"/>
    <w:rsid w:val="00E02480"/>
    <w:rsid w:val="00E02560"/>
    <w:rsid w:val="00E02BAB"/>
    <w:rsid w:val="00E02C4F"/>
    <w:rsid w:val="00E02F0C"/>
    <w:rsid w:val="00E03C67"/>
    <w:rsid w:val="00E04712"/>
    <w:rsid w:val="00E053A3"/>
    <w:rsid w:val="00E05794"/>
    <w:rsid w:val="00E06369"/>
    <w:rsid w:val="00E067EE"/>
    <w:rsid w:val="00E0693B"/>
    <w:rsid w:val="00E06D4E"/>
    <w:rsid w:val="00E075EE"/>
    <w:rsid w:val="00E10F10"/>
    <w:rsid w:val="00E10F80"/>
    <w:rsid w:val="00E12557"/>
    <w:rsid w:val="00E127AC"/>
    <w:rsid w:val="00E12C12"/>
    <w:rsid w:val="00E131F3"/>
    <w:rsid w:val="00E14598"/>
    <w:rsid w:val="00E148D3"/>
    <w:rsid w:val="00E174B0"/>
    <w:rsid w:val="00E177F8"/>
    <w:rsid w:val="00E17844"/>
    <w:rsid w:val="00E17FAB"/>
    <w:rsid w:val="00E20722"/>
    <w:rsid w:val="00E208EA"/>
    <w:rsid w:val="00E20E56"/>
    <w:rsid w:val="00E216DE"/>
    <w:rsid w:val="00E21E74"/>
    <w:rsid w:val="00E22C35"/>
    <w:rsid w:val="00E23517"/>
    <w:rsid w:val="00E23C5B"/>
    <w:rsid w:val="00E23DA6"/>
    <w:rsid w:val="00E2419C"/>
    <w:rsid w:val="00E24D2A"/>
    <w:rsid w:val="00E2559F"/>
    <w:rsid w:val="00E25AA7"/>
    <w:rsid w:val="00E275F8"/>
    <w:rsid w:val="00E27613"/>
    <w:rsid w:val="00E2767A"/>
    <w:rsid w:val="00E305EE"/>
    <w:rsid w:val="00E306D7"/>
    <w:rsid w:val="00E326CC"/>
    <w:rsid w:val="00E329BD"/>
    <w:rsid w:val="00E32B72"/>
    <w:rsid w:val="00E33D1F"/>
    <w:rsid w:val="00E3572C"/>
    <w:rsid w:val="00E35E42"/>
    <w:rsid w:val="00E36C4F"/>
    <w:rsid w:val="00E371E0"/>
    <w:rsid w:val="00E3786A"/>
    <w:rsid w:val="00E401E5"/>
    <w:rsid w:val="00E421F8"/>
    <w:rsid w:val="00E42874"/>
    <w:rsid w:val="00E42CE7"/>
    <w:rsid w:val="00E43DE9"/>
    <w:rsid w:val="00E4481A"/>
    <w:rsid w:val="00E4488E"/>
    <w:rsid w:val="00E44C6E"/>
    <w:rsid w:val="00E45EAA"/>
    <w:rsid w:val="00E46F72"/>
    <w:rsid w:val="00E47DAA"/>
    <w:rsid w:val="00E47F9C"/>
    <w:rsid w:val="00E50988"/>
    <w:rsid w:val="00E50CE2"/>
    <w:rsid w:val="00E5227A"/>
    <w:rsid w:val="00E52988"/>
    <w:rsid w:val="00E52F77"/>
    <w:rsid w:val="00E53C41"/>
    <w:rsid w:val="00E56C02"/>
    <w:rsid w:val="00E57870"/>
    <w:rsid w:val="00E617E5"/>
    <w:rsid w:val="00E6267D"/>
    <w:rsid w:val="00E628D6"/>
    <w:rsid w:val="00E62DAE"/>
    <w:rsid w:val="00E62F70"/>
    <w:rsid w:val="00E636A3"/>
    <w:rsid w:val="00E637A2"/>
    <w:rsid w:val="00E63D3E"/>
    <w:rsid w:val="00E65792"/>
    <w:rsid w:val="00E65F0E"/>
    <w:rsid w:val="00E7034F"/>
    <w:rsid w:val="00E7068C"/>
    <w:rsid w:val="00E71A01"/>
    <w:rsid w:val="00E71C8B"/>
    <w:rsid w:val="00E72655"/>
    <w:rsid w:val="00E748F3"/>
    <w:rsid w:val="00E77031"/>
    <w:rsid w:val="00E77870"/>
    <w:rsid w:val="00E81201"/>
    <w:rsid w:val="00E817D5"/>
    <w:rsid w:val="00E81DB5"/>
    <w:rsid w:val="00E82A7A"/>
    <w:rsid w:val="00E837C4"/>
    <w:rsid w:val="00E854F1"/>
    <w:rsid w:val="00E85AE1"/>
    <w:rsid w:val="00E87437"/>
    <w:rsid w:val="00E87661"/>
    <w:rsid w:val="00E87E8D"/>
    <w:rsid w:val="00E907CF"/>
    <w:rsid w:val="00E90D0C"/>
    <w:rsid w:val="00E91CBF"/>
    <w:rsid w:val="00E9227D"/>
    <w:rsid w:val="00E92602"/>
    <w:rsid w:val="00E94C26"/>
    <w:rsid w:val="00E94E90"/>
    <w:rsid w:val="00E969B1"/>
    <w:rsid w:val="00E97743"/>
    <w:rsid w:val="00E978AC"/>
    <w:rsid w:val="00E97E80"/>
    <w:rsid w:val="00EA07CA"/>
    <w:rsid w:val="00EA1A05"/>
    <w:rsid w:val="00EA1A3D"/>
    <w:rsid w:val="00EA1E37"/>
    <w:rsid w:val="00EA3C0E"/>
    <w:rsid w:val="00EA3E0E"/>
    <w:rsid w:val="00EA5884"/>
    <w:rsid w:val="00EA5EE6"/>
    <w:rsid w:val="00EA7118"/>
    <w:rsid w:val="00EA7256"/>
    <w:rsid w:val="00EA7430"/>
    <w:rsid w:val="00EA7F55"/>
    <w:rsid w:val="00EB1618"/>
    <w:rsid w:val="00EB19B4"/>
    <w:rsid w:val="00EB2FCE"/>
    <w:rsid w:val="00EB3A5A"/>
    <w:rsid w:val="00EB450C"/>
    <w:rsid w:val="00EB47ED"/>
    <w:rsid w:val="00EB496F"/>
    <w:rsid w:val="00EB4E56"/>
    <w:rsid w:val="00EB74A1"/>
    <w:rsid w:val="00EB75C4"/>
    <w:rsid w:val="00EB7A24"/>
    <w:rsid w:val="00EB7D94"/>
    <w:rsid w:val="00EC149F"/>
    <w:rsid w:val="00EC14F7"/>
    <w:rsid w:val="00EC1C7F"/>
    <w:rsid w:val="00EC3902"/>
    <w:rsid w:val="00EC3FED"/>
    <w:rsid w:val="00EC4168"/>
    <w:rsid w:val="00EC4D33"/>
    <w:rsid w:val="00EC6099"/>
    <w:rsid w:val="00EC629E"/>
    <w:rsid w:val="00EC7E79"/>
    <w:rsid w:val="00ED0382"/>
    <w:rsid w:val="00ED207F"/>
    <w:rsid w:val="00ED2449"/>
    <w:rsid w:val="00ED2583"/>
    <w:rsid w:val="00ED285B"/>
    <w:rsid w:val="00ED321E"/>
    <w:rsid w:val="00ED3DDF"/>
    <w:rsid w:val="00ED48CA"/>
    <w:rsid w:val="00ED64B4"/>
    <w:rsid w:val="00EE092F"/>
    <w:rsid w:val="00EE0A54"/>
    <w:rsid w:val="00EE11EA"/>
    <w:rsid w:val="00EE177A"/>
    <w:rsid w:val="00EE26A4"/>
    <w:rsid w:val="00EE2E46"/>
    <w:rsid w:val="00EE3004"/>
    <w:rsid w:val="00EE3396"/>
    <w:rsid w:val="00EE3C87"/>
    <w:rsid w:val="00EE45B6"/>
    <w:rsid w:val="00EE582F"/>
    <w:rsid w:val="00EE59E6"/>
    <w:rsid w:val="00EE5CED"/>
    <w:rsid w:val="00EE5F43"/>
    <w:rsid w:val="00EF1287"/>
    <w:rsid w:val="00EF281B"/>
    <w:rsid w:val="00EF2E6E"/>
    <w:rsid w:val="00EF2FFA"/>
    <w:rsid w:val="00EF3204"/>
    <w:rsid w:val="00EF4B35"/>
    <w:rsid w:val="00EF5377"/>
    <w:rsid w:val="00EF596E"/>
    <w:rsid w:val="00EF59AD"/>
    <w:rsid w:val="00EF6A77"/>
    <w:rsid w:val="00EF72D3"/>
    <w:rsid w:val="00F00EB0"/>
    <w:rsid w:val="00F01410"/>
    <w:rsid w:val="00F0150A"/>
    <w:rsid w:val="00F02502"/>
    <w:rsid w:val="00F02ADA"/>
    <w:rsid w:val="00F02E6E"/>
    <w:rsid w:val="00F03BDE"/>
    <w:rsid w:val="00F046C1"/>
    <w:rsid w:val="00F05D9C"/>
    <w:rsid w:val="00F05F6C"/>
    <w:rsid w:val="00F06BA3"/>
    <w:rsid w:val="00F06E69"/>
    <w:rsid w:val="00F070D7"/>
    <w:rsid w:val="00F0786D"/>
    <w:rsid w:val="00F07986"/>
    <w:rsid w:val="00F105BC"/>
    <w:rsid w:val="00F10C12"/>
    <w:rsid w:val="00F1200C"/>
    <w:rsid w:val="00F12535"/>
    <w:rsid w:val="00F138C7"/>
    <w:rsid w:val="00F13F8C"/>
    <w:rsid w:val="00F147F4"/>
    <w:rsid w:val="00F15BA5"/>
    <w:rsid w:val="00F160B0"/>
    <w:rsid w:val="00F16F05"/>
    <w:rsid w:val="00F17681"/>
    <w:rsid w:val="00F17D30"/>
    <w:rsid w:val="00F22332"/>
    <w:rsid w:val="00F258BC"/>
    <w:rsid w:val="00F25A2A"/>
    <w:rsid w:val="00F25AA0"/>
    <w:rsid w:val="00F272B2"/>
    <w:rsid w:val="00F27898"/>
    <w:rsid w:val="00F30849"/>
    <w:rsid w:val="00F310BC"/>
    <w:rsid w:val="00F32CC5"/>
    <w:rsid w:val="00F33FEA"/>
    <w:rsid w:val="00F347CC"/>
    <w:rsid w:val="00F355B1"/>
    <w:rsid w:val="00F3568F"/>
    <w:rsid w:val="00F35A6C"/>
    <w:rsid w:val="00F36303"/>
    <w:rsid w:val="00F4069B"/>
    <w:rsid w:val="00F406CD"/>
    <w:rsid w:val="00F42751"/>
    <w:rsid w:val="00F46419"/>
    <w:rsid w:val="00F47C36"/>
    <w:rsid w:val="00F50023"/>
    <w:rsid w:val="00F501C7"/>
    <w:rsid w:val="00F50348"/>
    <w:rsid w:val="00F5075C"/>
    <w:rsid w:val="00F5110D"/>
    <w:rsid w:val="00F5138F"/>
    <w:rsid w:val="00F51CE1"/>
    <w:rsid w:val="00F52695"/>
    <w:rsid w:val="00F54181"/>
    <w:rsid w:val="00F54B64"/>
    <w:rsid w:val="00F60276"/>
    <w:rsid w:val="00F63A80"/>
    <w:rsid w:val="00F63D41"/>
    <w:rsid w:val="00F6492E"/>
    <w:rsid w:val="00F64A69"/>
    <w:rsid w:val="00F65BBD"/>
    <w:rsid w:val="00F65C7E"/>
    <w:rsid w:val="00F66506"/>
    <w:rsid w:val="00F66CC6"/>
    <w:rsid w:val="00F67B32"/>
    <w:rsid w:val="00F701EE"/>
    <w:rsid w:val="00F70C1E"/>
    <w:rsid w:val="00F71C55"/>
    <w:rsid w:val="00F72AC0"/>
    <w:rsid w:val="00F73F2E"/>
    <w:rsid w:val="00F75CA5"/>
    <w:rsid w:val="00F763EC"/>
    <w:rsid w:val="00F771E3"/>
    <w:rsid w:val="00F7747A"/>
    <w:rsid w:val="00F8103B"/>
    <w:rsid w:val="00F816CF"/>
    <w:rsid w:val="00F82DD1"/>
    <w:rsid w:val="00F85BF7"/>
    <w:rsid w:val="00F87D62"/>
    <w:rsid w:val="00F87D75"/>
    <w:rsid w:val="00F9107D"/>
    <w:rsid w:val="00F910D0"/>
    <w:rsid w:val="00F91A79"/>
    <w:rsid w:val="00F91C58"/>
    <w:rsid w:val="00F9228F"/>
    <w:rsid w:val="00F92D55"/>
    <w:rsid w:val="00F931DE"/>
    <w:rsid w:val="00F93A5C"/>
    <w:rsid w:val="00F93C61"/>
    <w:rsid w:val="00F9400B"/>
    <w:rsid w:val="00F9456C"/>
    <w:rsid w:val="00F94793"/>
    <w:rsid w:val="00F95C8E"/>
    <w:rsid w:val="00F96155"/>
    <w:rsid w:val="00F96398"/>
    <w:rsid w:val="00F964BC"/>
    <w:rsid w:val="00F969E5"/>
    <w:rsid w:val="00F97718"/>
    <w:rsid w:val="00FA2B16"/>
    <w:rsid w:val="00FA2C4F"/>
    <w:rsid w:val="00FA2C5E"/>
    <w:rsid w:val="00FA2CE0"/>
    <w:rsid w:val="00FA40B4"/>
    <w:rsid w:val="00FA4DBD"/>
    <w:rsid w:val="00FA585B"/>
    <w:rsid w:val="00FA6655"/>
    <w:rsid w:val="00FA6697"/>
    <w:rsid w:val="00FA7DAD"/>
    <w:rsid w:val="00FB03AA"/>
    <w:rsid w:val="00FB1943"/>
    <w:rsid w:val="00FB1AF2"/>
    <w:rsid w:val="00FB2713"/>
    <w:rsid w:val="00FB2794"/>
    <w:rsid w:val="00FB34FC"/>
    <w:rsid w:val="00FB37B0"/>
    <w:rsid w:val="00FB3CB6"/>
    <w:rsid w:val="00FB4907"/>
    <w:rsid w:val="00FB5507"/>
    <w:rsid w:val="00FB58AC"/>
    <w:rsid w:val="00FC25D7"/>
    <w:rsid w:val="00FC293E"/>
    <w:rsid w:val="00FC2D40"/>
    <w:rsid w:val="00FC43E4"/>
    <w:rsid w:val="00FC45A6"/>
    <w:rsid w:val="00FC4AA6"/>
    <w:rsid w:val="00FC4E82"/>
    <w:rsid w:val="00FC604A"/>
    <w:rsid w:val="00FC7032"/>
    <w:rsid w:val="00FC7686"/>
    <w:rsid w:val="00FC7957"/>
    <w:rsid w:val="00FC7A1E"/>
    <w:rsid w:val="00FD092C"/>
    <w:rsid w:val="00FD0A4F"/>
    <w:rsid w:val="00FD0CA3"/>
    <w:rsid w:val="00FD2777"/>
    <w:rsid w:val="00FD3733"/>
    <w:rsid w:val="00FD440C"/>
    <w:rsid w:val="00FD4A80"/>
    <w:rsid w:val="00FD5CF6"/>
    <w:rsid w:val="00FD6009"/>
    <w:rsid w:val="00FD6096"/>
    <w:rsid w:val="00FD6C53"/>
    <w:rsid w:val="00FE0204"/>
    <w:rsid w:val="00FE0F53"/>
    <w:rsid w:val="00FE1D59"/>
    <w:rsid w:val="00FE1EC5"/>
    <w:rsid w:val="00FE326E"/>
    <w:rsid w:val="00FE4C0F"/>
    <w:rsid w:val="00FE6F07"/>
    <w:rsid w:val="00FE6FB5"/>
    <w:rsid w:val="00FF052D"/>
    <w:rsid w:val="00FF1E83"/>
    <w:rsid w:val="00FF2541"/>
    <w:rsid w:val="00FF3342"/>
    <w:rsid w:val="00FF40DD"/>
    <w:rsid w:val="00FF4EF5"/>
    <w:rsid w:val="00FF51E2"/>
    <w:rsid w:val="00FF643D"/>
    <w:rsid w:val="00FF70E3"/>
    <w:rsid w:val="00FF75AF"/>
    <w:rsid w:val="01424F4C"/>
    <w:rsid w:val="016B36D3"/>
    <w:rsid w:val="01F4F85C"/>
    <w:rsid w:val="02C3D7D6"/>
    <w:rsid w:val="02EA3BEE"/>
    <w:rsid w:val="04232CD3"/>
    <w:rsid w:val="044B54E5"/>
    <w:rsid w:val="04CC220D"/>
    <w:rsid w:val="04F7CABA"/>
    <w:rsid w:val="05713896"/>
    <w:rsid w:val="060CF96B"/>
    <w:rsid w:val="06BBF42E"/>
    <w:rsid w:val="06C09DC2"/>
    <w:rsid w:val="071A43E2"/>
    <w:rsid w:val="076DC6F9"/>
    <w:rsid w:val="077B8B5A"/>
    <w:rsid w:val="079983E4"/>
    <w:rsid w:val="07E3CE87"/>
    <w:rsid w:val="08167316"/>
    <w:rsid w:val="082F21B7"/>
    <w:rsid w:val="086A7793"/>
    <w:rsid w:val="08E47524"/>
    <w:rsid w:val="090E07CB"/>
    <w:rsid w:val="09D62966"/>
    <w:rsid w:val="09FAA077"/>
    <w:rsid w:val="0A24F49D"/>
    <w:rsid w:val="0A68ADC9"/>
    <w:rsid w:val="0A7BBDDF"/>
    <w:rsid w:val="0A9C8CF1"/>
    <w:rsid w:val="0ABC3C39"/>
    <w:rsid w:val="0AC535AF"/>
    <w:rsid w:val="0AD16440"/>
    <w:rsid w:val="0AF181D9"/>
    <w:rsid w:val="0AF98F1C"/>
    <w:rsid w:val="0B31D2EC"/>
    <w:rsid w:val="0B5A5B78"/>
    <w:rsid w:val="0BA392FD"/>
    <w:rsid w:val="0BF47903"/>
    <w:rsid w:val="0C2C66D4"/>
    <w:rsid w:val="0CBF3991"/>
    <w:rsid w:val="0D1875B1"/>
    <w:rsid w:val="0DC83735"/>
    <w:rsid w:val="0DD8F8EA"/>
    <w:rsid w:val="0E62E137"/>
    <w:rsid w:val="0E7EEDBA"/>
    <w:rsid w:val="0EB877F7"/>
    <w:rsid w:val="0F03E68B"/>
    <w:rsid w:val="0F6E119E"/>
    <w:rsid w:val="0F8E7F50"/>
    <w:rsid w:val="0F90E160"/>
    <w:rsid w:val="0FDF7C29"/>
    <w:rsid w:val="0FFA8987"/>
    <w:rsid w:val="106AD4C2"/>
    <w:rsid w:val="1099A9AF"/>
    <w:rsid w:val="10D30AEA"/>
    <w:rsid w:val="11FA5F55"/>
    <w:rsid w:val="122FCCAE"/>
    <w:rsid w:val="1232C610"/>
    <w:rsid w:val="126BF6C1"/>
    <w:rsid w:val="127A8AA5"/>
    <w:rsid w:val="129967DC"/>
    <w:rsid w:val="129BFD53"/>
    <w:rsid w:val="131285AB"/>
    <w:rsid w:val="132722E8"/>
    <w:rsid w:val="137004C6"/>
    <w:rsid w:val="1395860B"/>
    <w:rsid w:val="146EA82C"/>
    <w:rsid w:val="15627D52"/>
    <w:rsid w:val="15787B32"/>
    <w:rsid w:val="15F918F5"/>
    <w:rsid w:val="1717C5AA"/>
    <w:rsid w:val="17FAF614"/>
    <w:rsid w:val="182A2AF3"/>
    <w:rsid w:val="18982381"/>
    <w:rsid w:val="18D561DD"/>
    <w:rsid w:val="194DA207"/>
    <w:rsid w:val="19789FAB"/>
    <w:rsid w:val="19DC924F"/>
    <w:rsid w:val="1A03F6C1"/>
    <w:rsid w:val="1A8F7C38"/>
    <w:rsid w:val="1ABDF83D"/>
    <w:rsid w:val="1C4B66BE"/>
    <w:rsid w:val="1CB740FD"/>
    <w:rsid w:val="1CE2AF6D"/>
    <w:rsid w:val="1CEEFA1E"/>
    <w:rsid w:val="1D11E753"/>
    <w:rsid w:val="1D53230B"/>
    <w:rsid w:val="1D8102E7"/>
    <w:rsid w:val="1E34F989"/>
    <w:rsid w:val="1E5EA9C8"/>
    <w:rsid w:val="1E73CE72"/>
    <w:rsid w:val="1ED920BA"/>
    <w:rsid w:val="1EE050A0"/>
    <w:rsid w:val="1F467ED9"/>
    <w:rsid w:val="1F9EE179"/>
    <w:rsid w:val="1FC1B4D0"/>
    <w:rsid w:val="2005BB1C"/>
    <w:rsid w:val="207C1236"/>
    <w:rsid w:val="20A05F19"/>
    <w:rsid w:val="20CC1A59"/>
    <w:rsid w:val="20D02B67"/>
    <w:rsid w:val="210370AB"/>
    <w:rsid w:val="21F5B889"/>
    <w:rsid w:val="2272EE98"/>
    <w:rsid w:val="22907DD4"/>
    <w:rsid w:val="22993EC6"/>
    <w:rsid w:val="22BD2959"/>
    <w:rsid w:val="22CF41B7"/>
    <w:rsid w:val="22D9210A"/>
    <w:rsid w:val="2308C029"/>
    <w:rsid w:val="23247883"/>
    <w:rsid w:val="23411919"/>
    <w:rsid w:val="235D5DFF"/>
    <w:rsid w:val="236320F2"/>
    <w:rsid w:val="237DCB5E"/>
    <w:rsid w:val="238AD6E9"/>
    <w:rsid w:val="23B14DB9"/>
    <w:rsid w:val="23DB2EF3"/>
    <w:rsid w:val="23F490C1"/>
    <w:rsid w:val="23FC2B44"/>
    <w:rsid w:val="24331208"/>
    <w:rsid w:val="245740D3"/>
    <w:rsid w:val="24DF135F"/>
    <w:rsid w:val="2502588A"/>
    <w:rsid w:val="2508CFF6"/>
    <w:rsid w:val="25131CC1"/>
    <w:rsid w:val="253D1340"/>
    <w:rsid w:val="25920F4D"/>
    <w:rsid w:val="25CA5B01"/>
    <w:rsid w:val="26BFBE9C"/>
    <w:rsid w:val="2700180E"/>
    <w:rsid w:val="2774026E"/>
    <w:rsid w:val="2775868C"/>
    <w:rsid w:val="277681E8"/>
    <w:rsid w:val="279807DA"/>
    <w:rsid w:val="284F4EEC"/>
    <w:rsid w:val="285FD7DB"/>
    <w:rsid w:val="286A5B0F"/>
    <w:rsid w:val="287444BD"/>
    <w:rsid w:val="28AA12C8"/>
    <w:rsid w:val="28C859AC"/>
    <w:rsid w:val="28D3E185"/>
    <w:rsid w:val="294E7890"/>
    <w:rsid w:val="2A1713B0"/>
    <w:rsid w:val="2A210C56"/>
    <w:rsid w:val="2A992615"/>
    <w:rsid w:val="2AAC279A"/>
    <w:rsid w:val="2B1270EB"/>
    <w:rsid w:val="2B543969"/>
    <w:rsid w:val="2B644229"/>
    <w:rsid w:val="2BC5EF15"/>
    <w:rsid w:val="2BCEE413"/>
    <w:rsid w:val="2C719054"/>
    <w:rsid w:val="2CCCEDDE"/>
    <w:rsid w:val="2D0948F1"/>
    <w:rsid w:val="2D49F0E2"/>
    <w:rsid w:val="2DC16F3A"/>
    <w:rsid w:val="2DDEF5F1"/>
    <w:rsid w:val="2E222FC1"/>
    <w:rsid w:val="2EE99C72"/>
    <w:rsid w:val="2FBE6026"/>
    <w:rsid w:val="2FF0BB8A"/>
    <w:rsid w:val="3014844D"/>
    <w:rsid w:val="3018B4BC"/>
    <w:rsid w:val="305E4AC4"/>
    <w:rsid w:val="3075B8FC"/>
    <w:rsid w:val="308C0524"/>
    <w:rsid w:val="30C98D6D"/>
    <w:rsid w:val="30DDA8C9"/>
    <w:rsid w:val="31655469"/>
    <w:rsid w:val="323B60AC"/>
    <w:rsid w:val="3247820B"/>
    <w:rsid w:val="32571B7B"/>
    <w:rsid w:val="32620933"/>
    <w:rsid w:val="32723967"/>
    <w:rsid w:val="32FEC408"/>
    <w:rsid w:val="331BFD03"/>
    <w:rsid w:val="331C77B6"/>
    <w:rsid w:val="3353114C"/>
    <w:rsid w:val="33B2DA27"/>
    <w:rsid w:val="33CA9B5C"/>
    <w:rsid w:val="34A2984E"/>
    <w:rsid w:val="34EBE7C3"/>
    <w:rsid w:val="34F37BDA"/>
    <w:rsid w:val="351FD5D5"/>
    <w:rsid w:val="35CE3058"/>
    <w:rsid w:val="3611CAFD"/>
    <w:rsid w:val="361A66C1"/>
    <w:rsid w:val="362A17F6"/>
    <w:rsid w:val="365F29F8"/>
    <w:rsid w:val="3673C476"/>
    <w:rsid w:val="368626C0"/>
    <w:rsid w:val="36E218CA"/>
    <w:rsid w:val="36F816CC"/>
    <w:rsid w:val="3714516C"/>
    <w:rsid w:val="379ACF8F"/>
    <w:rsid w:val="37B93462"/>
    <w:rsid w:val="37D1D063"/>
    <w:rsid w:val="386D0162"/>
    <w:rsid w:val="387DE92B"/>
    <w:rsid w:val="38A37014"/>
    <w:rsid w:val="38F7A053"/>
    <w:rsid w:val="38FB92F9"/>
    <w:rsid w:val="38FCDF5F"/>
    <w:rsid w:val="392747A3"/>
    <w:rsid w:val="392843C8"/>
    <w:rsid w:val="394FBB03"/>
    <w:rsid w:val="39B8F1B0"/>
    <w:rsid w:val="39D35176"/>
    <w:rsid w:val="39E570EC"/>
    <w:rsid w:val="39E645FB"/>
    <w:rsid w:val="3A17865D"/>
    <w:rsid w:val="3A5842D0"/>
    <w:rsid w:val="3A720BEF"/>
    <w:rsid w:val="3B052F46"/>
    <w:rsid w:val="3B601793"/>
    <w:rsid w:val="3B704271"/>
    <w:rsid w:val="3BC96A19"/>
    <w:rsid w:val="3BEE2019"/>
    <w:rsid w:val="3BF2B374"/>
    <w:rsid w:val="3CB1ED61"/>
    <w:rsid w:val="3CB299F1"/>
    <w:rsid w:val="3D7966A9"/>
    <w:rsid w:val="3DC19ED8"/>
    <w:rsid w:val="3E135AE8"/>
    <w:rsid w:val="3E5C5199"/>
    <w:rsid w:val="3E7D0902"/>
    <w:rsid w:val="3E87C947"/>
    <w:rsid w:val="3F015B2F"/>
    <w:rsid w:val="3F444636"/>
    <w:rsid w:val="3F46C9E6"/>
    <w:rsid w:val="3F718329"/>
    <w:rsid w:val="3F89A85E"/>
    <w:rsid w:val="3F8DDE07"/>
    <w:rsid w:val="3FF4A919"/>
    <w:rsid w:val="40710B14"/>
    <w:rsid w:val="40815771"/>
    <w:rsid w:val="40C0E13F"/>
    <w:rsid w:val="4141DAB1"/>
    <w:rsid w:val="41A75C53"/>
    <w:rsid w:val="41D4BA5D"/>
    <w:rsid w:val="424ACF5D"/>
    <w:rsid w:val="4287CB25"/>
    <w:rsid w:val="428BD46D"/>
    <w:rsid w:val="4341D1A7"/>
    <w:rsid w:val="439D4CC2"/>
    <w:rsid w:val="43EB9209"/>
    <w:rsid w:val="446A2E5A"/>
    <w:rsid w:val="448C2741"/>
    <w:rsid w:val="448C85EF"/>
    <w:rsid w:val="44FA64C2"/>
    <w:rsid w:val="450BA72C"/>
    <w:rsid w:val="45781530"/>
    <w:rsid w:val="45955F9E"/>
    <w:rsid w:val="465D0994"/>
    <w:rsid w:val="466D6428"/>
    <w:rsid w:val="46768C4E"/>
    <w:rsid w:val="46D473DD"/>
    <w:rsid w:val="47578D93"/>
    <w:rsid w:val="477A82F4"/>
    <w:rsid w:val="47848729"/>
    <w:rsid w:val="4791E6BF"/>
    <w:rsid w:val="4804F15B"/>
    <w:rsid w:val="482A4815"/>
    <w:rsid w:val="48C71CA8"/>
    <w:rsid w:val="48DFF620"/>
    <w:rsid w:val="491446E5"/>
    <w:rsid w:val="492AAC99"/>
    <w:rsid w:val="494CCC7A"/>
    <w:rsid w:val="4964D14A"/>
    <w:rsid w:val="4975F346"/>
    <w:rsid w:val="49901887"/>
    <w:rsid w:val="49C41DB2"/>
    <w:rsid w:val="49EA44D1"/>
    <w:rsid w:val="49FE5C61"/>
    <w:rsid w:val="4AAE30AD"/>
    <w:rsid w:val="4AB01746"/>
    <w:rsid w:val="4AB46449"/>
    <w:rsid w:val="4AFE7F83"/>
    <w:rsid w:val="4B3F4F4F"/>
    <w:rsid w:val="4B5B2605"/>
    <w:rsid w:val="4B6D8B6C"/>
    <w:rsid w:val="4B7EF86B"/>
    <w:rsid w:val="4B99DBDB"/>
    <w:rsid w:val="4C0AC2C7"/>
    <w:rsid w:val="4C1CE2B4"/>
    <w:rsid w:val="4C2432D4"/>
    <w:rsid w:val="4C78BF61"/>
    <w:rsid w:val="4C88DB53"/>
    <w:rsid w:val="4C9ED5EC"/>
    <w:rsid w:val="4DA8250E"/>
    <w:rsid w:val="4E6550DB"/>
    <w:rsid w:val="4E7D9A1E"/>
    <w:rsid w:val="4EAE3012"/>
    <w:rsid w:val="4F0DC084"/>
    <w:rsid w:val="4F34F24F"/>
    <w:rsid w:val="4F5031F7"/>
    <w:rsid w:val="4F59671A"/>
    <w:rsid w:val="4F62BF75"/>
    <w:rsid w:val="4FB5A329"/>
    <w:rsid w:val="4FF00A31"/>
    <w:rsid w:val="502D437A"/>
    <w:rsid w:val="503B6BE4"/>
    <w:rsid w:val="50695F97"/>
    <w:rsid w:val="509C8703"/>
    <w:rsid w:val="50A4FC4D"/>
    <w:rsid w:val="50B38714"/>
    <w:rsid w:val="50CDD185"/>
    <w:rsid w:val="50CFB8FD"/>
    <w:rsid w:val="5102C379"/>
    <w:rsid w:val="51088891"/>
    <w:rsid w:val="51556606"/>
    <w:rsid w:val="51AE5BC2"/>
    <w:rsid w:val="51C07897"/>
    <w:rsid w:val="521D1A6D"/>
    <w:rsid w:val="5257689D"/>
    <w:rsid w:val="5282F5B1"/>
    <w:rsid w:val="529D195A"/>
    <w:rsid w:val="52B9C022"/>
    <w:rsid w:val="52EA5F3F"/>
    <w:rsid w:val="5305BCE8"/>
    <w:rsid w:val="5309F6CB"/>
    <w:rsid w:val="53491BC5"/>
    <w:rsid w:val="537BA134"/>
    <w:rsid w:val="538C5F61"/>
    <w:rsid w:val="53E6103A"/>
    <w:rsid w:val="542599AD"/>
    <w:rsid w:val="545B0E55"/>
    <w:rsid w:val="546CBC64"/>
    <w:rsid w:val="5569E286"/>
    <w:rsid w:val="55C38A96"/>
    <w:rsid w:val="55C540CF"/>
    <w:rsid w:val="55DBA889"/>
    <w:rsid w:val="55F141A2"/>
    <w:rsid w:val="561ADA0F"/>
    <w:rsid w:val="5662AFDB"/>
    <w:rsid w:val="5671B0D4"/>
    <w:rsid w:val="56739FA1"/>
    <w:rsid w:val="56B1A2D3"/>
    <w:rsid w:val="56BC00BA"/>
    <w:rsid w:val="56C5693F"/>
    <w:rsid w:val="56CAD71C"/>
    <w:rsid w:val="56CB7754"/>
    <w:rsid w:val="56FAA0FC"/>
    <w:rsid w:val="5708AE32"/>
    <w:rsid w:val="570A3CB9"/>
    <w:rsid w:val="57712CF7"/>
    <w:rsid w:val="57A0F479"/>
    <w:rsid w:val="57AC08DA"/>
    <w:rsid w:val="57E91C06"/>
    <w:rsid w:val="581B3586"/>
    <w:rsid w:val="581F54DC"/>
    <w:rsid w:val="58307EC0"/>
    <w:rsid w:val="58557CAD"/>
    <w:rsid w:val="59106197"/>
    <w:rsid w:val="591DE19E"/>
    <w:rsid w:val="592BC45C"/>
    <w:rsid w:val="5994893E"/>
    <w:rsid w:val="599672A3"/>
    <w:rsid w:val="599E4F7E"/>
    <w:rsid w:val="59D4D50A"/>
    <w:rsid w:val="5A04348B"/>
    <w:rsid w:val="5A1397B3"/>
    <w:rsid w:val="5A1BEF4B"/>
    <w:rsid w:val="5A36520F"/>
    <w:rsid w:val="5AC2F5BA"/>
    <w:rsid w:val="5AF08DFA"/>
    <w:rsid w:val="5B13A9EB"/>
    <w:rsid w:val="5B32E43F"/>
    <w:rsid w:val="5B703287"/>
    <w:rsid w:val="5BBC2511"/>
    <w:rsid w:val="5BD082FE"/>
    <w:rsid w:val="5BE20FDE"/>
    <w:rsid w:val="5C3CB9FD"/>
    <w:rsid w:val="5C9EE44F"/>
    <w:rsid w:val="5CD86F16"/>
    <w:rsid w:val="5D1C753A"/>
    <w:rsid w:val="5D35F56E"/>
    <w:rsid w:val="5D60EF6F"/>
    <w:rsid w:val="5DAB3A68"/>
    <w:rsid w:val="5DBB5A37"/>
    <w:rsid w:val="5DBEF1F7"/>
    <w:rsid w:val="5DD37D0F"/>
    <w:rsid w:val="5E33644B"/>
    <w:rsid w:val="5E70A8A9"/>
    <w:rsid w:val="5E86AEC4"/>
    <w:rsid w:val="5EA38C5B"/>
    <w:rsid w:val="5EB83F89"/>
    <w:rsid w:val="5EC70437"/>
    <w:rsid w:val="5F98716A"/>
    <w:rsid w:val="5FCDE8F3"/>
    <w:rsid w:val="603E15EC"/>
    <w:rsid w:val="60F13366"/>
    <w:rsid w:val="611D43C5"/>
    <w:rsid w:val="613D6A1A"/>
    <w:rsid w:val="6156FD82"/>
    <w:rsid w:val="61575C56"/>
    <w:rsid w:val="6229C9FF"/>
    <w:rsid w:val="62BD79A3"/>
    <w:rsid w:val="63D7799C"/>
    <w:rsid w:val="641440BB"/>
    <w:rsid w:val="6425C83F"/>
    <w:rsid w:val="6447DD20"/>
    <w:rsid w:val="64750ADC"/>
    <w:rsid w:val="64F00EF3"/>
    <w:rsid w:val="654AF2E6"/>
    <w:rsid w:val="656484F0"/>
    <w:rsid w:val="656A2C2A"/>
    <w:rsid w:val="65A77190"/>
    <w:rsid w:val="65F33AC6"/>
    <w:rsid w:val="668CC9D8"/>
    <w:rsid w:val="66A35E72"/>
    <w:rsid w:val="6791CCC4"/>
    <w:rsid w:val="6824956C"/>
    <w:rsid w:val="6857191C"/>
    <w:rsid w:val="686AF5EB"/>
    <w:rsid w:val="68A8FC68"/>
    <w:rsid w:val="68DAC4BA"/>
    <w:rsid w:val="6902CA31"/>
    <w:rsid w:val="693D39EC"/>
    <w:rsid w:val="694C391C"/>
    <w:rsid w:val="6A1F1AF8"/>
    <w:rsid w:val="6A7D89F5"/>
    <w:rsid w:val="6B0E857F"/>
    <w:rsid w:val="6B2108B5"/>
    <w:rsid w:val="6C95369A"/>
    <w:rsid w:val="6CCFFAA2"/>
    <w:rsid w:val="6CF2AD9D"/>
    <w:rsid w:val="6CFE57BC"/>
    <w:rsid w:val="6D18EFE8"/>
    <w:rsid w:val="6D7C1931"/>
    <w:rsid w:val="6D90EA37"/>
    <w:rsid w:val="6D926284"/>
    <w:rsid w:val="6DFE337B"/>
    <w:rsid w:val="6E359AEC"/>
    <w:rsid w:val="6E51C50A"/>
    <w:rsid w:val="6EF9EE47"/>
    <w:rsid w:val="70D5F93B"/>
    <w:rsid w:val="70ED57C4"/>
    <w:rsid w:val="713C2B7E"/>
    <w:rsid w:val="717E4906"/>
    <w:rsid w:val="7199992B"/>
    <w:rsid w:val="72029267"/>
    <w:rsid w:val="725D29C2"/>
    <w:rsid w:val="72E47407"/>
    <w:rsid w:val="72EE0FA8"/>
    <w:rsid w:val="730BC2AD"/>
    <w:rsid w:val="7397EE95"/>
    <w:rsid w:val="73A26137"/>
    <w:rsid w:val="73D5A969"/>
    <w:rsid w:val="73E8FBAC"/>
    <w:rsid w:val="74782337"/>
    <w:rsid w:val="74961FEE"/>
    <w:rsid w:val="74DA1EAA"/>
    <w:rsid w:val="7510CB67"/>
    <w:rsid w:val="7530DF2F"/>
    <w:rsid w:val="75742E11"/>
    <w:rsid w:val="759EF45D"/>
    <w:rsid w:val="7632C65B"/>
    <w:rsid w:val="76449E75"/>
    <w:rsid w:val="768DECF6"/>
    <w:rsid w:val="76904982"/>
    <w:rsid w:val="769E9807"/>
    <w:rsid w:val="771204D3"/>
    <w:rsid w:val="7741C3D6"/>
    <w:rsid w:val="777A6F44"/>
    <w:rsid w:val="77E6E7A0"/>
    <w:rsid w:val="781F1886"/>
    <w:rsid w:val="7853BD07"/>
    <w:rsid w:val="786806CA"/>
    <w:rsid w:val="78906A11"/>
    <w:rsid w:val="797F8105"/>
    <w:rsid w:val="79D22E14"/>
    <w:rsid w:val="7A100BFD"/>
    <w:rsid w:val="7A191437"/>
    <w:rsid w:val="7A3777A0"/>
    <w:rsid w:val="7A5792F0"/>
    <w:rsid w:val="7A696267"/>
    <w:rsid w:val="7AA00708"/>
    <w:rsid w:val="7ACD0B03"/>
    <w:rsid w:val="7AEEB476"/>
    <w:rsid w:val="7B14241F"/>
    <w:rsid w:val="7B22E57F"/>
    <w:rsid w:val="7B432AF0"/>
    <w:rsid w:val="7B4B70B4"/>
    <w:rsid w:val="7BA3D29B"/>
    <w:rsid w:val="7BB4FF53"/>
    <w:rsid w:val="7BE4861C"/>
    <w:rsid w:val="7C93E7B1"/>
    <w:rsid w:val="7CE75BE0"/>
    <w:rsid w:val="7D61D99B"/>
    <w:rsid w:val="7D6D3A6F"/>
    <w:rsid w:val="7E1A4D96"/>
    <w:rsid w:val="7E47F319"/>
    <w:rsid w:val="7E74A514"/>
    <w:rsid w:val="7EABB53B"/>
    <w:rsid w:val="7EC537B6"/>
    <w:rsid w:val="7FEBFE60"/>
    <w:rsid w:val="7FF77D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B2942"/>
  <w15:docId w15:val="{1A2BF133-8C96-4130-BC82-5C42E6BC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n-GB" w:eastAsia="en-GB" w:bidi="ar-SA"/>
      </w:rPr>
    </w:rPrDefault>
    <w:pPrDefault>
      <w:pPr>
        <w:shd w:val="clear" w:color="auto" w:fill="FFFFFF"/>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line="240" w:lineRule="auto"/>
      <w:outlineLvl w:val="0"/>
    </w:pPr>
    <w:rPr>
      <w:b/>
      <w:sz w:val="26"/>
      <w:szCs w:val="26"/>
    </w:rPr>
  </w:style>
  <w:style w:type="paragraph" w:styleId="Heading2">
    <w:name w:val="heading 2"/>
    <w:basedOn w:val="Normal"/>
    <w:next w:val="Normal"/>
    <w:link w:val="Heading2Char"/>
    <w:uiPriority w:val="9"/>
    <w:unhideWhenUsed/>
    <w:qFormat/>
    <w:pPr>
      <w:keepNext/>
      <w:keepLines/>
      <w:spacing w:before="120" w:after="60" w:line="240" w:lineRule="auto"/>
      <w:outlineLvl w:val="1"/>
    </w:pPr>
    <w:rPr>
      <w:b/>
      <w:sz w:val="24"/>
      <w:szCs w:val="24"/>
    </w:rPr>
  </w:style>
  <w:style w:type="paragraph" w:styleId="Heading3">
    <w:name w:val="heading 3"/>
    <w:basedOn w:val="Normal"/>
    <w:next w:val="Normal"/>
    <w:uiPriority w:val="9"/>
    <w:unhideWhenUsed/>
    <w:qFormat/>
    <w:pPr>
      <w:keepNext/>
      <w:keepLines/>
      <w:outlineLvl w:val="2"/>
    </w:pPr>
    <w:rPr>
      <w:b/>
      <w:color w:val="000000"/>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26926"/>
    <w:pPr>
      <w:shd w:val="clear" w:color="auto" w:fill="auto"/>
      <w:spacing w:line="240" w:lineRule="auto"/>
    </w:pPr>
  </w:style>
  <w:style w:type="character" w:styleId="CommentReference">
    <w:name w:val="annotation reference"/>
    <w:basedOn w:val="DefaultParagraphFont"/>
    <w:uiPriority w:val="99"/>
    <w:semiHidden/>
    <w:unhideWhenUsed/>
    <w:rsid w:val="00896B20"/>
    <w:rPr>
      <w:sz w:val="16"/>
      <w:szCs w:val="16"/>
    </w:rPr>
  </w:style>
  <w:style w:type="paragraph" w:styleId="CommentText">
    <w:name w:val="annotation text"/>
    <w:basedOn w:val="Normal"/>
    <w:link w:val="CommentTextChar"/>
    <w:uiPriority w:val="99"/>
    <w:unhideWhenUsed/>
    <w:rsid w:val="00896B20"/>
    <w:pPr>
      <w:spacing w:line="240" w:lineRule="auto"/>
    </w:pPr>
    <w:rPr>
      <w:sz w:val="20"/>
      <w:szCs w:val="20"/>
    </w:rPr>
  </w:style>
  <w:style w:type="character" w:customStyle="1" w:styleId="CommentTextChar">
    <w:name w:val="Comment Text Char"/>
    <w:basedOn w:val="DefaultParagraphFont"/>
    <w:link w:val="CommentText"/>
    <w:uiPriority w:val="99"/>
    <w:rsid w:val="00896B20"/>
    <w:rPr>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896B20"/>
    <w:rPr>
      <w:b/>
      <w:bCs/>
    </w:rPr>
  </w:style>
  <w:style w:type="character" w:customStyle="1" w:styleId="CommentSubjectChar">
    <w:name w:val="Comment Subject Char"/>
    <w:basedOn w:val="CommentTextChar"/>
    <w:link w:val="CommentSubject"/>
    <w:uiPriority w:val="99"/>
    <w:semiHidden/>
    <w:rsid w:val="00896B20"/>
    <w:rPr>
      <w:b/>
      <w:bCs/>
      <w:sz w:val="20"/>
      <w:szCs w:val="20"/>
      <w:shd w:val="clear" w:color="auto" w:fill="FFFFFF"/>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EndnoteText">
    <w:name w:val="endnote text"/>
    <w:basedOn w:val="Normal"/>
    <w:link w:val="EndnoteTextChar"/>
    <w:uiPriority w:val="99"/>
    <w:unhideWhenUsed/>
    <w:rsid w:val="001775CA"/>
    <w:pPr>
      <w:spacing w:line="240" w:lineRule="auto"/>
    </w:pPr>
    <w:rPr>
      <w:sz w:val="20"/>
      <w:szCs w:val="20"/>
    </w:rPr>
  </w:style>
  <w:style w:type="character" w:customStyle="1" w:styleId="EndnoteTextChar">
    <w:name w:val="Endnote Text Char"/>
    <w:basedOn w:val="DefaultParagraphFont"/>
    <w:link w:val="EndnoteText"/>
    <w:uiPriority w:val="99"/>
    <w:rsid w:val="001775CA"/>
    <w:rPr>
      <w:sz w:val="20"/>
      <w:szCs w:val="20"/>
      <w:shd w:val="clear" w:color="auto" w:fill="FFFFFF"/>
    </w:rPr>
  </w:style>
  <w:style w:type="character" w:styleId="EndnoteReference">
    <w:name w:val="endnote reference"/>
    <w:basedOn w:val="DefaultParagraphFont"/>
    <w:uiPriority w:val="99"/>
    <w:semiHidden/>
    <w:unhideWhenUsed/>
    <w:rsid w:val="001775CA"/>
    <w:rPr>
      <w:vertAlign w:val="superscript"/>
    </w:rPr>
  </w:style>
  <w:style w:type="character" w:customStyle="1" w:styleId="Heading2Char">
    <w:name w:val="Heading 2 Char"/>
    <w:basedOn w:val="DefaultParagraphFont"/>
    <w:link w:val="Heading2"/>
    <w:uiPriority w:val="9"/>
    <w:rsid w:val="00157CA6"/>
    <w:rPr>
      <w:b/>
      <w:sz w:val="24"/>
      <w:szCs w:val="24"/>
      <w:shd w:val="clear" w:color="auto" w:fill="FFFFFF"/>
    </w:rPr>
  </w:style>
  <w:style w:type="character" w:styleId="Hyperlink">
    <w:name w:val="Hyperlink"/>
    <w:basedOn w:val="DefaultParagraphFont"/>
    <w:uiPriority w:val="99"/>
    <w:unhideWhenUsed/>
    <w:rsid w:val="00FE6F07"/>
    <w:rPr>
      <w:color w:val="0000FF" w:themeColor="hyperlink"/>
      <w:u w:val="single"/>
    </w:rPr>
  </w:style>
  <w:style w:type="character" w:styleId="UnresolvedMention">
    <w:name w:val="Unresolved Mention"/>
    <w:basedOn w:val="DefaultParagraphFont"/>
    <w:uiPriority w:val="99"/>
    <w:semiHidden/>
    <w:unhideWhenUsed/>
    <w:rsid w:val="000D7A05"/>
    <w:rPr>
      <w:color w:val="605E5C"/>
      <w:shd w:val="clear" w:color="auto" w:fill="E1DFDD"/>
    </w:rPr>
  </w:style>
  <w:style w:type="character" w:styleId="Strong">
    <w:name w:val="Strong"/>
    <w:basedOn w:val="DefaultParagraphFont"/>
    <w:uiPriority w:val="22"/>
    <w:qFormat/>
    <w:rsid w:val="009006F9"/>
    <w:rPr>
      <w:b/>
      <w:bCs/>
    </w:rPr>
  </w:style>
  <w:style w:type="paragraph" w:styleId="NormalWeb">
    <w:name w:val="Normal (Web)"/>
    <w:basedOn w:val="Normal"/>
    <w:uiPriority w:val="99"/>
    <w:unhideWhenUsed/>
    <w:rsid w:val="0011791B"/>
    <w:pPr>
      <w:shd w:val="clear" w:color="auto" w:fill="auto"/>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f0">
    <w:name w:val="pf0"/>
    <w:basedOn w:val="Normal"/>
    <w:rsid w:val="00873EAB"/>
    <w:pPr>
      <w:shd w:val="clear" w:color="auto" w:fill="auto"/>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873EAB"/>
    <w:rPr>
      <w:rFonts w:ascii="Segoe UI" w:hAnsi="Segoe UI" w:cs="Segoe UI" w:hint="default"/>
      <w:color w:val="222222"/>
      <w:sz w:val="18"/>
      <w:szCs w:val="18"/>
    </w:rPr>
  </w:style>
  <w:style w:type="character" w:styleId="Mention">
    <w:name w:val="Mention"/>
    <w:basedOn w:val="DefaultParagraphFont"/>
    <w:uiPriority w:val="99"/>
    <w:unhideWhenUsed/>
    <w:rsid w:val="00842F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lmalloyds1.sharepoint.com/:x:/s/Claims-DA/ETPSUWencrJJqWtWY25E5C4BQR2Pj57je_C4_LXUmnw_Cg?e=Hu6c6q"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b0828a1d159eb1060547100834e28db">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9521c6a1860668a0c42fb84f73091ee8"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SharedWithUsers xmlns="b78bf32b-46fd-4ea8-a798-be7c09e45cbe">
      <UserInfo>
        <DisplayName>Carla Wise</DisplayName>
        <AccountId>15</AccountId>
        <AccountType/>
      </UserInfo>
      <UserInfo>
        <DisplayName>Vicky Moss</DisplayName>
        <AccountId>72</AccountId>
        <AccountType/>
      </UserInfo>
      <UserInfo>
        <DisplayName>Ray Koh</DisplayName>
        <AccountId>50</AccountId>
        <AccountType/>
      </UserInfo>
    </SharedWithUsers>
  </documentManagement>
</p:properties>
</file>

<file path=customXml/itemProps1.xml><?xml version="1.0" encoding="utf-8"?>
<ds:datastoreItem xmlns:ds="http://schemas.openxmlformats.org/officeDocument/2006/customXml" ds:itemID="{5790C231-FD1E-4E70-89D2-780C56DF9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7fd1-0c0a-472d-8327-db4812840e88"/>
    <ds:schemaRef ds:uri="b78bf32b-46fd-4ea8-a798-be7c09e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2D88D-CB77-4FFC-B6AD-F23F6E978C7F}">
  <ds:schemaRefs>
    <ds:schemaRef ds:uri="http://schemas.openxmlformats.org/officeDocument/2006/bibliography"/>
  </ds:schemaRefs>
</ds:datastoreItem>
</file>

<file path=customXml/itemProps3.xml><?xml version="1.0" encoding="utf-8"?>
<ds:datastoreItem xmlns:ds="http://schemas.openxmlformats.org/officeDocument/2006/customXml" ds:itemID="{E2E9E997-8DC6-40A4-AAE8-14EA2ED7CDC9}">
  <ds:schemaRefs>
    <ds:schemaRef ds:uri="http://schemas.microsoft.com/sharepoint/v3/contenttype/forms"/>
  </ds:schemaRefs>
</ds:datastoreItem>
</file>

<file path=customXml/itemProps4.xml><?xml version="1.0" encoding="utf-8"?>
<ds:datastoreItem xmlns:ds="http://schemas.openxmlformats.org/officeDocument/2006/customXml" ds:itemID="{033250AF-9D4C-406C-9A18-9D4FA3DF703C}">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2445</Words>
  <Characters>13625</Characters>
  <Application>Microsoft Office Word</Application>
  <DocSecurity>0</DocSecurity>
  <Lines>524</Lines>
  <Paragraphs>193</Paragraphs>
  <ScaleCrop>false</ScaleCrop>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Wise</dc:creator>
  <cp:keywords/>
  <cp:lastModifiedBy>Carla Wise</cp:lastModifiedBy>
  <cp:revision>32</cp:revision>
  <dcterms:created xsi:type="dcterms:W3CDTF">2026-06-03T11:35:00Z</dcterms:created>
  <dcterms:modified xsi:type="dcterms:W3CDTF">2026-06-03T14:52:00Z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339000</vt:r8>
  </property>
  <property fmtid="{D5CDD505-2E9C-101B-9397-08002B2CF9AE}" pid="4" name="xd_Signature">
    <vt:bool>false</vt:bool>
  </property>
  <property fmtid="{D5CDD505-2E9C-101B-9397-08002B2CF9AE}" pid="5" name="SharedWithUsers">
    <vt:lpwstr>15;#Carla Wise;#72;#Vicky Moss;#50;#Ray Koh</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ontentTypeId">
    <vt:lpwstr>0x010100377AE1591518474992CCABE93F3E12DA</vt:lpwstr>
  </property>
</Properties>
</file>