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84B69" w14:textId="77777777" w:rsidR="00797C5D" w:rsidRDefault="00797C5D" w:rsidP="00797C5D">
      <w:pPr>
        <w:pStyle w:val="Heading2"/>
      </w:pPr>
      <w:bookmarkStart w:id="0" w:name="_Hlk174622113"/>
      <w:bookmarkEnd w:id="0"/>
      <w:r>
        <w:rPr>
          <w:noProof/>
        </w:rPr>
        <w:drawing>
          <wp:inline distT="114300" distB="114300" distL="114300" distR="114300" wp14:anchorId="35A8EF5C" wp14:editId="2CF37883">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Pr>
          <w:noProof/>
        </w:rPr>
        <w:tab/>
      </w:r>
      <w:r>
        <w:rPr>
          <w:noProof/>
        </w:rPr>
        <w:tab/>
      </w:r>
      <w:r>
        <w:rPr>
          <w:noProof/>
        </w:rPr>
        <w:tab/>
      </w:r>
      <w:r>
        <w:rPr>
          <w:noProof/>
        </w:rPr>
        <w:tab/>
      </w:r>
      <w:r>
        <w:rPr>
          <w:noProof/>
        </w:rPr>
        <w:tab/>
      </w:r>
      <w:r>
        <w:rPr>
          <w:noProof/>
        </w:rPr>
        <w:tab/>
      </w:r>
      <w:r w:rsidRPr="00E6309D">
        <w:rPr>
          <w:b w:val="0"/>
          <w:noProof/>
        </w:rPr>
        <w:drawing>
          <wp:inline distT="0" distB="0" distL="0" distR="0" wp14:anchorId="1362F623" wp14:editId="56894733">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4101B2D1" w14:textId="77777777" w:rsidR="00797C5D" w:rsidRDefault="00797C5D" w:rsidP="00797C5D">
      <w:pPr>
        <w:pStyle w:val="Heading2"/>
      </w:pPr>
      <w:r>
        <w:tab/>
      </w:r>
      <w:r>
        <w:tab/>
      </w:r>
      <w:r>
        <w:tab/>
      </w:r>
      <w:r>
        <w:tab/>
      </w:r>
      <w:r>
        <w:tab/>
      </w:r>
      <w:r>
        <w:tab/>
      </w:r>
      <w:r>
        <w:tab/>
      </w:r>
      <w:r>
        <w:tab/>
      </w:r>
    </w:p>
    <w:p w14:paraId="7935D430" w14:textId="77777777" w:rsidR="00797C5D" w:rsidRDefault="00797C5D" w:rsidP="00797C5D"/>
    <w:p w14:paraId="211A3498" w14:textId="77777777" w:rsidR="00797C5D" w:rsidRDefault="00797C5D" w:rsidP="00797C5D"/>
    <w:p w14:paraId="05606824" w14:textId="77777777" w:rsidR="00797C5D" w:rsidRDefault="00797C5D" w:rsidP="00797C5D"/>
    <w:p w14:paraId="5E87D40A" w14:textId="77777777" w:rsidR="00797C5D" w:rsidRDefault="00797C5D" w:rsidP="00797C5D"/>
    <w:p w14:paraId="1BDE6EDC" w14:textId="77777777" w:rsidR="00797C5D" w:rsidRDefault="00797C5D" w:rsidP="00797C5D"/>
    <w:p w14:paraId="3F4F9EA0" w14:textId="77777777" w:rsidR="00797C5D" w:rsidRDefault="00797C5D" w:rsidP="00797C5D"/>
    <w:p w14:paraId="6C853C82" w14:textId="77777777" w:rsidR="00797C5D" w:rsidRDefault="00797C5D" w:rsidP="00797C5D"/>
    <w:p w14:paraId="4E6F4601" w14:textId="77777777" w:rsidR="00797C5D" w:rsidRDefault="00797C5D" w:rsidP="00797C5D"/>
    <w:p w14:paraId="1DDD7B18" w14:textId="77777777" w:rsidR="00797C5D" w:rsidRDefault="00797C5D" w:rsidP="00797C5D"/>
    <w:p w14:paraId="54C7FC51" w14:textId="77777777" w:rsidR="00797C5D" w:rsidRDefault="00797C5D" w:rsidP="00797C5D"/>
    <w:p w14:paraId="17279CE6" w14:textId="77777777" w:rsidR="00797C5D" w:rsidRDefault="00797C5D" w:rsidP="00797C5D"/>
    <w:p w14:paraId="65BAE57D" w14:textId="77777777" w:rsidR="00797C5D" w:rsidRDefault="00797C5D" w:rsidP="00797C5D"/>
    <w:p w14:paraId="4E02E69E" w14:textId="77777777" w:rsidR="00797C5D" w:rsidRDefault="00797C5D" w:rsidP="00797C5D"/>
    <w:p w14:paraId="60561F0D" w14:textId="0B32B9AA" w:rsidR="00797C5D" w:rsidRPr="00C031C1" w:rsidRDefault="00797C5D" w:rsidP="00797C5D">
      <w:pPr>
        <w:jc w:val="center"/>
        <w:rPr>
          <w:sz w:val="72"/>
          <w:szCs w:val="72"/>
        </w:rPr>
      </w:pPr>
      <w:r w:rsidRPr="00C031C1">
        <w:rPr>
          <w:sz w:val="72"/>
          <w:szCs w:val="72"/>
        </w:rPr>
        <w:t>M</w:t>
      </w:r>
      <w:r w:rsidR="006705EF">
        <w:rPr>
          <w:sz w:val="72"/>
          <w:szCs w:val="72"/>
        </w:rPr>
        <w:t>10 –</w:t>
      </w:r>
      <w:r w:rsidRPr="00C031C1">
        <w:rPr>
          <w:sz w:val="72"/>
          <w:szCs w:val="72"/>
        </w:rPr>
        <w:t xml:space="preserve"> </w:t>
      </w:r>
      <w:r w:rsidR="006705EF">
        <w:rPr>
          <w:sz w:val="72"/>
          <w:szCs w:val="72"/>
        </w:rPr>
        <w:t>Reporting (Data)</w:t>
      </w:r>
    </w:p>
    <w:p w14:paraId="62F225E3" w14:textId="09655840" w:rsidR="00797C5D" w:rsidRPr="00CF79EA" w:rsidRDefault="00BE55AD" w:rsidP="00797C5D">
      <w:pPr>
        <w:jc w:val="center"/>
        <w:rPr>
          <w:sz w:val="72"/>
          <w:szCs w:val="72"/>
        </w:rPr>
      </w:pPr>
      <w:r>
        <w:rPr>
          <w:sz w:val="72"/>
          <w:szCs w:val="72"/>
        </w:rPr>
        <w:t>Multiple Reporting Arrangements EXAMPLE</w:t>
      </w:r>
    </w:p>
    <w:p w14:paraId="3D738718" w14:textId="77777777" w:rsidR="00797C5D" w:rsidRDefault="00797C5D" w:rsidP="00797C5D">
      <w:pPr>
        <w:pStyle w:val="Heading2"/>
      </w:pPr>
    </w:p>
    <w:p w14:paraId="14126955" w14:textId="77777777" w:rsidR="00797C5D" w:rsidRDefault="00797C5D" w:rsidP="00797C5D">
      <w:pPr>
        <w:pStyle w:val="Heading2"/>
      </w:pPr>
    </w:p>
    <w:p w14:paraId="215F8B8B" w14:textId="77777777" w:rsidR="00797C5D" w:rsidRDefault="00797C5D" w:rsidP="00797C5D">
      <w:pPr>
        <w:pStyle w:val="Heading2"/>
      </w:pPr>
    </w:p>
    <w:p w14:paraId="158C4745" w14:textId="77777777" w:rsidR="00D05222" w:rsidRDefault="00D05222" w:rsidP="00797C5D"/>
    <w:p w14:paraId="566ABA8D" w14:textId="77777777" w:rsidR="00D05222" w:rsidRDefault="00D05222" w:rsidP="00797C5D"/>
    <w:p w14:paraId="5C1BE569" w14:textId="77777777" w:rsidR="00D05222" w:rsidRDefault="00D05222" w:rsidP="00797C5D"/>
    <w:p w14:paraId="57AE33D0" w14:textId="77777777" w:rsidR="00797C5D" w:rsidRDefault="00797C5D" w:rsidP="00797C5D">
      <w:pPr>
        <w:rPr>
          <w:color w:val="000000"/>
        </w:rPr>
      </w:pPr>
      <w:r w:rsidRPr="00BB35E6">
        <w:rPr>
          <w:bCs/>
          <w:color w:val="FF0000"/>
        </w:rPr>
        <w:t>Embedded variables</w:t>
      </w:r>
      <w:r w:rsidRPr="00BB35E6">
        <w:rPr>
          <w:color w:val="000000"/>
        </w:rPr>
        <w:t xml:space="preserve"> - are indicated in red non-bold</w:t>
      </w:r>
    </w:p>
    <w:p w14:paraId="4A4CA06E" w14:textId="77777777" w:rsidR="00430B3C" w:rsidRPr="00BB35E6" w:rsidRDefault="00430B3C" w:rsidP="00797C5D">
      <w:pPr>
        <w:rPr>
          <w:color w:val="000000"/>
        </w:rPr>
      </w:pPr>
    </w:p>
    <w:p w14:paraId="5106A5A7" w14:textId="77777777" w:rsidR="00797C5D" w:rsidRDefault="00797C5D" w:rsidP="00797C5D">
      <w:pPr>
        <w:rPr>
          <w:color w:val="000000"/>
        </w:rPr>
      </w:pPr>
      <w:r w:rsidRPr="00BB35E6">
        <w:rPr>
          <w:b/>
          <w:color w:val="0000FF"/>
        </w:rPr>
        <w:t>Referenced Objects</w:t>
      </w:r>
      <w:r w:rsidRPr="00BB35E6">
        <w:rPr>
          <w:color w:val="000000"/>
        </w:rPr>
        <w:t xml:space="preserve"> - are indicated in blue bold</w:t>
      </w:r>
    </w:p>
    <w:p w14:paraId="30B3B1C8" w14:textId="77777777" w:rsidR="00430B3C" w:rsidRPr="00BB35E6" w:rsidRDefault="00430B3C" w:rsidP="00797C5D"/>
    <w:p w14:paraId="070DD183" w14:textId="77777777" w:rsidR="00797C5D" w:rsidRDefault="00797C5D" w:rsidP="00797C5D">
      <w:pPr>
        <w:rPr>
          <w:color w:val="000000"/>
        </w:rPr>
      </w:pPr>
      <w:r w:rsidRPr="00BB35E6">
        <w:rPr>
          <w:color w:val="000000"/>
        </w:rPr>
        <w:t>Defined Terms - are black non-bold with all words that are part of the term capitalised</w:t>
      </w:r>
    </w:p>
    <w:p w14:paraId="17BB0B26" w14:textId="77777777" w:rsidR="00430B3C" w:rsidRPr="00BB35E6" w:rsidRDefault="00430B3C" w:rsidP="00797C5D">
      <w:pPr>
        <w:rPr>
          <w:color w:val="000000"/>
        </w:rPr>
      </w:pPr>
    </w:p>
    <w:p w14:paraId="382B39E6" w14:textId="2ECABEDA" w:rsidR="00797C5D" w:rsidRDefault="00797C5D" w:rsidP="00797C5D">
      <w:pPr>
        <w:rPr>
          <w:color w:val="000000"/>
        </w:rPr>
      </w:pPr>
      <w:r w:rsidRPr="00BB35E6">
        <w:rPr>
          <w:color w:val="000000"/>
          <w:highlight w:val="yellow"/>
        </w:rPr>
        <w:t>Clause Variations</w:t>
      </w:r>
      <w:r w:rsidRPr="00BB35E6">
        <w:rPr>
          <w:color w:val="000000"/>
        </w:rPr>
        <w:t xml:space="preserve"> - If a clause has</w:t>
      </w:r>
      <w:r w:rsidR="00C26426">
        <w:rPr>
          <w:color w:val="000000"/>
        </w:rPr>
        <w:t xml:space="preserve"> been selected from a number of</w:t>
      </w:r>
      <w:r w:rsidRPr="00BB35E6">
        <w:rPr>
          <w:color w:val="000000"/>
        </w:rPr>
        <w:t xml:space="preserve"> variations, the clause number will be highlighted </w:t>
      </w:r>
      <w:r w:rsidR="00430B3C">
        <w:rPr>
          <w:color w:val="000000"/>
        </w:rPr>
        <w:t xml:space="preserve">for example </w:t>
      </w:r>
      <w:r w:rsidR="00430B3C">
        <w:rPr>
          <w:color w:val="000000"/>
          <w:highlight w:val="yellow"/>
        </w:rPr>
        <w:t>10.1</w:t>
      </w:r>
    </w:p>
    <w:p w14:paraId="5A717F4F" w14:textId="77777777" w:rsidR="00430B3C" w:rsidRPr="00BB35E6" w:rsidRDefault="00430B3C" w:rsidP="00797C5D">
      <w:pPr>
        <w:rPr>
          <w:color w:val="000000"/>
        </w:rPr>
      </w:pPr>
    </w:p>
    <w:p w14:paraId="5CE4158E" w14:textId="01BE14EE" w:rsidR="00D05222" w:rsidRDefault="00797C5D">
      <w:pPr>
        <w:rPr>
          <w:color w:val="000000"/>
        </w:rPr>
      </w:pPr>
      <w:r w:rsidRPr="00BB35E6">
        <w:rPr>
          <w:color w:val="808080" w:themeColor="background1" w:themeShade="80"/>
        </w:rPr>
        <w:t>Optional and Conditional Clauses</w:t>
      </w:r>
      <w:r w:rsidRPr="00BB35E6">
        <w:rPr>
          <w:color w:val="000000"/>
        </w:rPr>
        <w:t xml:space="preserve"> – Optional and Conditional Clauses </w:t>
      </w:r>
      <w:r w:rsidR="00430B3C">
        <w:rPr>
          <w:color w:val="000000"/>
        </w:rPr>
        <w:t xml:space="preserve">that are included </w:t>
      </w:r>
      <w:r w:rsidRPr="00BB35E6">
        <w:rPr>
          <w:color w:val="000000"/>
        </w:rPr>
        <w:t>are shown in darkest grey</w:t>
      </w:r>
      <w:r w:rsidR="00D05222">
        <w:rPr>
          <w:color w:val="000000"/>
        </w:rPr>
        <w:br w:type="page"/>
      </w:r>
    </w:p>
    <w:p w14:paraId="0B63F995" w14:textId="111B3C46" w:rsidR="00B822B9" w:rsidRPr="00894DDD" w:rsidRDefault="005235B2">
      <w:pPr>
        <w:rPr>
          <w:b/>
          <w:bCs/>
          <w:color w:val="000000"/>
          <w:sz w:val="24"/>
          <w:szCs w:val="24"/>
        </w:rPr>
      </w:pPr>
      <w:r w:rsidRPr="00894DDD">
        <w:rPr>
          <w:b/>
          <w:bCs/>
          <w:color w:val="000000"/>
          <w:sz w:val="24"/>
          <w:szCs w:val="24"/>
        </w:rPr>
        <w:lastRenderedPageBreak/>
        <w:t>Module</w:t>
      </w:r>
      <w:r w:rsidR="00894DDD">
        <w:rPr>
          <w:b/>
          <w:bCs/>
          <w:color w:val="000000"/>
          <w:sz w:val="24"/>
          <w:szCs w:val="24"/>
        </w:rPr>
        <w:t xml:space="preserve"> 10</w:t>
      </w:r>
      <w:r w:rsidRPr="00894DDD">
        <w:rPr>
          <w:b/>
          <w:bCs/>
          <w:color w:val="000000"/>
          <w:sz w:val="24"/>
          <w:szCs w:val="24"/>
        </w:rPr>
        <w:t xml:space="preserve"> </w:t>
      </w:r>
      <w:r w:rsidR="00BF738E">
        <w:rPr>
          <w:b/>
          <w:bCs/>
          <w:color w:val="000000"/>
          <w:sz w:val="24"/>
          <w:szCs w:val="24"/>
        </w:rPr>
        <w:t>–</w:t>
      </w:r>
      <w:r w:rsidRPr="00894DDD">
        <w:rPr>
          <w:b/>
          <w:bCs/>
          <w:color w:val="000000"/>
          <w:sz w:val="24"/>
          <w:szCs w:val="24"/>
        </w:rPr>
        <w:t xml:space="preserve"> </w:t>
      </w:r>
      <w:r w:rsidR="00527725" w:rsidRPr="00894DDD">
        <w:rPr>
          <w:b/>
          <w:bCs/>
          <w:color w:val="000000"/>
          <w:sz w:val="24"/>
          <w:szCs w:val="24"/>
        </w:rPr>
        <w:t>Reporting</w:t>
      </w:r>
      <w:r w:rsidR="00BF738E">
        <w:rPr>
          <w:b/>
          <w:bCs/>
          <w:color w:val="000000"/>
          <w:sz w:val="24"/>
          <w:szCs w:val="24"/>
        </w:rPr>
        <w:t xml:space="preserve"> (Data)</w:t>
      </w:r>
    </w:p>
    <w:p w14:paraId="156A7A49" w14:textId="77777777" w:rsidR="00B822B9" w:rsidRDefault="00B822B9">
      <w:pPr>
        <w:rPr>
          <w:color w:val="000000"/>
        </w:rPr>
      </w:pPr>
    </w:p>
    <w:p w14:paraId="54129E47" w14:textId="268FE614" w:rsidR="00677BF6" w:rsidRPr="00677BF6" w:rsidRDefault="00894DDD">
      <w:pPr>
        <w:rPr>
          <w:b/>
          <w:bCs/>
          <w:color w:val="000000"/>
        </w:rPr>
      </w:pPr>
      <w:r>
        <w:rPr>
          <w:b/>
          <w:bCs/>
          <w:color w:val="000000"/>
        </w:rPr>
        <w:t xml:space="preserve">Module 10 </w:t>
      </w:r>
      <w:r w:rsidR="00677BF6">
        <w:rPr>
          <w:b/>
          <w:bCs/>
          <w:color w:val="000000"/>
        </w:rPr>
        <w:t xml:space="preserve">Synopsis </w:t>
      </w:r>
    </w:p>
    <w:p w14:paraId="164BEB20" w14:textId="7BC1A729" w:rsidR="00677BF6" w:rsidRDefault="00894DDD">
      <w:pPr>
        <w:rPr>
          <w:color w:val="000000"/>
        </w:rPr>
      </w:pPr>
      <w:r w:rsidRPr="776472B0">
        <w:rPr>
          <w:color w:val="000000" w:themeColor="text1"/>
        </w:rPr>
        <w:t xml:space="preserve">This </w:t>
      </w:r>
      <w:r w:rsidR="2CB56A58" w:rsidRPr="776472B0">
        <w:rPr>
          <w:color w:val="000000" w:themeColor="text1"/>
        </w:rPr>
        <w:t>M</w:t>
      </w:r>
      <w:r w:rsidRPr="776472B0">
        <w:rPr>
          <w:color w:val="000000" w:themeColor="text1"/>
        </w:rPr>
        <w:t>odule</w:t>
      </w:r>
      <w:r w:rsidR="00677BF6" w:rsidRPr="776472B0">
        <w:rPr>
          <w:color w:val="000000" w:themeColor="text1"/>
        </w:rPr>
        <w:t xml:space="preserve"> concerns the capture, storage, </w:t>
      </w:r>
      <w:r w:rsidR="008218D2">
        <w:rPr>
          <w:color w:val="000000" w:themeColor="text1"/>
        </w:rPr>
        <w:t>transferring</w:t>
      </w:r>
      <w:r w:rsidR="00677BF6" w:rsidRPr="776472B0">
        <w:rPr>
          <w:color w:val="000000" w:themeColor="text1"/>
        </w:rPr>
        <w:t xml:space="preserve"> and formatting of all data relating to </w:t>
      </w:r>
      <w:r w:rsidR="001D7E6E" w:rsidRPr="776472B0">
        <w:rPr>
          <w:color w:val="000000" w:themeColor="text1"/>
        </w:rPr>
        <w:t>policies</w:t>
      </w:r>
      <w:r w:rsidR="00677BF6" w:rsidRPr="776472B0">
        <w:rPr>
          <w:color w:val="000000" w:themeColor="text1"/>
        </w:rPr>
        <w:t xml:space="preserve"> bound, </w:t>
      </w:r>
      <w:r w:rsidR="00F1518A" w:rsidRPr="776472B0">
        <w:rPr>
          <w:color w:val="000000" w:themeColor="text1"/>
        </w:rPr>
        <w:t xml:space="preserve">which </w:t>
      </w:r>
      <w:r w:rsidR="008F4C0E" w:rsidRPr="776472B0">
        <w:rPr>
          <w:color w:val="000000" w:themeColor="text1"/>
        </w:rPr>
        <w:t>includ</w:t>
      </w:r>
      <w:r w:rsidR="00F1518A" w:rsidRPr="776472B0">
        <w:rPr>
          <w:color w:val="000000" w:themeColor="text1"/>
        </w:rPr>
        <w:t>es</w:t>
      </w:r>
      <w:r w:rsidR="002D6C7B" w:rsidRPr="776472B0">
        <w:rPr>
          <w:color w:val="000000" w:themeColor="text1"/>
        </w:rPr>
        <w:t xml:space="preserve">, where applicable, </w:t>
      </w:r>
      <w:r w:rsidR="00677BF6" w:rsidRPr="776472B0">
        <w:rPr>
          <w:color w:val="000000" w:themeColor="text1"/>
        </w:rPr>
        <w:t xml:space="preserve">premiums paid and </w:t>
      </w:r>
      <w:r w:rsidR="008E3F8F">
        <w:rPr>
          <w:color w:val="000000" w:themeColor="text1"/>
        </w:rPr>
        <w:t>c</w:t>
      </w:r>
      <w:r w:rsidR="00677BF6" w:rsidRPr="776472B0">
        <w:rPr>
          <w:color w:val="000000" w:themeColor="text1"/>
        </w:rPr>
        <w:t>laims (paid</w:t>
      </w:r>
      <w:r w:rsidR="00EA1AEE" w:rsidRPr="776472B0">
        <w:rPr>
          <w:color w:val="000000" w:themeColor="text1"/>
        </w:rPr>
        <w:t xml:space="preserve">, </w:t>
      </w:r>
      <w:r w:rsidR="00677BF6" w:rsidRPr="776472B0">
        <w:rPr>
          <w:color w:val="000000" w:themeColor="text1"/>
        </w:rPr>
        <w:t>outstanding</w:t>
      </w:r>
      <w:r w:rsidR="00EA1AEE" w:rsidRPr="776472B0">
        <w:rPr>
          <w:color w:val="000000" w:themeColor="text1"/>
        </w:rPr>
        <w:t>, recoveries pursued</w:t>
      </w:r>
      <w:r w:rsidR="00677BF6" w:rsidRPr="776472B0">
        <w:rPr>
          <w:color w:val="000000" w:themeColor="text1"/>
        </w:rPr>
        <w:t>)</w:t>
      </w:r>
      <w:r w:rsidR="002D6C7B" w:rsidRPr="776472B0">
        <w:rPr>
          <w:color w:val="000000" w:themeColor="text1"/>
        </w:rPr>
        <w:t>,</w:t>
      </w:r>
      <w:r w:rsidR="00677BF6" w:rsidRPr="776472B0">
        <w:rPr>
          <w:color w:val="000000" w:themeColor="text1"/>
        </w:rPr>
        <w:t xml:space="preserve"> under the Agreement.</w:t>
      </w:r>
    </w:p>
    <w:p w14:paraId="7D9DA45D" w14:textId="77777777" w:rsidR="00677BF6" w:rsidRDefault="00677BF6">
      <w:pPr>
        <w:rPr>
          <w:color w:val="000000"/>
        </w:rPr>
      </w:pPr>
    </w:p>
    <w:p w14:paraId="30E1FBFE" w14:textId="7FD0DCEA" w:rsidR="00B822B9" w:rsidRDefault="005D3A4F">
      <w:pPr>
        <w:rPr>
          <w:b/>
          <w:color w:val="000000"/>
        </w:rPr>
      </w:pPr>
      <w:r>
        <w:rPr>
          <w:b/>
          <w:color w:val="000000"/>
        </w:rPr>
        <w:t xml:space="preserve">Policy </w:t>
      </w:r>
      <w:r w:rsidR="00662B47">
        <w:rPr>
          <w:b/>
          <w:color w:val="000000"/>
        </w:rPr>
        <w:t>Data Capture and Storage</w:t>
      </w:r>
    </w:p>
    <w:p w14:paraId="5EFA325A" w14:textId="4BB2FF71" w:rsidR="00CF1D30" w:rsidRPr="0003380B" w:rsidRDefault="77FECB27" w:rsidP="4993AE6B">
      <w:pPr>
        <w:rPr>
          <w:b/>
          <w:bCs/>
          <w:color w:val="0000FF"/>
        </w:rPr>
      </w:pPr>
      <w:r w:rsidRPr="000A4208">
        <w:rPr>
          <w:color w:val="000000" w:themeColor="text1"/>
          <w:highlight w:val="yellow"/>
        </w:rPr>
        <w:t>10.1</w:t>
      </w:r>
      <w:r w:rsidR="439D1049" w:rsidRPr="4993AE6B">
        <w:rPr>
          <w:color w:val="000000" w:themeColor="text1"/>
        </w:rPr>
        <w:t xml:space="preserve"> The Coverholder must capture, as a minimum, all data </w:t>
      </w:r>
      <w:r w:rsidR="00AE445C">
        <w:rPr>
          <w:color w:val="000000" w:themeColor="text1"/>
        </w:rPr>
        <w:t xml:space="preserve">items </w:t>
      </w:r>
      <w:r w:rsidR="439D1049" w:rsidRPr="4993AE6B">
        <w:rPr>
          <w:color w:val="000000" w:themeColor="text1"/>
        </w:rPr>
        <w:t>specified</w:t>
      </w:r>
      <w:r w:rsidR="3F0EFBB1" w:rsidRPr="4993AE6B">
        <w:rPr>
          <w:color w:val="000000" w:themeColor="text1"/>
        </w:rPr>
        <w:t xml:space="preserve"> </w:t>
      </w:r>
      <w:r w:rsidR="3F0EFBB1">
        <w:t xml:space="preserve">in the specific </w:t>
      </w:r>
      <w:r w:rsidR="00913BDA">
        <w:t>P</w:t>
      </w:r>
      <w:r w:rsidR="3F0EFBB1">
        <w:t xml:space="preserve">olicy </w:t>
      </w:r>
      <w:r w:rsidR="00913BDA">
        <w:t>D</w:t>
      </w:r>
      <w:r w:rsidR="3F0EFBB1">
        <w:t xml:space="preserve">ata </w:t>
      </w:r>
      <w:r w:rsidR="00913BDA">
        <w:t>S</w:t>
      </w:r>
      <w:r w:rsidR="3F0EFBB1">
        <w:t xml:space="preserve">pecification table </w:t>
      </w:r>
      <w:r w:rsidR="0F68BD61">
        <w:t>or</w:t>
      </w:r>
      <w:r w:rsidR="3F0EFBB1">
        <w:t xml:space="preserve"> annex, for the relevant Agreement Segments, as detailed in the </w:t>
      </w:r>
      <w:commentRangeStart w:id="1"/>
      <w:r w:rsidR="3F0EFBB1" w:rsidRPr="4993AE6B">
        <w:rPr>
          <w:b/>
          <w:bCs/>
          <w:color w:val="0000FF"/>
        </w:rPr>
        <w:t>Multiple Reporting Arrangements Table</w:t>
      </w:r>
      <w:commentRangeEnd w:id="1"/>
      <w:r w:rsidR="003F1B95" w:rsidRPr="4993AE6B">
        <w:rPr>
          <w:rStyle w:val="CommentReference"/>
          <w:b/>
          <w:bCs/>
          <w:color w:val="0000FF"/>
          <w:sz w:val="22"/>
          <w:szCs w:val="22"/>
        </w:rPr>
        <w:commentReference w:id="1"/>
      </w:r>
      <w:r w:rsidR="349F5432" w:rsidRPr="4993AE6B">
        <w:rPr>
          <w:b/>
          <w:bCs/>
          <w:color w:val="0000FF"/>
        </w:rPr>
        <w:t xml:space="preserve"> </w:t>
      </w:r>
      <w:r w:rsidR="349F5432" w:rsidRPr="4993AE6B">
        <w:rPr>
          <w:color w:val="000000" w:themeColor="text1"/>
        </w:rPr>
        <w:t>for all policies bound under this Agreement, including any adjustments and cancellations.</w:t>
      </w:r>
    </w:p>
    <w:p w14:paraId="1B374B66" w14:textId="77777777" w:rsidR="00740E40" w:rsidRDefault="00740E40">
      <w:pPr>
        <w:rPr>
          <w:color w:val="000000"/>
        </w:rPr>
      </w:pPr>
    </w:p>
    <w:p w14:paraId="3C2B7C34" w14:textId="3C9F2233" w:rsidR="004E1C66" w:rsidRDefault="48A223EC">
      <w:pPr>
        <w:rPr>
          <w:color w:val="000000"/>
        </w:rPr>
      </w:pPr>
      <w:r w:rsidRPr="4993AE6B">
        <w:rPr>
          <w:color w:val="000000" w:themeColor="text1"/>
        </w:rPr>
        <w:t xml:space="preserve">10.2 All data </w:t>
      </w:r>
      <w:r w:rsidR="003303F8">
        <w:rPr>
          <w:color w:val="000000" w:themeColor="text1"/>
        </w:rPr>
        <w:t xml:space="preserve">items </w:t>
      </w:r>
      <w:r w:rsidRPr="4993AE6B">
        <w:rPr>
          <w:color w:val="000000" w:themeColor="text1"/>
        </w:rPr>
        <w:t>are to be captured by the Coverholder’s systems and</w:t>
      </w:r>
      <w:r w:rsidR="4A0AC597" w:rsidRPr="4993AE6B">
        <w:rPr>
          <w:color w:val="000000" w:themeColor="text1"/>
        </w:rPr>
        <w:t xml:space="preserve"> </w:t>
      </w:r>
      <w:r w:rsidRPr="4993AE6B">
        <w:rPr>
          <w:color w:val="000000" w:themeColor="text1"/>
        </w:rPr>
        <w:t>/</w:t>
      </w:r>
      <w:r w:rsidR="4A0AC597" w:rsidRPr="4993AE6B">
        <w:rPr>
          <w:color w:val="000000" w:themeColor="text1"/>
        </w:rPr>
        <w:t xml:space="preserve"> </w:t>
      </w:r>
      <w:r w:rsidRPr="4993AE6B">
        <w:rPr>
          <w:color w:val="000000" w:themeColor="text1"/>
        </w:rPr>
        <w:t>or processes for underwriting and policy administration</w:t>
      </w:r>
      <w:r w:rsidR="0B496709" w:rsidRPr="4993AE6B">
        <w:rPr>
          <w:color w:val="000000" w:themeColor="text1"/>
        </w:rPr>
        <w:t xml:space="preserve">. </w:t>
      </w:r>
    </w:p>
    <w:p w14:paraId="4BE20383" w14:textId="77777777" w:rsidR="002A4EB2" w:rsidRDefault="002A4EB2" w:rsidP="002A4EB2">
      <w:pPr>
        <w:rPr>
          <w:color w:val="808080" w:themeColor="background1" w:themeShade="80"/>
        </w:rPr>
      </w:pPr>
    </w:p>
    <w:p w14:paraId="109651B1" w14:textId="64153D20" w:rsidR="002A4EB2" w:rsidRDefault="0021371A" w:rsidP="002A4EB2">
      <w:pPr>
        <w:rPr>
          <w:color w:val="auto"/>
        </w:rPr>
      </w:pPr>
      <w:r w:rsidRPr="00D20A4D">
        <w:rPr>
          <w:color w:val="auto"/>
        </w:rPr>
        <w:t xml:space="preserve">10.X </w:t>
      </w:r>
      <w:r w:rsidR="42866857" w:rsidRPr="7E47E8C2">
        <w:rPr>
          <w:color w:val="auto"/>
        </w:rPr>
        <w:t xml:space="preserve">Regardless </w:t>
      </w:r>
      <w:r w:rsidR="42866857" w:rsidRPr="33D2C5C4">
        <w:rPr>
          <w:color w:val="auto"/>
        </w:rPr>
        <w:t xml:space="preserve">of </w:t>
      </w:r>
      <w:r w:rsidR="42866857" w:rsidRPr="43ADFF6C">
        <w:rPr>
          <w:color w:val="auto"/>
        </w:rPr>
        <w:t>the minimum</w:t>
      </w:r>
      <w:r w:rsidR="42866857" w:rsidRPr="33D2C5C4">
        <w:rPr>
          <w:color w:val="auto"/>
        </w:rPr>
        <w:t xml:space="preserve"> </w:t>
      </w:r>
      <w:r w:rsidR="42866857" w:rsidRPr="33F3F365">
        <w:rPr>
          <w:color w:val="auto"/>
        </w:rPr>
        <w:t xml:space="preserve">data </w:t>
      </w:r>
      <w:r w:rsidR="003303F8">
        <w:rPr>
          <w:color w:val="auto"/>
        </w:rPr>
        <w:t xml:space="preserve">items </w:t>
      </w:r>
      <w:r w:rsidR="42866857" w:rsidRPr="36E979BE">
        <w:rPr>
          <w:color w:val="auto"/>
        </w:rPr>
        <w:t xml:space="preserve">required, </w:t>
      </w:r>
      <w:r w:rsidR="42866857" w:rsidRPr="1F9CDFB6">
        <w:rPr>
          <w:color w:val="auto"/>
        </w:rPr>
        <w:t xml:space="preserve">all </w:t>
      </w:r>
      <w:r w:rsidRPr="1F9CDFB6">
        <w:rPr>
          <w:color w:val="auto"/>
        </w:rPr>
        <w:t>data</w:t>
      </w:r>
      <w:r w:rsidRPr="00D20A4D">
        <w:rPr>
          <w:color w:val="auto"/>
        </w:rPr>
        <w:t xml:space="preserve"> captured</w:t>
      </w:r>
      <w:r w:rsidR="00F92FE6" w:rsidRPr="00D20A4D">
        <w:rPr>
          <w:color w:val="auto"/>
        </w:rPr>
        <w:t xml:space="preserve"> </w:t>
      </w:r>
      <w:r w:rsidR="0083493C">
        <w:rPr>
          <w:color w:val="auto"/>
        </w:rPr>
        <w:t>in relation to policies bound</w:t>
      </w:r>
      <w:r w:rsidR="002C053E">
        <w:rPr>
          <w:color w:val="auto"/>
        </w:rPr>
        <w:t xml:space="preserve"> under this Agreement </w:t>
      </w:r>
      <w:r w:rsidR="00F92FE6" w:rsidRPr="00D20A4D">
        <w:rPr>
          <w:color w:val="auto"/>
        </w:rPr>
        <w:t>will be, and will remain, the property of the Insurer(s).</w:t>
      </w:r>
    </w:p>
    <w:p w14:paraId="2C6B0A67" w14:textId="77777777" w:rsidR="00B822B9" w:rsidRDefault="00B822B9">
      <w:pPr>
        <w:rPr>
          <w:color w:val="000000"/>
        </w:rPr>
      </w:pPr>
    </w:p>
    <w:p w14:paraId="217ADE99" w14:textId="40F2C294" w:rsidR="00B822B9" w:rsidRDefault="00662B47">
      <w:pPr>
        <w:rPr>
          <w:color w:val="000000"/>
        </w:rPr>
      </w:pPr>
      <w:r w:rsidRPr="00455229">
        <w:rPr>
          <w:color w:val="000000"/>
        </w:rPr>
        <w:t xml:space="preserve">10.3 Subject to </w:t>
      </w:r>
      <w:r w:rsidRPr="009B432A">
        <w:rPr>
          <w:b/>
          <w:color w:val="0000FF"/>
        </w:rPr>
        <w:t xml:space="preserve">Module 13 </w:t>
      </w:r>
      <w:r w:rsidR="004B1628">
        <w:rPr>
          <w:b/>
          <w:color w:val="0000FF"/>
        </w:rPr>
        <w:t xml:space="preserve">- </w:t>
      </w:r>
      <w:r w:rsidRPr="009B432A">
        <w:rPr>
          <w:b/>
          <w:color w:val="0000FF"/>
        </w:rPr>
        <w:t>Data Protection</w:t>
      </w:r>
      <w:r w:rsidRPr="00455229">
        <w:rPr>
          <w:color w:val="000000"/>
        </w:rPr>
        <w:t xml:space="preserve">, the Coverholder </w:t>
      </w:r>
      <w:r w:rsidR="00255F7F">
        <w:rPr>
          <w:color w:val="000000"/>
        </w:rPr>
        <w:t>must</w:t>
      </w:r>
      <w:r w:rsidRPr="00455229">
        <w:rPr>
          <w:color w:val="000000"/>
        </w:rPr>
        <w:t xml:space="preserve"> store </w:t>
      </w:r>
      <w:r w:rsidR="00251442" w:rsidRPr="00455229">
        <w:rPr>
          <w:color w:val="000000"/>
        </w:rPr>
        <w:t xml:space="preserve">all </w:t>
      </w:r>
      <w:r w:rsidRPr="00455229">
        <w:rPr>
          <w:color w:val="000000"/>
        </w:rPr>
        <w:t xml:space="preserve">data relating to </w:t>
      </w:r>
      <w:r w:rsidR="008E464F" w:rsidRPr="00455229">
        <w:rPr>
          <w:color w:val="000000"/>
        </w:rPr>
        <w:t>policies</w:t>
      </w:r>
      <w:r w:rsidRPr="00455229">
        <w:rPr>
          <w:color w:val="000000"/>
        </w:rPr>
        <w:t xml:space="preserve"> bound </w:t>
      </w:r>
      <w:r w:rsidR="00F13E65">
        <w:rPr>
          <w:color w:val="000000"/>
        </w:rPr>
        <w:t xml:space="preserve">under </w:t>
      </w:r>
      <w:r w:rsidR="0065719F">
        <w:rPr>
          <w:color w:val="000000"/>
        </w:rPr>
        <w:t xml:space="preserve">and the operation of </w:t>
      </w:r>
      <w:r w:rsidR="00F13E65">
        <w:rPr>
          <w:color w:val="000000"/>
        </w:rPr>
        <w:t xml:space="preserve">this Agreement </w:t>
      </w:r>
      <w:r w:rsidRPr="00455229">
        <w:rPr>
          <w:color w:val="000000"/>
        </w:rPr>
        <w:t xml:space="preserve">for a minimum period of </w:t>
      </w:r>
      <w:r w:rsidRPr="00BD6BEB">
        <w:rPr>
          <w:color w:val="FF0000"/>
        </w:rPr>
        <w:t>7</w:t>
      </w:r>
      <w:r w:rsidRPr="00BD6BEB">
        <w:rPr>
          <w:color w:val="000000"/>
        </w:rPr>
        <w:t xml:space="preserve"> </w:t>
      </w:r>
      <w:r w:rsidRPr="00455229">
        <w:rPr>
          <w:color w:val="000000"/>
        </w:rPr>
        <w:t xml:space="preserve">years or for such longer period as may be required to comply with any applicable law or regulation. </w:t>
      </w:r>
    </w:p>
    <w:p w14:paraId="503CAE52" w14:textId="77777777" w:rsidR="00161834" w:rsidRPr="00455229" w:rsidRDefault="00161834"/>
    <w:p w14:paraId="62C9162C" w14:textId="1D477D19" w:rsidR="00B822B9" w:rsidRDefault="00BA6017">
      <w:pPr>
        <w:rPr>
          <w:b/>
        </w:rPr>
      </w:pPr>
      <w:r>
        <w:rPr>
          <w:b/>
        </w:rPr>
        <w:t xml:space="preserve">Policy </w:t>
      </w:r>
      <w:r w:rsidR="00662B47">
        <w:rPr>
          <w:b/>
        </w:rPr>
        <w:t xml:space="preserve">Data </w:t>
      </w:r>
      <w:r w:rsidR="008218D2">
        <w:rPr>
          <w:b/>
        </w:rPr>
        <w:t>Transfer</w:t>
      </w:r>
    </w:p>
    <w:p w14:paraId="26F7DB68" w14:textId="27C51D7B" w:rsidR="00B77EA8" w:rsidRDefault="00B77EA8">
      <w:r w:rsidRPr="00D00483">
        <w:rPr>
          <w:highlight w:val="yellow"/>
        </w:rPr>
        <w:t>10.4</w:t>
      </w:r>
      <w:r>
        <w:t xml:space="preserve"> There are multiple reporting arrangements for this Agreement and the Coverholder must:</w:t>
      </w:r>
    </w:p>
    <w:p w14:paraId="2374A55C" w14:textId="77777777" w:rsidR="00745DFC" w:rsidRDefault="00745DFC" w:rsidP="00AC2FAB">
      <w:pPr>
        <w:rPr>
          <w:color w:val="000000"/>
        </w:rPr>
      </w:pPr>
    </w:p>
    <w:p w14:paraId="62E62F2F" w14:textId="143FC184" w:rsidR="0025206F" w:rsidRPr="0003380B" w:rsidRDefault="009760DC" w:rsidP="0003380B">
      <w:pPr>
        <w:ind w:left="720"/>
        <w:rPr>
          <w:color w:val="auto"/>
        </w:rPr>
      </w:pPr>
      <w:r w:rsidRPr="00AC2FAB">
        <w:rPr>
          <w:highlight w:val="yellow"/>
        </w:rPr>
        <w:t>10.4.1</w:t>
      </w:r>
      <w:r>
        <w:t xml:space="preserve"> </w:t>
      </w:r>
      <w:r w:rsidR="00EF3310">
        <w:t>T</w:t>
      </w:r>
      <w:r w:rsidR="008218D2">
        <w:t>ransfer</w:t>
      </w:r>
      <w:r>
        <w:t xml:space="preserve"> all data </w:t>
      </w:r>
      <w:r w:rsidR="007647B2">
        <w:t xml:space="preserve">items </w:t>
      </w:r>
      <w:r w:rsidR="00EB5452">
        <w:t xml:space="preserve">specified </w:t>
      </w:r>
      <w:r w:rsidR="005F5FF6">
        <w:t>in</w:t>
      </w:r>
      <w:r w:rsidR="00EB5452">
        <w:t xml:space="preserve"> the </w:t>
      </w:r>
      <w:r w:rsidR="002A6BF6">
        <w:t>applicable</w:t>
      </w:r>
      <w:r w:rsidR="00146E2E">
        <w:t xml:space="preserve"> </w:t>
      </w:r>
      <w:r w:rsidR="00A37234">
        <w:t>P</w:t>
      </w:r>
      <w:r w:rsidR="00EB5452">
        <w:t xml:space="preserve">olicy </w:t>
      </w:r>
      <w:r w:rsidR="00A37234">
        <w:t>D</w:t>
      </w:r>
      <w:r w:rsidR="00EB5452">
        <w:t xml:space="preserve">ata </w:t>
      </w:r>
      <w:r w:rsidR="00A37234">
        <w:t>S</w:t>
      </w:r>
      <w:r w:rsidR="00EB5452">
        <w:t xml:space="preserve">pecification </w:t>
      </w:r>
      <w:r w:rsidR="00146E2E">
        <w:t>table</w:t>
      </w:r>
      <w:r w:rsidR="00192C69">
        <w:t xml:space="preserve"> / annex</w:t>
      </w:r>
      <w:r w:rsidR="007F19EC">
        <w:t>,</w:t>
      </w:r>
      <w:r w:rsidR="00146E2E">
        <w:t xml:space="preserve"> </w:t>
      </w:r>
      <w:r w:rsidR="000D6C8D">
        <w:t xml:space="preserve">for the </w:t>
      </w:r>
      <w:r w:rsidR="007F19EC">
        <w:t xml:space="preserve">relevant </w:t>
      </w:r>
      <w:r w:rsidR="000D6C8D">
        <w:t>Agreement Segments</w:t>
      </w:r>
      <w:r w:rsidR="007F19EC">
        <w:t>,</w:t>
      </w:r>
      <w:r w:rsidR="008E37DC">
        <w:t xml:space="preserve"> as detailed in the </w:t>
      </w:r>
      <w:r w:rsidR="008E37DC" w:rsidRPr="00C50ED7">
        <w:rPr>
          <w:b/>
          <w:color w:val="0000FF"/>
        </w:rPr>
        <w:t>Multiple Reporting Arrangements Table</w:t>
      </w:r>
      <w:r w:rsidR="00315F77" w:rsidRPr="60E94D2F">
        <w:rPr>
          <w:color w:val="000000" w:themeColor="text1"/>
        </w:rPr>
        <w:t>:</w:t>
      </w:r>
    </w:p>
    <w:p w14:paraId="0509D27B" w14:textId="1EAB5103" w:rsidR="005D70F2" w:rsidRDefault="005D70F2" w:rsidP="005D70F2">
      <w:pPr>
        <w:rPr>
          <w:color w:val="000000" w:themeColor="text1"/>
        </w:rPr>
      </w:pPr>
      <w:r>
        <w:rPr>
          <w:color w:val="000000" w:themeColor="text1"/>
        </w:rPr>
        <w:tab/>
      </w:r>
      <w:r>
        <w:rPr>
          <w:color w:val="000000" w:themeColor="text1"/>
        </w:rPr>
        <w:tab/>
      </w:r>
    </w:p>
    <w:p w14:paraId="62EAFBAE" w14:textId="1A377F55" w:rsidR="005D70F2" w:rsidRPr="00182EE8" w:rsidRDefault="005D70F2" w:rsidP="00182EE8">
      <w:pPr>
        <w:ind w:left="1440"/>
        <w:rPr>
          <w:color w:val="auto"/>
        </w:rPr>
      </w:pPr>
      <w:r w:rsidRPr="004255DA">
        <w:rPr>
          <w:color w:val="000000" w:themeColor="text1"/>
          <w:highlight w:val="yellow"/>
        </w:rPr>
        <w:t>10.4.</w:t>
      </w:r>
      <w:r w:rsidR="00C03A93" w:rsidRPr="004255DA">
        <w:rPr>
          <w:color w:val="000000" w:themeColor="text1"/>
          <w:highlight w:val="yellow"/>
        </w:rPr>
        <w:t>1.</w:t>
      </w:r>
      <w:r w:rsidRPr="004255DA">
        <w:rPr>
          <w:color w:val="000000" w:themeColor="text1"/>
          <w:highlight w:val="yellow"/>
        </w:rPr>
        <w:t>1</w:t>
      </w:r>
      <w:r w:rsidR="00182EE8">
        <w:rPr>
          <w:color w:val="000000" w:themeColor="text1"/>
        </w:rPr>
        <w:t xml:space="preserve"> </w:t>
      </w:r>
      <w:r w:rsidR="008218D2">
        <w:t>to</w:t>
      </w:r>
      <w:r w:rsidR="00182EE8">
        <w:t xml:space="preserve"> the </w:t>
      </w:r>
      <w:r w:rsidR="00B152AA">
        <w:rPr>
          <w:color w:val="auto"/>
        </w:rPr>
        <w:t>party</w:t>
      </w:r>
      <w:r w:rsidR="00517888">
        <w:rPr>
          <w:color w:val="auto"/>
        </w:rPr>
        <w:t>(ies)</w:t>
      </w:r>
      <w:r w:rsidR="00B152AA">
        <w:rPr>
          <w:color w:val="auto"/>
        </w:rPr>
        <w:t xml:space="preserve"> assigned the role of First Data </w:t>
      </w:r>
      <w:r w:rsidR="00E66939">
        <w:rPr>
          <w:color w:val="auto"/>
        </w:rPr>
        <w:t>Tr</w:t>
      </w:r>
      <w:r w:rsidR="00C732CC">
        <w:rPr>
          <w:color w:val="auto"/>
        </w:rPr>
        <w:t xml:space="preserve">ansfer </w:t>
      </w:r>
      <w:r w:rsidR="0003380B">
        <w:rPr>
          <w:color w:val="auto"/>
        </w:rPr>
        <w:t>Rec</w:t>
      </w:r>
      <w:r w:rsidR="00DB6ED0">
        <w:rPr>
          <w:color w:val="auto"/>
        </w:rPr>
        <w:t>ipient</w:t>
      </w:r>
      <w:r w:rsidR="00182EE8">
        <w:rPr>
          <w:color w:val="FF0000"/>
        </w:rPr>
        <w:t xml:space="preserve"> </w:t>
      </w:r>
      <w:r w:rsidR="00182EE8" w:rsidRPr="00C179D2">
        <w:rPr>
          <w:color w:val="auto"/>
        </w:rPr>
        <w:t xml:space="preserve">via the </w:t>
      </w:r>
      <w:r w:rsidR="00E94AA2">
        <w:rPr>
          <w:color w:val="auto"/>
        </w:rPr>
        <w:t xml:space="preserve">First </w:t>
      </w:r>
      <w:r w:rsidR="00182EE8" w:rsidRPr="00C179D2">
        <w:rPr>
          <w:color w:val="auto"/>
        </w:rPr>
        <w:t xml:space="preserve">Data </w:t>
      </w:r>
      <w:r w:rsidR="00E94AA2">
        <w:rPr>
          <w:color w:val="auto"/>
        </w:rPr>
        <w:t>Transfer</w:t>
      </w:r>
      <w:r w:rsidR="006E762D">
        <w:rPr>
          <w:color w:val="auto"/>
        </w:rPr>
        <w:t xml:space="preserve"> </w:t>
      </w:r>
      <w:r w:rsidR="00C77FC7">
        <w:rPr>
          <w:color w:val="auto"/>
        </w:rPr>
        <w:t>m</w:t>
      </w:r>
      <w:r w:rsidR="00182EE8" w:rsidRPr="00C179D2">
        <w:rPr>
          <w:color w:val="auto"/>
        </w:rPr>
        <w:t>ethod</w:t>
      </w:r>
      <w:r w:rsidR="00182EE8">
        <w:rPr>
          <w:color w:val="auto"/>
        </w:rPr>
        <w:t xml:space="preserve">, frequency and timeframes specified in the </w:t>
      </w:r>
      <w:r w:rsidR="00182EE8" w:rsidRPr="00C50ED7">
        <w:rPr>
          <w:b/>
          <w:color w:val="0000FF"/>
        </w:rPr>
        <w:t>Multiple Reporting Arrangements Table</w:t>
      </w:r>
      <w:r w:rsidR="00182EE8" w:rsidRPr="00D85B47">
        <w:rPr>
          <w:bCs/>
          <w:color w:val="auto"/>
        </w:rPr>
        <w:t>.</w:t>
      </w:r>
    </w:p>
    <w:p w14:paraId="0AFE97A0" w14:textId="77777777" w:rsidR="00BD4290" w:rsidRDefault="00BD4290" w:rsidP="00E7139F">
      <w:pPr>
        <w:rPr>
          <w:color w:val="808080" w:themeColor="background1" w:themeShade="80"/>
        </w:rPr>
      </w:pPr>
    </w:p>
    <w:p w14:paraId="27FD5F35" w14:textId="32049EC3" w:rsidR="00BD4290" w:rsidRPr="00EB72A6" w:rsidRDefault="00BD4290" w:rsidP="006C0D6C">
      <w:pPr>
        <w:ind w:left="720"/>
        <w:rPr>
          <w:color w:val="808080" w:themeColor="background1" w:themeShade="80"/>
        </w:rPr>
      </w:pPr>
      <w:r w:rsidRPr="00E047FE">
        <w:rPr>
          <w:color w:val="808080" w:themeColor="background1" w:themeShade="80"/>
          <w:highlight w:val="yellow"/>
        </w:rPr>
        <w:t>10.4.3</w:t>
      </w:r>
      <w:r w:rsidR="009A292E">
        <w:rPr>
          <w:color w:val="808080" w:themeColor="background1" w:themeShade="80"/>
        </w:rPr>
        <w:t xml:space="preserve"> </w:t>
      </w:r>
      <w:r w:rsidR="009A292E" w:rsidRPr="00EB72A6">
        <w:rPr>
          <w:color w:val="808080" w:themeColor="background1" w:themeShade="80"/>
        </w:rPr>
        <w:t xml:space="preserve">For any Agreement Segments where the Coverholder is assigned the role of Data Formatter as specified in the </w:t>
      </w:r>
      <w:r w:rsidR="009A292E" w:rsidRPr="784B9AC7">
        <w:rPr>
          <w:b/>
          <w:bCs/>
          <w:color w:val="0000FF"/>
        </w:rPr>
        <w:t>Multiple Reporting Arrangements Table</w:t>
      </w:r>
      <w:r w:rsidR="009A292E" w:rsidRPr="00EB72A6">
        <w:rPr>
          <w:color w:val="808080" w:themeColor="background1" w:themeShade="80"/>
        </w:rPr>
        <w:t>, ensure that all data transferred is formatted in accordance with the specific Policy Data Specification table / annex, for the relevant Agreement Segment.</w:t>
      </w:r>
    </w:p>
    <w:p w14:paraId="1F01C406" w14:textId="77777777" w:rsidR="00B822B9" w:rsidRDefault="00B822B9">
      <w:pPr>
        <w:rPr>
          <w:color w:val="000000"/>
        </w:rPr>
      </w:pPr>
    </w:p>
    <w:p w14:paraId="0B3769AC" w14:textId="3760ACD8" w:rsidR="00C74CBB" w:rsidRDefault="00433988" w:rsidP="00C74CBB">
      <w:pPr>
        <w:ind w:left="720"/>
        <w:rPr>
          <w:color w:val="000000" w:themeColor="text1"/>
        </w:rPr>
      </w:pPr>
      <w:r w:rsidRPr="00E047FE">
        <w:rPr>
          <w:color w:val="808080" w:themeColor="background1" w:themeShade="80"/>
          <w:highlight w:val="yellow"/>
        </w:rPr>
        <w:t>10.4.</w:t>
      </w:r>
      <w:r w:rsidR="00924A87" w:rsidRPr="00E047FE">
        <w:rPr>
          <w:color w:val="808080" w:themeColor="background1" w:themeShade="80"/>
          <w:highlight w:val="yellow"/>
        </w:rPr>
        <w:t>4</w:t>
      </w:r>
      <w:r>
        <w:rPr>
          <w:color w:val="808080" w:themeColor="background1" w:themeShade="80"/>
        </w:rPr>
        <w:t xml:space="preserve"> A</w:t>
      </w:r>
      <w:r w:rsidRPr="008F3700">
        <w:rPr>
          <w:color w:val="808080" w:themeColor="background1" w:themeShade="80"/>
        </w:rPr>
        <w:t>dher</w:t>
      </w:r>
      <w:r>
        <w:rPr>
          <w:color w:val="808080" w:themeColor="background1" w:themeShade="80"/>
        </w:rPr>
        <w:t>e</w:t>
      </w:r>
      <w:r w:rsidRPr="008F3700">
        <w:rPr>
          <w:color w:val="808080" w:themeColor="background1" w:themeShade="80"/>
        </w:rPr>
        <w:t xml:space="preserve"> to any rules or guidance set out in the</w:t>
      </w:r>
      <w:r>
        <w:rPr>
          <w:color w:val="000000"/>
        </w:rPr>
        <w:t xml:space="preserve"> </w:t>
      </w:r>
      <w:r w:rsidR="00C74CBB" w:rsidRPr="00C74CBB">
        <w:rPr>
          <w:color w:val="808080" w:themeColor="background1" w:themeShade="80"/>
        </w:rPr>
        <w:t xml:space="preserve">applicable </w:t>
      </w:r>
      <w:r w:rsidRPr="00C74CBB">
        <w:rPr>
          <w:color w:val="808080" w:themeColor="background1" w:themeShade="80"/>
        </w:rPr>
        <w:t>First Data Transfer Additional Requirements Annex</w:t>
      </w:r>
      <w:r w:rsidR="00C74CBB">
        <w:rPr>
          <w:color w:val="000000"/>
        </w:rPr>
        <w:t xml:space="preserve"> </w:t>
      </w:r>
      <w:r w:rsidR="00C74CBB" w:rsidRPr="00C74CBB">
        <w:rPr>
          <w:color w:val="808080" w:themeColor="background1" w:themeShade="80"/>
        </w:rPr>
        <w:t xml:space="preserve">for the relevant Agreement Segments, as detailed in the </w:t>
      </w:r>
      <w:r w:rsidR="00C74CBB" w:rsidRPr="00C50ED7">
        <w:rPr>
          <w:b/>
          <w:color w:val="0000FF"/>
        </w:rPr>
        <w:t>Multiple Reporting Arrangements Table</w:t>
      </w:r>
      <w:r w:rsidR="00C74CBB">
        <w:rPr>
          <w:color w:val="000000" w:themeColor="text1"/>
        </w:rPr>
        <w:t>.</w:t>
      </w:r>
    </w:p>
    <w:p w14:paraId="45DD3CE8" w14:textId="77777777" w:rsidR="004573EA" w:rsidRDefault="004573EA" w:rsidP="00FE1BDB">
      <w:pPr>
        <w:rPr>
          <w:color w:val="000000"/>
        </w:rPr>
      </w:pPr>
    </w:p>
    <w:p w14:paraId="019E0FC1" w14:textId="6A63D0B2" w:rsidR="004573EA" w:rsidRPr="001B1F8F" w:rsidRDefault="004573EA" w:rsidP="001B1F8F">
      <w:pPr>
        <w:ind w:left="720"/>
        <w:rPr>
          <w:color w:val="auto"/>
        </w:rPr>
      </w:pPr>
      <w:r w:rsidRPr="00FE1BDB">
        <w:rPr>
          <w:color w:val="000000"/>
          <w:highlight w:val="yellow"/>
        </w:rPr>
        <w:t>10.4.5</w:t>
      </w:r>
      <w:r>
        <w:rPr>
          <w:color w:val="000000"/>
        </w:rPr>
        <w:t xml:space="preserve"> In accordance </w:t>
      </w:r>
      <w:r w:rsidR="006228B6">
        <w:rPr>
          <w:color w:val="000000"/>
        </w:rPr>
        <w:t xml:space="preserve">with the </w:t>
      </w:r>
      <w:r w:rsidR="00D63ADC">
        <w:rPr>
          <w:color w:val="000000"/>
        </w:rPr>
        <w:t>First D</w:t>
      </w:r>
      <w:r w:rsidR="006228B6">
        <w:rPr>
          <w:color w:val="000000"/>
        </w:rPr>
        <w:t xml:space="preserve">ata </w:t>
      </w:r>
      <w:r w:rsidR="00D63ADC">
        <w:rPr>
          <w:color w:val="000000"/>
        </w:rPr>
        <w:t>T</w:t>
      </w:r>
      <w:r w:rsidR="006228B6">
        <w:rPr>
          <w:color w:val="000000"/>
        </w:rPr>
        <w:t>ransfer method, frequency and timeframes specified</w:t>
      </w:r>
      <w:r w:rsidR="00671ADB">
        <w:rPr>
          <w:color w:val="000000"/>
        </w:rPr>
        <w:t xml:space="preserve"> for the relevant Agreement Segments, in the </w:t>
      </w:r>
      <w:r w:rsidR="00671ADB" w:rsidRPr="00C50ED7">
        <w:rPr>
          <w:b/>
          <w:color w:val="0000FF"/>
        </w:rPr>
        <w:t>Multiple Reporting Arrangements Table</w:t>
      </w:r>
      <w:r w:rsidR="001B1F8F">
        <w:rPr>
          <w:color w:val="000000" w:themeColor="text1"/>
        </w:rPr>
        <w:t xml:space="preserve">, </w:t>
      </w:r>
      <w:r w:rsidR="00EF735D">
        <w:rPr>
          <w:color w:val="000000" w:themeColor="text1"/>
        </w:rPr>
        <w:t>unless frequency is daily or real time</w:t>
      </w:r>
      <w:r w:rsidR="008C0A68">
        <w:t xml:space="preserve">, </w:t>
      </w:r>
      <w:r w:rsidR="001B1F8F">
        <w:t xml:space="preserve">communicate </w:t>
      </w:r>
      <w:r w:rsidR="004B05B0">
        <w:t xml:space="preserve">with the </w:t>
      </w:r>
      <w:r w:rsidR="00170EEE">
        <w:t xml:space="preserve">First Data </w:t>
      </w:r>
      <w:r w:rsidR="00497F01">
        <w:t xml:space="preserve">Transfer </w:t>
      </w:r>
      <w:r w:rsidR="00170EEE">
        <w:t>Recipient</w:t>
      </w:r>
      <w:r w:rsidR="00CB758A">
        <w:t>(s)</w:t>
      </w:r>
      <w:r w:rsidR="00170EEE">
        <w:t xml:space="preserve"> </w:t>
      </w:r>
      <w:r w:rsidR="001B1F8F">
        <w:t xml:space="preserve">where there has been no activity for any given </w:t>
      </w:r>
      <w:r w:rsidR="001B1F8F" w:rsidRPr="7A483372">
        <w:rPr>
          <w:color w:val="auto"/>
        </w:rPr>
        <w:t>reporting period.</w:t>
      </w:r>
    </w:p>
    <w:p w14:paraId="5AE5D44C" w14:textId="77777777" w:rsidR="008F4CCF" w:rsidRDefault="008F4CCF" w:rsidP="00D314FB">
      <w:pPr>
        <w:rPr>
          <w:color w:val="000000" w:themeColor="text1"/>
        </w:rPr>
      </w:pPr>
    </w:p>
    <w:p w14:paraId="4073FC5C" w14:textId="24294917" w:rsidR="008F4CCF" w:rsidRDefault="008F4CCF" w:rsidP="008F4CCF">
      <w:pPr>
        <w:ind w:left="720"/>
        <w:rPr>
          <w:color w:val="000000"/>
        </w:rPr>
      </w:pPr>
      <w:r w:rsidRPr="00D314FB">
        <w:rPr>
          <w:color w:val="000000"/>
          <w:highlight w:val="yellow"/>
        </w:rPr>
        <w:lastRenderedPageBreak/>
        <w:t>10.4.6</w:t>
      </w:r>
      <w:r>
        <w:rPr>
          <w:color w:val="000000"/>
        </w:rPr>
        <w:t xml:space="preserve"> </w:t>
      </w:r>
      <w:r w:rsidR="00F11840">
        <w:rPr>
          <w:color w:val="000000"/>
        </w:rPr>
        <w:t xml:space="preserve">In accordance with the </w:t>
      </w:r>
      <w:r w:rsidR="00A15955" w:rsidRPr="00C50ED7">
        <w:rPr>
          <w:b/>
          <w:color w:val="0000FF"/>
        </w:rPr>
        <w:t>Multiple Reporting Arrangements Table</w:t>
      </w:r>
      <w:r w:rsidR="00A15955">
        <w:rPr>
          <w:color w:val="000000"/>
        </w:rPr>
        <w:t xml:space="preserve"> n</w:t>
      </w:r>
      <w:r>
        <w:rPr>
          <w:color w:val="000000"/>
        </w:rPr>
        <w:t xml:space="preserve">otify the </w:t>
      </w:r>
      <w:r w:rsidR="00A15955" w:rsidRPr="002119C5">
        <w:rPr>
          <w:color w:val="auto"/>
        </w:rPr>
        <w:t>party</w:t>
      </w:r>
      <w:r w:rsidR="00DD7D23" w:rsidRPr="002119C5">
        <w:rPr>
          <w:color w:val="auto"/>
        </w:rPr>
        <w:t xml:space="preserve"> assigned as the ‘First Data Transfer Error Communication Recipient</w:t>
      </w:r>
      <w:r w:rsidR="002119C5" w:rsidRPr="002119C5">
        <w:rPr>
          <w:color w:val="auto"/>
        </w:rPr>
        <w:t>’</w:t>
      </w:r>
      <w:r w:rsidRPr="002119C5">
        <w:rPr>
          <w:color w:val="auto"/>
        </w:rPr>
        <w:t xml:space="preserve"> of any material error(s) in</w:t>
      </w:r>
      <w:r>
        <w:rPr>
          <w:color w:val="000000"/>
        </w:rPr>
        <w:t xml:space="preserve"> the data transferred, without undue delay,</w:t>
      </w:r>
      <w:r w:rsidRPr="7A483372">
        <w:rPr>
          <w:color w:val="000000" w:themeColor="text1"/>
        </w:rPr>
        <w:t xml:space="preserve"> on becoming aware of such error(s).</w:t>
      </w:r>
    </w:p>
    <w:p w14:paraId="674FDBEC" w14:textId="77777777" w:rsidR="00E166FA" w:rsidRDefault="00E166FA" w:rsidP="00BB0D83">
      <w:pPr>
        <w:rPr>
          <w:b/>
          <w:color w:val="000000"/>
        </w:rPr>
      </w:pPr>
    </w:p>
    <w:p w14:paraId="2449B7B8" w14:textId="03DCA92C" w:rsidR="009C7E5C" w:rsidRPr="00242FC1" w:rsidRDefault="009C7E5C" w:rsidP="009C7E5C">
      <w:pPr>
        <w:ind w:left="720"/>
        <w:rPr>
          <w:color w:val="000000"/>
        </w:rPr>
      </w:pPr>
      <w:r w:rsidRPr="00C64DB6">
        <w:rPr>
          <w:color w:val="000000"/>
          <w:highlight w:val="yellow"/>
        </w:rPr>
        <w:t>10.4.7</w:t>
      </w:r>
      <w:r>
        <w:rPr>
          <w:color w:val="000000"/>
        </w:rPr>
        <w:t xml:space="preserve"> Subsequently rectify the error(s) </w:t>
      </w:r>
      <w:r w:rsidR="009327E0">
        <w:rPr>
          <w:color w:val="000000"/>
        </w:rPr>
        <w:t xml:space="preserve">in accordance with the </w:t>
      </w:r>
      <w:r w:rsidR="008D117C">
        <w:rPr>
          <w:color w:val="000000"/>
        </w:rPr>
        <w:t>‘</w:t>
      </w:r>
      <w:r w:rsidR="00D267FB">
        <w:rPr>
          <w:color w:val="000000"/>
        </w:rPr>
        <w:t xml:space="preserve">First Data Transfer </w:t>
      </w:r>
      <w:r w:rsidR="008D117C">
        <w:rPr>
          <w:color w:val="000000"/>
        </w:rPr>
        <w:t xml:space="preserve">Error Rectification </w:t>
      </w:r>
      <w:r w:rsidR="0092433B">
        <w:rPr>
          <w:color w:val="000000"/>
        </w:rPr>
        <w:t>P</w:t>
      </w:r>
      <w:r w:rsidR="008D117C">
        <w:rPr>
          <w:color w:val="000000"/>
        </w:rPr>
        <w:t>rocedure</w:t>
      </w:r>
      <w:r w:rsidR="0092433B">
        <w:rPr>
          <w:color w:val="000000"/>
        </w:rPr>
        <w:t>’</w:t>
      </w:r>
      <w:r w:rsidR="00BF5E70">
        <w:rPr>
          <w:color w:val="000000"/>
        </w:rPr>
        <w:t xml:space="preserve"> detailed in the </w:t>
      </w:r>
      <w:r w:rsidR="00BF5E70" w:rsidRPr="00C50ED7">
        <w:rPr>
          <w:b/>
          <w:color w:val="0000FF"/>
        </w:rPr>
        <w:t>Multiple Reporting Arrangements Table</w:t>
      </w:r>
      <w:r w:rsidR="00BF5E70" w:rsidRPr="00BF5E70">
        <w:rPr>
          <w:bCs/>
          <w:color w:val="auto"/>
        </w:rPr>
        <w:t>.</w:t>
      </w:r>
    </w:p>
    <w:p w14:paraId="536D4DCF" w14:textId="3B19CFDB" w:rsidR="009C7E5C" w:rsidRDefault="009C7E5C" w:rsidP="00BB0D83">
      <w:pPr>
        <w:rPr>
          <w:b/>
          <w:color w:val="000000"/>
        </w:rPr>
      </w:pPr>
    </w:p>
    <w:p w14:paraId="404C10C4" w14:textId="27A405E2" w:rsidR="001F0A45" w:rsidRPr="008C065B" w:rsidRDefault="001F0A45" w:rsidP="008C065B">
      <w:pPr>
        <w:tabs>
          <w:tab w:val="left" w:pos="7250"/>
        </w:tabs>
      </w:pPr>
      <w:r>
        <w:rPr>
          <w:b/>
          <w:color w:val="000000"/>
        </w:rPr>
        <w:t xml:space="preserve">Formatting of Data and </w:t>
      </w:r>
      <w:r w:rsidR="00CE6336">
        <w:rPr>
          <w:b/>
          <w:color w:val="000000"/>
        </w:rPr>
        <w:t xml:space="preserve">Secondary </w:t>
      </w:r>
      <w:r w:rsidR="00DD1B50">
        <w:rPr>
          <w:b/>
          <w:color w:val="000000"/>
        </w:rPr>
        <w:t>Data</w:t>
      </w:r>
      <w:r>
        <w:rPr>
          <w:b/>
          <w:color w:val="000000"/>
        </w:rPr>
        <w:t xml:space="preserve"> Transfer</w:t>
      </w:r>
    </w:p>
    <w:p w14:paraId="3E080095" w14:textId="57B91667" w:rsidR="00020E5D" w:rsidRDefault="00A34EB0" w:rsidP="00A34EB0">
      <w:r w:rsidRPr="008C065B">
        <w:rPr>
          <w:highlight w:val="yellow"/>
        </w:rPr>
        <w:t>10.5</w:t>
      </w:r>
      <w:r>
        <w:t xml:space="preserve"> </w:t>
      </w:r>
      <w:r w:rsidR="0030665F">
        <w:t>There are multiple</w:t>
      </w:r>
      <w:r w:rsidR="00395DAD">
        <w:t xml:space="preserve"> reporting </w:t>
      </w:r>
      <w:r w:rsidR="006B711D">
        <w:t xml:space="preserve">arrangements for this Agreement </w:t>
      </w:r>
      <w:r w:rsidR="008C4517">
        <w:t>and the Coverholder must</w:t>
      </w:r>
      <w:r w:rsidR="00020E5D">
        <w:t>:</w:t>
      </w:r>
    </w:p>
    <w:p w14:paraId="4EF0C899" w14:textId="2887E614" w:rsidR="784B9AC7" w:rsidRDefault="784B9AC7" w:rsidP="00755278"/>
    <w:p w14:paraId="52BBB1B6" w14:textId="0BC86054" w:rsidR="00616C9F" w:rsidRDefault="6BD8FD21" w:rsidP="00616C9F">
      <w:pPr>
        <w:ind w:left="720"/>
      </w:pPr>
      <w:r>
        <w:t>10.5.</w:t>
      </w:r>
      <w:r w:rsidR="0012017E">
        <w:t>1</w:t>
      </w:r>
      <w:r>
        <w:t xml:space="preserve"> </w:t>
      </w:r>
      <w:r w:rsidR="0012017E">
        <w:t>F</w:t>
      </w:r>
      <w:r>
        <w:t>or any Agreement Segments where</w:t>
      </w:r>
      <w:r w:rsidRPr="784B9AC7">
        <w:rPr>
          <w:color w:val="FF0000"/>
        </w:rPr>
        <w:t xml:space="preserve"> ABC Insurance Brokers</w:t>
      </w:r>
      <w:r w:rsidRPr="784B9AC7">
        <w:rPr>
          <w:color w:val="auto"/>
        </w:rPr>
        <w:t xml:space="preserve"> is</w:t>
      </w:r>
      <w:r w:rsidR="75C0DF3C" w:rsidRPr="784B9AC7">
        <w:rPr>
          <w:color w:val="auto"/>
        </w:rPr>
        <w:t xml:space="preserve"> assigned the role of </w:t>
      </w:r>
      <w:r w:rsidR="00710107">
        <w:rPr>
          <w:color w:val="auto"/>
        </w:rPr>
        <w:t>‘</w:t>
      </w:r>
      <w:r w:rsidR="75C0DF3C" w:rsidRPr="784B9AC7">
        <w:rPr>
          <w:color w:val="auto"/>
        </w:rPr>
        <w:t>Data Formatter</w:t>
      </w:r>
      <w:r w:rsidR="00710107">
        <w:rPr>
          <w:color w:val="auto"/>
        </w:rPr>
        <w:t>’</w:t>
      </w:r>
      <w:r w:rsidR="61344127" w:rsidRPr="784B9AC7">
        <w:rPr>
          <w:color w:val="auto"/>
        </w:rPr>
        <w:t xml:space="preserve"> as specified in the </w:t>
      </w:r>
      <w:r w:rsidR="61344127" w:rsidRPr="784B9AC7">
        <w:rPr>
          <w:b/>
          <w:bCs/>
          <w:color w:val="0000FF"/>
        </w:rPr>
        <w:t>Multiple Reporting Arrangements Table</w:t>
      </w:r>
      <w:r w:rsidR="543BB73F" w:rsidRPr="784B9AC7">
        <w:rPr>
          <w:color w:val="auto"/>
        </w:rPr>
        <w:t xml:space="preserve">, ensure that </w:t>
      </w:r>
      <w:r w:rsidR="00F105CB">
        <w:rPr>
          <w:color w:val="FF0000"/>
        </w:rPr>
        <w:t>A</w:t>
      </w:r>
      <w:r w:rsidR="543BB73F" w:rsidRPr="784B9AC7">
        <w:rPr>
          <w:color w:val="FF0000"/>
        </w:rPr>
        <w:t>BC Insurance Brokers</w:t>
      </w:r>
      <w:r w:rsidR="006C325B">
        <w:rPr>
          <w:color w:val="auto"/>
        </w:rPr>
        <w:t xml:space="preserve"> format data items received</w:t>
      </w:r>
      <w:r w:rsidR="00F601D0">
        <w:rPr>
          <w:color w:val="auto"/>
        </w:rPr>
        <w:t xml:space="preserve"> from the Coverholder </w:t>
      </w:r>
      <w:r w:rsidR="00616C9F">
        <w:t xml:space="preserve">in accordance with the specific </w:t>
      </w:r>
      <w:r w:rsidR="00877E54">
        <w:t>‘</w:t>
      </w:r>
      <w:r w:rsidR="00616C9F">
        <w:t xml:space="preserve">Data Specification </w:t>
      </w:r>
      <w:r w:rsidR="00700AD9">
        <w:t>T</w:t>
      </w:r>
      <w:r w:rsidR="00616C9F">
        <w:t xml:space="preserve">able </w:t>
      </w:r>
      <w:r w:rsidR="00700AD9">
        <w:t>or</w:t>
      </w:r>
      <w:r w:rsidR="00616C9F">
        <w:t xml:space="preserve"> </w:t>
      </w:r>
      <w:r w:rsidR="00700AD9">
        <w:t>A</w:t>
      </w:r>
      <w:r w:rsidR="00616C9F">
        <w:t>nnex</w:t>
      </w:r>
      <w:r w:rsidR="00877E54">
        <w:t>’</w:t>
      </w:r>
      <w:r w:rsidR="00616C9F">
        <w:t>, for the relevant Agreement Segment</w:t>
      </w:r>
      <w:r w:rsidR="006C3A86">
        <w:t xml:space="preserve">, as specified in the </w:t>
      </w:r>
      <w:r w:rsidR="006C3A86" w:rsidRPr="784B9AC7">
        <w:rPr>
          <w:b/>
          <w:bCs/>
          <w:color w:val="0000FF"/>
        </w:rPr>
        <w:t>Multiple Reporting Arrangements Table</w:t>
      </w:r>
      <w:r w:rsidR="006C3A86" w:rsidRPr="006C3A86">
        <w:rPr>
          <w:color w:val="auto"/>
        </w:rPr>
        <w:t>.</w:t>
      </w:r>
    </w:p>
    <w:p w14:paraId="2D527058" w14:textId="77777777" w:rsidR="00643227" w:rsidRDefault="00643227" w:rsidP="00A90EF3"/>
    <w:p w14:paraId="4EACA7D3" w14:textId="584D14B8" w:rsidR="00643227" w:rsidRPr="00C179D2" w:rsidRDefault="00643227" w:rsidP="00B344CF">
      <w:pPr>
        <w:ind w:left="720"/>
        <w:rPr>
          <w:color w:val="auto"/>
        </w:rPr>
      </w:pPr>
      <w:r>
        <w:t xml:space="preserve">10.5.2 </w:t>
      </w:r>
      <w:r w:rsidR="00882D9D">
        <w:t>For any Agreement Segments where</w:t>
      </w:r>
      <w:r w:rsidR="00882D9D" w:rsidRPr="784B9AC7">
        <w:rPr>
          <w:color w:val="FF0000"/>
        </w:rPr>
        <w:t xml:space="preserve"> ABC Insurance Brokers</w:t>
      </w:r>
      <w:r w:rsidR="00F105CB">
        <w:rPr>
          <w:color w:val="FF0000"/>
        </w:rPr>
        <w:t xml:space="preserve"> </w:t>
      </w:r>
      <w:r w:rsidR="00882D9D" w:rsidRPr="784B9AC7">
        <w:rPr>
          <w:color w:val="auto"/>
        </w:rPr>
        <w:t xml:space="preserve">is assigned the role of </w:t>
      </w:r>
      <w:r w:rsidR="00A01F8C">
        <w:rPr>
          <w:color w:val="auto"/>
        </w:rPr>
        <w:t xml:space="preserve">‘Secondary </w:t>
      </w:r>
      <w:r w:rsidR="00882D9D" w:rsidRPr="784B9AC7">
        <w:rPr>
          <w:color w:val="auto"/>
        </w:rPr>
        <w:t xml:space="preserve">Data </w:t>
      </w:r>
      <w:r w:rsidR="00A01F8C">
        <w:rPr>
          <w:color w:val="auto"/>
        </w:rPr>
        <w:t>Transfer Transferring Party’</w:t>
      </w:r>
      <w:r w:rsidR="00882D9D" w:rsidRPr="784B9AC7">
        <w:rPr>
          <w:color w:val="auto"/>
        </w:rPr>
        <w:t xml:space="preserve"> as specified in the </w:t>
      </w:r>
      <w:r w:rsidR="00882D9D" w:rsidRPr="784B9AC7">
        <w:rPr>
          <w:b/>
          <w:bCs/>
          <w:color w:val="0000FF"/>
        </w:rPr>
        <w:t>Multiple Reporting Arrangements Table</w:t>
      </w:r>
      <w:r w:rsidR="00882D9D" w:rsidRPr="784B9AC7">
        <w:rPr>
          <w:color w:val="auto"/>
        </w:rPr>
        <w:t xml:space="preserve">, ensure that </w:t>
      </w:r>
      <w:r w:rsidR="00882D9D" w:rsidRPr="784B9AC7">
        <w:rPr>
          <w:color w:val="FF0000"/>
        </w:rPr>
        <w:t>ABC Insurance Brokers</w:t>
      </w:r>
      <w:r w:rsidR="00933922">
        <w:rPr>
          <w:color w:val="FF0000"/>
        </w:rPr>
        <w:t xml:space="preserve"> </w:t>
      </w:r>
      <w:r w:rsidR="008218D2">
        <w:t>transfer</w:t>
      </w:r>
      <w:r w:rsidR="5BBF94D8">
        <w:t>s</w:t>
      </w:r>
      <w:r>
        <w:t xml:space="preserve"> the correctly formatted data </w:t>
      </w:r>
      <w:r w:rsidR="00933922">
        <w:t xml:space="preserve">on </w:t>
      </w:r>
      <w:r w:rsidR="008218D2">
        <w:t>to</w:t>
      </w:r>
      <w:r>
        <w:t xml:space="preserve"> the </w:t>
      </w:r>
      <w:r w:rsidRPr="346F2E49">
        <w:rPr>
          <w:color w:val="auto"/>
        </w:rPr>
        <w:t>Insurers</w:t>
      </w:r>
      <w:r w:rsidR="001E57B1" w:rsidRPr="346F2E49">
        <w:rPr>
          <w:color w:val="FF0000"/>
        </w:rPr>
        <w:t xml:space="preserve"> </w:t>
      </w:r>
      <w:r w:rsidR="001E57B1" w:rsidRPr="346F2E49">
        <w:rPr>
          <w:color w:val="auto"/>
        </w:rPr>
        <w:t xml:space="preserve">via the </w:t>
      </w:r>
      <w:r w:rsidR="00011B30" w:rsidRPr="346F2E49">
        <w:rPr>
          <w:color w:val="auto"/>
        </w:rPr>
        <w:t>Secondary</w:t>
      </w:r>
      <w:r w:rsidR="001E57B1" w:rsidRPr="346F2E49">
        <w:rPr>
          <w:color w:val="auto"/>
        </w:rPr>
        <w:t xml:space="preserve"> </w:t>
      </w:r>
      <w:r w:rsidR="00011B30" w:rsidRPr="346F2E49">
        <w:rPr>
          <w:color w:val="auto"/>
        </w:rPr>
        <w:t>D</w:t>
      </w:r>
      <w:r w:rsidR="001E57B1" w:rsidRPr="346F2E49">
        <w:rPr>
          <w:color w:val="auto"/>
        </w:rPr>
        <w:t xml:space="preserve">ata Transfer </w:t>
      </w:r>
      <w:r w:rsidR="00C543BE">
        <w:rPr>
          <w:color w:val="auto"/>
        </w:rPr>
        <w:t>m</w:t>
      </w:r>
      <w:r w:rsidR="001E57B1" w:rsidRPr="346F2E49">
        <w:rPr>
          <w:color w:val="auto"/>
        </w:rPr>
        <w:t>ethod</w:t>
      </w:r>
      <w:r w:rsidR="006770F9" w:rsidRPr="346F2E49">
        <w:rPr>
          <w:color w:val="auto"/>
        </w:rPr>
        <w:t xml:space="preserve">, </w:t>
      </w:r>
      <w:r w:rsidR="00220C80" w:rsidRPr="346F2E49">
        <w:rPr>
          <w:color w:val="auto"/>
        </w:rPr>
        <w:t xml:space="preserve">frequency and timeframes specified in the </w:t>
      </w:r>
      <w:r w:rsidR="000C61A5" w:rsidRPr="346F2E49">
        <w:rPr>
          <w:b/>
          <w:bCs/>
          <w:color w:val="0000FF"/>
        </w:rPr>
        <w:t>Multiple Reporting Arrangements Table</w:t>
      </w:r>
      <w:r w:rsidR="00EA4240" w:rsidRPr="346F2E49">
        <w:rPr>
          <w:b/>
          <w:bCs/>
          <w:color w:val="0000FF"/>
        </w:rPr>
        <w:t>.</w:t>
      </w:r>
    </w:p>
    <w:p w14:paraId="0DDDE7C6" w14:textId="77777777" w:rsidR="00643227" w:rsidRDefault="00643227" w:rsidP="00BB0D83"/>
    <w:p w14:paraId="2BD15D98" w14:textId="35451901" w:rsidR="00994153" w:rsidRDefault="00994153" w:rsidP="00994153">
      <w:r>
        <w:t>10.</w:t>
      </w:r>
      <w:r w:rsidR="004B2FCF">
        <w:t>6</w:t>
      </w:r>
      <w:r>
        <w:t xml:space="preserve"> The </w:t>
      </w:r>
      <w:r>
        <w:rPr>
          <w:color w:val="FF0000"/>
        </w:rPr>
        <w:t>L</w:t>
      </w:r>
      <w:r w:rsidRPr="00F76976">
        <w:rPr>
          <w:color w:val="FF0000"/>
        </w:rPr>
        <w:t>e</w:t>
      </w:r>
      <w:r>
        <w:rPr>
          <w:color w:val="FF0000"/>
        </w:rPr>
        <w:t>ad Insure</w:t>
      </w:r>
      <w:r w:rsidRPr="00F76976">
        <w:rPr>
          <w:color w:val="FF0000"/>
        </w:rPr>
        <w:t>r</w:t>
      </w:r>
      <w:r>
        <w:t xml:space="preserve"> must:</w:t>
      </w:r>
    </w:p>
    <w:p w14:paraId="3D316A8C" w14:textId="77777777" w:rsidR="00994153" w:rsidRDefault="00994153" w:rsidP="00BB0D83"/>
    <w:p w14:paraId="111119F9" w14:textId="7A084B5A" w:rsidR="00470C73" w:rsidRDefault="00F454FB" w:rsidP="00470C73">
      <w:pPr>
        <w:ind w:left="720"/>
      </w:pPr>
      <w:r>
        <w:t>10.</w:t>
      </w:r>
      <w:r w:rsidR="0032111B">
        <w:t>6</w:t>
      </w:r>
      <w:r>
        <w:t xml:space="preserve">.1 </w:t>
      </w:r>
      <w:r w:rsidR="00156756">
        <w:rPr>
          <w:color w:val="auto"/>
        </w:rPr>
        <w:t>F</w:t>
      </w:r>
      <w:r w:rsidR="00156756" w:rsidRPr="784B9AC7">
        <w:rPr>
          <w:color w:val="auto"/>
        </w:rPr>
        <w:t xml:space="preserve">or any Agreement Segments where assigned the role of </w:t>
      </w:r>
      <w:r w:rsidR="001724CC">
        <w:rPr>
          <w:color w:val="auto"/>
        </w:rPr>
        <w:t>‘</w:t>
      </w:r>
      <w:r w:rsidR="00156756" w:rsidRPr="784B9AC7">
        <w:rPr>
          <w:color w:val="auto"/>
        </w:rPr>
        <w:t>Data Formatter</w:t>
      </w:r>
      <w:r w:rsidR="001724CC">
        <w:rPr>
          <w:color w:val="auto"/>
        </w:rPr>
        <w:t>’</w:t>
      </w:r>
      <w:r w:rsidR="00156756" w:rsidRPr="784B9AC7">
        <w:rPr>
          <w:color w:val="auto"/>
        </w:rPr>
        <w:t xml:space="preserve"> as specified in the </w:t>
      </w:r>
      <w:r w:rsidR="00156756" w:rsidRPr="784B9AC7">
        <w:rPr>
          <w:b/>
          <w:bCs/>
          <w:color w:val="0000FF"/>
        </w:rPr>
        <w:t>Multiple Reporting Arrangements Table</w:t>
      </w:r>
      <w:r w:rsidR="00156756">
        <w:rPr>
          <w:color w:val="000000" w:themeColor="text1"/>
        </w:rPr>
        <w:t xml:space="preserve">, </w:t>
      </w:r>
      <w:r w:rsidR="62104499">
        <w:t xml:space="preserve">ensure that </w:t>
      </w:r>
      <w:r>
        <w:t xml:space="preserve">data received from the Coverholder </w:t>
      </w:r>
      <w:r w:rsidR="4A7AFF06">
        <w:t xml:space="preserve">is formatted </w:t>
      </w:r>
      <w:r>
        <w:t xml:space="preserve">in accordance with the </w:t>
      </w:r>
      <w:r w:rsidR="4187A435">
        <w:t xml:space="preserve">specific </w:t>
      </w:r>
      <w:r w:rsidR="003C6D44">
        <w:t>‘</w:t>
      </w:r>
      <w:r w:rsidR="4187A435">
        <w:t xml:space="preserve">Data Specification </w:t>
      </w:r>
      <w:r w:rsidR="000E7EF4">
        <w:t>T</w:t>
      </w:r>
      <w:r w:rsidR="4187A435">
        <w:t xml:space="preserve">able </w:t>
      </w:r>
      <w:r w:rsidR="000E7EF4">
        <w:t>or</w:t>
      </w:r>
      <w:r w:rsidR="4187A435">
        <w:t xml:space="preserve"> </w:t>
      </w:r>
      <w:r w:rsidR="000E7EF4">
        <w:t>A</w:t>
      </w:r>
      <w:r w:rsidR="4187A435">
        <w:t>nnex</w:t>
      </w:r>
      <w:r w:rsidR="003C6D44">
        <w:t>’</w:t>
      </w:r>
      <w:r w:rsidR="00470C73">
        <w:t xml:space="preserve">, for the relevant Agreement Segment, as specified in the </w:t>
      </w:r>
      <w:r w:rsidR="00470C73" w:rsidRPr="784B9AC7">
        <w:rPr>
          <w:b/>
          <w:bCs/>
          <w:color w:val="0000FF"/>
        </w:rPr>
        <w:t>Multiple Reporting Arrangements Table</w:t>
      </w:r>
      <w:r w:rsidR="00470C73" w:rsidRPr="006C3A86">
        <w:rPr>
          <w:color w:val="auto"/>
        </w:rPr>
        <w:t>.</w:t>
      </w:r>
    </w:p>
    <w:p w14:paraId="75928FD0" w14:textId="0C75D08F" w:rsidR="00F454FB" w:rsidRDefault="00F454FB" w:rsidP="00470C73"/>
    <w:p w14:paraId="1605BF8F" w14:textId="774690B5" w:rsidR="00F454FB" w:rsidRPr="002D4165" w:rsidRDefault="00586375" w:rsidP="002D4165">
      <w:pPr>
        <w:ind w:left="720"/>
        <w:rPr>
          <w:b/>
          <w:color w:val="0000FF"/>
        </w:rPr>
      </w:pPr>
      <w:r>
        <w:t>10.</w:t>
      </w:r>
      <w:r w:rsidR="00543B26">
        <w:t>6.2</w:t>
      </w:r>
      <w:r>
        <w:t xml:space="preserve"> </w:t>
      </w:r>
      <w:r w:rsidR="000847CE">
        <w:t>For any Agreement Segments where assigned the role</w:t>
      </w:r>
      <w:r w:rsidR="002865E5">
        <w:t xml:space="preserve"> of </w:t>
      </w:r>
      <w:r w:rsidR="002865E5">
        <w:rPr>
          <w:color w:val="auto"/>
        </w:rPr>
        <w:t xml:space="preserve">‘Secondary </w:t>
      </w:r>
      <w:r w:rsidR="002865E5" w:rsidRPr="784B9AC7">
        <w:rPr>
          <w:color w:val="auto"/>
        </w:rPr>
        <w:t xml:space="preserve">Data </w:t>
      </w:r>
      <w:r w:rsidR="002865E5">
        <w:rPr>
          <w:color w:val="auto"/>
        </w:rPr>
        <w:t>Transfer Transferring Party’</w:t>
      </w:r>
      <w:r w:rsidR="002865E5" w:rsidRPr="784B9AC7">
        <w:rPr>
          <w:color w:val="auto"/>
        </w:rPr>
        <w:t xml:space="preserve"> </w:t>
      </w:r>
      <w:r w:rsidR="001653CD" w:rsidRPr="784B9AC7">
        <w:rPr>
          <w:color w:val="auto"/>
        </w:rPr>
        <w:t xml:space="preserve">as specified in the </w:t>
      </w:r>
      <w:r w:rsidR="001653CD" w:rsidRPr="784B9AC7">
        <w:rPr>
          <w:b/>
          <w:bCs/>
          <w:color w:val="0000FF"/>
        </w:rPr>
        <w:t>Multiple Reporting Arrangements Table</w:t>
      </w:r>
      <w:r w:rsidR="001653CD" w:rsidRPr="784B9AC7">
        <w:rPr>
          <w:color w:val="auto"/>
        </w:rPr>
        <w:t xml:space="preserve">, </w:t>
      </w:r>
      <w:r w:rsidR="008218D2">
        <w:t>transfer</w:t>
      </w:r>
      <w:r>
        <w:t xml:space="preserve"> the correctly formatted data </w:t>
      </w:r>
      <w:r w:rsidR="003020D7">
        <w:t xml:space="preserve">on </w:t>
      </w:r>
      <w:r w:rsidR="008218D2">
        <w:t>to</w:t>
      </w:r>
      <w:r>
        <w:t xml:space="preserve"> the </w:t>
      </w:r>
      <w:r w:rsidR="0052572B">
        <w:t xml:space="preserve">Follow </w:t>
      </w:r>
      <w:r w:rsidRPr="00C179D2">
        <w:rPr>
          <w:color w:val="auto"/>
        </w:rPr>
        <w:t>Insurers</w:t>
      </w:r>
      <w:r>
        <w:rPr>
          <w:color w:val="FF0000"/>
        </w:rPr>
        <w:t xml:space="preserve"> </w:t>
      </w:r>
      <w:r w:rsidRPr="00C179D2">
        <w:rPr>
          <w:color w:val="auto"/>
        </w:rPr>
        <w:t xml:space="preserve">via the Secondary Data Transfer </w:t>
      </w:r>
      <w:r w:rsidR="003020D7">
        <w:rPr>
          <w:color w:val="auto"/>
        </w:rPr>
        <w:t>m</w:t>
      </w:r>
      <w:r w:rsidRPr="00C179D2">
        <w:rPr>
          <w:color w:val="auto"/>
        </w:rPr>
        <w:t>ethod</w:t>
      </w:r>
      <w:r>
        <w:rPr>
          <w:color w:val="auto"/>
        </w:rPr>
        <w:t xml:space="preserve">, frequency and timeframes specified in the </w:t>
      </w:r>
      <w:r w:rsidRPr="00C50ED7">
        <w:rPr>
          <w:b/>
          <w:color w:val="0000FF"/>
        </w:rPr>
        <w:t>Multiple Reporting Arrangements Table</w:t>
      </w:r>
      <w:r>
        <w:rPr>
          <w:b/>
          <w:color w:val="0000FF"/>
        </w:rPr>
        <w:t>.</w:t>
      </w:r>
    </w:p>
    <w:p w14:paraId="60CC3A14" w14:textId="7451A01A" w:rsidR="00B96E0B" w:rsidRDefault="000677AA" w:rsidP="00BB0D83">
      <w:pPr>
        <w:rPr>
          <w:color w:val="000000"/>
        </w:rPr>
      </w:pPr>
      <w:r>
        <w:rPr>
          <w:color w:val="000000"/>
        </w:rPr>
        <w:t xml:space="preserve"> </w:t>
      </w:r>
    </w:p>
    <w:p w14:paraId="05B1DC0D" w14:textId="7275662F" w:rsidR="007736D6" w:rsidRPr="00A359FA" w:rsidRDefault="00FC6719" w:rsidP="00036D47">
      <w:pPr>
        <w:ind w:left="720" w:hanging="720"/>
        <w:rPr>
          <w:color w:val="auto"/>
        </w:rPr>
      </w:pPr>
      <w:r w:rsidRPr="00A359FA">
        <w:rPr>
          <w:color w:val="auto"/>
        </w:rPr>
        <w:t>10.</w:t>
      </w:r>
      <w:r w:rsidR="00CD45E8" w:rsidRPr="00A359FA">
        <w:rPr>
          <w:color w:val="auto"/>
        </w:rPr>
        <w:t>7</w:t>
      </w:r>
      <w:r w:rsidR="00CD45E8" w:rsidRPr="00A359FA">
        <w:rPr>
          <w:color w:val="auto"/>
        </w:rPr>
        <w:tab/>
        <w:t>The Coverholder</w:t>
      </w:r>
      <w:r w:rsidR="00AB18BF">
        <w:rPr>
          <w:color w:val="auto"/>
        </w:rPr>
        <w:t xml:space="preserve">, in its </w:t>
      </w:r>
      <w:r w:rsidR="00C65901">
        <w:rPr>
          <w:color w:val="auto"/>
        </w:rPr>
        <w:t>responsibility to ensure any activity assigne</w:t>
      </w:r>
      <w:r w:rsidR="008954B9">
        <w:rPr>
          <w:color w:val="auto"/>
        </w:rPr>
        <w:t xml:space="preserve">d to </w:t>
      </w:r>
      <w:r w:rsidR="008954B9" w:rsidRPr="784B9AC7">
        <w:rPr>
          <w:color w:val="FF0000"/>
        </w:rPr>
        <w:t>ABC Insurance Brokers</w:t>
      </w:r>
      <w:r w:rsidR="008954B9">
        <w:rPr>
          <w:color w:val="FF0000"/>
        </w:rPr>
        <w:t xml:space="preserve"> </w:t>
      </w:r>
      <w:r w:rsidR="00F92746" w:rsidRPr="00855785">
        <w:rPr>
          <w:color w:val="auto"/>
        </w:rPr>
        <w:t>is undertaken effectively</w:t>
      </w:r>
      <w:r w:rsidR="007215A6" w:rsidRPr="00855785">
        <w:rPr>
          <w:color w:val="auto"/>
        </w:rPr>
        <w:t>,</w:t>
      </w:r>
      <w:r w:rsidR="008954B9" w:rsidRPr="00855785">
        <w:rPr>
          <w:color w:val="auto"/>
        </w:rPr>
        <w:t xml:space="preserve"> </w:t>
      </w:r>
      <w:r w:rsidR="00CD45E8" w:rsidRPr="00855785">
        <w:rPr>
          <w:color w:val="auto"/>
        </w:rPr>
        <w:t xml:space="preserve">and </w:t>
      </w:r>
      <w:r w:rsidR="00CD45E8" w:rsidRPr="00A359FA">
        <w:rPr>
          <w:color w:val="auto"/>
        </w:rPr>
        <w:t>the Lead Insurer</w:t>
      </w:r>
      <w:r w:rsidR="007736D6" w:rsidRPr="00A359FA">
        <w:rPr>
          <w:color w:val="auto"/>
        </w:rPr>
        <w:t xml:space="preserve">, </w:t>
      </w:r>
      <w:r w:rsidR="00036D47">
        <w:t xml:space="preserve">for any Agreement Segments </w:t>
      </w:r>
      <w:r w:rsidR="004F5A74">
        <w:t>w</w:t>
      </w:r>
      <w:r w:rsidR="00036D47">
        <w:t>here</w:t>
      </w:r>
      <w:r w:rsidR="00F105CB">
        <w:t xml:space="preserve"> </w:t>
      </w:r>
      <w:r w:rsidR="004F5A74" w:rsidRPr="784B9AC7">
        <w:rPr>
          <w:color w:val="FF0000"/>
        </w:rPr>
        <w:t>ABC Insurance Brokers</w:t>
      </w:r>
      <w:r w:rsidR="00F105CB">
        <w:rPr>
          <w:color w:val="FF0000"/>
        </w:rPr>
        <w:t xml:space="preserve"> </w:t>
      </w:r>
      <w:r w:rsidR="00F46A76" w:rsidRPr="00855785">
        <w:rPr>
          <w:color w:val="auto"/>
        </w:rPr>
        <w:t>or</w:t>
      </w:r>
      <w:r w:rsidR="00F46A76">
        <w:rPr>
          <w:color w:val="FF0000"/>
        </w:rPr>
        <w:t xml:space="preserve"> </w:t>
      </w:r>
      <w:r w:rsidR="00F4502B">
        <w:t xml:space="preserve">the Lead </w:t>
      </w:r>
      <w:r w:rsidR="00F4502B" w:rsidRPr="00855785">
        <w:rPr>
          <w:color w:val="auto"/>
        </w:rPr>
        <w:t xml:space="preserve">Insurer </w:t>
      </w:r>
      <w:r w:rsidR="00123894" w:rsidRPr="00855785">
        <w:rPr>
          <w:color w:val="auto"/>
        </w:rPr>
        <w:t xml:space="preserve">is </w:t>
      </w:r>
      <w:r w:rsidR="00036D47">
        <w:t xml:space="preserve">assigned the role of </w:t>
      </w:r>
      <w:r w:rsidR="00036D47">
        <w:rPr>
          <w:color w:val="auto"/>
        </w:rPr>
        <w:t xml:space="preserve">‘Secondary </w:t>
      </w:r>
      <w:r w:rsidR="00036D47" w:rsidRPr="784B9AC7">
        <w:rPr>
          <w:color w:val="auto"/>
        </w:rPr>
        <w:t xml:space="preserve">Data </w:t>
      </w:r>
      <w:r w:rsidR="00036D47">
        <w:rPr>
          <w:color w:val="auto"/>
        </w:rPr>
        <w:t>Transfer Transferring Party’</w:t>
      </w:r>
      <w:r w:rsidR="00036D47" w:rsidRPr="784B9AC7">
        <w:rPr>
          <w:color w:val="auto"/>
        </w:rPr>
        <w:t xml:space="preserve"> as specified in the </w:t>
      </w:r>
      <w:r w:rsidR="00036D47" w:rsidRPr="784B9AC7">
        <w:rPr>
          <w:b/>
          <w:bCs/>
          <w:color w:val="0000FF"/>
        </w:rPr>
        <w:t>Multiple Reporting Arrangements Table</w:t>
      </w:r>
      <w:r w:rsidR="007736D6" w:rsidRPr="00A359FA">
        <w:rPr>
          <w:color w:val="auto"/>
        </w:rPr>
        <w:t>,</w:t>
      </w:r>
      <w:r w:rsidR="00590601">
        <w:rPr>
          <w:color w:val="auto"/>
        </w:rPr>
        <w:t xml:space="preserve"> </w:t>
      </w:r>
      <w:r w:rsidR="007736D6" w:rsidRPr="00A359FA">
        <w:rPr>
          <w:color w:val="auto"/>
        </w:rPr>
        <w:t>must:</w:t>
      </w:r>
    </w:p>
    <w:p w14:paraId="0564DF80" w14:textId="77777777" w:rsidR="007736D6" w:rsidRPr="00A359FA" w:rsidRDefault="007736D6" w:rsidP="00765205">
      <w:pPr>
        <w:rPr>
          <w:color w:val="auto"/>
        </w:rPr>
      </w:pPr>
    </w:p>
    <w:p w14:paraId="3D7EB8FF" w14:textId="53B4308D" w:rsidR="00FC6719" w:rsidRDefault="00165C6E" w:rsidP="00165C6E">
      <w:pPr>
        <w:ind w:left="720"/>
        <w:rPr>
          <w:color w:val="000000" w:themeColor="text1"/>
        </w:rPr>
      </w:pPr>
      <w:r w:rsidRPr="00A359FA">
        <w:rPr>
          <w:color w:val="auto"/>
        </w:rPr>
        <w:t>10.7</w:t>
      </w:r>
      <w:r w:rsidR="00FC6719" w:rsidRPr="00A359FA">
        <w:rPr>
          <w:color w:val="auto"/>
        </w:rPr>
        <w:t>.</w:t>
      </w:r>
      <w:r w:rsidR="00036D47">
        <w:rPr>
          <w:color w:val="auto"/>
        </w:rPr>
        <w:t>1 A</w:t>
      </w:r>
      <w:r w:rsidR="00FC6719" w:rsidRPr="00A359FA">
        <w:rPr>
          <w:color w:val="auto"/>
        </w:rPr>
        <w:t xml:space="preserve">dhere to any rules or guidance set out in the applicable </w:t>
      </w:r>
      <w:r w:rsidR="00BE5E19">
        <w:rPr>
          <w:color w:val="auto"/>
        </w:rPr>
        <w:t>‘</w:t>
      </w:r>
      <w:r w:rsidRPr="00A359FA">
        <w:rPr>
          <w:color w:val="auto"/>
        </w:rPr>
        <w:t>Secondary</w:t>
      </w:r>
      <w:r w:rsidR="00FC6719" w:rsidRPr="00A359FA">
        <w:rPr>
          <w:color w:val="auto"/>
        </w:rPr>
        <w:t xml:space="preserve"> Data Transfer Additional Requirements Annex</w:t>
      </w:r>
      <w:r w:rsidR="00BE5E19">
        <w:rPr>
          <w:color w:val="auto"/>
        </w:rPr>
        <w:t>’</w:t>
      </w:r>
      <w:r w:rsidR="00FC6719" w:rsidRPr="00A359FA">
        <w:rPr>
          <w:color w:val="auto"/>
        </w:rPr>
        <w:t xml:space="preserve"> for the relevant Agreement Segments, as detailed in the </w:t>
      </w:r>
      <w:r w:rsidR="00FC6719" w:rsidRPr="00C50ED7">
        <w:rPr>
          <w:b/>
          <w:color w:val="0000FF"/>
        </w:rPr>
        <w:t>Multiple Reporting Arrangements Table</w:t>
      </w:r>
      <w:r w:rsidR="00FC6719">
        <w:rPr>
          <w:color w:val="000000" w:themeColor="text1"/>
        </w:rPr>
        <w:t>.</w:t>
      </w:r>
    </w:p>
    <w:p w14:paraId="6C1C183B" w14:textId="77777777" w:rsidR="00497F01" w:rsidRDefault="00497F01" w:rsidP="00165C6E">
      <w:pPr>
        <w:ind w:left="720"/>
        <w:rPr>
          <w:color w:val="000000" w:themeColor="text1"/>
        </w:rPr>
      </w:pPr>
    </w:p>
    <w:p w14:paraId="21D21812" w14:textId="3E99D419" w:rsidR="00497F01" w:rsidRPr="001B1F8F" w:rsidRDefault="00497F01" w:rsidP="00497F01">
      <w:pPr>
        <w:ind w:left="720"/>
        <w:rPr>
          <w:color w:val="auto"/>
        </w:rPr>
      </w:pPr>
      <w:r>
        <w:rPr>
          <w:color w:val="000000"/>
        </w:rPr>
        <w:t xml:space="preserve">10.7.2 In accordance with the </w:t>
      </w:r>
      <w:r w:rsidR="00AC7528">
        <w:rPr>
          <w:color w:val="000000"/>
        </w:rPr>
        <w:t>Secondary D</w:t>
      </w:r>
      <w:r>
        <w:rPr>
          <w:color w:val="000000"/>
        </w:rPr>
        <w:t xml:space="preserve">ata </w:t>
      </w:r>
      <w:r w:rsidR="00AC7528">
        <w:rPr>
          <w:color w:val="000000"/>
        </w:rPr>
        <w:t>T</w:t>
      </w:r>
      <w:r>
        <w:rPr>
          <w:color w:val="000000"/>
        </w:rPr>
        <w:t xml:space="preserve">ransfer method, frequency and timeframes specified for the relevant Agreement Segments, in the </w:t>
      </w:r>
      <w:r w:rsidRPr="00C50ED7">
        <w:rPr>
          <w:b/>
          <w:color w:val="0000FF"/>
        </w:rPr>
        <w:t>Multiple Reporting Arrangements Table</w:t>
      </w:r>
      <w:r>
        <w:rPr>
          <w:color w:val="000000" w:themeColor="text1"/>
        </w:rPr>
        <w:t xml:space="preserve">, </w:t>
      </w:r>
      <w:r w:rsidR="008C0A68">
        <w:rPr>
          <w:color w:val="000000" w:themeColor="text1"/>
        </w:rPr>
        <w:t>unless frequency is daily or real time</w:t>
      </w:r>
      <w:r w:rsidR="008C0A68">
        <w:t xml:space="preserve">, </w:t>
      </w:r>
      <w:r>
        <w:t xml:space="preserve">communicate with the </w:t>
      </w:r>
      <w:r w:rsidR="000F7D9D">
        <w:t>‘</w:t>
      </w:r>
      <w:r w:rsidR="00DB0CEA">
        <w:t>Secondary</w:t>
      </w:r>
      <w:r>
        <w:t xml:space="preserve"> Data Transfer Recipient(s)</w:t>
      </w:r>
      <w:r w:rsidR="000F7D9D">
        <w:t>’</w:t>
      </w:r>
      <w:r>
        <w:t xml:space="preserve"> where there has been no activity for any given </w:t>
      </w:r>
      <w:r w:rsidRPr="7A483372">
        <w:rPr>
          <w:color w:val="auto"/>
        </w:rPr>
        <w:t>reporting period.</w:t>
      </w:r>
    </w:p>
    <w:p w14:paraId="33B780B9" w14:textId="77777777" w:rsidR="00497F01" w:rsidRDefault="00497F01" w:rsidP="00165C6E">
      <w:pPr>
        <w:ind w:left="720"/>
        <w:rPr>
          <w:color w:val="auto"/>
        </w:rPr>
      </w:pPr>
    </w:p>
    <w:p w14:paraId="517DFCC5" w14:textId="198BE787" w:rsidR="00E3614F" w:rsidRDefault="00E3614F" w:rsidP="00E3614F">
      <w:pPr>
        <w:ind w:left="720"/>
        <w:rPr>
          <w:color w:val="000000"/>
        </w:rPr>
      </w:pPr>
      <w:r>
        <w:rPr>
          <w:color w:val="000000"/>
        </w:rPr>
        <w:t xml:space="preserve">10.7.3 In accordance with the </w:t>
      </w:r>
      <w:r w:rsidRPr="00C50ED7">
        <w:rPr>
          <w:b/>
          <w:color w:val="0000FF"/>
        </w:rPr>
        <w:t>Multiple Reporting Arrangements Table</w:t>
      </w:r>
      <w:r>
        <w:rPr>
          <w:color w:val="000000"/>
        </w:rPr>
        <w:t xml:space="preserve"> notify the </w:t>
      </w:r>
      <w:r w:rsidRPr="002119C5">
        <w:rPr>
          <w:color w:val="auto"/>
        </w:rPr>
        <w:t>party assigned as the ‘</w:t>
      </w:r>
      <w:r>
        <w:rPr>
          <w:color w:val="auto"/>
        </w:rPr>
        <w:t>Secondary</w:t>
      </w:r>
      <w:r w:rsidRPr="002119C5">
        <w:rPr>
          <w:color w:val="auto"/>
        </w:rPr>
        <w:t xml:space="preserve"> Data Transfer Error Communication Recipient’ of any material error(s) in</w:t>
      </w:r>
      <w:r>
        <w:rPr>
          <w:color w:val="000000"/>
        </w:rPr>
        <w:t xml:space="preserve"> the data transferred, without undue delay,</w:t>
      </w:r>
      <w:r w:rsidRPr="7A483372">
        <w:rPr>
          <w:color w:val="000000" w:themeColor="text1"/>
        </w:rPr>
        <w:t xml:space="preserve"> on becoming aware of such error(s).</w:t>
      </w:r>
    </w:p>
    <w:p w14:paraId="1B0310EC" w14:textId="77777777" w:rsidR="0092433B" w:rsidRDefault="0092433B" w:rsidP="0092433B">
      <w:pPr>
        <w:rPr>
          <w:b/>
          <w:color w:val="000000"/>
        </w:rPr>
      </w:pPr>
    </w:p>
    <w:p w14:paraId="5FACFC55" w14:textId="2CF10305" w:rsidR="0092433B" w:rsidRPr="00242FC1" w:rsidRDefault="0092433B" w:rsidP="0092433B">
      <w:pPr>
        <w:ind w:left="720"/>
        <w:rPr>
          <w:color w:val="000000"/>
        </w:rPr>
      </w:pPr>
      <w:r>
        <w:rPr>
          <w:color w:val="000000"/>
        </w:rPr>
        <w:t>10.</w:t>
      </w:r>
      <w:r w:rsidR="00D03FC7">
        <w:rPr>
          <w:color w:val="000000"/>
        </w:rPr>
        <w:t>7.4</w:t>
      </w:r>
      <w:r>
        <w:rPr>
          <w:color w:val="000000"/>
        </w:rPr>
        <w:t xml:space="preserve"> Subsequently rectify the error(s) in accordance with the ‘</w:t>
      </w:r>
      <w:r w:rsidR="00D03FC7">
        <w:rPr>
          <w:color w:val="000000"/>
        </w:rPr>
        <w:t>Secondary</w:t>
      </w:r>
      <w:r>
        <w:rPr>
          <w:color w:val="000000"/>
        </w:rPr>
        <w:t xml:space="preserve"> Data Transfer Error Rectification Procedure’ detailed in the </w:t>
      </w:r>
      <w:r w:rsidRPr="00C50ED7">
        <w:rPr>
          <w:b/>
          <w:color w:val="0000FF"/>
        </w:rPr>
        <w:t>Multiple Reporting Arrangements Table</w:t>
      </w:r>
      <w:r w:rsidRPr="00BF5E70">
        <w:rPr>
          <w:bCs/>
          <w:color w:val="auto"/>
        </w:rPr>
        <w:t>.</w:t>
      </w:r>
    </w:p>
    <w:p w14:paraId="34C553C8" w14:textId="11F6772B" w:rsidR="00DE441E" w:rsidRPr="003F6D7C" w:rsidRDefault="00DE441E" w:rsidP="00DE441E">
      <w:pPr>
        <w:pStyle w:val="Heading2"/>
        <w:rPr>
          <w:bCs/>
          <w:color w:val="C930E8"/>
          <w:sz w:val="22"/>
          <w:szCs w:val="22"/>
        </w:rPr>
      </w:pPr>
    </w:p>
    <w:p w14:paraId="7E4DB870" w14:textId="55E97037" w:rsidR="00722CC4" w:rsidRPr="00454742" w:rsidRDefault="00AC25CE" w:rsidP="00191136">
      <w:pPr>
        <w:rPr>
          <w:b/>
          <w:color w:val="auto"/>
        </w:rPr>
      </w:pPr>
      <w:r w:rsidRPr="003170B0">
        <w:rPr>
          <w:b/>
          <w:color w:val="auto"/>
        </w:rPr>
        <w:t>Additional Reporting Requirements</w:t>
      </w:r>
    </w:p>
    <w:p w14:paraId="2DE95A8B" w14:textId="7303B9E5" w:rsidR="006A4ECC" w:rsidRPr="00F105CB" w:rsidRDefault="00340216" w:rsidP="00F105CB">
      <w:pPr>
        <w:ind w:left="720" w:hanging="720"/>
        <w:rPr>
          <w:color w:val="000000" w:themeColor="text1"/>
        </w:rPr>
      </w:pPr>
      <w:r w:rsidRPr="40CCE0B8">
        <w:rPr>
          <w:color w:val="000000" w:themeColor="text1"/>
        </w:rPr>
        <w:t>1</w:t>
      </w:r>
      <w:r w:rsidR="00C0251A">
        <w:rPr>
          <w:color w:val="000000" w:themeColor="text1"/>
        </w:rPr>
        <w:t>0.9</w:t>
      </w:r>
      <w:r>
        <w:tab/>
      </w:r>
      <w:r w:rsidRPr="40CCE0B8">
        <w:rPr>
          <w:color w:val="000000" w:themeColor="text1"/>
        </w:rPr>
        <w:t xml:space="preserve">The Coverholder </w:t>
      </w:r>
      <w:r w:rsidR="005C2AA3">
        <w:rPr>
          <w:color w:val="000000" w:themeColor="text1"/>
        </w:rPr>
        <w:t>must</w:t>
      </w:r>
      <w:r w:rsidRPr="40CCE0B8">
        <w:rPr>
          <w:color w:val="000000" w:themeColor="text1"/>
        </w:rPr>
        <w:t xml:space="preserve"> provide to the Insurers any information as the Insurers may reasonably require from time to time relating to </w:t>
      </w:r>
      <w:r w:rsidR="482ECDF9" w:rsidRPr="40CCE0B8">
        <w:rPr>
          <w:color w:val="000000" w:themeColor="text1"/>
        </w:rPr>
        <w:t xml:space="preserve">policies </w:t>
      </w:r>
      <w:r w:rsidRPr="40CCE0B8">
        <w:rPr>
          <w:color w:val="000000" w:themeColor="text1"/>
        </w:rPr>
        <w:t xml:space="preserve">bound, claims arising and the operation of </w:t>
      </w:r>
      <w:r w:rsidR="00722CC4">
        <w:rPr>
          <w:color w:val="000000" w:themeColor="text1"/>
        </w:rPr>
        <w:t>this</w:t>
      </w:r>
      <w:r w:rsidRPr="40CCE0B8">
        <w:rPr>
          <w:color w:val="000000" w:themeColor="text1"/>
        </w:rPr>
        <w:t xml:space="preserve"> Agreement.</w:t>
      </w:r>
    </w:p>
    <w:sectPr w:rsidR="006A4ECC" w:rsidRPr="00F105CB">
      <w:headerReference w:type="default" r:id="rId17"/>
      <w:footerReference w:type="default" r:id="rId18"/>
      <w:headerReference w:type="first" r:id="rId19"/>
      <w:footerReference w:type="first" r:id="rId20"/>
      <w:pgSz w:w="12240" w:h="15840"/>
      <w:pgMar w:top="1152" w:right="863" w:bottom="863" w:left="863" w:header="144" w:footer="431"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la Wise" w:date="2026-07-06T14:04:00Z" w:initials="CW">
    <w:p w14:paraId="54D362B7" w14:textId="77777777" w:rsidR="008C1CD6" w:rsidRDefault="003F1B95" w:rsidP="008C1CD6">
      <w:pPr>
        <w:pStyle w:val="CommentText"/>
      </w:pPr>
      <w:r>
        <w:rPr>
          <w:rStyle w:val="CommentReference"/>
        </w:rPr>
        <w:annotationRef/>
      </w:r>
      <w:r w:rsidR="008C1CD6">
        <w:t>The MRAT base table, showing all the possible table rows and how they should be populated, along with an example can be found in the attached Excel ‘Multiple Reporting Arrangements Table v3 060726’.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D362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05493E" w16cex:dateUtc="2026-07-06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D362B7" w16cid:durableId="180549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8511C" w14:textId="77777777" w:rsidR="0036274C" w:rsidRDefault="0036274C">
      <w:pPr>
        <w:spacing w:line="240" w:lineRule="auto"/>
      </w:pPr>
      <w:r>
        <w:separator/>
      </w:r>
    </w:p>
  </w:endnote>
  <w:endnote w:type="continuationSeparator" w:id="0">
    <w:p w14:paraId="751C4939" w14:textId="77777777" w:rsidR="0036274C" w:rsidRDefault="0036274C">
      <w:pPr>
        <w:spacing w:line="240" w:lineRule="auto"/>
      </w:pPr>
      <w:r>
        <w:continuationSeparator/>
      </w:r>
    </w:p>
  </w:endnote>
  <w:endnote w:type="continuationNotice" w:id="1">
    <w:p w14:paraId="6D37F664" w14:textId="77777777" w:rsidR="0036274C" w:rsidRDefault="003627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0"/>
      <w:gridCol w:w="3500"/>
      <w:gridCol w:w="3500"/>
    </w:tblGrid>
    <w:tr w:rsidR="51E1E531" w14:paraId="25742F05" w14:textId="77777777" w:rsidTr="009C1DA6">
      <w:trPr>
        <w:trHeight w:val="300"/>
      </w:trPr>
      <w:tc>
        <w:tcPr>
          <w:tcW w:w="3500" w:type="dxa"/>
        </w:tcPr>
        <w:p w14:paraId="445C686B" w14:textId="185D74F3" w:rsidR="51E1E531" w:rsidRDefault="51E1E531" w:rsidP="009C1DA6">
          <w:pPr>
            <w:pStyle w:val="Header"/>
            <w:ind w:left="-115"/>
          </w:pPr>
        </w:p>
      </w:tc>
      <w:tc>
        <w:tcPr>
          <w:tcW w:w="3500" w:type="dxa"/>
        </w:tcPr>
        <w:p w14:paraId="03BB497E" w14:textId="0BC6095B" w:rsidR="51E1E531" w:rsidRDefault="51E1E531" w:rsidP="009C1DA6">
          <w:pPr>
            <w:pStyle w:val="Header"/>
            <w:jc w:val="center"/>
          </w:pPr>
        </w:p>
      </w:tc>
      <w:tc>
        <w:tcPr>
          <w:tcW w:w="3500" w:type="dxa"/>
        </w:tcPr>
        <w:p w14:paraId="47A5FA33" w14:textId="0254AF21" w:rsidR="51E1E531" w:rsidRDefault="51E1E531" w:rsidP="009C1DA6">
          <w:pPr>
            <w:pStyle w:val="Header"/>
            <w:ind w:right="-115"/>
            <w:jc w:val="right"/>
          </w:pPr>
        </w:p>
      </w:tc>
    </w:tr>
  </w:tbl>
  <w:p w14:paraId="05272108" w14:textId="33CBD665" w:rsidR="51E1E531" w:rsidRDefault="51E1E531" w:rsidP="009C1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9988" w14:textId="77777777" w:rsidR="00B822B9" w:rsidRDefault="00B822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665D" w14:textId="77777777" w:rsidR="0036274C" w:rsidRDefault="0036274C">
      <w:pPr>
        <w:spacing w:line="240" w:lineRule="auto"/>
      </w:pPr>
      <w:r>
        <w:separator/>
      </w:r>
    </w:p>
  </w:footnote>
  <w:footnote w:type="continuationSeparator" w:id="0">
    <w:p w14:paraId="35F6813D" w14:textId="77777777" w:rsidR="0036274C" w:rsidRDefault="0036274C">
      <w:pPr>
        <w:spacing w:line="240" w:lineRule="auto"/>
      </w:pPr>
      <w:r>
        <w:continuationSeparator/>
      </w:r>
    </w:p>
  </w:footnote>
  <w:footnote w:type="continuationNotice" w:id="1">
    <w:p w14:paraId="4CE5EA72" w14:textId="77777777" w:rsidR="0036274C" w:rsidRDefault="003627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F223" w14:textId="77777777" w:rsidR="00B822B9" w:rsidRDefault="00662B47">
    <w:pPr>
      <w:rPr>
        <w:b/>
        <w:sz w:val="16"/>
        <w:szCs w:val="16"/>
      </w:rPr>
    </w:pPr>
    <w:r>
      <w:rPr>
        <w:noProof/>
      </w:rPr>
      <w:drawing>
        <wp:inline distT="114300" distB="114300" distL="114300" distR="114300" wp14:anchorId="53E8DC4A" wp14:editId="2757F586">
          <wp:extent cx="970597" cy="408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tab/>
    </w:r>
    <w:r>
      <w:rPr>
        <w:b/>
        <w:sz w:val="16"/>
        <w:szCs w:val="16"/>
      </w:rPr>
      <w:t>LMA: Computable Contracting - CBAA Design for Module 10</w:t>
    </w:r>
    <w:r>
      <w:rPr>
        <w:b/>
        <w:sz w:val="16"/>
        <w:szCs w:val="16"/>
      </w:rPr>
      <w:tab/>
    </w:r>
    <w:r>
      <w:rPr>
        <w:b/>
        <w:sz w:val="16"/>
        <w:szCs w:val="16"/>
      </w:rPr>
      <w:tab/>
      <w:t xml:space="preserve">                     </w:t>
    </w:r>
    <w:r>
      <w:rPr>
        <w:b/>
        <w:sz w:val="16"/>
        <w:szCs w:val="16"/>
      </w:rPr>
      <w:fldChar w:fldCharType="begin"/>
    </w:r>
    <w:r>
      <w:rPr>
        <w:b/>
        <w:sz w:val="16"/>
        <w:szCs w:val="16"/>
      </w:rPr>
      <w:instrText>PAGE</w:instrText>
    </w:r>
    <w:r>
      <w:rPr>
        <w:b/>
        <w:sz w:val="16"/>
        <w:szCs w:val="16"/>
      </w:rPr>
      <w:fldChar w:fldCharType="separate"/>
    </w:r>
    <w:r w:rsidR="00293462">
      <w:rPr>
        <w:b/>
        <w:noProof/>
        <w:sz w:val="16"/>
        <w:szCs w:val="16"/>
      </w:rPr>
      <w:t>2</w:t>
    </w:r>
    <w:r>
      <w:rPr>
        <w:b/>
        <w:sz w:val="16"/>
        <w:szCs w:val="16"/>
      </w:rPr>
      <w:fldChar w:fldCharType="end"/>
    </w:r>
  </w:p>
  <w:p w14:paraId="2F2B1CEE" w14:textId="77777777" w:rsidR="00B822B9" w:rsidRDefault="0036274C">
    <w:pPr>
      <w:pBdr>
        <w:top w:val="nil"/>
        <w:left w:val="nil"/>
        <w:bottom w:val="nil"/>
        <w:right w:val="nil"/>
        <w:between w:val="nil"/>
      </w:pBdr>
      <w:shd w:val="clear" w:color="auto" w:fill="auto"/>
      <w:rPr>
        <w:b/>
        <w:sz w:val="16"/>
        <w:szCs w:val="16"/>
      </w:rPr>
    </w:pPr>
    <w:r>
      <w:pict w14:anchorId="7472EC1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FDE0" w14:textId="77777777" w:rsidR="00B822B9" w:rsidRDefault="00B822B9">
    <w:pPr>
      <w:spacing w:before="200"/>
      <w:jc w:val="center"/>
      <w:rPr>
        <w:b/>
        <w:sz w:val="24"/>
        <w:szCs w:val="24"/>
      </w:rPr>
    </w:pPr>
  </w:p>
  <w:p w14:paraId="27FB7FC0" w14:textId="77777777" w:rsidR="00B822B9" w:rsidRDefault="00B822B9">
    <w:pPr>
      <w:jc w:val="center"/>
      <w:rPr>
        <w:b/>
        <w:sz w:val="24"/>
        <w:szCs w:val="24"/>
      </w:rPr>
    </w:pPr>
  </w:p>
</w:hdr>
</file>

<file path=word/intelligence2.xml><?xml version="1.0" encoding="utf-8"?>
<int2:intelligence xmlns:int2="http://schemas.microsoft.com/office/intelligence/2020/intelligence" xmlns:oel="http://schemas.microsoft.com/office/2019/extlst">
  <int2:observations>
    <int2:textHash int2:hashCode="bfs7aQMwWHyXSy" int2:id="Bh6Wd4Q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F18F2"/>
    <w:multiLevelType w:val="multilevel"/>
    <w:tmpl w:val="88409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5C59CA"/>
    <w:multiLevelType w:val="multilevel"/>
    <w:tmpl w:val="D6D2F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0A44E4"/>
    <w:multiLevelType w:val="multilevel"/>
    <w:tmpl w:val="47AC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544F4A"/>
    <w:multiLevelType w:val="hybridMultilevel"/>
    <w:tmpl w:val="01EC2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291AAE"/>
    <w:multiLevelType w:val="multilevel"/>
    <w:tmpl w:val="85B8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605A08"/>
    <w:multiLevelType w:val="multilevel"/>
    <w:tmpl w:val="68261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7839055">
    <w:abstractNumId w:val="0"/>
  </w:num>
  <w:num w:numId="2" w16cid:durableId="1670988532">
    <w:abstractNumId w:val="5"/>
  </w:num>
  <w:num w:numId="3" w16cid:durableId="2067027791">
    <w:abstractNumId w:val="1"/>
  </w:num>
  <w:num w:numId="4" w16cid:durableId="113640370">
    <w:abstractNumId w:val="3"/>
  </w:num>
  <w:num w:numId="5" w16cid:durableId="1744789045">
    <w:abstractNumId w:val="4"/>
  </w:num>
  <w:num w:numId="6" w16cid:durableId="199433016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a Wise">
    <w15:presenceInfo w15:providerId="AD" w15:userId="S::Carla.Wise@LMALloyds.com::abeb072c-2f97-4291-9aaa-f63a8b69f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B9"/>
    <w:rsid w:val="00003061"/>
    <w:rsid w:val="00003D0E"/>
    <w:rsid w:val="00004837"/>
    <w:rsid w:val="00005450"/>
    <w:rsid w:val="00011B30"/>
    <w:rsid w:val="000126EC"/>
    <w:rsid w:val="00012C3B"/>
    <w:rsid w:val="00013545"/>
    <w:rsid w:val="00016D53"/>
    <w:rsid w:val="000209F9"/>
    <w:rsid w:val="00020E5D"/>
    <w:rsid w:val="0002213F"/>
    <w:rsid w:val="0002235B"/>
    <w:rsid w:val="00024361"/>
    <w:rsid w:val="00025111"/>
    <w:rsid w:val="00025468"/>
    <w:rsid w:val="00025B75"/>
    <w:rsid w:val="00026D0F"/>
    <w:rsid w:val="0002725C"/>
    <w:rsid w:val="000272CC"/>
    <w:rsid w:val="00030008"/>
    <w:rsid w:val="00031404"/>
    <w:rsid w:val="000327F8"/>
    <w:rsid w:val="000337D9"/>
    <w:rsid w:val="0003380B"/>
    <w:rsid w:val="00036B6A"/>
    <w:rsid w:val="00036D47"/>
    <w:rsid w:val="000411CB"/>
    <w:rsid w:val="00043993"/>
    <w:rsid w:val="00047033"/>
    <w:rsid w:val="00047213"/>
    <w:rsid w:val="0005052D"/>
    <w:rsid w:val="00050791"/>
    <w:rsid w:val="000510BB"/>
    <w:rsid w:val="000517EF"/>
    <w:rsid w:val="00052E3B"/>
    <w:rsid w:val="00053044"/>
    <w:rsid w:val="000532B3"/>
    <w:rsid w:val="000552FA"/>
    <w:rsid w:val="000553BE"/>
    <w:rsid w:val="00056262"/>
    <w:rsid w:val="00056499"/>
    <w:rsid w:val="0006081B"/>
    <w:rsid w:val="00065F86"/>
    <w:rsid w:val="0006690E"/>
    <w:rsid w:val="000675ED"/>
    <w:rsid w:val="000677AA"/>
    <w:rsid w:val="00070225"/>
    <w:rsid w:val="000704F0"/>
    <w:rsid w:val="000714A8"/>
    <w:rsid w:val="00071DE4"/>
    <w:rsid w:val="00071EA7"/>
    <w:rsid w:val="0007207B"/>
    <w:rsid w:val="00074EB8"/>
    <w:rsid w:val="00075BC7"/>
    <w:rsid w:val="000778B1"/>
    <w:rsid w:val="0008041E"/>
    <w:rsid w:val="00081F92"/>
    <w:rsid w:val="00082631"/>
    <w:rsid w:val="00083E64"/>
    <w:rsid w:val="000843A1"/>
    <w:rsid w:val="000847CE"/>
    <w:rsid w:val="00084DE4"/>
    <w:rsid w:val="00085941"/>
    <w:rsid w:val="00086C62"/>
    <w:rsid w:val="00090D52"/>
    <w:rsid w:val="00090FE7"/>
    <w:rsid w:val="000923B8"/>
    <w:rsid w:val="00093694"/>
    <w:rsid w:val="00093C9A"/>
    <w:rsid w:val="000A12C4"/>
    <w:rsid w:val="000A2F2C"/>
    <w:rsid w:val="000A4208"/>
    <w:rsid w:val="000A5C79"/>
    <w:rsid w:val="000B128E"/>
    <w:rsid w:val="000B1F0B"/>
    <w:rsid w:val="000B2A8D"/>
    <w:rsid w:val="000B42AE"/>
    <w:rsid w:val="000B7EE5"/>
    <w:rsid w:val="000C0374"/>
    <w:rsid w:val="000C22CB"/>
    <w:rsid w:val="000C43FF"/>
    <w:rsid w:val="000C4C26"/>
    <w:rsid w:val="000C61A5"/>
    <w:rsid w:val="000C62E3"/>
    <w:rsid w:val="000C7371"/>
    <w:rsid w:val="000C76BA"/>
    <w:rsid w:val="000D2E39"/>
    <w:rsid w:val="000D3348"/>
    <w:rsid w:val="000D3F78"/>
    <w:rsid w:val="000D4798"/>
    <w:rsid w:val="000D4EA2"/>
    <w:rsid w:val="000D53C1"/>
    <w:rsid w:val="000D6C8D"/>
    <w:rsid w:val="000D785A"/>
    <w:rsid w:val="000D791D"/>
    <w:rsid w:val="000E2E33"/>
    <w:rsid w:val="000E3C91"/>
    <w:rsid w:val="000E4E6B"/>
    <w:rsid w:val="000E4F37"/>
    <w:rsid w:val="000E7236"/>
    <w:rsid w:val="000E7EF4"/>
    <w:rsid w:val="000F02F4"/>
    <w:rsid w:val="000F0D58"/>
    <w:rsid w:val="000F0E32"/>
    <w:rsid w:val="000F15A4"/>
    <w:rsid w:val="000F28D3"/>
    <w:rsid w:val="000F4CF7"/>
    <w:rsid w:val="000F52FA"/>
    <w:rsid w:val="000F6EA1"/>
    <w:rsid w:val="000F7D9D"/>
    <w:rsid w:val="00106331"/>
    <w:rsid w:val="001067A8"/>
    <w:rsid w:val="001069F8"/>
    <w:rsid w:val="0010782A"/>
    <w:rsid w:val="001115CD"/>
    <w:rsid w:val="00111A31"/>
    <w:rsid w:val="00113CDD"/>
    <w:rsid w:val="00115658"/>
    <w:rsid w:val="0012017E"/>
    <w:rsid w:val="00121A07"/>
    <w:rsid w:val="00122D9C"/>
    <w:rsid w:val="00123894"/>
    <w:rsid w:val="0013128F"/>
    <w:rsid w:val="001321BA"/>
    <w:rsid w:val="00132672"/>
    <w:rsid w:val="00132FA7"/>
    <w:rsid w:val="00133F1F"/>
    <w:rsid w:val="0013467C"/>
    <w:rsid w:val="001400DD"/>
    <w:rsid w:val="001406AF"/>
    <w:rsid w:val="0014078C"/>
    <w:rsid w:val="00141A99"/>
    <w:rsid w:val="00142589"/>
    <w:rsid w:val="00143A45"/>
    <w:rsid w:val="00146E2E"/>
    <w:rsid w:val="00150651"/>
    <w:rsid w:val="00152107"/>
    <w:rsid w:val="001527B3"/>
    <w:rsid w:val="00152B65"/>
    <w:rsid w:val="0015484F"/>
    <w:rsid w:val="00155BF0"/>
    <w:rsid w:val="00156756"/>
    <w:rsid w:val="00156ABE"/>
    <w:rsid w:val="00160A55"/>
    <w:rsid w:val="00160D1E"/>
    <w:rsid w:val="00161834"/>
    <w:rsid w:val="00161A08"/>
    <w:rsid w:val="001620C3"/>
    <w:rsid w:val="001623E3"/>
    <w:rsid w:val="00162F51"/>
    <w:rsid w:val="00164729"/>
    <w:rsid w:val="001653CD"/>
    <w:rsid w:val="001653EB"/>
    <w:rsid w:val="00165C6E"/>
    <w:rsid w:val="00166C80"/>
    <w:rsid w:val="00170EEE"/>
    <w:rsid w:val="001724CC"/>
    <w:rsid w:val="00172789"/>
    <w:rsid w:val="001741D6"/>
    <w:rsid w:val="00174735"/>
    <w:rsid w:val="00180EE4"/>
    <w:rsid w:val="00182EE8"/>
    <w:rsid w:val="00185D8E"/>
    <w:rsid w:val="0018668E"/>
    <w:rsid w:val="001866A5"/>
    <w:rsid w:val="0018696E"/>
    <w:rsid w:val="001871EF"/>
    <w:rsid w:val="00191136"/>
    <w:rsid w:val="0019119B"/>
    <w:rsid w:val="00191AF4"/>
    <w:rsid w:val="00192322"/>
    <w:rsid w:val="00192C69"/>
    <w:rsid w:val="0019587D"/>
    <w:rsid w:val="001A3305"/>
    <w:rsid w:val="001A6FA5"/>
    <w:rsid w:val="001B1367"/>
    <w:rsid w:val="001B1C5C"/>
    <w:rsid w:val="001B1F8F"/>
    <w:rsid w:val="001B39BA"/>
    <w:rsid w:val="001B3DCF"/>
    <w:rsid w:val="001B457A"/>
    <w:rsid w:val="001B52D5"/>
    <w:rsid w:val="001C0E65"/>
    <w:rsid w:val="001C0F91"/>
    <w:rsid w:val="001C4413"/>
    <w:rsid w:val="001C57EF"/>
    <w:rsid w:val="001C707B"/>
    <w:rsid w:val="001D1235"/>
    <w:rsid w:val="001D13BD"/>
    <w:rsid w:val="001D2AF4"/>
    <w:rsid w:val="001D3DD1"/>
    <w:rsid w:val="001D578E"/>
    <w:rsid w:val="001D6B79"/>
    <w:rsid w:val="001D7DA1"/>
    <w:rsid w:val="001D7E6E"/>
    <w:rsid w:val="001E00C2"/>
    <w:rsid w:val="001E3F94"/>
    <w:rsid w:val="001E4AC5"/>
    <w:rsid w:val="001E53ED"/>
    <w:rsid w:val="001E57B1"/>
    <w:rsid w:val="001E7180"/>
    <w:rsid w:val="001E7235"/>
    <w:rsid w:val="001F0A45"/>
    <w:rsid w:val="001F388C"/>
    <w:rsid w:val="001F4971"/>
    <w:rsid w:val="001F6736"/>
    <w:rsid w:val="002011B7"/>
    <w:rsid w:val="00201518"/>
    <w:rsid w:val="00202537"/>
    <w:rsid w:val="00204D81"/>
    <w:rsid w:val="00205395"/>
    <w:rsid w:val="00206066"/>
    <w:rsid w:val="00206912"/>
    <w:rsid w:val="00206D5A"/>
    <w:rsid w:val="002119C5"/>
    <w:rsid w:val="002124FF"/>
    <w:rsid w:val="0021291A"/>
    <w:rsid w:val="00213625"/>
    <w:rsid w:val="0021371A"/>
    <w:rsid w:val="002149F0"/>
    <w:rsid w:val="00220C80"/>
    <w:rsid w:val="00222D4C"/>
    <w:rsid w:val="002241B7"/>
    <w:rsid w:val="00225401"/>
    <w:rsid w:val="00225663"/>
    <w:rsid w:val="0022573A"/>
    <w:rsid w:val="00226B1E"/>
    <w:rsid w:val="00226F23"/>
    <w:rsid w:val="0022743E"/>
    <w:rsid w:val="00232BAC"/>
    <w:rsid w:val="00234374"/>
    <w:rsid w:val="00236753"/>
    <w:rsid w:val="00236BBA"/>
    <w:rsid w:val="00237D03"/>
    <w:rsid w:val="00240727"/>
    <w:rsid w:val="002429E4"/>
    <w:rsid w:val="00242FC1"/>
    <w:rsid w:val="00247C99"/>
    <w:rsid w:val="0025085F"/>
    <w:rsid w:val="00251442"/>
    <w:rsid w:val="0025155D"/>
    <w:rsid w:val="0025206F"/>
    <w:rsid w:val="00252245"/>
    <w:rsid w:val="00252824"/>
    <w:rsid w:val="00252C6F"/>
    <w:rsid w:val="002536B8"/>
    <w:rsid w:val="002551AB"/>
    <w:rsid w:val="002555B3"/>
    <w:rsid w:val="00255F7F"/>
    <w:rsid w:val="0025715E"/>
    <w:rsid w:val="00257590"/>
    <w:rsid w:val="00257D4D"/>
    <w:rsid w:val="00260635"/>
    <w:rsid w:val="002631F5"/>
    <w:rsid w:val="002655F4"/>
    <w:rsid w:val="002665C6"/>
    <w:rsid w:val="002676BE"/>
    <w:rsid w:val="00267878"/>
    <w:rsid w:val="00271F8D"/>
    <w:rsid w:val="00273F36"/>
    <w:rsid w:val="00276119"/>
    <w:rsid w:val="00276915"/>
    <w:rsid w:val="00277722"/>
    <w:rsid w:val="00277E56"/>
    <w:rsid w:val="00282763"/>
    <w:rsid w:val="00282FA6"/>
    <w:rsid w:val="002832EF"/>
    <w:rsid w:val="00285E18"/>
    <w:rsid w:val="002863C5"/>
    <w:rsid w:val="002865E5"/>
    <w:rsid w:val="00292C1D"/>
    <w:rsid w:val="00293462"/>
    <w:rsid w:val="00294CA6"/>
    <w:rsid w:val="00294CD2"/>
    <w:rsid w:val="00295175"/>
    <w:rsid w:val="00297F60"/>
    <w:rsid w:val="002A183B"/>
    <w:rsid w:val="002A307D"/>
    <w:rsid w:val="002A4EB2"/>
    <w:rsid w:val="002A6BF6"/>
    <w:rsid w:val="002A76F1"/>
    <w:rsid w:val="002A7D64"/>
    <w:rsid w:val="002A7DAD"/>
    <w:rsid w:val="002A7E09"/>
    <w:rsid w:val="002B0BD0"/>
    <w:rsid w:val="002B12FC"/>
    <w:rsid w:val="002B1D69"/>
    <w:rsid w:val="002B20F2"/>
    <w:rsid w:val="002B251E"/>
    <w:rsid w:val="002B2712"/>
    <w:rsid w:val="002B2B71"/>
    <w:rsid w:val="002B4C29"/>
    <w:rsid w:val="002B5627"/>
    <w:rsid w:val="002B66E3"/>
    <w:rsid w:val="002B69FC"/>
    <w:rsid w:val="002B77FC"/>
    <w:rsid w:val="002C053E"/>
    <w:rsid w:val="002C2034"/>
    <w:rsid w:val="002C3656"/>
    <w:rsid w:val="002C4CBD"/>
    <w:rsid w:val="002C6A62"/>
    <w:rsid w:val="002C7281"/>
    <w:rsid w:val="002C7898"/>
    <w:rsid w:val="002C7DD7"/>
    <w:rsid w:val="002D0D54"/>
    <w:rsid w:val="002D3892"/>
    <w:rsid w:val="002D4165"/>
    <w:rsid w:val="002D45DA"/>
    <w:rsid w:val="002D46AC"/>
    <w:rsid w:val="002D6B0F"/>
    <w:rsid w:val="002D6C7B"/>
    <w:rsid w:val="002D7598"/>
    <w:rsid w:val="002E287A"/>
    <w:rsid w:val="002E4D05"/>
    <w:rsid w:val="002E54DA"/>
    <w:rsid w:val="002E56C0"/>
    <w:rsid w:val="002E6289"/>
    <w:rsid w:val="002E6A33"/>
    <w:rsid w:val="002E73A3"/>
    <w:rsid w:val="002E75DB"/>
    <w:rsid w:val="002F0B5E"/>
    <w:rsid w:val="002F0E2C"/>
    <w:rsid w:val="002F1ADD"/>
    <w:rsid w:val="002F2C51"/>
    <w:rsid w:val="002F47D0"/>
    <w:rsid w:val="002F5855"/>
    <w:rsid w:val="002F5F06"/>
    <w:rsid w:val="002F60CD"/>
    <w:rsid w:val="002F66FD"/>
    <w:rsid w:val="002F729F"/>
    <w:rsid w:val="00300E5F"/>
    <w:rsid w:val="00301531"/>
    <w:rsid w:val="003020D7"/>
    <w:rsid w:val="0030239C"/>
    <w:rsid w:val="0030333E"/>
    <w:rsid w:val="00304973"/>
    <w:rsid w:val="00304F58"/>
    <w:rsid w:val="0030665F"/>
    <w:rsid w:val="00307AB7"/>
    <w:rsid w:val="00311A4B"/>
    <w:rsid w:val="00312ED1"/>
    <w:rsid w:val="00315F77"/>
    <w:rsid w:val="003170B0"/>
    <w:rsid w:val="003205E4"/>
    <w:rsid w:val="0032111B"/>
    <w:rsid w:val="00321572"/>
    <w:rsid w:val="00321636"/>
    <w:rsid w:val="00322A00"/>
    <w:rsid w:val="0032345F"/>
    <w:rsid w:val="003259A2"/>
    <w:rsid w:val="00326083"/>
    <w:rsid w:val="003263F3"/>
    <w:rsid w:val="0032668F"/>
    <w:rsid w:val="003279EB"/>
    <w:rsid w:val="00327FA9"/>
    <w:rsid w:val="003301DC"/>
    <w:rsid w:val="003303F8"/>
    <w:rsid w:val="003313DE"/>
    <w:rsid w:val="0033167B"/>
    <w:rsid w:val="0033171A"/>
    <w:rsid w:val="0033176E"/>
    <w:rsid w:val="0033417C"/>
    <w:rsid w:val="00335B25"/>
    <w:rsid w:val="00337215"/>
    <w:rsid w:val="00337E2C"/>
    <w:rsid w:val="00340216"/>
    <w:rsid w:val="003407B4"/>
    <w:rsid w:val="003416AA"/>
    <w:rsid w:val="003428AE"/>
    <w:rsid w:val="00346797"/>
    <w:rsid w:val="00352EE1"/>
    <w:rsid w:val="0035502C"/>
    <w:rsid w:val="00356EC0"/>
    <w:rsid w:val="00356FF9"/>
    <w:rsid w:val="00360B00"/>
    <w:rsid w:val="003613CC"/>
    <w:rsid w:val="0036274C"/>
    <w:rsid w:val="003630D0"/>
    <w:rsid w:val="00363C0E"/>
    <w:rsid w:val="003642AE"/>
    <w:rsid w:val="003657DE"/>
    <w:rsid w:val="00366E72"/>
    <w:rsid w:val="00374E47"/>
    <w:rsid w:val="00376030"/>
    <w:rsid w:val="00377013"/>
    <w:rsid w:val="003776FB"/>
    <w:rsid w:val="003801F8"/>
    <w:rsid w:val="00380CDF"/>
    <w:rsid w:val="00385C80"/>
    <w:rsid w:val="00386204"/>
    <w:rsid w:val="00393CE0"/>
    <w:rsid w:val="00393E81"/>
    <w:rsid w:val="00395DAD"/>
    <w:rsid w:val="00396B8D"/>
    <w:rsid w:val="00397601"/>
    <w:rsid w:val="003A05F6"/>
    <w:rsid w:val="003A5588"/>
    <w:rsid w:val="003A7978"/>
    <w:rsid w:val="003B0C92"/>
    <w:rsid w:val="003B1636"/>
    <w:rsid w:val="003B2520"/>
    <w:rsid w:val="003B2B87"/>
    <w:rsid w:val="003B36CA"/>
    <w:rsid w:val="003B5A0C"/>
    <w:rsid w:val="003B6A37"/>
    <w:rsid w:val="003B7FDD"/>
    <w:rsid w:val="003C2188"/>
    <w:rsid w:val="003C337C"/>
    <w:rsid w:val="003C357B"/>
    <w:rsid w:val="003C4424"/>
    <w:rsid w:val="003C544B"/>
    <w:rsid w:val="003C5575"/>
    <w:rsid w:val="003C6398"/>
    <w:rsid w:val="003C6776"/>
    <w:rsid w:val="003C6D44"/>
    <w:rsid w:val="003C767C"/>
    <w:rsid w:val="003D144A"/>
    <w:rsid w:val="003D169B"/>
    <w:rsid w:val="003D465B"/>
    <w:rsid w:val="003D5979"/>
    <w:rsid w:val="003D6175"/>
    <w:rsid w:val="003E083D"/>
    <w:rsid w:val="003E0C30"/>
    <w:rsid w:val="003E1FE0"/>
    <w:rsid w:val="003E3B0D"/>
    <w:rsid w:val="003E4905"/>
    <w:rsid w:val="003E7D69"/>
    <w:rsid w:val="003F06F8"/>
    <w:rsid w:val="003F08B4"/>
    <w:rsid w:val="003F12BA"/>
    <w:rsid w:val="003F1951"/>
    <w:rsid w:val="003F1B95"/>
    <w:rsid w:val="003F2F6A"/>
    <w:rsid w:val="003F3677"/>
    <w:rsid w:val="003F3B0E"/>
    <w:rsid w:val="003F4205"/>
    <w:rsid w:val="003F5609"/>
    <w:rsid w:val="003F664B"/>
    <w:rsid w:val="003F6D7C"/>
    <w:rsid w:val="003F77D7"/>
    <w:rsid w:val="0040112C"/>
    <w:rsid w:val="0040348F"/>
    <w:rsid w:val="00404559"/>
    <w:rsid w:val="00404DA6"/>
    <w:rsid w:val="00405F6C"/>
    <w:rsid w:val="004138C4"/>
    <w:rsid w:val="004140AA"/>
    <w:rsid w:val="0041564D"/>
    <w:rsid w:val="004156F8"/>
    <w:rsid w:val="00416DA9"/>
    <w:rsid w:val="00417545"/>
    <w:rsid w:val="00424C4B"/>
    <w:rsid w:val="004255DA"/>
    <w:rsid w:val="00427237"/>
    <w:rsid w:val="00427F43"/>
    <w:rsid w:val="00430AEA"/>
    <w:rsid w:val="00430B3C"/>
    <w:rsid w:val="00430CAE"/>
    <w:rsid w:val="00433988"/>
    <w:rsid w:val="004372FA"/>
    <w:rsid w:val="00440E44"/>
    <w:rsid w:val="00441C7F"/>
    <w:rsid w:val="00441D4C"/>
    <w:rsid w:val="004420CB"/>
    <w:rsid w:val="00442630"/>
    <w:rsid w:val="00442663"/>
    <w:rsid w:val="00443E90"/>
    <w:rsid w:val="0044510A"/>
    <w:rsid w:val="00452B4B"/>
    <w:rsid w:val="00454742"/>
    <w:rsid w:val="00455229"/>
    <w:rsid w:val="0045587C"/>
    <w:rsid w:val="00456B18"/>
    <w:rsid w:val="004573EA"/>
    <w:rsid w:val="00460758"/>
    <w:rsid w:val="00460A1A"/>
    <w:rsid w:val="00460C33"/>
    <w:rsid w:val="00460C62"/>
    <w:rsid w:val="00461691"/>
    <w:rsid w:val="00462E59"/>
    <w:rsid w:val="004639DB"/>
    <w:rsid w:val="00464B71"/>
    <w:rsid w:val="00465FE6"/>
    <w:rsid w:val="004667F2"/>
    <w:rsid w:val="00470C73"/>
    <w:rsid w:val="004719A5"/>
    <w:rsid w:val="004719FC"/>
    <w:rsid w:val="00471E10"/>
    <w:rsid w:val="00473267"/>
    <w:rsid w:val="004756DF"/>
    <w:rsid w:val="00476086"/>
    <w:rsid w:val="00477160"/>
    <w:rsid w:val="004779FB"/>
    <w:rsid w:val="00481BAC"/>
    <w:rsid w:val="00482CCE"/>
    <w:rsid w:val="00483602"/>
    <w:rsid w:val="00483DEB"/>
    <w:rsid w:val="0048438C"/>
    <w:rsid w:val="004856D7"/>
    <w:rsid w:val="004878FC"/>
    <w:rsid w:val="0049010F"/>
    <w:rsid w:val="00490A88"/>
    <w:rsid w:val="00490EE2"/>
    <w:rsid w:val="0049275B"/>
    <w:rsid w:val="00492C8E"/>
    <w:rsid w:val="00492FD8"/>
    <w:rsid w:val="0049385A"/>
    <w:rsid w:val="00494666"/>
    <w:rsid w:val="004946BF"/>
    <w:rsid w:val="0049570A"/>
    <w:rsid w:val="00496FFA"/>
    <w:rsid w:val="00497F01"/>
    <w:rsid w:val="004A096A"/>
    <w:rsid w:val="004A1B76"/>
    <w:rsid w:val="004A55B9"/>
    <w:rsid w:val="004A7BFC"/>
    <w:rsid w:val="004B05B0"/>
    <w:rsid w:val="004B0692"/>
    <w:rsid w:val="004B1628"/>
    <w:rsid w:val="004B27B8"/>
    <w:rsid w:val="004B2FCF"/>
    <w:rsid w:val="004B39B3"/>
    <w:rsid w:val="004B7328"/>
    <w:rsid w:val="004C2122"/>
    <w:rsid w:val="004C5656"/>
    <w:rsid w:val="004C5AE5"/>
    <w:rsid w:val="004D131A"/>
    <w:rsid w:val="004D1ED0"/>
    <w:rsid w:val="004D20B4"/>
    <w:rsid w:val="004D24A5"/>
    <w:rsid w:val="004D278B"/>
    <w:rsid w:val="004D33FD"/>
    <w:rsid w:val="004D5DC9"/>
    <w:rsid w:val="004D6A14"/>
    <w:rsid w:val="004D795C"/>
    <w:rsid w:val="004D7A3F"/>
    <w:rsid w:val="004E08D3"/>
    <w:rsid w:val="004E1C66"/>
    <w:rsid w:val="004E2673"/>
    <w:rsid w:val="004E3433"/>
    <w:rsid w:val="004E62BE"/>
    <w:rsid w:val="004E7411"/>
    <w:rsid w:val="004E7E5F"/>
    <w:rsid w:val="004F0D42"/>
    <w:rsid w:val="004F1B5A"/>
    <w:rsid w:val="004F2DB4"/>
    <w:rsid w:val="004F437F"/>
    <w:rsid w:val="004F5921"/>
    <w:rsid w:val="004F5A74"/>
    <w:rsid w:val="004F5EF3"/>
    <w:rsid w:val="004F7EBB"/>
    <w:rsid w:val="004F7F19"/>
    <w:rsid w:val="005015DB"/>
    <w:rsid w:val="00502FB7"/>
    <w:rsid w:val="005044E4"/>
    <w:rsid w:val="00507A71"/>
    <w:rsid w:val="00511C6D"/>
    <w:rsid w:val="00514292"/>
    <w:rsid w:val="005154FB"/>
    <w:rsid w:val="00515D06"/>
    <w:rsid w:val="00516163"/>
    <w:rsid w:val="00517230"/>
    <w:rsid w:val="00517888"/>
    <w:rsid w:val="00517FC0"/>
    <w:rsid w:val="00520045"/>
    <w:rsid w:val="005213E7"/>
    <w:rsid w:val="00522335"/>
    <w:rsid w:val="00522A87"/>
    <w:rsid w:val="005235B2"/>
    <w:rsid w:val="00523A9D"/>
    <w:rsid w:val="00524544"/>
    <w:rsid w:val="005252E3"/>
    <w:rsid w:val="0052572B"/>
    <w:rsid w:val="00525D48"/>
    <w:rsid w:val="00526474"/>
    <w:rsid w:val="00527636"/>
    <w:rsid w:val="00527725"/>
    <w:rsid w:val="00530664"/>
    <w:rsid w:val="00531B2F"/>
    <w:rsid w:val="00531C32"/>
    <w:rsid w:val="005343FD"/>
    <w:rsid w:val="005367F6"/>
    <w:rsid w:val="0053721E"/>
    <w:rsid w:val="0053767E"/>
    <w:rsid w:val="005405FE"/>
    <w:rsid w:val="00540BF3"/>
    <w:rsid w:val="0054175C"/>
    <w:rsid w:val="0054371A"/>
    <w:rsid w:val="00543B26"/>
    <w:rsid w:val="00543ED5"/>
    <w:rsid w:val="005503DD"/>
    <w:rsid w:val="00550801"/>
    <w:rsid w:val="0055091A"/>
    <w:rsid w:val="00552B0B"/>
    <w:rsid w:val="00552F84"/>
    <w:rsid w:val="00553A20"/>
    <w:rsid w:val="00554EE5"/>
    <w:rsid w:val="005554B6"/>
    <w:rsid w:val="00557D42"/>
    <w:rsid w:val="00561894"/>
    <w:rsid w:val="00561C07"/>
    <w:rsid w:val="00561D33"/>
    <w:rsid w:val="00561EAE"/>
    <w:rsid w:val="00562228"/>
    <w:rsid w:val="00563E41"/>
    <w:rsid w:val="005662F2"/>
    <w:rsid w:val="00570FDC"/>
    <w:rsid w:val="005726E2"/>
    <w:rsid w:val="005727AA"/>
    <w:rsid w:val="0057335F"/>
    <w:rsid w:val="00573445"/>
    <w:rsid w:val="00573EBD"/>
    <w:rsid w:val="005749B7"/>
    <w:rsid w:val="005763E1"/>
    <w:rsid w:val="00577F2E"/>
    <w:rsid w:val="005818CF"/>
    <w:rsid w:val="00584307"/>
    <w:rsid w:val="00584359"/>
    <w:rsid w:val="00586375"/>
    <w:rsid w:val="00586412"/>
    <w:rsid w:val="00586FA2"/>
    <w:rsid w:val="00590601"/>
    <w:rsid w:val="0059148C"/>
    <w:rsid w:val="00591C11"/>
    <w:rsid w:val="00594633"/>
    <w:rsid w:val="00597CAA"/>
    <w:rsid w:val="005A54B8"/>
    <w:rsid w:val="005A6976"/>
    <w:rsid w:val="005B07B4"/>
    <w:rsid w:val="005B1444"/>
    <w:rsid w:val="005B1A07"/>
    <w:rsid w:val="005B6DD8"/>
    <w:rsid w:val="005C2AA3"/>
    <w:rsid w:val="005C2B6B"/>
    <w:rsid w:val="005C3502"/>
    <w:rsid w:val="005C3558"/>
    <w:rsid w:val="005C49D8"/>
    <w:rsid w:val="005C4A65"/>
    <w:rsid w:val="005C4EAB"/>
    <w:rsid w:val="005D065E"/>
    <w:rsid w:val="005D0C3A"/>
    <w:rsid w:val="005D2EA5"/>
    <w:rsid w:val="005D3094"/>
    <w:rsid w:val="005D3A4F"/>
    <w:rsid w:val="005D5658"/>
    <w:rsid w:val="005D70F2"/>
    <w:rsid w:val="005D785F"/>
    <w:rsid w:val="005E109E"/>
    <w:rsid w:val="005E2BED"/>
    <w:rsid w:val="005E505C"/>
    <w:rsid w:val="005E6161"/>
    <w:rsid w:val="005E6215"/>
    <w:rsid w:val="005F219B"/>
    <w:rsid w:val="005F244E"/>
    <w:rsid w:val="005F449F"/>
    <w:rsid w:val="005F4F5E"/>
    <w:rsid w:val="005F5465"/>
    <w:rsid w:val="005F5FF6"/>
    <w:rsid w:val="005F698E"/>
    <w:rsid w:val="005F71E6"/>
    <w:rsid w:val="005F7536"/>
    <w:rsid w:val="005F7ACD"/>
    <w:rsid w:val="0060138C"/>
    <w:rsid w:val="0060270D"/>
    <w:rsid w:val="00602F40"/>
    <w:rsid w:val="006036B6"/>
    <w:rsid w:val="00603A9F"/>
    <w:rsid w:val="006052CB"/>
    <w:rsid w:val="00607525"/>
    <w:rsid w:val="006078AD"/>
    <w:rsid w:val="00612A0E"/>
    <w:rsid w:val="00612DFC"/>
    <w:rsid w:val="00613EEC"/>
    <w:rsid w:val="006144B4"/>
    <w:rsid w:val="00614789"/>
    <w:rsid w:val="00614D6D"/>
    <w:rsid w:val="0061578A"/>
    <w:rsid w:val="00616C9F"/>
    <w:rsid w:val="0061703C"/>
    <w:rsid w:val="00621036"/>
    <w:rsid w:val="00621E66"/>
    <w:rsid w:val="00621FAC"/>
    <w:rsid w:val="006228B6"/>
    <w:rsid w:val="006228BB"/>
    <w:rsid w:val="00622F63"/>
    <w:rsid w:val="0062396B"/>
    <w:rsid w:val="00624D88"/>
    <w:rsid w:val="0062615A"/>
    <w:rsid w:val="006303DE"/>
    <w:rsid w:val="0063177E"/>
    <w:rsid w:val="00632491"/>
    <w:rsid w:val="00632607"/>
    <w:rsid w:val="00633291"/>
    <w:rsid w:val="0063403D"/>
    <w:rsid w:val="00634434"/>
    <w:rsid w:val="006352DC"/>
    <w:rsid w:val="006361E3"/>
    <w:rsid w:val="00636CBD"/>
    <w:rsid w:val="00637FAD"/>
    <w:rsid w:val="00642BF8"/>
    <w:rsid w:val="00643227"/>
    <w:rsid w:val="00644E28"/>
    <w:rsid w:val="006457D3"/>
    <w:rsid w:val="0064773B"/>
    <w:rsid w:val="006478DA"/>
    <w:rsid w:val="00647C29"/>
    <w:rsid w:val="00650D88"/>
    <w:rsid w:val="006535F6"/>
    <w:rsid w:val="00655449"/>
    <w:rsid w:val="0065719F"/>
    <w:rsid w:val="00661711"/>
    <w:rsid w:val="00662B47"/>
    <w:rsid w:val="00663F9B"/>
    <w:rsid w:val="0066442E"/>
    <w:rsid w:val="00664BF2"/>
    <w:rsid w:val="00664E85"/>
    <w:rsid w:val="0066513E"/>
    <w:rsid w:val="006653C9"/>
    <w:rsid w:val="0066565D"/>
    <w:rsid w:val="006704FA"/>
    <w:rsid w:val="006705EF"/>
    <w:rsid w:val="00670A63"/>
    <w:rsid w:val="00671ADB"/>
    <w:rsid w:val="0067324B"/>
    <w:rsid w:val="0067547E"/>
    <w:rsid w:val="00676A51"/>
    <w:rsid w:val="006770F9"/>
    <w:rsid w:val="00677BF6"/>
    <w:rsid w:val="00680662"/>
    <w:rsid w:val="00684128"/>
    <w:rsid w:val="006844A7"/>
    <w:rsid w:val="00684C2F"/>
    <w:rsid w:val="00685B15"/>
    <w:rsid w:val="0069040D"/>
    <w:rsid w:val="006924FD"/>
    <w:rsid w:val="006927DE"/>
    <w:rsid w:val="00692967"/>
    <w:rsid w:val="00694A30"/>
    <w:rsid w:val="00695956"/>
    <w:rsid w:val="0069780E"/>
    <w:rsid w:val="006A068B"/>
    <w:rsid w:val="006A0A82"/>
    <w:rsid w:val="006A31A7"/>
    <w:rsid w:val="006A4ECC"/>
    <w:rsid w:val="006A54B4"/>
    <w:rsid w:val="006A7F84"/>
    <w:rsid w:val="006B051D"/>
    <w:rsid w:val="006B1C55"/>
    <w:rsid w:val="006B1CB7"/>
    <w:rsid w:val="006B2C03"/>
    <w:rsid w:val="006B3A43"/>
    <w:rsid w:val="006B3CAC"/>
    <w:rsid w:val="006B401B"/>
    <w:rsid w:val="006B417F"/>
    <w:rsid w:val="006B46B1"/>
    <w:rsid w:val="006B5843"/>
    <w:rsid w:val="006B711D"/>
    <w:rsid w:val="006B741F"/>
    <w:rsid w:val="006B7837"/>
    <w:rsid w:val="006C002A"/>
    <w:rsid w:val="006C0683"/>
    <w:rsid w:val="006C0D6C"/>
    <w:rsid w:val="006C0F9D"/>
    <w:rsid w:val="006C29F6"/>
    <w:rsid w:val="006C325B"/>
    <w:rsid w:val="006C3A86"/>
    <w:rsid w:val="006C4116"/>
    <w:rsid w:val="006C437D"/>
    <w:rsid w:val="006C4D2D"/>
    <w:rsid w:val="006C5A9C"/>
    <w:rsid w:val="006C5D0C"/>
    <w:rsid w:val="006D0124"/>
    <w:rsid w:val="006D0341"/>
    <w:rsid w:val="006D0D20"/>
    <w:rsid w:val="006D3194"/>
    <w:rsid w:val="006D3A4E"/>
    <w:rsid w:val="006D4B26"/>
    <w:rsid w:val="006E2BE3"/>
    <w:rsid w:val="006E5DB3"/>
    <w:rsid w:val="006E6EF0"/>
    <w:rsid w:val="006E73A5"/>
    <w:rsid w:val="006E762D"/>
    <w:rsid w:val="006F0BF6"/>
    <w:rsid w:val="006F15AC"/>
    <w:rsid w:val="006F1676"/>
    <w:rsid w:val="006F37C8"/>
    <w:rsid w:val="006F418F"/>
    <w:rsid w:val="006F41CB"/>
    <w:rsid w:val="006F4A43"/>
    <w:rsid w:val="006F5766"/>
    <w:rsid w:val="006F694D"/>
    <w:rsid w:val="00700AD9"/>
    <w:rsid w:val="007011E3"/>
    <w:rsid w:val="0070174D"/>
    <w:rsid w:val="00702D7B"/>
    <w:rsid w:val="00702E87"/>
    <w:rsid w:val="0070585B"/>
    <w:rsid w:val="00705E33"/>
    <w:rsid w:val="00707070"/>
    <w:rsid w:val="00710107"/>
    <w:rsid w:val="007138B4"/>
    <w:rsid w:val="00714A1E"/>
    <w:rsid w:val="007209D6"/>
    <w:rsid w:val="007215A6"/>
    <w:rsid w:val="0072170A"/>
    <w:rsid w:val="00722767"/>
    <w:rsid w:val="00722CC4"/>
    <w:rsid w:val="00724DBC"/>
    <w:rsid w:val="007310F7"/>
    <w:rsid w:val="00731BC2"/>
    <w:rsid w:val="0073259C"/>
    <w:rsid w:val="0073376C"/>
    <w:rsid w:val="00735F2B"/>
    <w:rsid w:val="00736431"/>
    <w:rsid w:val="00740546"/>
    <w:rsid w:val="00740E40"/>
    <w:rsid w:val="00744BED"/>
    <w:rsid w:val="007457A3"/>
    <w:rsid w:val="00745DFC"/>
    <w:rsid w:val="00746269"/>
    <w:rsid w:val="0074708A"/>
    <w:rsid w:val="0075036A"/>
    <w:rsid w:val="00751A57"/>
    <w:rsid w:val="00755278"/>
    <w:rsid w:val="0076163F"/>
    <w:rsid w:val="00764141"/>
    <w:rsid w:val="007647B2"/>
    <w:rsid w:val="00765205"/>
    <w:rsid w:val="00765DF9"/>
    <w:rsid w:val="00767A15"/>
    <w:rsid w:val="00767AB5"/>
    <w:rsid w:val="00770022"/>
    <w:rsid w:val="00772A37"/>
    <w:rsid w:val="00772AB0"/>
    <w:rsid w:val="007731BB"/>
    <w:rsid w:val="007736D6"/>
    <w:rsid w:val="00774425"/>
    <w:rsid w:val="007752A1"/>
    <w:rsid w:val="0077591F"/>
    <w:rsid w:val="00777C96"/>
    <w:rsid w:val="00780667"/>
    <w:rsid w:val="0078380B"/>
    <w:rsid w:val="00783B7F"/>
    <w:rsid w:val="007842B7"/>
    <w:rsid w:val="00784926"/>
    <w:rsid w:val="007853D5"/>
    <w:rsid w:val="00785985"/>
    <w:rsid w:val="00786097"/>
    <w:rsid w:val="00786CEE"/>
    <w:rsid w:val="00786EC3"/>
    <w:rsid w:val="00787072"/>
    <w:rsid w:val="00787FCB"/>
    <w:rsid w:val="0079089D"/>
    <w:rsid w:val="00790E88"/>
    <w:rsid w:val="00791760"/>
    <w:rsid w:val="00792C2B"/>
    <w:rsid w:val="00792F2C"/>
    <w:rsid w:val="00793012"/>
    <w:rsid w:val="00796D7A"/>
    <w:rsid w:val="00797C5D"/>
    <w:rsid w:val="007A38D6"/>
    <w:rsid w:val="007A69AB"/>
    <w:rsid w:val="007A6A80"/>
    <w:rsid w:val="007A73E9"/>
    <w:rsid w:val="007B081D"/>
    <w:rsid w:val="007B1CB2"/>
    <w:rsid w:val="007B4550"/>
    <w:rsid w:val="007B5A4E"/>
    <w:rsid w:val="007B613A"/>
    <w:rsid w:val="007B6423"/>
    <w:rsid w:val="007B6CDD"/>
    <w:rsid w:val="007B710C"/>
    <w:rsid w:val="007B7774"/>
    <w:rsid w:val="007C1ADA"/>
    <w:rsid w:val="007C1E66"/>
    <w:rsid w:val="007C2C40"/>
    <w:rsid w:val="007D17AE"/>
    <w:rsid w:val="007D7A9D"/>
    <w:rsid w:val="007E01FF"/>
    <w:rsid w:val="007E0CED"/>
    <w:rsid w:val="007E23D8"/>
    <w:rsid w:val="007E4818"/>
    <w:rsid w:val="007F070C"/>
    <w:rsid w:val="007F19EC"/>
    <w:rsid w:val="007F4A45"/>
    <w:rsid w:val="007F532C"/>
    <w:rsid w:val="007F53C0"/>
    <w:rsid w:val="007F72A4"/>
    <w:rsid w:val="00800939"/>
    <w:rsid w:val="00800997"/>
    <w:rsid w:val="008012DE"/>
    <w:rsid w:val="008022D6"/>
    <w:rsid w:val="00802F76"/>
    <w:rsid w:val="00803462"/>
    <w:rsid w:val="00805BA1"/>
    <w:rsid w:val="008061B5"/>
    <w:rsid w:val="00810714"/>
    <w:rsid w:val="008107C7"/>
    <w:rsid w:val="008115A8"/>
    <w:rsid w:val="00812AD2"/>
    <w:rsid w:val="00814DB7"/>
    <w:rsid w:val="00816B56"/>
    <w:rsid w:val="0081755E"/>
    <w:rsid w:val="008216FF"/>
    <w:rsid w:val="008218D2"/>
    <w:rsid w:val="0082368E"/>
    <w:rsid w:val="00823BFD"/>
    <w:rsid w:val="00824AC3"/>
    <w:rsid w:val="00827C5C"/>
    <w:rsid w:val="00830205"/>
    <w:rsid w:val="00833306"/>
    <w:rsid w:val="00834221"/>
    <w:rsid w:val="0083493C"/>
    <w:rsid w:val="00836EA3"/>
    <w:rsid w:val="008370F8"/>
    <w:rsid w:val="008373A4"/>
    <w:rsid w:val="00840501"/>
    <w:rsid w:val="00840E6A"/>
    <w:rsid w:val="00842A4E"/>
    <w:rsid w:val="00842E9D"/>
    <w:rsid w:val="00844196"/>
    <w:rsid w:val="00844A39"/>
    <w:rsid w:val="00846F60"/>
    <w:rsid w:val="00846FD6"/>
    <w:rsid w:val="008478C6"/>
    <w:rsid w:val="008548BB"/>
    <w:rsid w:val="00854F07"/>
    <w:rsid w:val="00855785"/>
    <w:rsid w:val="00856134"/>
    <w:rsid w:val="00857B4E"/>
    <w:rsid w:val="00861A16"/>
    <w:rsid w:val="008629F9"/>
    <w:rsid w:val="00862B87"/>
    <w:rsid w:val="00863ACC"/>
    <w:rsid w:val="00864BA1"/>
    <w:rsid w:val="00870CC8"/>
    <w:rsid w:val="008756A7"/>
    <w:rsid w:val="0087580E"/>
    <w:rsid w:val="008759F8"/>
    <w:rsid w:val="00876592"/>
    <w:rsid w:val="008774E5"/>
    <w:rsid w:val="00877E54"/>
    <w:rsid w:val="00880F46"/>
    <w:rsid w:val="00881D5A"/>
    <w:rsid w:val="00882154"/>
    <w:rsid w:val="00882200"/>
    <w:rsid w:val="00882D9D"/>
    <w:rsid w:val="00883658"/>
    <w:rsid w:val="00884383"/>
    <w:rsid w:val="0088455D"/>
    <w:rsid w:val="00884CB1"/>
    <w:rsid w:val="008851C1"/>
    <w:rsid w:val="00885F27"/>
    <w:rsid w:val="008917A3"/>
    <w:rsid w:val="0089213E"/>
    <w:rsid w:val="00892B43"/>
    <w:rsid w:val="00894593"/>
    <w:rsid w:val="008947D8"/>
    <w:rsid w:val="00894DDD"/>
    <w:rsid w:val="008954B9"/>
    <w:rsid w:val="0089699F"/>
    <w:rsid w:val="00896C0D"/>
    <w:rsid w:val="00897185"/>
    <w:rsid w:val="008A06B1"/>
    <w:rsid w:val="008A0836"/>
    <w:rsid w:val="008A1218"/>
    <w:rsid w:val="008A2C9B"/>
    <w:rsid w:val="008A3E39"/>
    <w:rsid w:val="008A4EBD"/>
    <w:rsid w:val="008A4F23"/>
    <w:rsid w:val="008A52CE"/>
    <w:rsid w:val="008A565E"/>
    <w:rsid w:val="008A782E"/>
    <w:rsid w:val="008B00CC"/>
    <w:rsid w:val="008B11B9"/>
    <w:rsid w:val="008B1DFE"/>
    <w:rsid w:val="008B268B"/>
    <w:rsid w:val="008B554C"/>
    <w:rsid w:val="008C065B"/>
    <w:rsid w:val="008C0A68"/>
    <w:rsid w:val="008C0F75"/>
    <w:rsid w:val="008C1CD6"/>
    <w:rsid w:val="008C2905"/>
    <w:rsid w:val="008C3356"/>
    <w:rsid w:val="008C4517"/>
    <w:rsid w:val="008C4987"/>
    <w:rsid w:val="008C5B1D"/>
    <w:rsid w:val="008D02F0"/>
    <w:rsid w:val="008D117C"/>
    <w:rsid w:val="008D4061"/>
    <w:rsid w:val="008D706F"/>
    <w:rsid w:val="008E0301"/>
    <w:rsid w:val="008E225C"/>
    <w:rsid w:val="008E2B27"/>
    <w:rsid w:val="008E3662"/>
    <w:rsid w:val="008E37DC"/>
    <w:rsid w:val="008E3F8F"/>
    <w:rsid w:val="008E464F"/>
    <w:rsid w:val="008E469D"/>
    <w:rsid w:val="008E4911"/>
    <w:rsid w:val="008E4938"/>
    <w:rsid w:val="008E5A62"/>
    <w:rsid w:val="008E5BAC"/>
    <w:rsid w:val="008F088A"/>
    <w:rsid w:val="008F0E97"/>
    <w:rsid w:val="008F2057"/>
    <w:rsid w:val="008F23E7"/>
    <w:rsid w:val="008F30A0"/>
    <w:rsid w:val="008F3700"/>
    <w:rsid w:val="008F48B5"/>
    <w:rsid w:val="008F4C0E"/>
    <w:rsid w:val="008F4CCF"/>
    <w:rsid w:val="008F677D"/>
    <w:rsid w:val="00910C32"/>
    <w:rsid w:val="00911CCD"/>
    <w:rsid w:val="00913BDA"/>
    <w:rsid w:val="00913D52"/>
    <w:rsid w:val="00914996"/>
    <w:rsid w:val="00915924"/>
    <w:rsid w:val="00917236"/>
    <w:rsid w:val="00920155"/>
    <w:rsid w:val="009209DF"/>
    <w:rsid w:val="00921B46"/>
    <w:rsid w:val="009222FF"/>
    <w:rsid w:val="00922602"/>
    <w:rsid w:val="00922F5A"/>
    <w:rsid w:val="00923801"/>
    <w:rsid w:val="00923CCD"/>
    <w:rsid w:val="0092433B"/>
    <w:rsid w:val="00924934"/>
    <w:rsid w:val="00924A87"/>
    <w:rsid w:val="00930B2D"/>
    <w:rsid w:val="00930F75"/>
    <w:rsid w:val="009311BD"/>
    <w:rsid w:val="00931DAC"/>
    <w:rsid w:val="009327E0"/>
    <w:rsid w:val="00933922"/>
    <w:rsid w:val="0093411A"/>
    <w:rsid w:val="009345F1"/>
    <w:rsid w:val="0093563F"/>
    <w:rsid w:val="00935BC1"/>
    <w:rsid w:val="00935E0A"/>
    <w:rsid w:val="00941127"/>
    <w:rsid w:val="0094138C"/>
    <w:rsid w:val="009417F9"/>
    <w:rsid w:val="00941D0B"/>
    <w:rsid w:val="009423D9"/>
    <w:rsid w:val="00943ADD"/>
    <w:rsid w:val="00944CAB"/>
    <w:rsid w:val="00946E14"/>
    <w:rsid w:val="00952119"/>
    <w:rsid w:val="009540F6"/>
    <w:rsid w:val="009601AC"/>
    <w:rsid w:val="00960228"/>
    <w:rsid w:val="00962527"/>
    <w:rsid w:val="009657BE"/>
    <w:rsid w:val="00966653"/>
    <w:rsid w:val="00966EAC"/>
    <w:rsid w:val="00967AE2"/>
    <w:rsid w:val="009714B9"/>
    <w:rsid w:val="009735FB"/>
    <w:rsid w:val="009760DC"/>
    <w:rsid w:val="0098138E"/>
    <w:rsid w:val="0098330E"/>
    <w:rsid w:val="00986295"/>
    <w:rsid w:val="009900B9"/>
    <w:rsid w:val="009909EA"/>
    <w:rsid w:val="00992B81"/>
    <w:rsid w:val="00993AD0"/>
    <w:rsid w:val="00994153"/>
    <w:rsid w:val="00995C40"/>
    <w:rsid w:val="00996531"/>
    <w:rsid w:val="009968BA"/>
    <w:rsid w:val="009A00BF"/>
    <w:rsid w:val="009A0A55"/>
    <w:rsid w:val="009A122F"/>
    <w:rsid w:val="009A1FBA"/>
    <w:rsid w:val="009A292E"/>
    <w:rsid w:val="009A5498"/>
    <w:rsid w:val="009A5585"/>
    <w:rsid w:val="009A672E"/>
    <w:rsid w:val="009A7287"/>
    <w:rsid w:val="009B07F2"/>
    <w:rsid w:val="009B2616"/>
    <w:rsid w:val="009B2887"/>
    <w:rsid w:val="009B432A"/>
    <w:rsid w:val="009B4395"/>
    <w:rsid w:val="009B49E4"/>
    <w:rsid w:val="009B4FE8"/>
    <w:rsid w:val="009B5E82"/>
    <w:rsid w:val="009B71F1"/>
    <w:rsid w:val="009B7478"/>
    <w:rsid w:val="009B7544"/>
    <w:rsid w:val="009C1DA6"/>
    <w:rsid w:val="009C49A7"/>
    <w:rsid w:val="009C6141"/>
    <w:rsid w:val="009C6480"/>
    <w:rsid w:val="009C6A91"/>
    <w:rsid w:val="009C7E5C"/>
    <w:rsid w:val="009D2DCB"/>
    <w:rsid w:val="009D3563"/>
    <w:rsid w:val="009D42B4"/>
    <w:rsid w:val="009D437C"/>
    <w:rsid w:val="009D43D9"/>
    <w:rsid w:val="009D47AC"/>
    <w:rsid w:val="009D517A"/>
    <w:rsid w:val="009D6146"/>
    <w:rsid w:val="009D6C11"/>
    <w:rsid w:val="009D775B"/>
    <w:rsid w:val="009E04E0"/>
    <w:rsid w:val="009E0D88"/>
    <w:rsid w:val="009E1A98"/>
    <w:rsid w:val="009E2340"/>
    <w:rsid w:val="009E25E2"/>
    <w:rsid w:val="009E2660"/>
    <w:rsid w:val="009E321A"/>
    <w:rsid w:val="009E4072"/>
    <w:rsid w:val="009E411C"/>
    <w:rsid w:val="009E57F8"/>
    <w:rsid w:val="009E5C55"/>
    <w:rsid w:val="009E69BF"/>
    <w:rsid w:val="009F2EDF"/>
    <w:rsid w:val="009F3541"/>
    <w:rsid w:val="009F460F"/>
    <w:rsid w:val="009F7257"/>
    <w:rsid w:val="009F7CE0"/>
    <w:rsid w:val="00A0173F"/>
    <w:rsid w:val="00A01F8C"/>
    <w:rsid w:val="00A02F94"/>
    <w:rsid w:val="00A06077"/>
    <w:rsid w:val="00A11837"/>
    <w:rsid w:val="00A126E9"/>
    <w:rsid w:val="00A12ADF"/>
    <w:rsid w:val="00A131BC"/>
    <w:rsid w:val="00A13C6E"/>
    <w:rsid w:val="00A13F76"/>
    <w:rsid w:val="00A15955"/>
    <w:rsid w:val="00A210C8"/>
    <w:rsid w:val="00A241F3"/>
    <w:rsid w:val="00A250CF"/>
    <w:rsid w:val="00A25304"/>
    <w:rsid w:val="00A27C85"/>
    <w:rsid w:val="00A27FAB"/>
    <w:rsid w:val="00A30808"/>
    <w:rsid w:val="00A31950"/>
    <w:rsid w:val="00A33F8E"/>
    <w:rsid w:val="00A34EB0"/>
    <w:rsid w:val="00A359FA"/>
    <w:rsid w:val="00A36B64"/>
    <w:rsid w:val="00A37234"/>
    <w:rsid w:val="00A374A4"/>
    <w:rsid w:val="00A4452C"/>
    <w:rsid w:val="00A51451"/>
    <w:rsid w:val="00A52BAE"/>
    <w:rsid w:val="00A53176"/>
    <w:rsid w:val="00A54236"/>
    <w:rsid w:val="00A56848"/>
    <w:rsid w:val="00A574AE"/>
    <w:rsid w:val="00A57C1D"/>
    <w:rsid w:val="00A6365D"/>
    <w:rsid w:val="00A66637"/>
    <w:rsid w:val="00A673FD"/>
    <w:rsid w:val="00A67F4E"/>
    <w:rsid w:val="00A70AF6"/>
    <w:rsid w:val="00A7108E"/>
    <w:rsid w:val="00A72162"/>
    <w:rsid w:val="00A73D80"/>
    <w:rsid w:val="00A76C89"/>
    <w:rsid w:val="00A80585"/>
    <w:rsid w:val="00A82AF7"/>
    <w:rsid w:val="00A82D25"/>
    <w:rsid w:val="00A8614D"/>
    <w:rsid w:val="00A904B3"/>
    <w:rsid w:val="00A909AB"/>
    <w:rsid w:val="00A90EF3"/>
    <w:rsid w:val="00A91194"/>
    <w:rsid w:val="00A93CFE"/>
    <w:rsid w:val="00A948A4"/>
    <w:rsid w:val="00A95207"/>
    <w:rsid w:val="00AA1757"/>
    <w:rsid w:val="00AA46AE"/>
    <w:rsid w:val="00AA5997"/>
    <w:rsid w:val="00AB0B02"/>
    <w:rsid w:val="00AB18BF"/>
    <w:rsid w:val="00AB23C8"/>
    <w:rsid w:val="00AB4B60"/>
    <w:rsid w:val="00AB50B6"/>
    <w:rsid w:val="00AC0FB8"/>
    <w:rsid w:val="00AC1E92"/>
    <w:rsid w:val="00AC256F"/>
    <w:rsid w:val="00AC25CE"/>
    <w:rsid w:val="00AC2AFC"/>
    <w:rsid w:val="00AC2FAB"/>
    <w:rsid w:val="00AC7528"/>
    <w:rsid w:val="00AD10A1"/>
    <w:rsid w:val="00AD13F4"/>
    <w:rsid w:val="00AD405F"/>
    <w:rsid w:val="00AE29FD"/>
    <w:rsid w:val="00AE30E4"/>
    <w:rsid w:val="00AE42B1"/>
    <w:rsid w:val="00AE445C"/>
    <w:rsid w:val="00AE55E3"/>
    <w:rsid w:val="00AE59BF"/>
    <w:rsid w:val="00AE633D"/>
    <w:rsid w:val="00AE68B4"/>
    <w:rsid w:val="00AE7783"/>
    <w:rsid w:val="00AE7B97"/>
    <w:rsid w:val="00AF1131"/>
    <w:rsid w:val="00AF13A7"/>
    <w:rsid w:val="00AF3AB5"/>
    <w:rsid w:val="00AF71DC"/>
    <w:rsid w:val="00B00192"/>
    <w:rsid w:val="00B0156E"/>
    <w:rsid w:val="00B02410"/>
    <w:rsid w:val="00B03C2F"/>
    <w:rsid w:val="00B03C82"/>
    <w:rsid w:val="00B03E01"/>
    <w:rsid w:val="00B04031"/>
    <w:rsid w:val="00B04FD2"/>
    <w:rsid w:val="00B0509F"/>
    <w:rsid w:val="00B055D8"/>
    <w:rsid w:val="00B06850"/>
    <w:rsid w:val="00B075E1"/>
    <w:rsid w:val="00B07969"/>
    <w:rsid w:val="00B10BB8"/>
    <w:rsid w:val="00B1116B"/>
    <w:rsid w:val="00B11BF5"/>
    <w:rsid w:val="00B12856"/>
    <w:rsid w:val="00B12D51"/>
    <w:rsid w:val="00B138B5"/>
    <w:rsid w:val="00B1498D"/>
    <w:rsid w:val="00B152AA"/>
    <w:rsid w:val="00B1540E"/>
    <w:rsid w:val="00B15A8E"/>
    <w:rsid w:val="00B20A07"/>
    <w:rsid w:val="00B21B73"/>
    <w:rsid w:val="00B226E1"/>
    <w:rsid w:val="00B233D1"/>
    <w:rsid w:val="00B24725"/>
    <w:rsid w:val="00B24BE7"/>
    <w:rsid w:val="00B260C4"/>
    <w:rsid w:val="00B32415"/>
    <w:rsid w:val="00B32C6B"/>
    <w:rsid w:val="00B34101"/>
    <w:rsid w:val="00B344CF"/>
    <w:rsid w:val="00B34831"/>
    <w:rsid w:val="00B359F9"/>
    <w:rsid w:val="00B36B67"/>
    <w:rsid w:val="00B3747C"/>
    <w:rsid w:val="00B40B74"/>
    <w:rsid w:val="00B44775"/>
    <w:rsid w:val="00B44F16"/>
    <w:rsid w:val="00B45226"/>
    <w:rsid w:val="00B45C58"/>
    <w:rsid w:val="00B52DD3"/>
    <w:rsid w:val="00B535C8"/>
    <w:rsid w:val="00B5379A"/>
    <w:rsid w:val="00B5526F"/>
    <w:rsid w:val="00B55439"/>
    <w:rsid w:val="00B558FE"/>
    <w:rsid w:val="00B55BBF"/>
    <w:rsid w:val="00B57AF6"/>
    <w:rsid w:val="00B62B2A"/>
    <w:rsid w:val="00B62E46"/>
    <w:rsid w:val="00B62E97"/>
    <w:rsid w:val="00B63ED6"/>
    <w:rsid w:val="00B65248"/>
    <w:rsid w:val="00B656D2"/>
    <w:rsid w:val="00B65D65"/>
    <w:rsid w:val="00B6683C"/>
    <w:rsid w:val="00B70CDC"/>
    <w:rsid w:val="00B72343"/>
    <w:rsid w:val="00B72D77"/>
    <w:rsid w:val="00B72F9F"/>
    <w:rsid w:val="00B7592C"/>
    <w:rsid w:val="00B76427"/>
    <w:rsid w:val="00B76F33"/>
    <w:rsid w:val="00B77AD6"/>
    <w:rsid w:val="00B77EA8"/>
    <w:rsid w:val="00B81552"/>
    <w:rsid w:val="00B822B9"/>
    <w:rsid w:val="00B82D31"/>
    <w:rsid w:val="00B82F77"/>
    <w:rsid w:val="00B83572"/>
    <w:rsid w:val="00B84DA1"/>
    <w:rsid w:val="00B85B91"/>
    <w:rsid w:val="00B86ECD"/>
    <w:rsid w:val="00B8719A"/>
    <w:rsid w:val="00B87948"/>
    <w:rsid w:val="00B907AB"/>
    <w:rsid w:val="00B93163"/>
    <w:rsid w:val="00B93857"/>
    <w:rsid w:val="00B943B9"/>
    <w:rsid w:val="00B94A39"/>
    <w:rsid w:val="00B96E0B"/>
    <w:rsid w:val="00B977D3"/>
    <w:rsid w:val="00B97909"/>
    <w:rsid w:val="00B97B3E"/>
    <w:rsid w:val="00BA074E"/>
    <w:rsid w:val="00BA0C7A"/>
    <w:rsid w:val="00BA1B20"/>
    <w:rsid w:val="00BA1E70"/>
    <w:rsid w:val="00BA32B9"/>
    <w:rsid w:val="00BA3E01"/>
    <w:rsid w:val="00BA4381"/>
    <w:rsid w:val="00BA4F41"/>
    <w:rsid w:val="00BA5549"/>
    <w:rsid w:val="00BA6017"/>
    <w:rsid w:val="00BA61C5"/>
    <w:rsid w:val="00BA6C52"/>
    <w:rsid w:val="00BB0D83"/>
    <w:rsid w:val="00BB1779"/>
    <w:rsid w:val="00BB19AF"/>
    <w:rsid w:val="00BB461A"/>
    <w:rsid w:val="00BB5396"/>
    <w:rsid w:val="00BB5E9D"/>
    <w:rsid w:val="00BB7293"/>
    <w:rsid w:val="00BC0693"/>
    <w:rsid w:val="00BC2D3A"/>
    <w:rsid w:val="00BC3740"/>
    <w:rsid w:val="00BC5517"/>
    <w:rsid w:val="00BC5A8A"/>
    <w:rsid w:val="00BC7623"/>
    <w:rsid w:val="00BC7B26"/>
    <w:rsid w:val="00BD0A03"/>
    <w:rsid w:val="00BD0E8E"/>
    <w:rsid w:val="00BD0F50"/>
    <w:rsid w:val="00BD4290"/>
    <w:rsid w:val="00BD5F46"/>
    <w:rsid w:val="00BD6BEB"/>
    <w:rsid w:val="00BD78A2"/>
    <w:rsid w:val="00BE0AF2"/>
    <w:rsid w:val="00BE2518"/>
    <w:rsid w:val="00BE2610"/>
    <w:rsid w:val="00BE3429"/>
    <w:rsid w:val="00BE55AD"/>
    <w:rsid w:val="00BE5E19"/>
    <w:rsid w:val="00BE7519"/>
    <w:rsid w:val="00BF0678"/>
    <w:rsid w:val="00BF37D0"/>
    <w:rsid w:val="00BF5E70"/>
    <w:rsid w:val="00BF67D7"/>
    <w:rsid w:val="00BF738E"/>
    <w:rsid w:val="00C01238"/>
    <w:rsid w:val="00C0251A"/>
    <w:rsid w:val="00C03A93"/>
    <w:rsid w:val="00C04017"/>
    <w:rsid w:val="00C050E8"/>
    <w:rsid w:val="00C079A4"/>
    <w:rsid w:val="00C10045"/>
    <w:rsid w:val="00C111EC"/>
    <w:rsid w:val="00C132C3"/>
    <w:rsid w:val="00C16A82"/>
    <w:rsid w:val="00C179D2"/>
    <w:rsid w:val="00C205C4"/>
    <w:rsid w:val="00C20C20"/>
    <w:rsid w:val="00C22EA2"/>
    <w:rsid w:val="00C230C8"/>
    <w:rsid w:val="00C25529"/>
    <w:rsid w:val="00C26426"/>
    <w:rsid w:val="00C276AE"/>
    <w:rsid w:val="00C27FF0"/>
    <w:rsid w:val="00C305B7"/>
    <w:rsid w:val="00C32E80"/>
    <w:rsid w:val="00C344FD"/>
    <w:rsid w:val="00C35824"/>
    <w:rsid w:val="00C409F7"/>
    <w:rsid w:val="00C4151C"/>
    <w:rsid w:val="00C435DF"/>
    <w:rsid w:val="00C44FC2"/>
    <w:rsid w:val="00C456BF"/>
    <w:rsid w:val="00C50ED7"/>
    <w:rsid w:val="00C5179B"/>
    <w:rsid w:val="00C5233D"/>
    <w:rsid w:val="00C52DDA"/>
    <w:rsid w:val="00C543BE"/>
    <w:rsid w:val="00C54EAE"/>
    <w:rsid w:val="00C550E6"/>
    <w:rsid w:val="00C60B69"/>
    <w:rsid w:val="00C61185"/>
    <w:rsid w:val="00C62790"/>
    <w:rsid w:val="00C632A3"/>
    <w:rsid w:val="00C63F01"/>
    <w:rsid w:val="00C64DB6"/>
    <w:rsid w:val="00C65901"/>
    <w:rsid w:val="00C6688F"/>
    <w:rsid w:val="00C66EEE"/>
    <w:rsid w:val="00C732CC"/>
    <w:rsid w:val="00C73B69"/>
    <w:rsid w:val="00C74CBB"/>
    <w:rsid w:val="00C77FC7"/>
    <w:rsid w:val="00C815BB"/>
    <w:rsid w:val="00C85D10"/>
    <w:rsid w:val="00C913CA"/>
    <w:rsid w:val="00C91A72"/>
    <w:rsid w:val="00C91D6F"/>
    <w:rsid w:val="00C92575"/>
    <w:rsid w:val="00C9594C"/>
    <w:rsid w:val="00CA0D6E"/>
    <w:rsid w:val="00CA3C6C"/>
    <w:rsid w:val="00CA4FF3"/>
    <w:rsid w:val="00CA505B"/>
    <w:rsid w:val="00CA6A65"/>
    <w:rsid w:val="00CA6B67"/>
    <w:rsid w:val="00CA78B6"/>
    <w:rsid w:val="00CB113E"/>
    <w:rsid w:val="00CB4739"/>
    <w:rsid w:val="00CB54D1"/>
    <w:rsid w:val="00CB56BD"/>
    <w:rsid w:val="00CB6B72"/>
    <w:rsid w:val="00CB758A"/>
    <w:rsid w:val="00CC0017"/>
    <w:rsid w:val="00CC0C2D"/>
    <w:rsid w:val="00CC3BBA"/>
    <w:rsid w:val="00CC43CE"/>
    <w:rsid w:val="00CC69DF"/>
    <w:rsid w:val="00CC6D56"/>
    <w:rsid w:val="00CC7602"/>
    <w:rsid w:val="00CC77A7"/>
    <w:rsid w:val="00CC78D7"/>
    <w:rsid w:val="00CC7AEE"/>
    <w:rsid w:val="00CD1416"/>
    <w:rsid w:val="00CD1633"/>
    <w:rsid w:val="00CD1788"/>
    <w:rsid w:val="00CD25DF"/>
    <w:rsid w:val="00CD352E"/>
    <w:rsid w:val="00CD3777"/>
    <w:rsid w:val="00CD380B"/>
    <w:rsid w:val="00CD45E8"/>
    <w:rsid w:val="00CD572F"/>
    <w:rsid w:val="00CD65C4"/>
    <w:rsid w:val="00CD7393"/>
    <w:rsid w:val="00CD78B4"/>
    <w:rsid w:val="00CE0E15"/>
    <w:rsid w:val="00CE22E7"/>
    <w:rsid w:val="00CE304D"/>
    <w:rsid w:val="00CE4137"/>
    <w:rsid w:val="00CE425C"/>
    <w:rsid w:val="00CE4340"/>
    <w:rsid w:val="00CE454F"/>
    <w:rsid w:val="00CE4C59"/>
    <w:rsid w:val="00CE5BD1"/>
    <w:rsid w:val="00CE6336"/>
    <w:rsid w:val="00CF0A6E"/>
    <w:rsid w:val="00CF15D9"/>
    <w:rsid w:val="00CF1D30"/>
    <w:rsid w:val="00CF39A5"/>
    <w:rsid w:val="00CF4C44"/>
    <w:rsid w:val="00CF4FE6"/>
    <w:rsid w:val="00CF5D16"/>
    <w:rsid w:val="00CF690F"/>
    <w:rsid w:val="00D0030E"/>
    <w:rsid w:val="00D00483"/>
    <w:rsid w:val="00D00B32"/>
    <w:rsid w:val="00D02B7F"/>
    <w:rsid w:val="00D034A3"/>
    <w:rsid w:val="00D03FC7"/>
    <w:rsid w:val="00D04C08"/>
    <w:rsid w:val="00D05222"/>
    <w:rsid w:val="00D07D08"/>
    <w:rsid w:val="00D10754"/>
    <w:rsid w:val="00D10EFE"/>
    <w:rsid w:val="00D1547A"/>
    <w:rsid w:val="00D15888"/>
    <w:rsid w:val="00D15B49"/>
    <w:rsid w:val="00D20386"/>
    <w:rsid w:val="00D20A4D"/>
    <w:rsid w:val="00D2229F"/>
    <w:rsid w:val="00D22538"/>
    <w:rsid w:val="00D225EF"/>
    <w:rsid w:val="00D23221"/>
    <w:rsid w:val="00D2433A"/>
    <w:rsid w:val="00D25E0A"/>
    <w:rsid w:val="00D267FB"/>
    <w:rsid w:val="00D2680E"/>
    <w:rsid w:val="00D273DF"/>
    <w:rsid w:val="00D27E9B"/>
    <w:rsid w:val="00D314FB"/>
    <w:rsid w:val="00D33068"/>
    <w:rsid w:val="00D401B1"/>
    <w:rsid w:val="00D40842"/>
    <w:rsid w:val="00D41337"/>
    <w:rsid w:val="00D418AC"/>
    <w:rsid w:val="00D440F7"/>
    <w:rsid w:val="00D45A92"/>
    <w:rsid w:val="00D45E18"/>
    <w:rsid w:val="00D46DC2"/>
    <w:rsid w:val="00D503FC"/>
    <w:rsid w:val="00D510EE"/>
    <w:rsid w:val="00D5142B"/>
    <w:rsid w:val="00D51446"/>
    <w:rsid w:val="00D52CE7"/>
    <w:rsid w:val="00D52DC8"/>
    <w:rsid w:val="00D54638"/>
    <w:rsid w:val="00D54A98"/>
    <w:rsid w:val="00D55E2D"/>
    <w:rsid w:val="00D57EC5"/>
    <w:rsid w:val="00D61507"/>
    <w:rsid w:val="00D616AA"/>
    <w:rsid w:val="00D61D02"/>
    <w:rsid w:val="00D6253D"/>
    <w:rsid w:val="00D6308E"/>
    <w:rsid w:val="00D63ADC"/>
    <w:rsid w:val="00D64197"/>
    <w:rsid w:val="00D709DA"/>
    <w:rsid w:val="00D7203B"/>
    <w:rsid w:val="00D724A3"/>
    <w:rsid w:val="00D750B3"/>
    <w:rsid w:val="00D76E4E"/>
    <w:rsid w:val="00D77406"/>
    <w:rsid w:val="00D777C1"/>
    <w:rsid w:val="00D81902"/>
    <w:rsid w:val="00D84DDF"/>
    <w:rsid w:val="00D85B47"/>
    <w:rsid w:val="00D85EA0"/>
    <w:rsid w:val="00D86221"/>
    <w:rsid w:val="00D87291"/>
    <w:rsid w:val="00D930B9"/>
    <w:rsid w:val="00D96BA3"/>
    <w:rsid w:val="00D97986"/>
    <w:rsid w:val="00DA0684"/>
    <w:rsid w:val="00DA4A92"/>
    <w:rsid w:val="00DA53F9"/>
    <w:rsid w:val="00DA666C"/>
    <w:rsid w:val="00DA7AA0"/>
    <w:rsid w:val="00DA7DFD"/>
    <w:rsid w:val="00DB0CEA"/>
    <w:rsid w:val="00DB1D83"/>
    <w:rsid w:val="00DB2FAF"/>
    <w:rsid w:val="00DB5C5B"/>
    <w:rsid w:val="00DB688F"/>
    <w:rsid w:val="00DB6ED0"/>
    <w:rsid w:val="00DB7B11"/>
    <w:rsid w:val="00DC0DB0"/>
    <w:rsid w:val="00DC19D6"/>
    <w:rsid w:val="00DC1C1A"/>
    <w:rsid w:val="00DC38DA"/>
    <w:rsid w:val="00DC5847"/>
    <w:rsid w:val="00DC5CA4"/>
    <w:rsid w:val="00DC7B6E"/>
    <w:rsid w:val="00DD0EAE"/>
    <w:rsid w:val="00DD0FAE"/>
    <w:rsid w:val="00DD13BA"/>
    <w:rsid w:val="00DD16FA"/>
    <w:rsid w:val="00DD1B50"/>
    <w:rsid w:val="00DD3AEC"/>
    <w:rsid w:val="00DD3FF4"/>
    <w:rsid w:val="00DD4162"/>
    <w:rsid w:val="00DD507E"/>
    <w:rsid w:val="00DD5C6D"/>
    <w:rsid w:val="00DD6245"/>
    <w:rsid w:val="00DD64FF"/>
    <w:rsid w:val="00DD7406"/>
    <w:rsid w:val="00DD7D23"/>
    <w:rsid w:val="00DE0B95"/>
    <w:rsid w:val="00DE1A8D"/>
    <w:rsid w:val="00DE23B2"/>
    <w:rsid w:val="00DE2861"/>
    <w:rsid w:val="00DE382E"/>
    <w:rsid w:val="00DE441E"/>
    <w:rsid w:val="00DE5D82"/>
    <w:rsid w:val="00DE7239"/>
    <w:rsid w:val="00DF02E0"/>
    <w:rsid w:val="00DF1284"/>
    <w:rsid w:val="00DF22D1"/>
    <w:rsid w:val="00DF2C76"/>
    <w:rsid w:val="00DF3E2D"/>
    <w:rsid w:val="00DF5125"/>
    <w:rsid w:val="00DF743B"/>
    <w:rsid w:val="00DF7444"/>
    <w:rsid w:val="00DF788C"/>
    <w:rsid w:val="00DF8FC9"/>
    <w:rsid w:val="00E02722"/>
    <w:rsid w:val="00E047FE"/>
    <w:rsid w:val="00E061CD"/>
    <w:rsid w:val="00E06FD8"/>
    <w:rsid w:val="00E07202"/>
    <w:rsid w:val="00E07A04"/>
    <w:rsid w:val="00E107A5"/>
    <w:rsid w:val="00E108B6"/>
    <w:rsid w:val="00E11424"/>
    <w:rsid w:val="00E11BC6"/>
    <w:rsid w:val="00E11CFA"/>
    <w:rsid w:val="00E13A58"/>
    <w:rsid w:val="00E155B8"/>
    <w:rsid w:val="00E16253"/>
    <w:rsid w:val="00E166FA"/>
    <w:rsid w:val="00E22BDB"/>
    <w:rsid w:val="00E2564F"/>
    <w:rsid w:val="00E259CA"/>
    <w:rsid w:val="00E27ABB"/>
    <w:rsid w:val="00E27CFD"/>
    <w:rsid w:val="00E325C8"/>
    <w:rsid w:val="00E32EA8"/>
    <w:rsid w:val="00E353A1"/>
    <w:rsid w:val="00E3614F"/>
    <w:rsid w:val="00E36931"/>
    <w:rsid w:val="00E40095"/>
    <w:rsid w:val="00E4122C"/>
    <w:rsid w:val="00E42219"/>
    <w:rsid w:val="00E4255B"/>
    <w:rsid w:val="00E44163"/>
    <w:rsid w:val="00E449D2"/>
    <w:rsid w:val="00E468A9"/>
    <w:rsid w:val="00E517A8"/>
    <w:rsid w:val="00E52208"/>
    <w:rsid w:val="00E52331"/>
    <w:rsid w:val="00E53FC5"/>
    <w:rsid w:val="00E5626A"/>
    <w:rsid w:val="00E626F0"/>
    <w:rsid w:val="00E6307E"/>
    <w:rsid w:val="00E647F5"/>
    <w:rsid w:val="00E65A24"/>
    <w:rsid w:val="00E666CE"/>
    <w:rsid w:val="00E66939"/>
    <w:rsid w:val="00E7139F"/>
    <w:rsid w:val="00E731CC"/>
    <w:rsid w:val="00E73D7A"/>
    <w:rsid w:val="00E77DA6"/>
    <w:rsid w:val="00E82CF8"/>
    <w:rsid w:val="00E85015"/>
    <w:rsid w:val="00E85425"/>
    <w:rsid w:val="00E85E0F"/>
    <w:rsid w:val="00E8609B"/>
    <w:rsid w:val="00E8616A"/>
    <w:rsid w:val="00E904D2"/>
    <w:rsid w:val="00E90FF5"/>
    <w:rsid w:val="00E92657"/>
    <w:rsid w:val="00E929A6"/>
    <w:rsid w:val="00E9375C"/>
    <w:rsid w:val="00E943E0"/>
    <w:rsid w:val="00E949D5"/>
    <w:rsid w:val="00E94AA2"/>
    <w:rsid w:val="00E95E4A"/>
    <w:rsid w:val="00EA1AEE"/>
    <w:rsid w:val="00EA2F38"/>
    <w:rsid w:val="00EA3627"/>
    <w:rsid w:val="00EA3FAC"/>
    <w:rsid w:val="00EA4240"/>
    <w:rsid w:val="00EA4FEA"/>
    <w:rsid w:val="00EA5093"/>
    <w:rsid w:val="00EA74AF"/>
    <w:rsid w:val="00EB237B"/>
    <w:rsid w:val="00EB48FB"/>
    <w:rsid w:val="00EB5452"/>
    <w:rsid w:val="00EB72A6"/>
    <w:rsid w:val="00EC2486"/>
    <w:rsid w:val="00EC2F9A"/>
    <w:rsid w:val="00EC4049"/>
    <w:rsid w:val="00EC4D50"/>
    <w:rsid w:val="00EC5858"/>
    <w:rsid w:val="00EC69CE"/>
    <w:rsid w:val="00EC75B6"/>
    <w:rsid w:val="00EC7954"/>
    <w:rsid w:val="00EC7C52"/>
    <w:rsid w:val="00ED1F43"/>
    <w:rsid w:val="00ED265B"/>
    <w:rsid w:val="00ED2C71"/>
    <w:rsid w:val="00ED3A04"/>
    <w:rsid w:val="00ED4FCB"/>
    <w:rsid w:val="00ED56FC"/>
    <w:rsid w:val="00ED6619"/>
    <w:rsid w:val="00EE0990"/>
    <w:rsid w:val="00EE38B9"/>
    <w:rsid w:val="00EE4DFD"/>
    <w:rsid w:val="00EE5288"/>
    <w:rsid w:val="00EE601E"/>
    <w:rsid w:val="00EE6286"/>
    <w:rsid w:val="00EE6E6D"/>
    <w:rsid w:val="00EE7D64"/>
    <w:rsid w:val="00EF142F"/>
    <w:rsid w:val="00EF21DF"/>
    <w:rsid w:val="00EF29D5"/>
    <w:rsid w:val="00EF2AAA"/>
    <w:rsid w:val="00EF3125"/>
    <w:rsid w:val="00EF3310"/>
    <w:rsid w:val="00EF431B"/>
    <w:rsid w:val="00EF48D8"/>
    <w:rsid w:val="00EF51B2"/>
    <w:rsid w:val="00EF573A"/>
    <w:rsid w:val="00EF6C22"/>
    <w:rsid w:val="00EF735D"/>
    <w:rsid w:val="00EF7A05"/>
    <w:rsid w:val="00F00209"/>
    <w:rsid w:val="00F03322"/>
    <w:rsid w:val="00F04E63"/>
    <w:rsid w:val="00F05258"/>
    <w:rsid w:val="00F05371"/>
    <w:rsid w:val="00F06EC8"/>
    <w:rsid w:val="00F07E85"/>
    <w:rsid w:val="00F105CB"/>
    <w:rsid w:val="00F10D55"/>
    <w:rsid w:val="00F11840"/>
    <w:rsid w:val="00F13E65"/>
    <w:rsid w:val="00F14255"/>
    <w:rsid w:val="00F1518A"/>
    <w:rsid w:val="00F15EEC"/>
    <w:rsid w:val="00F16DBF"/>
    <w:rsid w:val="00F20378"/>
    <w:rsid w:val="00F20CCF"/>
    <w:rsid w:val="00F214B2"/>
    <w:rsid w:val="00F21BAE"/>
    <w:rsid w:val="00F251CB"/>
    <w:rsid w:val="00F3018B"/>
    <w:rsid w:val="00F308C9"/>
    <w:rsid w:val="00F31C51"/>
    <w:rsid w:val="00F33C7F"/>
    <w:rsid w:val="00F34D71"/>
    <w:rsid w:val="00F34F6B"/>
    <w:rsid w:val="00F357A3"/>
    <w:rsid w:val="00F358C0"/>
    <w:rsid w:val="00F40161"/>
    <w:rsid w:val="00F40856"/>
    <w:rsid w:val="00F41114"/>
    <w:rsid w:val="00F416AD"/>
    <w:rsid w:val="00F41FCE"/>
    <w:rsid w:val="00F4502B"/>
    <w:rsid w:val="00F454F9"/>
    <w:rsid w:val="00F454FB"/>
    <w:rsid w:val="00F46752"/>
    <w:rsid w:val="00F46A76"/>
    <w:rsid w:val="00F51825"/>
    <w:rsid w:val="00F51C40"/>
    <w:rsid w:val="00F51D30"/>
    <w:rsid w:val="00F5275C"/>
    <w:rsid w:val="00F5361F"/>
    <w:rsid w:val="00F54279"/>
    <w:rsid w:val="00F549A8"/>
    <w:rsid w:val="00F556E6"/>
    <w:rsid w:val="00F55F19"/>
    <w:rsid w:val="00F55F97"/>
    <w:rsid w:val="00F601D0"/>
    <w:rsid w:val="00F60AB2"/>
    <w:rsid w:val="00F62C6C"/>
    <w:rsid w:val="00F62DFD"/>
    <w:rsid w:val="00F6459A"/>
    <w:rsid w:val="00F677C5"/>
    <w:rsid w:val="00F71A16"/>
    <w:rsid w:val="00F74448"/>
    <w:rsid w:val="00F744DD"/>
    <w:rsid w:val="00F7589A"/>
    <w:rsid w:val="00F760DD"/>
    <w:rsid w:val="00F76976"/>
    <w:rsid w:val="00F77861"/>
    <w:rsid w:val="00F77A13"/>
    <w:rsid w:val="00F8122C"/>
    <w:rsid w:val="00F843D8"/>
    <w:rsid w:val="00F86B65"/>
    <w:rsid w:val="00F87CA2"/>
    <w:rsid w:val="00F918A8"/>
    <w:rsid w:val="00F92746"/>
    <w:rsid w:val="00F92FE6"/>
    <w:rsid w:val="00FA2B58"/>
    <w:rsid w:val="00FA2D9C"/>
    <w:rsid w:val="00FA2E22"/>
    <w:rsid w:val="00FA46D6"/>
    <w:rsid w:val="00FA4A93"/>
    <w:rsid w:val="00FA4EAF"/>
    <w:rsid w:val="00FA5329"/>
    <w:rsid w:val="00FA64CF"/>
    <w:rsid w:val="00FB1A3B"/>
    <w:rsid w:val="00FB2755"/>
    <w:rsid w:val="00FB3D9A"/>
    <w:rsid w:val="00FB7898"/>
    <w:rsid w:val="00FC0533"/>
    <w:rsid w:val="00FC2931"/>
    <w:rsid w:val="00FC2B29"/>
    <w:rsid w:val="00FC54E4"/>
    <w:rsid w:val="00FC561C"/>
    <w:rsid w:val="00FC6719"/>
    <w:rsid w:val="00FC6D35"/>
    <w:rsid w:val="00FC7AC0"/>
    <w:rsid w:val="00FD252C"/>
    <w:rsid w:val="00FD489E"/>
    <w:rsid w:val="00FD49F3"/>
    <w:rsid w:val="00FD536F"/>
    <w:rsid w:val="00FD5E85"/>
    <w:rsid w:val="00FD7C57"/>
    <w:rsid w:val="00FD7DAC"/>
    <w:rsid w:val="00FE07AB"/>
    <w:rsid w:val="00FE1BDB"/>
    <w:rsid w:val="00FE231D"/>
    <w:rsid w:val="00FE2FEB"/>
    <w:rsid w:val="00FE30D9"/>
    <w:rsid w:val="00FE4024"/>
    <w:rsid w:val="00FE40DD"/>
    <w:rsid w:val="00FE635E"/>
    <w:rsid w:val="00FE7B3A"/>
    <w:rsid w:val="00FF0FAE"/>
    <w:rsid w:val="00FF19B5"/>
    <w:rsid w:val="00FF3EB0"/>
    <w:rsid w:val="00FF55ED"/>
    <w:rsid w:val="0100976D"/>
    <w:rsid w:val="022A67F0"/>
    <w:rsid w:val="02557DBC"/>
    <w:rsid w:val="02D7B400"/>
    <w:rsid w:val="0350F822"/>
    <w:rsid w:val="04B13281"/>
    <w:rsid w:val="076A6979"/>
    <w:rsid w:val="0849AC8B"/>
    <w:rsid w:val="090B8E71"/>
    <w:rsid w:val="09327892"/>
    <w:rsid w:val="0B496709"/>
    <w:rsid w:val="0C43AD82"/>
    <w:rsid w:val="0CDAA581"/>
    <w:rsid w:val="0D0E53DF"/>
    <w:rsid w:val="0D141890"/>
    <w:rsid w:val="0DB93AE3"/>
    <w:rsid w:val="0F2C0255"/>
    <w:rsid w:val="0F68BD61"/>
    <w:rsid w:val="119061D4"/>
    <w:rsid w:val="11EB729A"/>
    <w:rsid w:val="12C0CB03"/>
    <w:rsid w:val="1339B10D"/>
    <w:rsid w:val="176A5727"/>
    <w:rsid w:val="17C68207"/>
    <w:rsid w:val="17E6BF0F"/>
    <w:rsid w:val="18997273"/>
    <w:rsid w:val="1BA94427"/>
    <w:rsid w:val="1C54DF19"/>
    <w:rsid w:val="1C76C2E8"/>
    <w:rsid w:val="1F9CDFB6"/>
    <w:rsid w:val="1FE0C94B"/>
    <w:rsid w:val="1FEF11DC"/>
    <w:rsid w:val="203E2399"/>
    <w:rsid w:val="2060676A"/>
    <w:rsid w:val="245327FE"/>
    <w:rsid w:val="261E6E5D"/>
    <w:rsid w:val="266F11EB"/>
    <w:rsid w:val="27074853"/>
    <w:rsid w:val="28F8FC9E"/>
    <w:rsid w:val="29C42066"/>
    <w:rsid w:val="29F6D948"/>
    <w:rsid w:val="2BA462AB"/>
    <w:rsid w:val="2BF269A2"/>
    <w:rsid w:val="2C739A45"/>
    <w:rsid w:val="2CB56A58"/>
    <w:rsid w:val="2DC414B3"/>
    <w:rsid w:val="2F647A90"/>
    <w:rsid w:val="335397CA"/>
    <w:rsid w:val="33D2C5C4"/>
    <w:rsid w:val="33F3F365"/>
    <w:rsid w:val="33FA1D81"/>
    <w:rsid w:val="346F2E49"/>
    <w:rsid w:val="349F5432"/>
    <w:rsid w:val="34DC0DCD"/>
    <w:rsid w:val="34F6E5D0"/>
    <w:rsid w:val="3630C646"/>
    <w:rsid w:val="36E979BE"/>
    <w:rsid w:val="376E4FB2"/>
    <w:rsid w:val="39296826"/>
    <w:rsid w:val="39837C34"/>
    <w:rsid w:val="3CB9D1AB"/>
    <w:rsid w:val="3DB09DA8"/>
    <w:rsid w:val="3DFD7F24"/>
    <w:rsid w:val="3E0DC797"/>
    <w:rsid w:val="3E7258EA"/>
    <w:rsid w:val="3F0EFBB1"/>
    <w:rsid w:val="3F20E04C"/>
    <w:rsid w:val="3F29219F"/>
    <w:rsid w:val="3F975E51"/>
    <w:rsid w:val="40CCE0B8"/>
    <w:rsid w:val="4141D538"/>
    <w:rsid w:val="4187A435"/>
    <w:rsid w:val="42866857"/>
    <w:rsid w:val="439D1049"/>
    <w:rsid w:val="43ADFF6C"/>
    <w:rsid w:val="43E4CA5C"/>
    <w:rsid w:val="444BB7DF"/>
    <w:rsid w:val="47F65A10"/>
    <w:rsid w:val="482ECDF9"/>
    <w:rsid w:val="483F8794"/>
    <w:rsid w:val="48A223EC"/>
    <w:rsid w:val="497C6495"/>
    <w:rsid w:val="4993AE6B"/>
    <w:rsid w:val="49CC1F96"/>
    <w:rsid w:val="49D948E7"/>
    <w:rsid w:val="49F9069E"/>
    <w:rsid w:val="4A0AC597"/>
    <w:rsid w:val="4A7AFF06"/>
    <w:rsid w:val="4B8D1835"/>
    <w:rsid w:val="4BB0719E"/>
    <w:rsid w:val="4CF71A43"/>
    <w:rsid w:val="4D07F336"/>
    <w:rsid w:val="4E5185D6"/>
    <w:rsid w:val="4EE92646"/>
    <w:rsid w:val="4F915AD0"/>
    <w:rsid w:val="51E1E531"/>
    <w:rsid w:val="5389F1C1"/>
    <w:rsid w:val="53BE910C"/>
    <w:rsid w:val="53C10C76"/>
    <w:rsid w:val="543BB73F"/>
    <w:rsid w:val="54BE8B96"/>
    <w:rsid w:val="59BA522C"/>
    <w:rsid w:val="5BBF94D8"/>
    <w:rsid w:val="5C50DCCE"/>
    <w:rsid w:val="5CC02BD8"/>
    <w:rsid w:val="5DC63300"/>
    <w:rsid w:val="5DFA0E43"/>
    <w:rsid w:val="5E5C0568"/>
    <w:rsid w:val="5F97AE5D"/>
    <w:rsid w:val="60395171"/>
    <w:rsid w:val="60E94D2F"/>
    <w:rsid w:val="61344127"/>
    <w:rsid w:val="62104499"/>
    <w:rsid w:val="627A6B1B"/>
    <w:rsid w:val="62B8AB7A"/>
    <w:rsid w:val="636BED8C"/>
    <w:rsid w:val="674B17D6"/>
    <w:rsid w:val="69D597A3"/>
    <w:rsid w:val="6BD8FD21"/>
    <w:rsid w:val="6C88B934"/>
    <w:rsid w:val="6D35770F"/>
    <w:rsid w:val="6DE9E1BE"/>
    <w:rsid w:val="7023AE1D"/>
    <w:rsid w:val="724E9AD5"/>
    <w:rsid w:val="738D8633"/>
    <w:rsid w:val="7471DDAF"/>
    <w:rsid w:val="75C0DF3C"/>
    <w:rsid w:val="76AFAE7C"/>
    <w:rsid w:val="76D1CF30"/>
    <w:rsid w:val="7737CD6A"/>
    <w:rsid w:val="7752746B"/>
    <w:rsid w:val="776472B0"/>
    <w:rsid w:val="77FECB27"/>
    <w:rsid w:val="780BC599"/>
    <w:rsid w:val="784B9AC7"/>
    <w:rsid w:val="797D07DD"/>
    <w:rsid w:val="7A2BD8D2"/>
    <w:rsid w:val="7A483372"/>
    <w:rsid w:val="7BBCCF62"/>
    <w:rsid w:val="7D89AEF9"/>
    <w:rsid w:val="7DB5DEF7"/>
    <w:rsid w:val="7E47E8C2"/>
    <w:rsid w:val="7E647B5E"/>
    <w:rsid w:val="7EAE62BF"/>
    <w:rsid w:val="7F2023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BC655"/>
  <w15:docId w15:val="{133D4639-BA5E-40F2-92FC-AC6F5593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en-GB"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outlineLvl w:val="0"/>
    </w:pPr>
    <w:rPr>
      <w:b/>
      <w:sz w:val="26"/>
      <w:szCs w:val="26"/>
    </w:rPr>
  </w:style>
  <w:style w:type="paragraph" w:styleId="Heading2">
    <w:name w:val="heading 2"/>
    <w:basedOn w:val="Normal"/>
    <w:next w:val="Normal"/>
    <w:uiPriority w:val="9"/>
    <w:unhideWhenUsed/>
    <w:qFormat/>
    <w:pPr>
      <w:keepNext/>
      <w:keepLines/>
      <w:spacing w:before="120" w:after="60" w:line="240" w:lineRule="auto"/>
      <w:outlineLvl w:val="1"/>
    </w:pPr>
    <w:rPr>
      <w:b/>
      <w:sz w:val="24"/>
      <w:szCs w:val="24"/>
    </w:rPr>
  </w:style>
  <w:style w:type="paragraph" w:styleId="Heading3">
    <w:name w:val="heading 3"/>
    <w:basedOn w:val="Normal"/>
    <w:next w:val="Normal"/>
    <w:uiPriority w:val="9"/>
    <w:unhideWhenUsed/>
    <w:qFormat/>
    <w:pPr>
      <w:keepNext/>
      <w:keepLines/>
      <w:outlineLvl w:val="2"/>
    </w:pPr>
    <w:rPr>
      <w:b/>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482CCE"/>
    <w:rPr>
      <w:sz w:val="16"/>
      <w:szCs w:val="16"/>
    </w:rPr>
  </w:style>
  <w:style w:type="paragraph" w:styleId="CommentText">
    <w:name w:val="annotation text"/>
    <w:basedOn w:val="Normal"/>
    <w:link w:val="CommentTextChar"/>
    <w:uiPriority w:val="99"/>
    <w:unhideWhenUsed/>
    <w:rsid w:val="00482CCE"/>
    <w:pPr>
      <w:spacing w:line="240" w:lineRule="auto"/>
    </w:pPr>
    <w:rPr>
      <w:sz w:val="20"/>
      <w:szCs w:val="20"/>
    </w:rPr>
  </w:style>
  <w:style w:type="character" w:customStyle="1" w:styleId="CommentTextChar">
    <w:name w:val="Comment Text Char"/>
    <w:basedOn w:val="DefaultParagraphFont"/>
    <w:link w:val="CommentText"/>
    <w:uiPriority w:val="99"/>
    <w:rsid w:val="00482CCE"/>
    <w:rPr>
      <w:sz w:val="20"/>
      <w:szCs w:val="20"/>
      <w:shd w:val="clear" w:color="auto" w:fill="FFFFFF"/>
    </w:rPr>
  </w:style>
  <w:style w:type="paragraph" w:styleId="CommentSubject">
    <w:name w:val="annotation subject"/>
    <w:basedOn w:val="CommentText"/>
    <w:next w:val="CommentText"/>
    <w:link w:val="CommentSubjectChar"/>
    <w:uiPriority w:val="99"/>
    <w:semiHidden/>
    <w:unhideWhenUsed/>
    <w:rsid w:val="00482CCE"/>
    <w:rPr>
      <w:b/>
      <w:bCs/>
    </w:rPr>
  </w:style>
  <w:style w:type="character" w:customStyle="1" w:styleId="CommentSubjectChar">
    <w:name w:val="Comment Subject Char"/>
    <w:basedOn w:val="CommentTextChar"/>
    <w:link w:val="CommentSubject"/>
    <w:uiPriority w:val="99"/>
    <w:semiHidden/>
    <w:rsid w:val="00482CCE"/>
    <w:rPr>
      <w:b/>
      <w:bCs/>
      <w:sz w:val="20"/>
      <w:szCs w:val="20"/>
      <w:shd w:val="clear" w:color="auto" w:fill="FFFFFF"/>
    </w:rPr>
  </w:style>
  <w:style w:type="paragraph" w:styleId="Header">
    <w:name w:val="header"/>
    <w:basedOn w:val="Normal"/>
    <w:link w:val="HeaderChar"/>
    <w:uiPriority w:val="99"/>
    <w:semiHidden/>
    <w:unhideWhenUsed/>
    <w:rsid w:val="00876592"/>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876592"/>
    <w:rPr>
      <w:shd w:val="clear" w:color="auto" w:fill="FFFFFF"/>
    </w:rPr>
  </w:style>
  <w:style w:type="paragraph" w:styleId="Footer">
    <w:name w:val="footer"/>
    <w:basedOn w:val="Normal"/>
    <w:link w:val="FooterChar"/>
    <w:uiPriority w:val="99"/>
    <w:semiHidden/>
    <w:unhideWhenUsed/>
    <w:rsid w:val="00876592"/>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876592"/>
    <w:rPr>
      <w:shd w:val="clear" w:color="auto" w:fill="FFFFFF"/>
    </w:rPr>
  </w:style>
  <w:style w:type="paragraph" w:styleId="ListParagraph">
    <w:name w:val="List Paragraph"/>
    <w:basedOn w:val="Normal"/>
    <w:uiPriority w:val="34"/>
    <w:qFormat/>
    <w:rsid w:val="007B6423"/>
    <w:pPr>
      <w:ind w:left="720"/>
      <w:contextualSpacing/>
    </w:pPr>
  </w:style>
  <w:style w:type="paragraph" w:customStyle="1" w:styleId="pf0">
    <w:name w:val="pf0"/>
    <w:basedOn w:val="Normal"/>
    <w:rsid w:val="00791760"/>
    <w:pPr>
      <w:shd w:val="clear" w:color="auto" w:fill="auto"/>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791760"/>
    <w:rPr>
      <w:rFonts w:ascii="Segoe UI" w:hAnsi="Segoe UI" w:cs="Segoe UI" w:hint="default"/>
      <w:color w:val="222222"/>
      <w:sz w:val="18"/>
      <w:szCs w:val="18"/>
    </w:rPr>
  </w:style>
  <w:style w:type="paragraph" w:styleId="Revision">
    <w:name w:val="Revision"/>
    <w:hidden/>
    <w:uiPriority w:val="99"/>
    <w:semiHidden/>
    <w:rsid w:val="000843A1"/>
    <w:pPr>
      <w:shd w:val="clear" w:color="auto" w:fill="auto"/>
      <w:spacing w:line="240" w:lineRule="auto"/>
    </w:pPr>
  </w:style>
  <w:style w:type="paragraph" w:styleId="EndnoteText">
    <w:name w:val="endnote text"/>
    <w:basedOn w:val="Normal"/>
    <w:link w:val="EndnoteTextChar"/>
    <w:uiPriority w:val="99"/>
    <w:semiHidden/>
    <w:unhideWhenUsed/>
    <w:rsid w:val="006D0341"/>
    <w:pPr>
      <w:spacing w:line="240" w:lineRule="auto"/>
    </w:pPr>
    <w:rPr>
      <w:sz w:val="20"/>
      <w:szCs w:val="20"/>
    </w:rPr>
  </w:style>
  <w:style w:type="character" w:customStyle="1" w:styleId="EndnoteTextChar">
    <w:name w:val="Endnote Text Char"/>
    <w:basedOn w:val="DefaultParagraphFont"/>
    <w:link w:val="EndnoteText"/>
    <w:uiPriority w:val="99"/>
    <w:semiHidden/>
    <w:rsid w:val="006D0341"/>
    <w:rPr>
      <w:sz w:val="20"/>
      <w:szCs w:val="20"/>
      <w:shd w:val="clear" w:color="auto" w:fill="FFFFFF"/>
    </w:rPr>
  </w:style>
  <w:style w:type="character" w:styleId="EndnoteReference">
    <w:name w:val="endnote reference"/>
    <w:basedOn w:val="DefaultParagraphFont"/>
    <w:uiPriority w:val="99"/>
    <w:semiHidden/>
    <w:unhideWhenUsed/>
    <w:rsid w:val="006D0341"/>
    <w:rPr>
      <w:vertAlign w:val="superscript"/>
    </w:rPr>
  </w:style>
  <w:style w:type="paragraph" w:styleId="NormalWeb">
    <w:name w:val="Normal (Web)"/>
    <w:basedOn w:val="Normal"/>
    <w:uiPriority w:val="99"/>
    <w:semiHidden/>
    <w:unhideWhenUsed/>
    <w:rsid w:val="002E287A"/>
    <w:rPr>
      <w:rFonts w:ascii="Times New Roman" w:hAnsi="Times New Roman" w:cs="Times New Roman"/>
      <w:sz w:val="24"/>
      <w:szCs w:val="24"/>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7B081D"/>
    <w:pPr>
      <w:spacing w:line="240" w:lineRule="auto"/>
    </w:pPr>
    <w:rPr>
      <w:sz w:val="20"/>
      <w:szCs w:val="20"/>
    </w:rPr>
  </w:style>
  <w:style w:type="character" w:customStyle="1" w:styleId="FootnoteTextChar">
    <w:name w:val="Footnote Text Char"/>
    <w:basedOn w:val="DefaultParagraphFont"/>
    <w:link w:val="FootnoteText"/>
    <w:uiPriority w:val="99"/>
    <w:semiHidden/>
    <w:rsid w:val="007B081D"/>
    <w:rPr>
      <w:sz w:val="20"/>
      <w:szCs w:val="20"/>
      <w:shd w:val="clear" w:color="auto" w:fill="FFFFFF"/>
    </w:rPr>
  </w:style>
  <w:style w:type="character" w:styleId="FootnoteReference">
    <w:name w:val="footnote reference"/>
    <w:basedOn w:val="DefaultParagraphFont"/>
    <w:uiPriority w:val="99"/>
    <w:semiHidden/>
    <w:unhideWhenUsed/>
    <w:rsid w:val="007B081D"/>
    <w:rPr>
      <w:vertAlign w:val="superscript"/>
    </w:rPr>
  </w:style>
  <w:style w:type="character" w:styleId="Mention">
    <w:name w:val="Mention"/>
    <w:basedOn w:val="DefaultParagraphFont"/>
    <w:uiPriority w:val="99"/>
    <w:unhideWhenUsed/>
    <w:rsid w:val="00494666"/>
    <w:rPr>
      <w:color w:val="2B579A"/>
      <w:shd w:val="clear" w:color="auto" w:fill="E1DFDD"/>
    </w:rPr>
  </w:style>
  <w:style w:type="character" w:styleId="Hyperlink">
    <w:name w:val="Hyperlink"/>
    <w:basedOn w:val="DefaultParagraphFont"/>
    <w:uiPriority w:val="99"/>
    <w:unhideWhenUsed/>
    <w:rsid w:val="00862B87"/>
    <w:rPr>
      <w:color w:val="0000FF" w:themeColor="hyperlink"/>
      <w:u w:val="single"/>
    </w:rPr>
  </w:style>
  <w:style w:type="character" w:styleId="UnresolvedMention">
    <w:name w:val="Unresolved Mention"/>
    <w:basedOn w:val="DefaultParagraphFont"/>
    <w:uiPriority w:val="99"/>
    <w:semiHidden/>
    <w:unhideWhenUsed/>
    <w:rsid w:val="00862B87"/>
    <w:rPr>
      <w:color w:val="605E5C"/>
      <w:shd w:val="clear" w:color="auto" w:fill="E1DFDD"/>
    </w:rPr>
  </w:style>
  <w:style w:type="character" w:styleId="FollowedHyperlink">
    <w:name w:val="FollowedHyperlink"/>
    <w:basedOn w:val="DefaultParagraphFont"/>
    <w:uiPriority w:val="99"/>
    <w:semiHidden/>
    <w:unhideWhenUsed/>
    <w:rsid w:val="00CC69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853422">
      <w:bodyDiv w:val="1"/>
      <w:marLeft w:val="0"/>
      <w:marRight w:val="0"/>
      <w:marTop w:val="0"/>
      <w:marBottom w:val="0"/>
      <w:divBdr>
        <w:top w:val="none" w:sz="0" w:space="0" w:color="auto"/>
        <w:left w:val="none" w:sz="0" w:space="0" w:color="auto"/>
        <w:bottom w:val="none" w:sz="0" w:space="0" w:color="auto"/>
        <w:right w:val="none" w:sz="0" w:space="0" w:color="auto"/>
      </w:divBdr>
    </w:div>
    <w:div w:id="1747191381">
      <w:bodyDiv w:val="1"/>
      <w:marLeft w:val="0"/>
      <w:marRight w:val="0"/>
      <w:marTop w:val="0"/>
      <w:marBottom w:val="0"/>
      <w:divBdr>
        <w:top w:val="none" w:sz="0" w:space="0" w:color="auto"/>
        <w:left w:val="none" w:sz="0" w:space="0" w:color="auto"/>
        <w:bottom w:val="none" w:sz="0" w:space="0" w:color="auto"/>
        <w:right w:val="none" w:sz="0" w:space="0" w:color="auto"/>
      </w:divBdr>
    </w:div>
    <w:div w:id="2136440680">
      <w:bodyDiv w:val="1"/>
      <w:marLeft w:val="0"/>
      <w:marRight w:val="0"/>
      <w:marTop w:val="0"/>
      <w:marBottom w:val="0"/>
      <w:divBdr>
        <w:top w:val="none" w:sz="0" w:space="0" w:color="auto"/>
        <w:left w:val="none" w:sz="0" w:space="0" w:color="auto"/>
        <w:bottom w:val="none" w:sz="0" w:space="0" w:color="auto"/>
        <w:right w:val="none" w:sz="0" w:space="0" w:color="auto"/>
      </w:divBdr>
    </w:div>
    <w:div w:id="2144275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Props1.xml><?xml version="1.0" encoding="utf-8"?>
<ds:datastoreItem xmlns:ds="http://schemas.openxmlformats.org/officeDocument/2006/customXml" ds:itemID="{372A229E-1727-4E26-964B-F04CA7E43F17}">
  <ds:schemaRefs>
    <ds:schemaRef ds:uri="http://schemas.microsoft.com/sharepoint/v3/contenttype/forms"/>
  </ds:schemaRefs>
</ds:datastoreItem>
</file>

<file path=customXml/itemProps2.xml><?xml version="1.0" encoding="utf-8"?>
<ds:datastoreItem xmlns:ds="http://schemas.openxmlformats.org/officeDocument/2006/customXml" ds:itemID="{0773550D-E35B-4C18-BB68-57F6CA0355FA}">
  <ds:schemaRefs>
    <ds:schemaRef ds:uri="http://schemas.openxmlformats.org/officeDocument/2006/bibliography"/>
  </ds:schemaRefs>
</ds:datastoreItem>
</file>

<file path=customXml/itemProps3.xml><?xml version="1.0" encoding="utf-8"?>
<ds:datastoreItem xmlns:ds="http://schemas.openxmlformats.org/officeDocument/2006/customXml" ds:itemID="{76A72703-C255-4D6D-8CA0-F8864A972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8063FC-F58E-444B-83F7-5322CFFE63C9}">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Links>
    <vt:vector size="18" baseType="variant">
      <vt:variant>
        <vt:i4>6881360</vt:i4>
      </vt:variant>
      <vt:variant>
        <vt:i4>3</vt:i4>
      </vt:variant>
      <vt:variant>
        <vt:i4>0</vt:i4>
      </vt:variant>
      <vt:variant>
        <vt:i4>5</vt:i4>
      </vt:variant>
      <vt:variant>
        <vt:lpwstr>mailto:dataerrors@leadinsurer.com</vt:lpwstr>
      </vt:variant>
      <vt:variant>
        <vt:lpwstr/>
      </vt:variant>
      <vt:variant>
        <vt:i4>4718607</vt:i4>
      </vt:variant>
      <vt:variant>
        <vt:i4>0</vt:i4>
      </vt:variant>
      <vt:variant>
        <vt:i4>0</vt:i4>
      </vt:variant>
      <vt:variant>
        <vt:i4>5</vt:i4>
      </vt:variant>
      <vt:variant>
        <vt:lpwstr>https://miro.com/app/board/uXjVGw9jBMI=/?share_link_id=410579423389</vt:lpwstr>
      </vt:variant>
      <vt:variant>
        <vt:lpwstr/>
      </vt:variant>
      <vt:variant>
        <vt:i4>7274501</vt:i4>
      </vt:variant>
      <vt:variant>
        <vt:i4>0</vt:i4>
      </vt:variant>
      <vt:variant>
        <vt:i4>0</vt:i4>
      </vt:variant>
      <vt:variant>
        <vt:i4>5</vt:i4>
      </vt:variant>
      <vt:variant>
        <vt:lpwstr>mailto:Matthew.Logue@lmalloyds.com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Cummins</dc:creator>
  <cp:keywords/>
  <cp:lastModifiedBy>Carla Wise</cp:lastModifiedBy>
  <cp:revision>23</cp:revision>
  <dcterms:created xsi:type="dcterms:W3CDTF">2026-07-06T13:47:00Z</dcterms:created>
  <dcterms:modified xsi:type="dcterms:W3CDTF">2026-07-06T14:38:00Z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9043f10a-881e-4653-a55e-02ca2cc829dc_Enabled">
    <vt:lpwstr>true</vt:lpwstr>
  </property>
  <property fmtid="{D5CDD505-2E9C-101B-9397-08002B2CF9AE}" pid="4" name="MSIP_Label_9043f10a-881e-4653-a55e-02ca2cc829dc_SetDate">
    <vt:lpwstr>2024-04-19T12:40:24Z</vt:lpwstr>
  </property>
  <property fmtid="{D5CDD505-2E9C-101B-9397-08002B2CF9AE}" pid="5" name="MSIP_Label_9043f10a-881e-4653-a55e-02ca2cc829dc_Method">
    <vt:lpwstr>Standard</vt:lpwstr>
  </property>
  <property fmtid="{D5CDD505-2E9C-101B-9397-08002B2CF9AE}" pid="6" name="MSIP_Label_9043f10a-881e-4653-a55e-02ca2cc829dc_Name">
    <vt:lpwstr>ADC_class_200</vt:lpwstr>
  </property>
  <property fmtid="{D5CDD505-2E9C-101B-9397-08002B2CF9AE}" pid="7" name="MSIP_Label_9043f10a-881e-4653-a55e-02ca2cc829dc_SiteId">
    <vt:lpwstr>94cfddbc-0627-494a-ad7a-29aea3aea832</vt:lpwstr>
  </property>
  <property fmtid="{D5CDD505-2E9C-101B-9397-08002B2CF9AE}" pid="8" name="MSIP_Label_9043f10a-881e-4653-a55e-02ca2cc829dc_ActionId">
    <vt:lpwstr>0ce55af0-d644-433f-a47b-ae3453196a3b</vt:lpwstr>
  </property>
  <property fmtid="{D5CDD505-2E9C-101B-9397-08002B2CF9AE}" pid="9" name="MSIP_Label_9043f10a-881e-4653-a55e-02ca2cc829dc_ContentBits">
    <vt:lpwstr>0</vt:lpwstr>
  </property>
  <property fmtid="{D5CDD505-2E9C-101B-9397-08002B2CF9AE}" pid="10" name="ContentTypeId">
    <vt:lpwstr>0x010100377AE1591518474992CCABE93F3E12DA</vt:lpwstr>
  </property>
  <property fmtid="{D5CDD505-2E9C-101B-9397-08002B2CF9AE}" pid="11" name="docLang">
    <vt:lpwstr>en</vt:lpwstr>
  </property>
</Properties>
</file>