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84B69" w14:textId="77777777" w:rsidR="00797C5D" w:rsidRDefault="00797C5D" w:rsidP="00797C5D">
      <w:pPr>
        <w:pStyle w:val="Heading2"/>
      </w:pPr>
      <w:bookmarkStart w:id="0" w:name="_Hlk174622113"/>
      <w:bookmarkEnd w:id="0"/>
      <w:r>
        <w:rPr>
          <w:noProof/>
        </w:rPr>
        <w:drawing>
          <wp:inline distT="114300" distB="114300" distL="114300" distR="114300" wp14:anchorId="35A8EF5C" wp14:editId="2CF37883">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Pr>
          <w:noProof/>
        </w:rPr>
        <w:tab/>
      </w:r>
      <w:r>
        <w:rPr>
          <w:noProof/>
        </w:rPr>
        <w:tab/>
      </w:r>
      <w:r>
        <w:rPr>
          <w:noProof/>
        </w:rPr>
        <w:tab/>
      </w:r>
      <w:r>
        <w:rPr>
          <w:noProof/>
        </w:rPr>
        <w:tab/>
      </w:r>
      <w:r>
        <w:rPr>
          <w:noProof/>
        </w:rPr>
        <w:tab/>
      </w:r>
      <w:r>
        <w:rPr>
          <w:noProof/>
        </w:rPr>
        <w:tab/>
      </w:r>
      <w:r w:rsidRPr="00E6309D">
        <w:rPr>
          <w:b w:val="0"/>
          <w:noProof/>
        </w:rPr>
        <w:drawing>
          <wp:inline distT="0" distB="0" distL="0" distR="0" wp14:anchorId="1362F623" wp14:editId="56894733">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4101B2D1" w14:textId="77777777" w:rsidR="00797C5D" w:rsidRDefault="00797C5D" w:rsidP="00797C5D">
      <w:pPr>
        <w:pStyle w:val="Heading2"/>
      </w:pPr>
      <w:r>
        <w:tab/>
      </w:r>
      <w:r>
        <w:tab/>
      </w:r>
      <w:r>
        <w:tab/>
      </w:r>
      <w:r>
        <w:tab/>
      </w:r>
      <w:r>
        <w:tab/>
      </w:r>
      <w:r>
        <w:tab/>
      </w:r>
      <w:r>
        <w:tab/>
      </w:r>
      <w:r>
        <w:tab/>
      </w:r>
    </w:p>
    <w:p w14:paraId="7935D430" w14:textId="77777777" w:rsidR="00797C5D" w:rsidRDefault="00797C5D" w:rsidP="00797C5D"/>
    <w:p w14:paraId="211A3498" w14:textId="77777777" w:rsidR="00797C5D" w:rsidRDefault="00797C5D" w:rsidP="00797C5D"/>
    <w:p w14:paraId="05606824" w14:textId="77777777" w:rsidR="00797C5D" w:rsidRDefault="00797C5D" w:rsidP="00797C5D"/>
    <w:p w14:paraId="5E87D40A" w14:textId="77777777" w:rsidR="00797C5D" w:rsidRDefault="00797C5D" w:rsidP="00797C5D"/>
    <w:p w14:paraId="1BDE6EDC" w14:textId="77777777" w:rsidR="00797C5D" w:rsidRDefault="00797C5D" w:rsidP="00797C5D"/>
    <w:p w14:paraId="3F4F9EA0" w14:textId="77777777" w:rsidR="00797C5D" w:rsidRDefault="00797C5D" w:rsidP="00797C5D"/>
    <w:p w14:paraId="6C853C82" w14:textId="77777777" w:rsidR="00797C5D" w:rsidRDefault="00797C5D" w:rsidP="00797C5D"/>
    <w:p w14:paraId="4E6F4601" w14:textId="77777777" w:rsidR="00797C5D" w:rsidRDefault="00797C5D" w:rsidP="00797C5D"/>
    <w:p w14:paraId="1DDD7B18" w14:textId="77777777" w:rsidR="00797C5D" w:rsidRDefault="00797C5D" w:rsidP="00797C5D"/>
    <w:p w14:paraId="54C7FC51" w14:textId="77777777" w:rsidR="00797C5D" w:rsidRDefault="00797C5D" w:rsidP="00797C5D"/>
    <w:p w14:paraId="17279CE6" w14:textId="77777777" w:rsidR="00797C5D" w:rsidRDefault="00797C5D" w:rsidP="00797C5D"/>
    <w:p w14:paraId="65BAE57D" w14:textId="77777777" w:rsidR="00797C5D" w:rsidRDefault="00797C5D" w:rsidP="00797C5D"/>
    <w:p w14:paraId="4E02E69E" w14:textId="77777777" w:rsidR="00797C5D" w:rsidRDefault="00797C5D" w:rsidP="00797C5D"/>
    <w:p w14:paraId="60561F0D" w14:textId="0B32B9AA" w:rsidR="00797C5D" w:rsidRPr="00C031C1" w:rsidRDefault="00797C5D" w:rsidP="00797C5D">
      <w:pPr>
        <w:jc w:val="center"/>
        <w:rPr>
          <w:sz w:val="72"/>
          <w:szCs w:val="72"/>
        </w:rPr>
      </w:pPr>
      <w:r w:rsidRPr="00C031C1">
        <w:rPr>
          <w:sz w:val="72"/>
          <w:szCs w:val="72"/>
        </w:rPr>
        <w:t>M</w:t>
      </w:r>
      <w:r w:rsidR="006705EF">
        <w:rPr>
          <w:sz w:val="72"/>
          <w:szCs w:val="72"/>
        </w:rPr>
        <w:t>10 –</w:t>
      </w:r>
      <w:r w:rsidRPr="00C031C1">
        <w:rPr>
          <w:sz w:val="72"/>
          <w:szCs w:val="72"/>
        </w:rPr>
        <w:t xml:space="preserve"> </w:t>
      </w:r>
      <w:r w:rsidR="006705EF">
        <w:rPr>
          <w:sz w:val="72"/>
          <w:szCs w:val="72"/>
        </w:rPr>
        <w:t>Reporting (Data)</w:t>
      </w:r>
    </w:p>
    <w:p w14:paraId="62F225E3" w14:textId="77777777" w:rsidR="00797C5D" w:rsidRPr="00CF79EA" w:rsidRDefault="00797C5D" w:rsidP="00797C5D">
      <w:pPr>
        <w:jc w:val="center"/>
        <w:rPr>
          <w:sz w:val="72"/>
          <w:szCs w:val="72"/>
        </w:rPr>
      </w:pPr>
      <w:r w:rsidRPr="00C031C1">
        <w:rPr>
          <w:sz w:val="72"/>
          <w:szCs w:val="72"/>
        </w:rPr>
        <w:t>‘All Variations’</w:t>
      </w:r>
    </w:p>
    <w:p w14:paraId="3D738718" w14:textId="77777777" w:rsidR="00797C5D" w:rsidRDefault="00797C5D" w:rsidP="00797C5D">
      <w:pPr>
        <w:pStyle w:val="Heading2"/>
      </w:pPr>
    </w:p>
    <w:p w14:paraId="14126955" w14:textId="77777777" w:rsidR="00797C5D" w:rsidRDefault="00797C5D" w:rsidP="00797C5D">
      <w:pPr>
        <w:pStyle w:val="Heading2"/>
      </w:pPr>
    </w:p>
    <w:p w14:paraId="215F8B8B" w14:textId="77777777" w:rsidR="00797C5D" w:rsidRDefault="00797C5D" w:rsidP="00797C5D">
      <w:pPr>
        <w:pStyle w:val="Heading2"/>
      </w:pPr>
    </w:p>
    <w:p w14:paraId="697906AB" w14:textId="77777777" w:rsidR="00797C5D" w:rsidRDefault="00797C5D" w:rsidP="00797C5D">
      <w:pPr>
        <w:pStyle w:val="Heading2"/>
      </w:pPr>
    </w:p>
    <w:p w14:paraId="6301D0A5" w14:textId="77777777" w:rsidR="00797C5D" w:rsidRDefault="00797C5D" w:rsidP="00797C5D"/>
    <w:p w14:paraId="57AE33D0" w14:textId="77777777" w:rsidR="00797C5D" w:rsidRPr="00BB35E6" w:rsidRDefault="00797C5D" w:rsidP="00797C5D">
      <w:pPr>
        <w:rPr>
          <w:color w:val="000000"/>
        </w:rPr>
      </w:pPr>
      <w:r w:rsidRPr="00BB35E6">
        <w:rPr>
          <w:bCs/>
          <w:color w:val="FF0000"/>
        </w:rPr>
        <w:t>Embedded variables</w:t>
      </w:r>
      <w:r w:rsidRPr="00BB35E6">
        <w:rPr>
          <w:color w:val="000000"/>
        </w:rPr>
        <w:t xml:space="preserve"> - are indicated in red non-bold</w:t>
      </w:r>
    </w:p>
    <w:p w14:paraId="5106A5A7" w14:textId="77777777" w:rsidR="00797C5D" w:rsidRPr="00BB35E6" w:rsidRDefault="00797C5D" w:rsidP="00797C5D">
      <w:r w:rsidRPr="00BB35E6">
        <w:rPr>
          <w:b/>
          <w:color w:val="0000FF"/>
        </w:rPr>
        <w:t>Referenced Objects</w:t>
      </w:r>
      <w:r w:rsidRPr="00BB35E6">
        <w:rPr>
          <w:color w:val="000000"/>
        </w:rPr>
        <w:t xml:space="preserve"> - are indicated in blue bold</w:t>
      </w:r>
    </w:p>
    <w:p w14:paraId="070DD183" w14:textId="77777777" w:rsidR="00797C5D" w:rsidRPr="00BB35E6" w:rsidRDefault="00797C5D" w:rsidP="00797C5D">
      <w:pPr>
        <w:rPr>
          <w:color w:val="000000"/>
        </w:rPr>
      </w:pPr>
      <w:r w:rsidRPr="00BB35E6">
        <w:rPr>
          <w:color w:val="000000"/>
        </w:rPr>
        <w:t>Defined Terms - are black non-bold with all words that are part of the term capitalised</w:t>
      </w:r>
    </w:p>
    <w:p w14:paraId="382B39E6" w14:textId="77777777" w:rsidR="00797C5D" w:rsidRPr="00BB35E6" w:rsidRDefault="00797C5D" w:rsidP="00797C5D">
      <w:pPr>
        <w:rPr>
          <w:color w:val="000000"/>
        </w:rPr>
      </w:pPr>
      <w:r w:rsidRPr="00BB35E6">
        <w:rPr>
          <w:color w:val="000000"/>
          <w:highlight w:val="yellow"/>
        </w:rPr>
        <w:t>Clause Variations</w:t>
      </w:r>
      <w:r w:rsidRPr="00BB35E6">
        <w:rPr>
          <w:color w:val="000000"/>
        </w:rPr>
        <w:t xml:space="preserve"> - If a clause has variations, the clause number will be consistent but different variations are indicated by a highlighted letter </w:t>
      </w:r>
      <w:r w:rsidRPr="00BB35E6">
        <w:rPr>
          <w:color w:val="000000"/>
          <w:highlight w:val="yellow"/>
        </w:rPr>
        <w:t>A/B/C</w:t>
      </w:r>
      <w:r w:rsidRPr="00BB35E6">
        <w:rPr>
          <w:color w:val="000000"/>
        </w:rPr>
        <w:t xml:space="preserve"> etc.  A comment has been added to the first instance of the clause number with an explanation of the conditions for inclusion.  Only a </w:t>
      </w:r>
      <w:r w:rsidRPr="00BB35E6">
        <w:rPr>
          <w:b/>
          <w:bCs/>
          <w:color w:val="000000"/>
        </w:rPr>
        <w:t>single variation of the clause will be included</w:t>
      </w:r>
      <w:r w:rsidRPr="00BB35E6">
        <w:rPr>
          <w:color w:val="000000"/>
        </w:rPr>
        <w:t xml:space="preserve"> in a CBAA instance.  </w:t>
      </w:r>
    </w:p>
    <w:p w14:paraId="6D5905F1" w14:textId="77777777" w:rsidR="00797C5D" w:rsidRPr="00BB35E6" w:rsidRDefault="00797C5D" w:rsidP="00797C5D">
      <w:pPr>
        <w:rPr>
          <w:color w:val="000000"/>
        </w:rPr>
      </w:pPr>
      <w:r w:rsidRPr="00BB35E6">
        <w:rPr>
          <w:color w:val="808080" w:themeColor="background1" w:themeShade="80"/>
        </w:rPr>
        <w:t>Optional and Conditional Clauses</w:t>
      </w:r>
      <w:r w:rsidRPr="00BB35E6">
        <w:rPr>
          <w:color w:val="000000"/>
        </w:rPr>
        <w:t xml:space="preserve"> – Optional and Conditional Clauses are shown in darkest grey</w:t>
      </w:r>
    </w:p>
    <w:p w14:paraId="0B45E325" w14:textId="77777777" w:rsidR="00797C5D" w:rsidRPr="00BB35E6" w:rsidRDefault="00797C5D" w:rsidP="00797C5D">
      <w:pPr>
        <w:rPr>
          <w:color w:val="000000"/>
        </w:rPr>
      </w:pPr>
      <w:r w:rsidRPr="00BB35E6">
        <w:rPr>
          <w:color w:val="000000"/>
        </w:rPr>
        <w:t xml:space="preserve">They are </w:t>
      </w:r>
      <w:r w:rsidRPr="00BB35E6">
        <w:rPr>
          <w:b/>
          <w:bCs/>
          <w:i/>
          <w:iCs/>
          <w:color w:val="000000"/>
        </w:rPr>
        <w:t>not</w:t>
      </w:r>
      <w:r w:rsidRPr="00BB35E6">
        <w:rPr>
          <w:color w:val="000000"/>
        </w:rPr>
        <w:t xml:space="preserve"> mandatory and will only be present in </w:t>
      </w:r>
      <w:r w:rsidRPr="00BB35E6">
        <w:rPr>
          <w:b/>
          <w:bCs/>
          <w:i/>
          <w:iCs/>
          <w:color w:val="000000"/>
        </w:rPr>
        <w:t>some</w:t>
      </w:r>
      <w:r w:rsidRPr="00BB35E6">
        <w:rPr>
          <w:color w:val="000000"/>
        </w:rPr>
        <w:t xml:space="preserve"> CBAA instances.  A comment will be added to the clause number with an explanation of the conditions for inclusion.</w:t>
      </w:r>
    </w:p>
    <w:p w14:paraId="1327A7D5" w14:textId="77777777" w:rsidR="00797C5D" w:rsidRDefault="00797C5D" w:rsidP="00797C5D">
      <w:pPr>
        <w:textAlignment w:val="baseline"/>
        <w:rPr>
          <w:rFonts w:eastAsia="Times New Roman"/>
          <w:b/>
          <w:bCs/>
          <w:sz w:val="24"/>
          <w:szCs w:val="24"/>
          <w:shd w:val="clear" w:color="auto" w:fill="FFFFFF"/>
        </w:rPr>
      </w:pPr>
    </w:p>
    <w:p w14:paraId="735E625A" w14:textId="77777777" w:rsidR="00797C5D" w:rsidRPr="00BC5A21" w:rsidRDefault="00797C5D" w:rsidP="00797C5D">
      <w:pPr>
        <w:shd w:val="clear" w:color="auto" w:fill="FFFFFF" w:themeFill="background1"/>
        <w:rPr>
          <w:color w:val="000000" w:themeColor="text1"/>
        </w:rPr>
      </w:pPr>
      <w:r w:rsidRPr="00BC5A21">
        <w:rPr>
          <w:color w:val="000000" w:themeColor="text1"/>
        </w:rPr>
        <w:t>Object Hierarchy</w:t>
      </w:r>
    </w:p>
    <w:p w14:paraId="06F01DF2" w14:textId="77777777" w:rsidR="00797C5D" w:rsidRPr="00BC5A21" w:rsidRDefault="00797C5D" w:rsidP="00797C5D">
      <w:pPr>
        <w:shd w:val="clear" w:color="auto" w:fill="FFFFFF" w:themeFill="background1"/>
        <w:rPr>
          <w:color w:val="000000" w:themeColor="text1"/>
        </w:rPr>
      </w:pPr>
      <w:r w:rsidRPr="00BC5A21">
        <w:rPr>
          <w:color w:val="000000" w:themeColor="text1"/>
        </w:rPr>
        <w:t>Component Groups, Components, and Sub-Components are marked with a number at their start as follows:</w:t>
      </w:r>
    </w:p>
    <w:p w14:paraId="44B97B25" w14:textId="77777777" w:rsidR="00797C5D" w:rsidRPr="00BC5A21" w:rsidRDefault="00797C5D" w:rsidP="00797C5D">
      <w:pPr>
        <w:shd w:val="clear" w:color="auto" w:fill="FFFFFF" w:themeFill="background1"/>
      </w:pPr>
      <w:r w:rsidRPr="00BC5A21">
        <w:rPr>
          <w:b/>
          <w:bCs/>
          <w:color w:val="FC6CD6"/>
        </w:rPr>
        <w:t>CG0</w:t>
      </w:r>
      <w:r>
        <w:rPr>
          <w:b/>
          <w:bCs/>
          <w:color w:val="FC6CD6"/>
        </w:rPr>
        <w:t>9</w:t>
      </w:r>
      <w:r w:rsidRPr="00BC5A21">
        <w:rPr>
          <w:b/>
          <w:bCs/>
          <w:color w:val="FC6CD6"/>
        </w:rPr>
        <w:t>.X</w:t>
      </w:r>
      <w:r w:rsidRPr="00BC5A21">
        <w:t xml:space="preserve"> – Component Groups</w:t>
      </w:r>
    </w:p>
    <w:p w14:paraId="1AB6170E" w14:textId="77777777" w:rsidR="00797C5D" w:rsidRPr="00BC5A21" w:rsidRDefault="00797C5D" w:rsidP="00797C5D">
      <w:pPr>
        <w:shd w:val="clear" w:color="auto" w:fill="FFFFFF" w:themeFill="background1"/>
      </w:pPr>
      <w:r w:rsidRPr="00BC5A21">
        <w:rPr>
          <w:b/>
          <w:bCs/>
          <w:color w:val="C930E8"/>
        </w:rPr>
        <w:t>C0</w:t>
      </w:r>
      <w:r>
        <w:rPr>
          <w:b/>
          <w:bCs/>
          <w:color w:val="C930E8"/>
        </w:rPr>
        <w:t>9</w:t>
      </w:r>
      <w:r w:rsidRPr="00BC5A21">
        <w:rPr>
          <w:b/>
          <w:bCs/>
          <w:color w:val="C930E8"/>
        </w:rPr>
        <w:t>.X</w:t>
      </w:r>
      <w:r w:rsidRPr="00BC5A21">
        <w:t xml:space="preserve"> – Components</w:t>
      </w:r>
    </w:p>
    <w:p w14:paraId="569F3B0B" w14:textId="77777777" w:rsidR="00797C5D" w:rsidRPr="00BC5A21" w:rsidRDefault="00797C5D" w:rsidP="00797C5D">
      <w:r w:rsidRPr="00BC5A21">
        <w:rPr>
          <w:b/>
          <w:bCs/>
          <w:color w:val="FF9999"/>
        </w:rPr>
        <w:t>SC0</w:t>
      </w:r>
      <w:r>
        <w:rPr>
          <w:b/>
          <w:bCs/>
          <w:color w:val="FF9999"/>
        </w:rPr>
        <w:t>9</w:t>
      </w:r>
      <w:r w:rsidRPr="00BC5A21">
        <w:rPr>
          <w:b/>
          <w:bCs/>
          <w:color w:val="FF9999"/>
        </w:rPr>
        <w:t>.X.Y</w:t>
      </w:r>
      <w:r w:rsidRPr="00BC5A21">
        <w:t xml:space="preserve"> – Sub-Components, where X is the number of the Component they belong to.</w:t>
      </w:r>
    </w:p>
    <w:p w14:paraId="6D0E90AB" w14:textId="252D8A54" w:rsidR="00F51C40" w:rsidRPr="000475A4" w:rsidRDefault="00F51C40" w:rsidP="00F51C40">
      <w:pPr>
        <w:pStyle w:val="Heading2"/>
        <w:rPr>
          <w:b w:val="0"/>
          <w:bCs/>
          <w:color w:val="FC6CD6"/>
          <w:sz w:val="22"/>
          <w:szCs w:val="22"/>
        </w:rPr>
      </w:pPr>
      <w:r w:rsidRPr="000475A4">
        <w:rPr>
          <w:bCs/>
          <w:color w:val="FC6CD6"/>
          <w:sz w:val="22"/>
          <w:szCs w:val="22"/>
        </w:rPr>
        <w:lastRenderedPageBreak/>
        <w:t>CG</w:t>
      </w:r>
      <w:r>
        <w:rPr>
          <w:bCs/>
          <w:color w:val="FC6CD6"/>
          <w:sz w:val="22"/>
          <w:szCs w:val="22"/>
        </w:rPr>
        <w:t>10</w:t>
      </w:r>
    </w:p>
    <w:p w14:paraId="0B63F995" w14:textId="334D7E66" w:rsidR="00B822B9" w:rsidRPr="00894DDD" w:rsidRDefault="005235B2">
      <w:pPr>
        <w:rPr>
          <w:b/>
          <w:bCs/>
          <w:color w:val="000000"/>
          <w:sz w:val="24"/>
          <w:szCs w:val="24"/>
        </w:rPr>
      </w:pPr>
      <w:r w:rsidRPr="00894DDD">
        <w:rPr>
          <w:b/>
          <w:bCs/>
          <w:color w:val="000000"/>
          <w:sz w:val="24"/>
          <w:szCs w:val="24"/>
        </w:rPr>
        <w:t>Module</w:t>
      </w:r>
      <w:r w:rsidR="00894DDD">
        <w:rPr>
          <w:b/>
          <w:bCs/>
          <w:color w:val="000000"/>
          <w:sz w:val="24"/>
          <w:szCs w:val="24"/>
        </w:rPr>
        <w:t xml:space="preserve"> 10</w:t>
      </w:r>
      <w:r w:rsidRPr="00894DDD">
        <w:rPr>
          <w:b/>
          <w:bCs/>
          <w:color w:val="000000"/>
          <w:sz w:val="24"/>
          <w:szCs w:val="24"/>
        </w:rPr>
        <w:t xml:space="preserve"> </w:t>
      </w:r>
      <w:r w:rsidR="00BF738E">
        <w:rPr>
          <w:b/>
          <w:bCs/>
          <w:color w:val="000000"/>
          <w:sz w:val="24"/>
          <w:szCs w:val="24"/>
        </w:rPr>
        <w:t>–</w:t>
      </w:r>
      <w:r w:rsidRPr="00894DDD">
        <w:rPr>
          <w:b/>
          <w:bCs/>
          <w:color w:val="000000"/>
          <w:sz w:val="24"/>
          <w:szCs w:val="24"/>
        </w:rPr>
        <w:t xml:space="preserve"> </w:t>
      </w:r>
      <w:r w:rsidR="00527725" w:rsidRPr="00894DDD">
        <w:rPr>
          <w:b/>
          <w:bCs/>
          <w:color w:val="000000"/>
          <w:sz w:val="24"/>
          <w:szCs w:val="24"/>
        </w:rPr>
        <w:t>Reporting</w:t>
      </w:r>
      <w:r w:rsidR="00BF738E">
        <w:rPr>
          <w:b/>
          <w:bCs/>
          <w:color w:val="000000"/>
          <w:sz w:val="24"/>
          <w:szCs w:val="24"/>
        </w:rPr>
        <w:t xml:space="preserve"> (Data)</w:t>
      </w:r>
    </w:p>
    <w:p w14:paraId="156A7A49" w14:textId="77777777" w:rsidR="00B822B9" w:rsidRDefault="00B822B9">
      <w:pPr>
        <w:rPr>
          <w:color w:val="000000"/>
        </w:rPr>
      </w:pPr>
    </w:p>
    <w:p w14:paraId="7B7A80BF" w14:textId="37517D9F" w:rsidR="00D510EE" w:rsidRPr="00D510EE" w:rsidRDefault="00D510EE" w:rsidP="00D510EE">
      <w:pPr>
        <w:pStyle w:val="Heading2"/>
        <w:rPr>
          <w:b w:val="0"/>
          <w:bCs/>
          <w:color w:val="C930E8"/>
          <w:sz w:val="22"/>
          <w:szCs w:val="22"/>
        </w:rPr>
      </w:pPr>
      <w:r w:rsidRPr="09D9D95D">
        <w:rPr>
          <w:bCs/>
          <w:color w:val="C930E8"/>
          <w:sz w:val="22"/>
          <w:szCs w:val="22"/>
        </w:rPr>
        <w:t>C0</w:t>
      </w:r>
      <w:r>
        <w:rPr>
          <w:bCs/>
          <w:color w:val="C930E8"/>
          <w:sz w:val="22"/>
          <w:szCs w:val="22"/>
        </w:rPr>
        <w:t>10</w:t>
      </w:r>
      <w:r w:rsidRPr="09D9D95D">
        <w:rPr>
          <w:bCs/>
          <w:color w:val="C930E8"/>
          <w:sz w:val="22"/>
          <w:szCs w:val="22"/>
        </w:rPr>
        <w:t>.0</w:t>
      </w:r>
    </w:p>
    <w:p w14:paraId="54129E47" w14:textId="268FE614" w:rsidR="00677BF6" w:rsidRPr="00677BF6" w:rsidRDefault="00894DDD">
      <w:pPr>
        <w:rPr>
          <w:b/>
          <w:bCs/>
          <w:color w:val="000000"/>
        </w:rPr>
      </w:pPr>
      <w:r>
        <w:rPr>
          <w:b/>
          <w:bCs/>
          <w:color w:val="000000"/>
        </w:rPr>
        <w:t xml:space="preserve">Module 10 </w:t>
      </w:r>
      <w:r w:rsidR="00677BF6">
        <w:rPr>
          <w:b/>
          <w:bCs/>
          <w:color w:val="000000"/>
        </w:rPr>
        <w:t xml:space="preserve">Synopsis </w:t>
      </w:r>
    </w:p>
    <w:p w14:paraId="164BEB20" w14:textId="7BC1A729" w:rsidR="00677BF6" w:rsidRDefault="00894DDD">
      <w:pPr>
        <w:rPr>
          <w:color w:val="000000"/>
        </w:rPr>
      </w:pPr>
      <w:r w:rsidRPr="776472B0">
        <w:rPr>
          <w:color w:val="000000" w:themeColor="text1"/>
        </w:rPr>
        <w:t xml:space="preserve">This </w:t>
      </w:r>
      <w:r w:rsidR="2CB56A58" w:rsidRPr="776472B0">
        <w:rPr>
          <w:color w:val="000000" w:themeColor="text1"/>
        </w:rPr>
        <w:t>M</w:t>
      </w:r>
      <w:r w:rsidRPr="776472B0">
        <w:rPr>
          <w:color w:val="000000" w:themeColor="text1"/>
        </w:rPr>
        <w:t>odule</w:t>
      </w:r>
      <w:r w:rsidR="00677BF6" w:rsidRPr="776472B0">
        <w:rPr>
          <w:color w:val="000000" w:themeColor="text1"/>
        </w:rPr>
        <w:t xml:space="preserve"> concerns the capture, storage, </w:t>
      </w:r>
      <w:r w:rsidR="008218D2">
        <w:rPr>
          <w:color w:val="000000" w:themeColor="text1"/>
        </w:rPr>
        <w:t>transferring</w:t>
      </w:r>
      <w:r w:rsidR="00677BF6" w:rsidRPr="776472B0">
        <w:rPr>
          <w:color w:val="000000" w:themeColor="text1"/>
        </w:rPr>
        <w:t xml:space="preserve"> and formatting of all data relating to </w:t>
      </w:r>
      <w:r w:rsidR="001D7E6E" w:rsidRPr="776472B0">
        <w:rPr>
          <w:color w:val="000000" w:themeColor="text1"/>
        </w:rPr>
        <w:t>policies</w:t>
      </w:r>
      <w:r w:rsidR="00677BF6" w:rsidRPr="776472B0">
        <w:rPr>
          <w:color w:val="000000" w:themeColor="text1"/>
        </w:rPr>
        <w:t xml:space="preserve"> bound, </w:t>
      </w:r>
      <w:r w:rsidR="00F1518A" w:rsidRPr="776472B0">
        <w:rPr>
          <w:color w:val="000000" w:themeColor="text1"/>
        </w:rPr>
        <w:t xml:space="preserve">which </w:t>
      </w:r>
      <w:r w:rsidR="008F4C0E" w:rsidRPr="776472B0">
        <w:rPr>
          <w:color w:val="000000" w:themeColor="text1"/>
        </w:rPr>
        <w:t>includ</w:t>
      </w:r>
      <w:r w:rsidR="00F1518A" w:rsidRPr="776472B0">
        <w:rPr>
          <w:color w:val="000000" w:themeColor="text1"/>
        </w:rPr>
        <w:t>es</w:t>
      </w:r>
      <w:r w:rsidR="002D6C7B" w:rsidRPr="776472B0">
        <w:rPr>
          <w:color w:val="000000" w:themeColor="text1"/>
        </w:rPr>
        <w:t xml:space="preserve">, where applicable, </w:t>
      </w:r>
      <w:r w:rsidR="00677BF6" w:rsidRPr="776472B0">
        <w:rPr>
          <w:color w:val="000000" w:themeColor="text1"/>
        </w:rPr>
        <w:t xml:space="preserve">premiums paid and </w:t>
      </w:r>
      <w:r w:rsidR="008E3F8F">
        <w:rPr>
          <w:color w:val="000000" w:themeColor="text1"/>
        </w:rPr>
        <w:t>c</w:t>
      </w:r>
      <w:r w:rsidR="00677BF6" w:rsidRPr="776472B0">
        <w:rPr>
          <w:color w:val="000000" w:themeColor="text1"/>
        </w:rPr>
        <w:t>laims (paid</w:t>
      </w:r>
      <w:r w:rsidR="00EA1AEE" w:rsidRPr="776472B0">
        <w:rPr>
          <w:color w:val="000000" w:themeColor="text1"/>
        </w:rPr>
        <w:t xml:space="preserve">, </w:t>
      </w:r>
      <w:r w:rsidR="00677BF6" w:rsidRPr="776472B0">
        <w:rPr>
          <w:color w:val="000000" w:themeColor="text1"/>
        </w:rPr>
        <w:t>outstanding</w:t>
      </w:r>
      <w:r w:rsidR="00EA1AEE" w:rsidRPr="776472B0">
        <w:rPr>
          <w:color w:val="000000" w:themeColor="text1"/>
        </w:rPr>
        <w:t>, recoveries pursued</w:t>
      </w:r>
      <w:r w:rsidR="00677BF6" w:rsidRPr="776472B0">
        <w:rPr>
          <w:color w:val="000000" w:themeColor="text1"/>
        </w:rPr>
        <w:t>)</w:t>
      </w:r>
      <w:r w:rsidR="002D6C7B" w:rsidRPr="776472B0">
        <w:rPr>
          <w:color w:val="000000" w:themeColor="text1"/>
        </w:rPr>
        <w:t>,</w:t>
      </w:r>
      <w:r w:rsidR="00677BF6" w:rsidRPr="776472B0">
        <w:rPr>
          <w:color w:val="000000" w:themeColor="text1"/>
        </w:rPr>
        <w:t xml:space="preserve"> under the Agreement.</w:t>
      </w:r>
    </w:p>
    <w:p w14:paraId="7D9DA45D" w14:textId="77777777" w:rsidR="00677BF6" w:rsidRDefault="00677BF6">
      <w:pPr>
        <w:rPr>
          <w:color w:val="000000"/>
        </w:rPr>
      </w:pPr>
    </w:p>
    <w:p w14:paraId="41B9E287" w14:textId="71E8D8F0" w:rsidR="00D510EE" w:rsidRPr="00D510EE" w:rsidRDefault="00D510EE" w:rsidP="00D510EE">
      <w:pPr>
        <w:pStyle w:val="Heading2"/>
        <w:rPr>
          <w:b w:val="0"/>
          <w:bCs/>
          <w:color w:val="C930E8"/>
          <w:sz w:val="22"/>
          <w:szCs w:val="22"/>
        </w:rPr>
      </w:pPr>
      <w:r w:rsidRPr="09D9D95D">
        <w:rPr>
          <w:bCs/>
          <w:color w:val="C930E8"/>
          <w:sz w:val="22"/>
          <w:szCs w:val="22"/>
        </w:rPr>
        <w:t>C</w:t>
      </w:r>
      <w:r w:rsidR="00161834">
        <w:rPr>
          <w:bCs/>
          <w:color w:val="C930E8"/>
          <w:sz w:val="22"/>
          <w:szCs w:val="22"/>
        </w:rPr>
        <w:t>10</w:t>
      </w:r>
      <w:r w:rsidRPr="09D9D95D">
        <w:rPr>
          <w:bCs/>
          <w:color w:val="C930E8"/>
          <w:sz w:val="22"/>
          <w:szCs w:val="22"/>
        </w:rPr>
        <w:t>.</w:t>
      </w:r>
      <w:r w:rsidR="00161834">
        <w:rPr>
          <w:bCs/>
          <w:color w:val="C930E8"/>
          <w:sz w:val="22"/>
          <w:szCs w:val="22"/>
        </w:rPr>
        <w:t>1</w:t>
      </w:r>
    </w:p>
    <w:p w14:paraId="30E1FBFE" w14:textId="7FD0DCEA" w:rsidR="00B822B9" w:rsidRDefault="005D3A4F">
      <w:pPr>
        <w:rPr>
          <w:b/>
          <w:color w:val="000000"/>
        </w:rPr>
      </w:pPr>
      <w:r>
        <w:rPr>
          <w:b/>
          <w:color w:val="000000"/>
        </w:rPr>
        <w:t xml:space="preserve">Policy </w:t>
      </w:r>
      <w:r w:rsidR="00662B47">
        <w:rPr>
          <w:b/>
          <w:color w:val="000000"/>
        </w:rPr>
        <w:t>Data Capture and Storage</w:t>
      </w:r>
    </w:p>
    <w:p w14:paraId="688CFEF6" w14:textId="6E2C9275" w:rsidR="00B822B9" w:rsidRDefault="00662B47">
      <w:pPr>
        <w:rPr>
          <w:color w:val="000000"/>
        </w:rPr>
      </w:pPr>
      <w:commentRangeStart w:id="1"/>
      <w:r w:rsidRPr="483F8794">
        <w:rPr>
          <w:color w:val="000000" w:themeColor="text1"/>
        </w:rPr>
        <w:t>10.1</w:t>
      </w:r>
      <w:commentRangeEnd w:id="1"/>
      <w:r w:rsidR="00152B65" w:rsidRPr="483F8794">
        <w:rPr>
          <w:rStyle w:val="CommentReference"/>
          <w:color w:val="000000" w:themeColor="text1"/>
          <w:sz w:val="22"/>
          <w:szCs w:val="22"/>
          <w:highlight w:val="yellow"/>
        </w:rPr>
        <w:commentReference w:id="1"/>
      </w:r>
      <w:r w:rsidR="002D3892" w:rsidRPr="483F8794">
        <w:rPr>
          <w:color w:val="000000" w:themeColor="text1"/>
          <w:highlight w:val="yellow"/>
        </w:rPr>
        <w:t>A</w:t>
      </w:r>
      <w:r w:rsidRPr="483F8794">
        <w:rPr>
          <w:color w:val="000000" w:themeColor="text1"/>
        </w:rPr>
        <w:t xml:space="preserve"> The Coverholder must</w:t>
      </w:r>
      <w:r w:rsidR="00E731CC" w:rsidRPr="483F8794">
        <w:rPr>
          <w:color w:val="000000" w:themeColor="text1"/>
        </w:rPr>
        <w:t xml:space="preserve"> capture</w:t>
      </w:r>
      <w:r w:rsidR="00677BF6" w:rsidRPr="483F8794">
        <w:rPr>
          <w:color w:val="000000" w:themeColor="text1"/>
        </w:rPr>
        <w:t>, as a minimum,</w:t>
      </w:r>
      <w:r w:rsidRPr="483F8794">
        <w:rPr>
          <w:color w:val="000000" w:themeColor="text1"/>
        </w:rPr>
        <w:t xml:space="preserve"> </w:t>
      </w:r>
      <w:r w:rsidR="003B6A37" w:rsidRPr="483F8794">
        <w:rPr>
          <w:color w:val="000000" w:themeColor="text1"/>
        </w:rPr>
        <w:t>a</w:t>
      </w:r>
      <w:r w:rsidRPr="483F8794">
        <w:rPr>
          <w:color w:val="000000" w:themeColor="text1"/>
        </w:rPr>
        <w:t xml:space="preserve">ll data </w:t>
      </w:r>
      <w:r w:rsidR="00AE445C">
        <w:rPr>
          <w:color w:val="000000" w:themeColor="text1"/>
        </w:rPr>
        <w:t xml:space="preserve">items </w:t>
      </w:r>
      <w:r w:rsidRPr="483F8794">
        <w:rPr>
          <w:color w:val="000000" w:themeColor="text1"/>
        </w:rPr>
        <w:t xml:space="preserve">specified in the </w:t>
      </w:r>
      <w:r w:rsidR="0059148C" w:rsidRPr="007C1E66">
        <w:rPr>
          <w:color w:val="EE0000"/>
        </w:rPr>
        <w:t>&lt;</w:t>
      </w:r>
      <w:commentRangeStart w:id="2"/>
      <w:r w:rsidR="0059148C">
        <w:rPr>
          <w:b/>
          <w:color w:val="0000FF"/>
        </w:rPr>
        <w:t>Policy Data Specification Table</w:t>
      </w:r>
      <w:commentRangeEnd w:id="2"/>
      <w:r w:rsidR="0059148C" w:rsidRPr="00F15EEC">
        <w:rPr>
          <w:rStyle w:val="CommentReference"/>
          <w:bCs/>
          <w:color w:val="EE0000"/>
          <w:sz w:val="22"/>
          <w:szCs w:val="22"/>
          <w:vertAlign w:val="superscript"/>
        </w:rPr>
        <w:commentReference w:id="2"/>
      </w:r>
      <w:r w:rsidR="0059148C" w:rsidRPr="00F15EEC">
        <w:rPr>
          <w:rStyle w:val="EndnoteReference"/>
          <w:bCs/>
          <w:color w:val="EE0000"/>
        </w:rPr>
        <w:endnoteReference w:id="2"/>
      </w:r>
      <w:r w:rsidR="0059148C" w:rsidRPr="007C1E66">
        <w:rPr>
          <w:bCs/>
          <w:color w:val="EE0000"/>
        </w:rPr>
        <w:t>&gt;</w:t>
      </w:r>
      <w:r w:rsidR="0025155D" w:rsidRPr="483F8794">
        <w:rPr>
          <w:color w:val="000000" w:themeColor="text1"/>
        </w:rPr>
        <w:t xml:space="preserve"> </w:t>
      </w:r>
      <w:r w:rsidRPr="483F8794">
        <w:rPr>
          <w:color w:val="000000" w:themeColor="text1"/>
        </w:rPr>
        <w:t xml:space="preserve">for all </w:t>
      </w:r>
      <w:r w:rsidR="00EF29D5" w:rsidRPr="483F8794">
        <w:rPr>
          <w:color w:val="000000" w:themeColor="text1"/>
        </w:rPr>
        <w:t>policies</w:t>
      </w:r>
      <w:r w:rsidRPr="483F8794">
        <w:rPr>
          <w:color w:val="000000" w:themeColor="text1"/>
        </w:rPr>
        <w:t xml:space="preserve"> bound under th</w:t>
      </w:r>
      <w:r w:rsidR="0008041E" w:rsidRPr="483F8794">
        <w:rPr>
          <w:color w:val="000000" w:themeColor="text1"/>
        </w:rPr>
        <w:t>is</w:t>
      </w:r>
      <w:r w:rsidRPr="483F8794">
        <w:rPr>
          <w:color w:val="000000" w:themeColor="text1"/>
        </w:rPr>
        <w:t xml:space="preserve"> Agreement, including any adjustments and cancellations. </w:t>
      </w:r>
    </w:p>
    <w:p w14:paraId="041E0C59" w14:textId="77777777" w:rsidR="00B822B9" w:rsidRDefault="00B822B9">
      <w:pPr>
        <w:rPr>
          <w:color w:val="000000"/>
        </w:rPr>
      </w:pPr>
    </w:p>
    <w:p w14:paraId="5EFA325A" w14:textId="201335A8" w:rsidR="00CF1D30" w:rsidRPr="0003380B" w:rsidRDefault="77FECB27" w:rsidP="4993AE6B">
      <w:pPr>
        <w:rPr>
          <w:b/>
          <w:bCs/>
          <w:color w:val="0000FF"/>
        </w:rPr>
      </w:pPr>
      <w:r w:rsidRPr="4993AE6B">
        <w:rPr>
          <w:color w:val="000000" w:themeColor="text1"/>
        </w:rPr>
        <w:t>10.1</w:t>
      </w:r>
      <w:r w:rsidRPr="4993AE6B">
        <w:rPr>
          <w:color w:val="000000" w:themeColor="text1"/>
          <w:highlight w:val="yellow"/>
        </w:rPr>
        <w:t>B</w:t>
      </w:r>
      <w:r w:rsidR="439D1049" w:rsidRPr="4993AE6B">
        <w:rPr>
          <w:color w:val="000000" w:themeColor="text1"/>
        </w:rPr>
        <w:t xml:space="preserve"> The Coverholder must capture, as a minimum, all data </w:t>
      </w:r>
      <w:r w:rsidR="00AE445C">
        <w:rPr>
          <w:color w:val="000000" w:themeColor="text1"/>
        </w:rPr>
        <w:t xml:space="preserve">items </w:t>
      </w:r>
      <w:r w:rsidR="439D1049" w:rsidRPr="4993AE6B">
        <w:rPr>
          <w:color w:val="000000" w:themeColor="text1"/>
        </w:rPr>
        <w:t>specified</w:t>
      </w:r>
      <w:r w:rsidR="3F0EFBB1" w:rsidRPr="4993AE6B">
        <w:rPr>
          <w:color w:val="000000" w:themeColor="text1"/>
        </w:rPr>
        <w:t xml:space="preserve"> </w:t>
      </w:r>
      <w:r w:rsidR="3F0EFBB1">
        <w:t xml:space="preserve">in the specific </w:t>
      </w:r>
      <w:r w:rsidR="00913BDA">
        <w:t>P</w:t>
      </w:r>
      <w:r w:rsidR="3F0EFBB1">
        <w:t xml:space="preserve">olicy </w:t>
      </w:r>
      <w:r w:rsidR="00913BDA">
        <w:t>D</w:t>
      </w:r>
      <w:r w:rsidR="3F0EFBB1">
        <w:t xml:space="preserve">ata </w:t>
      </w:r>
      <w:r w:rsidR="00913BDA">
        <w:t>S</w:t>
      </w:r>
      <w:r w:rsidR="3F0EFBB1">
        <w:t xml:space="preserve">pecification table </w:t>
      </w:r>
      <w:r w:rsidR="0F68BD61">
        <w:t>or</w:t>
      </w:r>
      <w:r w:rsidR="3F0EFBB1">
        <w:t xml:space="preserve"> annex, for the relevant Agreement Segments, as detailed in the </w:t>
      </w:r>
      <w:commentRangeStart w:id="3"/>
      <w:r w:rsidR="3F0EFBB1" w:rsidRPr="4993AE6B">
        <w:rPr>
          <w:b/>
          <w:bCs/>
          <w:color w:val="0000FF"/>
        </w:rPr>
        <w:t>Multiple Reporting Arrangements Table</w:t>
      </w:r>
      <w:commentRangeEnd w:id="3"/>
      <w:r w:rsidR="003F1B95" w:rsidRPr="4993AE6B">
        <w:rPr>
          <w:rStyle w:val="CommentReference"/>
          <w:b/>
          <w:bCs/>
          <w:color w:val="0000FF"/>
          <w:sz w:val="22"/>
          <w:szCs w:val="22"/>
        </w:rPr>
        <w:commentReference w:id="3"/>
      </w:r>
      <w:r w:rsidR="349F5432" w:rsidRPr="4993AE6B">
        <w:rPr>
          <w:b/>
          <w:bCs/>
          <w:color w:val="0000FF"/>
        </w:rPr>
        <w:t xml:space="preserve"> </w:t>
      </w:r>
      <w:r w:rsidR="349F5432" w:rsidRPr="4993AE6B">
        <w:rPr>
          <w:color w:val="000000" w:themeColor="text1"/>
        </w:rPr>
        <w:t>for all policies bound under this Agreement, including any adjustments and cancellations.</w:t>
      </w:r>
    </w:p>
    <w:p w14:paraId="1B374B66" w14:textId="77777777" w:rsidR="00740E40" w:rsidRDefault="00740E40">
      <w:pPr>
        <w:rPr>
          <w:color w:val="000000"/>
        </w:rPr>
      </w:pPr>
    </w:p>
    <w:p w14:paraId="3C2B7C34" w14:textId="3C9F2233" w:rsidR="004E1C66" w:rsidRDefault="48A223EC">
      <w:pPr>
        <w:rPr>
          <w:color w:val="000000"/>
        </w:rPr>
      </w:pPr>
      <w:r w:rsidRPr="4993AE6B">
        <w:rPr>
          <w:color w:val="000000" w:themeColor="text1"/>
        </w:rPr>
        <w:t xml:space="preserve">10.2 All data </w:t>
      </w:r>
      <w:r w:rsidR="003303F8">
        <w:rPr>
          <w:color w:val="000000" w:themeColor="text1"/>
        </w:rPr>
        <w:t xml:space="preserve">items </w:t>
      </w:r>
      <w:r w:rsidRPr="4993AE6B">
        <w:rPr>
          <w:color w:val="000000" w:themeColor="text1"/>
        </w:rPr>
        <w:t>are to be captured by the Coverholder’s systems and</w:t>
      </w:r>
      <w:r w:rsidR="4A0AC597" w:rsidRPr="4993AE6B">
        <w:rPr>
          <w:color w:val="000000" w:themeColor="text1"/>
        </w:rPr>
        <w:t xml:space="preserve"> </w:t>
      </w:r>
      <w:r w:rsidRPr="4993AE6B">
        <w:rPr>
          <w:color w:val="000000" w:themeColor="text1"/>
        </w:rPr>
        <w:t>/</w:t>
      </w:r>
      <w:r w:rsidR="4A0AC597" w:rsidRPr="4993AE6B">
        <w:rPr>
          <w:color w:val="000000" w:themeColor="text1"/>
        </w:rPr>
        <w:t xml:space="preserve"> </w:t>
      </w:r>
      <w:r w:rsidRPr="4993AE6B">
        <w:rPr>
          <w:color w:val="000000" w:themeColor="text1"/>
        </w:rPr>
        <w:t>or processes for underwriting and policy administration</w:t>
      </w:r>
      <w:r w:rsidR="0B496709" w:rsidRPr="4993AE6B">
        <w:rPr>
          <w:color w:val="000000" w:themeColor="text1"/>
        </w:rPr>
        <w:t xml:space="preserve">. </w:t>
      </w:r>
    </w:p>
    <w:p w14:paraId="32663FF3" w14:textId="77777777" w:rsidR="006052CB" w:rsidRDefault="006052CB" w:rsidP="51E1E531">
      <w:pPr>
        <w:ind w:left="720"/>
        <w:rPr>
          <w:rStyle w:val="CommentReference"/>
        </w:rPr>
      </w:pPr>
    </w:p>
    <w:p w14:paraId="0D4085BB" w14:textId="6C2254E2" w:rsidR="7D89AEF9" w:rsidRDefault="7D89AEF9" w:rsidP="51E1E531">
      <w:pPr>
        <w:ind w:left="720"/>
        <w:rPr>
          <w:color w:val="808080" w:themeColor="background1" w:themeShade="80"/>
        </w:rPr>
      </w:pPr>
      <w:commentRangeStart w:id="4"/>
      <w:r w:rsidRPr="006052CB">
        <w:rPr>
          <w:color w:val="808080" w:themeColor="background1" w:themeShade="80"/>
        </w:rPr>
        <w:t xml:space="preserve">10.2.1 </w:t>
      </w:r>
      <w:commentRangeEnd w:id="4"/>
      <w:r w:rsidR="0019587D" w:rsidRPr="006052CB">
        <w:rPr>
          <w:rStyle w:val="CommentReference"/>
          <w:color w:val="808080" w:themeColor="background1" w:themeShade="80"/>
          <w:sz w:val="22"/>
          <w:szCs w:val="22"/>
        </w:rPr>
        <w:commentReference w:id="4"/>
      </w:r>
      <w:r w:rsidRPr="006052CB">
        <w:rPr>
          <w:color w:val="808080" w:themeColor="background1" w:themeShade="80"/>
        </w:rPr>
        <w:t>The Coverholder is authorised to capture data thro</w:t>
      </w:r>
      <w:r w:rsidR="006052CB" w:rsidRPr="006052CB">
        <w:rPr>
          <w:color w:val="808080" w:themeColor="background1" w:themeShade="80"/>
        </w:rPr>
        <w:t>u</w:t>
      </w:r>
      <w:r w:rsidRPr="006052CB">
        <w:rPr>
          <w:color w:val="808080" w:themeColor="background1" w:themeShade="80"/>
        </w:rPr>
        <w:t xml:space="preserve">gh </w:t>
      </w:r>
      <w:r w:rsidRPr="006052CB">
        <w:rPr>
          <w:color w:val="FF0000"/>
        </w:rPr>
        <w:t>&lt;</w:t>
      </w:r>
      <w:r w:rsidR="00282763">
        <w:rPr>
          <w:color w:val="FF0000"/>
        </w:rPr>
        <w:t>IRIS</w:t>
      </w:r>
      <w:r w:rsidR="003B7FDD">
        <w:rPr>
          <w:rStyle w:val="EndnoteReference"/>
          <w:color w:val="FF0000"/>
        </w:rPr>
        <w:endnoteReference w:id="3"/>
      </w:r>
      <w:r w:rsidR="003B7FDD">
        <w:rPr>
          <w:color w:val="FF0000"/>
        </w:rPr>
        <w:t>&gt;</w:t>
      </w:r>
      <w:r w:rsidR="1FE0C94B" w:rsidRPr="006052CB">
        <w:rPr>
          <w:color w:val="808080" w:themeColor="background1" w:themeShade="80"/>
        </w:rPr>
        <w:t>.</w:t>
      </w:r>
    </w:p>
    <w:p w14:paraId="4BE20383" w14:textId="77777777" w:rsidR="002A4EB2" w:rsidRDefault="002A4EB2" w:rsidP="002A4EB2">
      <w:pPr>
        <w:rPr>
          <w:color w:val="808080" w:themeColor="background1" w:themeShade="80"/>
        </w:rPr>
      </w:pPr>
    </w:p>
    <w:p w14:paraId="109651B1" w14:textId="64153D20" w:rsidR="002A4EB2" w:rsidRDefault="0021371A" w:rsidP="002A4EB2">
      <w:pPr>
        <w:rPr>
          <w:color w:val="auto"/>
        </w:rPr>
      </w:pPr>
      <w:r w:rsidRPr="00D20A4D">
        <w:rPr>
          <w:color w:val="auto"/>
        </w:rPr>
        <w:t xml:space="preserve">10.X </w:t>
      </w:r>
      <w:r w:rsidR="42866857" w:rsidRPr="7E47E8C2">
        <w:rPr>
          <w:color w:val="auto"/>
        </w:rPr>
        <w:t xml:space="preserve">Regardless </w:t>
      </w:r>
      <w:r w:rsidR="42866857" w:rsidRPr="33D2C5C4">
        <w:rPr>
          <w:color w:val="auto"/>
        </w:rPr>
        <w:t xml:space="preserve">of </w:t>
      </w:r>
      <w:r w:rsidR="42866857" w:rsidRPr="43ADFF6C">
        <w:rPr>
          <w:color w:val="auto"/>
        </w:rPr>
        <w:t>the minimum</w:t>
      </w:r>
      <w:r w:rsidR="42866857" w:rsidRPr="33D2C5C4">
        <w:rPr>
          <w:color w:val="auto"/>
        </w:rPr>
        <w:t xml:space="preserve"> </w:t>
      </w:r>
      <w:r w:rsidR="42866857" w:rsidRPr="33F3F365">
        <w:rPr>
          <w:color w:val="auto"/>
        </w:rPr>
        <w:t xml:space="preserve">data </w:t>
      </w:r>
      <w:r w:rsidR="003303F8">
        <w:rPr>
          <w:color w:val="auto"/>
        </w:rPr>
        <w:t xml:space="preserve">items </w:t>
      </w:r>
      <w:r w:rsidR="42866857" w:rsidRPr="36E979BE">
        <w:rPr>
          <w:color w:val="auto"/>
        </w:rPr>
        <w:t xml:space="preserve">required, </w:t>
      </w:r>
      <w:r w:rsidR="42866857" w:rsidRPr="1F9CDFB6">
        <w:rPr>
          <w:color w:val="auto"/>
        </w:rPr>
        <w:t xml:space="preserve">all </w:t>
      </w:r>
      <w:r w:rsidRPr="1F9CDFB6">
        <w:rPr>
          <w:color w:val="auto"/>
        </w:rPr>
        <w:t>data</w:t>
      </w:r>
      <w:r w:rsidRPr="00D20A4D">
        <w:rPr>
          <w:color w:val="auto"/>
        </w:rPr>
        <w:t xml:space="preserve"> captured</w:t>
      </w:r>
      <w:r w:rsidR="00F92FE6" w:rsidRPr="00D20A4D">
        <w:rPr>
          <w:color w:val="auto"/>
        </w:rPr>
        <w:t xml:space="preserve"> </w:t>
      </w:r>
      <w:r w:rsidR="0083493C">
        <w:rPr>
          <w:color w:val="auto"/>
        </w:rPr>
        <w:t>in relation to policies bound</w:t>
      </w:r>
      <w:r w:rsidR="002C053E">
        <w:rPr>
          <w:color w:val="auto"/>
        </w:rPr>
        <w:t xml:space="preserve"> under this Agreement </w:t>
      </w:r>
      <w:r w:rsidR="00F92FE6" w:rsidRPr="00D20A4D">
        <w:rPr>
          <w:color w:val="auto"/>
        </w:rPr>
        <w:t>will be, and will remain, the property of the Insurer(s).</w:t>
      </w:r>
    </w:p>
    <w:p w14:paraId="66CFFF42" w14:textId="77777777" w:rsidR="00552F84" w:rsidRDefault="00552F84" w:rsidP="002A4EB2">
      <w:pPr>
        <w:rPr>
          <w:color w:val="auto"/>
        </w:rPr>
      </w:pPr>
    </w:p>
    <w:p w14:paraId="5EAFA555" w14:textId="6B49A9E7" w:rsidR="00552F84" w:rsidRPr="00D20A4D" w:rsidRDefault="00552F84" w:rsidP="002A4EB2">
      <w:pPr>
        <w:rPr>
          <w:color w:val="auto"/>
        </w:rPr>
      </w:pPr>
      <w:r>
        <w:rPr>
          <w:color w:val="auto"/>
        </w:rPr>
        <w:tab/>
      </w:r>
      <w:commentRangeStart w:id="5"/>
      <w:r w:rsidRPr="004779FB">
        <w:rPr>
          <w:color w:val="808080" w:themeColor="background1" w:themeShade="80"/>
        </w:rPr>
        <w:t>10.X.1</w:t>
      </w:r>
      <w:commentRangeEnd w:id="5"/>
      <w:r w:rsidR="004779FB" w:rsidRPr="004779FB">
        <w:rPr>
          <w:rStyle w:val="CommentReference"/>
          <w:color w:val="808080" w:themeColor="background1" w:themeShade="80"/>
          <w:sz w:val="22"/>
          <w:szCs w:val="22"/>
        </w:rPr>
        <w:commentReference w:id="5"/>
      </w:r>
      <w:r w:rsidRPr="004779FB">
        <w:rPr>
          <w:color w:val="808080" w:themeColor="background1" w:themeShade="80"/>
        </w:rPr>
        <w:t xml:space="preserve"> Data </w:t>
      </w:r>
      <w:r w:rsidR="00CA6B67" w:rsidRPr="004779FB">
        <w:rPr>
          <w:color w:val="808080" w:themeColor="background1" w:themeShade="80"/>
        </w:rPr>
        <w:t>relating to quot</w:t>
      </w:r>
      <w:r w:rsidR="00255F7F">
        <w:rPr>
          <w:color w:val="808080" w:themeColor="background1" w:themeShade="80"/>
        </w:rPr>
        <w:t>ations</w:t>
      </w:r>
      <w:r w:rsidR="00CA6B67" w:rsidRPr="004779FB">
        <w:rPr>
          <w:color w:val="808080" w:themeColor="background1" w:themeShade="80"/>
        </w:rPr>
        <w:t xml:space="preserve"> that di</w:t>
      </w:r>
      <w:r w:rsidR="00CE425C" w:rsidRPr="004779FB">
        <w:rPr>
          <w:color w:val="808080" w:themeColor="background1" w:themeShade="80"/>
        </w:rPr>
        <w:t>d</w:t>
      </w:r>
      <w:r w:rsidR="00CA6B67" w:rsidRPr="004779FB">
        <w:rPr>
          <w:color w:val="808080" w:themeColor="background1" w:themeShade="80"/>
        </w:rPr>
        <w:t xml:space="preserve"> not proceed</w:t>
      </w:r>
      <w:r w:rsidR="00CE425C" w:rsidRPr="004779FB">
        <w:rPr>
          <w:color w:val="808080" w:themeColor="background1" w:themeShade="80"/>
        </w:rPr>
        <w:t xml:space="preserve"> to bind is not covered by this </w:t>
      </w:r>
      <w:r w:rsidR="004779FB" w:rsidRPr="004779FB">
        <w:rPr>
          <w:color w:val="808080" w:themeColor="background1" w:themeShade="80"/>
        </w:rPr>
        <w:t>provision.</w:t>
      </w:r>
    </w:p>
    <w:p w14:paraId="2C6B0A67" w14:textId="77777777" w:rsidR="00B822B9" w:rsidRDefault="00B822B9">
      <w:pPr>
        <w:rPr>
          <w:color w:val="000000"/>
        </w:rPr>
      </w:pPr>
    </w:p>
    <w:p w14:paraId="217ADE99" w14:textId="5A6D4E69" w:rsidR="00B822B9" w:rsidRDefault="00662B47">
      <w:pPr>
        <w:rPr>
          <w:color w:val="000000"/>
        </w:rPr>
      </w:pPr>
      <w:r w:rsidRPr="00455229">
        <w:rPr>
          <w:color w:val="000000"/>
        </w:rPr>
        <w:t xml:space="preserve">10.3 Subject to </w:t>
      </w:r>
      <w:r w:rsidRPr="009B432A">
        <w:rPr>
          <w:b/>
          <w:color w:val="0000FF"/>
        </w:rPr>
        <w:t xml:space="preserve">Module 13 </w:t>
      </w:r>
      <w:r w:rsidR="004B1628">
        <w:rPr>
          <w:b/>
          <w:color w:val="0000FF"/>
        </w:rPr>
        <w:t xml:space="preserve">- </w:t>
      </w:r>
      <w:r w:rsidRPr="009B432A">
        <w:rPr>
          <w:b/>
          <w:color w:val="0000FF"/>
        </w:rPr>
        <w:t>Data Protection</w:t>
      </w:r>
      <w:r w:rsidRPr="00455229">
        <w:rPr>
          <w:color w:val="000000"/>
        </w:rPr>
        <w:t xml:space="preserve">, the Coverholder </w:t>
      </w:r>
      <w:r w:rsidR="00255F7F">
        <w:rPr>
          <w:color w:val="000000"/>
        </w:rPr>
        <w:t>must</w:t>
      </w:r>
      <w:r w:rsidRPr="00455229">
        <w:rPr>
          <w:color w:val="000000"/>
        </w:rPr>
        <w:t xml:space="preserve"> store </w:t>
      </w:r>
      <w:r w:rsidR="00251442" w:rsidRPr="00455229">
        <w:rPr>
          <w:color w:val="000000"/>
        </w:rPr>
        <w:t xml:space="preserve">all </w:t>
      </w:r>
      <w:r w:rsidRPr="00455229">
        <w:rPr>
          <w:color w:val="000000"/>
        </w:rPr>
        <w:t xml:space="preserve">data relating to </w:t>
      </w:r>
      <w:r w:rsidR="008E464F" w:rsidRPr="00455229">
        <w:rPr>
          <w:color w:val="000000"/>
        </w:rPr>
        <w:t>policies</w:t>
      </w:r>
      <w:r w:rsidRPr="00455229">
        <w:rPr>
          <w:color w:val="000000"/>
        </w:rPr>
        <w:t xml:space="preserve"> bound </w:t>
      </w:r>
      <w:r w:rsidR="00F13E65">
        <w:rPr>
          <w:color w:val="000000"/>
        </w:rPr>
        <w:t xml:space="preserve">under </w:t>
      </w:r>
      <w:r w:rsidR="0065719F">
        <w:rPr>
          <w:color w:val="000000"/>
        </w:rPr>
        <w:t xml:space="preserve">and the operation of </w:t>
      </w:r>
      <w:r w:rsidR="00F13E65">
        <w:rPr>
          <w:color w:val="000000"/>
        </w:rPr>
        <w:t xml:space="preserve">this Agreement </w:t>
      </w:r>
      <w:r w:rsidRPr="00455229">
        <w:rPr>
          <w:color w:val="000000"/>
        </w:rPr>
        <w:t xml:space="preserve">for a minimum period of </w:t>
      </w:r>
      <w:r w:rsidR="00455229" w:rsidRPr="00BD6BEB">
        <w:rPr>
          <w:color w:val="FF0000"/>
        </w:rPr>
        <w:t>&lt;</w:t>
      </w:r>
      <w:commentRangeStart w:id="6"/>
      <w:r w:rsidRPr="00BD6BEB">
        <w:rPr>
          <w:color w:val="FF0000"/>
        </w:rPr>
        <w:t>7</w:t>
      </w:r>
      <w:r w:rsidR="006D0341" w:rsidRPr="00BD6BEB">
        <w:rPr>
          <w:rStyle w:val="EndnoteReference"/>
          <w:color w:val="FF0000"/>
        </w:rPr>
        <w:endnoteReference w:customMarkFollows="1" w:id="4"/>
        <w:t>10.1</w:t>
      </w:r>
      <w:r w:rsidR="00455229" w:rsidRPr="00BD6BEB">
        <w:rPr>
          <w:color w:val="FF0000"/>
        </w:rPr>
        <w:t>&gt;</w:t>
      </w:r>
      <w:commentRangeEnd w:id="6"/>
      <w:r w:rsidR="00F54279" w:rsidRPr="00BD6BEB">
        <w:rPr>
          <w:rStyle w:val="CommentReference"/>
          <w:color w:val="000000"/>
          <w:sz w:val="22"/>
          <w:szCs w:val="22"/>
        </w:rPr>
        <w:commentReference w:id="6"/>
      </w:r>
      <w:r w:rsidRPr="00BD6BEB">
        <w:rPr>
          <w:color w:val="000000"/>
        </w:rPr>
        <w:t xml:space="preserve"> </w:t>
      </w:r>
      <w:r w:rsidRPr="00455229">
        <w:rPr>
          <w:color w:val="000000"/>
        </w:rPr>
        <w:t xml:space="preserve">years or for such longer period as may be required to comply with any applicable law or regulation. </w:t>
      </w:r>
    </w:p>
    <w:p w14:paraId="503CAE52" w14:textId="77777777" w:rsidR="00161834" w:rsidRPr="00455229" w:rsidRDefault="00161834"/>
    <w:p w14:paraId="5274CA44" w14:textId="174A662C" w:rsidR="00DD7406" w:rsidRPr="00161834" w:rsidRDefault="00161834" w:rsidP="00161834">
      <w:pPr>
        <w:pStyle w:val="Heading2"/>
        <w:rPr>
          <w:b w:val="0"/>
          <w:bCs/>
          <w:color w:val="C930E8"/>
          <w:sz w:val="22"/>
          <w:szCs w:val="22"/>
        </w:rPr>
      </w:pPr>
      <w:r w:rsidRPr="09D9D95D">
        <w:rPr>
          <w:bCs/>
          <w:color w:val="C930E8"/>
          <w:sz w:val="22"/>
          <w:szCs w:val="22"/>
        </w:rPr>
        <w:t>C</w:t>
      </w:r>
      <w:r>
        <w:rPr>
          <w:bCs/>
          <w:color w:val="C930E8"/>
          <w:sz w:val="22"/>
          <w:szCs w:val="22"/>
        </w:rPr>
        <w:t>10</w:t>
      </w:r>
      <w:r w:rsidRPr="09D9D95D">
        <w:rPr>
          <w:bCs/>
          <w:color w:val="C930E8"/>
          <w:sz w:val="22"/>
          <w:szCs w:val="22"/>
        </w:rPr>
        <w:t>.</w:t>
      </w:r>
      <w:r>
        <w:rPr>
          <w:bCs/>
          <w:color w:val="C930E8"/>
          <w:sz w:val="22"/>
          <w:szCs w:val="22"/>
        </w:rPr>
        <w:t>2</w:t>
      </w:r>
    </w:p>
    <w:p w14:paraId="62C9162C" w14:textId="1D477D19" w:rsidR="00B822B9" w:rsidRDefault="00BA6017">
      <w:pPr>
        <w:rPr>
          <w:b/>
        </w:rPr>
      </w:pPr>
      <w:r>
        <w:rPr>
          <w:b/>
        </w:rPr>
        <w:t xml:space="preserve">Policy </w:t>
      </w:r>
      <w:r w:rsidR="00662B47">
        <w:rPr>
          <w:b/>
        </w:rPr>
        <w:t xml:space="preserve">Data </w:t>
      </w:r>
      <w:r w:rsidR="008218D2">
        <w:rPr>
          <w:b/>
        </w:rPr>
        <w:t>Transfer</w:t>
      </w:r>
    </w:p>
    <w:p w14:paraId="4F22627D" w14:textId="225FA08E" w:rsidR="00792C2B" w:rsidRDefault="00662B47">
      <w:commentRangeStart w:id="7"/>
      <w:r>
        <w:t>10.4</w:t>
      </w:r>
      <w:commentRangeEnd w:id="7"/>
      <w:r w:rsidR="00AB23C8" w:rsidRPr="00B77EA8">
        <w:rPr>
          <w:rStyle w:val="CommentReference"/>
          <w:sz w:val="22"/>
          <w:szCs w:val="22"/>
          <w:highlight w:val="yellow"/>
        </w:rPr>
        <w:commentReference w:id="7"/>
      </w:r>
      <w:r w:rsidR="00B77EA8" w:rsidRPr="00B77EA8">
        <w:rPr>
          <w:highlight w:val="yellow"/>
        </w:rPr>
        <w:t>A</w:t>
      </w:r>
      <w:r>
        <w:t xml:space="preserve"> The Coverholder must</w:t>
      </w:r>
      <w:r w:rsidR="00792C2B">
        <w:t>:</w:t>
      </w:r>
    </w:p>
    <w:p w14:paraId="492C694D" w14:textId="77777777" w:rsidR="00B77EA8" w:rsidRDefault="00B77EA8"/>
    <w:p w14:paraId="26F7DB68" w14:textId="078487E0" w:rsidR="00B77EA8" w:rsidRDefault="00B77EA8">
      <w:r>
        <w:t>10.4</w:t>
      </w:r>
      <w:r w:rsidRPr="00B77EA8">
        <w:rPr>
          <w:highlight w:val="yellow"/>
        </w:rPr>
        <w:t>B</w:t>
      </w:r>
      <w:r>
        <w:t xml:space="preserve"> There are multiple reporting arrangements for this Agreement and the Coverholder must:</w:t>
      </w:r>
    </w:p>
    <w:p w14:paraId="4AC0FC7F" w14:textId="77777777" w:rsidR="00792C2B" w:rsidRDefault="00792C2B"/>
    <w:p w14:paraId="352608E6" w14:textId="4D8ACEDC" w:rsidR="009E57F8" w:rsidRDefault="54BE8B96" w:rsidP="00770022">
      <w:pPr>
        <w:ind w:left="720"/>
        <w:rPr>
          <w:color w:val="000000"/>
        </w:rPr>
      </w:pPr>
      <w:commentRangeStart w:id="8"/>
      <w:r w:rsidRPr="00830205">
        <w:t>10.4.1</w:t>
      </w:r>
      <w:commentRangeEnd w:id="8"/>
      <w:r w:rsidR="000F4CF7" w:rsidRPr="0030239C">
        <w:rPr>
          <w:rStyle w:val="CommentReference"/>
          <w:sz w:val="22"/>
          <w:szCs w:val="22"/>
          <w:highlight w:val="yellow"/>
        </w:rPr>
        <w:commentReference w:id="8"/>
      </w:r>
      <w:r w:rsidR="7471DDAF" w:rsidRPr="0030239C">
        <w:rPr>
          <w:highlight w:val="yellow"/>
        </w:rPr>
        <w:t>A</w:t>
      </w:r>
      <w:r>
        <w:t xml:space="preserve"> </w:t>
      </w:r>
      <w:r w:rsidR="00EF3310">
        <w:t>T</w:t>
      </w:r>
      <w:r w:rsidR="008218D2">
        <w:t>ransfer</w:t>
      </w:r>
      <w:r>
        <w:t xml:space="preserve"> all data </w:t>
      </w:r>
      <w:r w:rsidR="00013545">
        <w:t xml:space="preserve">items </w:t>
      </w:r>
      <w:r>
        <w:t>s</w:t>
      </w:r>
      <w:r>
        <w:rPr>
          <w:color w:val="000000"/>
        </w:rPr>
        <w:t xml:space="preserve">pecified in the </w:t>
      </w:r>
      <w:commentRangeStart w:id="9"/>
      <w:r w:rsidRPr="4993AE6B">
        <w:rPr>
          <w:b/>
          <w:bCs/>
          <w:color w:val="0000FF"/>
        </w:rPr>
        <w:t xml:space="preserve">Policy Data Specification </w:t>
      </w:r>
      <w:r w:rsidR="49D948E7" w:rsidRPr="4993AE6B">
        <w:rPr>
          <w:color w:val="EE0000"/>
        </w:rPr>
        <w:t>&lt;</w:t>
      </w:r>
      <w:r w:rsidRPr="4993AE6B">
        <w:rPr>
          <w:b/>
          <w:bCs/>
          <w:color w:val="0000FF"/>
        </w:rPr>
        <w:t>Table</w:t>
      </w:r>
      <w:commentRangeEnd w:id="9"/>
      <w:r w:rsidR="004156F8" w:rsidRPr="4993AE6B">
        <w:rPr>
          <w:rStyle w:val="CommentReference"/>
          <w:b/>
          <w:bCs/>
          <w:color w:val="0000FF"/>
          <w:sz w:val="22"/>
          <w:szCs w:val="22"/>
        </w:rPr>
        <w:commentReference w:id="9"/>
      </w:r>
      <w:r w:rsidR="02D7B400" w:rsidRPr="4993AE6B">
        <w:rPr>
          <w:b/>
          <w:bCs/>
          <w:color w:val="0000FF"/>
        </w:rPr>
        <w:t xml:space="preserve"> </w:t>
      </w:r>
      <w:r w:rsidR="34F6E5D0" w:rsidRPr="4993AE6B">
        <w:rPr>
          <w:b/>
          <w:bCs/>
          <w:color w:val="0000FF"/>
        </w:rPr>
        <w:t>/ Annex</w:t>
      </w:r>
      <w:r w:rsidR="49CC1F96" w:rsidRPr="4993AE6B">
        <w:rPr>
          <w:color w:val="EE0000"/>
        </w:rPr>
        <w:t>&gt;</w:t>
      </w:r>
      <w:r w:rsidRPr="00225401">
        <w:rPr>
          <w:color w:val="000000"/>
        </w:rPr>
        <w:t>,</w:t>
      </w:r>
      <w:r w:rsidRPr="4993AE6B">
        <w:rPr>
          <w:b/>
          <w:bCs/>
          <w:color w:val="0000FF"/>
        </w:rPr>
        <w:t xml:space="preserve"> </w:t>
      </w:r>
      <w:r w:rsidRPr="00A06077">
        <w:t xml:space="preserve">plus any </w:t>
      </w:r>
      <w:r>
        <w:t xml:space="preserve">additional data relating to </w:t>
      </w:r>
      <w:r w:rsidRPr="00A06077">
        <w:t>polic</w:t>
      </w:r>
      <w:r w:rsidR="00255F7F">
        <w:t>i</w:t>
      </w:r>
      <w:r w:rsidRPr="00A06077">
        <w:t>es bound</w:t>
      </w:r>
      <w:r>
        <w:t xml:space="preserve"> </w:t>
      </w:r>
      <w:r w:rsidR="00BF67D7" w:rsidRPr="4993AE6B">
        <w:rPr>
          <w:color w:val="000000" w:themeColor="text1"/>
        </w:rPr>
        <w:t>captured by the Coverholder’s systems and / or processes for underwriting and policy administration</w:t>
      </w:r>
      <w:r w:rsidR="006704FA">
        <w:rPr>
          <w:color w:val="000000" w:themeColor="text1"/>
        </w:rPr>
        <w:t>,</w:t>
      </w:r>
      <w:r w:rsidR="00460C62">
        <w:rPr>
          <w:color w:val="000000" w:themeColor="text1"/>
        </w:rPr>
        <w:t xml:space="preserve"> </w:t>
      </w:r>
      <w:r w:rsidR="008218D2">
        <w:rPr>
          <w:color w:val="000000" w:themeColor="text1"/>
        </w:rPr>
        <w:t xml:space="preserve">to </w:t>
      </w:r>
      <w:r w:rsidRPr="4993AE6B">
        <w:rPr>
          <w:color w:val="000000" w:themeColor="text1"/>
        </w:rPr>
        <w:t xml:space="preserve">the </w:t>
      </w:r>
      <w:r w:rsidRPr="4993AE6B">
        <w:rPr>
          <w:color w:val="FF0000"/>
        </w:rPr>
        <w:t>&lt;</w:t>
      </w:r>
      <w:commentRangeStart w:id="10"/>
      <w:r w:rsidRPr="4993AE6B">
        <w:rPr>
          <w:color w:val="FF0000"/>
        </w:rPr>
        <w:t>Lead Insurer</w:t>
      </w:r>
      <w:commentRangeEnd w:id="10"/>
      <w:r w:rsidR="009E57F8" w:rsidRPr="4993AE6B">
        <w:rPr>
          <w:rStyle w:val="CommentReference"/>
          <w:color w:val="FF0000"/>
          <w:sz w:val="22"/>
          <w:szCs w:val="22"/>
          <w:vertAlign w:val="superscript"/>
        </w:rPr>
        <w:commentReference w:id="10"/>
      </w:r>
      <w:r w:rsidR="009E57F8" w:rsidRPr="4993AE6B">
        <w:rPr>
          <w:rStyle w:val="EndnoteReference"/>
          <w:color w:val="FF0000"/>
        </w:rPr>
        <w:endnoteReference w:id="5"/>
      </w:r>
      <w:r w:rsidRPr="4993AE6B">
        <w:rPr>
          <w:color w:val="FF0000"/>
        </w:rPr>
        <w:t>&gt;</w:t>
      </w:r>
      <w:r w:rsidRPr="4993AE6B">
        <w:rPr>
          <w:color w:val="000000" w:themeColor="text1"/>
        </w:rPr>
        <w:t xml:space="preserve">: </w:t>
      </w:r>
    </w:p>
    <w:p w14:paraId="5D6237C5" w14:textId="77777777" w:rsidR="002E56C0" w:rsidRDefault="002E56C0" w:rsidP="009E57F8">
      <w:pPr>
        <w:ind w:left="720"/>
        <w:rPr>
          <w:color w:val="000000"/>
        </w:rPr>
      </w:pPr>
    </w:p>
    <w:p w14:paraId="570746D0" w14:textId="5648711D" w:rsidR="0054175C" w:rsidRDefault="0054175C" w:rsidP="0054175C">
      <w:pPr>
        <w:ind w:left="720"/>
        <w:rPr>
          <w:color w:val="000000"/>
        </w:rPr>
      </w:pPr>
      <w:r w:rsidRPr="00830205">
        <w:lastRenderedPageBreak/>
        <w:t>10.4.1</w:t>
      </w:r>
      <w:r w:rsidRPr="0054175C">
        <w:rPr>
          <w:highlight w:val="yellow"/>
        </w:rPr>
        <w:t>B</w:t>
      </w:r>
      <w:r>
        <w:t xml:space="preserve"> </w:t>
      </w:r>
      <w:r w:rsidR="00EF3310">
        <w:t>T</w:t>
      </w:r>
      <w:r w:rsidR="008218D2">
        <w:t>ransfer</w:t>
      </w:r>
      <w:r>
        <w:t xml:space="preserve"> all data </w:t>
      </w:r>
      <w:r w:rsidR="00770022">
        <w:t xml:space="preserve">items </w:t>
      </w:r>
      <w:r>
        <w:t>s</w:t>
      </w:r>
      <w:r>
        <w:rPr>
          <w:color w:val="000000"/>
        </w:rPr>
        <w:t xml:space="preserve">pecified in the </w:t>
      </w:r>
      <w:r w:rsidRPr="00772AB0">
        <w:rPr>
          <w:color w:val="EE0000"/>
        </w:rPr>
        <w:t>&lt;</w:t>
      </w:r>
      <w:commentRangeStart w:id="11"/>
      <w:r>
        <w:rPr>
          <w:b/>
          <w:color w:val="0000FF"/>
        </w:rPr>
        <w:t xml:space="preserve">Policy Data Specification </w:t>
      </w:r>
      <w:commentRangeEnd w:id="11"/>
      <w:r w:rsidR="009D6146" w:rsidRPr="00670A63">
        <w:rPr>
          <w:rStyle w:val="CommentReference"/>
          <w:bCs/>
          <w:color w:val="EE0000"/>
          <w:sz w:val="22"/>
          <w:szCs w:val="22"/>
        </w:rPr>
        <w:commentReference w:id="11"/>
      </w:r>
      <w:r w:rsidR="00670A63" w:rsidRPr="00670A63">
        <w:rPr>
          <w:bCs/>
          <w:color w:val="EE0000"/>
        </w:rPr>
        <w:t>&lt;</w:t>
      </w:r>
      <w:r>
        <w:rPr>
          <w:b/>
          <w:color w:val="0000FF"/>
        </w:rPr>
        <w:t>Tabl</w:t>
      </w:r>
      <w:r w:rsidR="00670A63">
        <w:rPr>
          <w:b/>
          <w:color w:val="0000FF"/>
        </w:rPr>
        <w:t>e / Annex</w:t>
      </w:r>
      <w:r w:rsidRPr="00772AB0">
        <w:rPr>
          <w:bCs/>
          <w:color w:val="EE0000"/>
        </w:rPr>
        <w:t>&gt;</w:t>
      </w:r>
      <w:r w:rsidR="00632491">
        <w:t xml:space="preserve"> </w:t>
      </w:r>
      <w:r w:rsidR="008218D2">
        <w:rPr>
          <w:color w:val="000000"/>
        </w:rPr>
        <w:t>to</w:t>
      </w:r>
      <w:r>
        <w:rPr>
          <w:color w:val="000000"/>
        </w:rPr>
        <w:t xml:space="preserve"> the </w:t>
      </w:r>
      <w:r w:rsidRPr="006924FD">
        <w:rPr>
          <w:color w:val="FF0000"/>
        </w:rPr>
        <w:t>&lt;Lead Insurer</w:t>
      </w:r>
      <w:r w:rsidRPr="006924FD">
        <w:rPr>
          <w:rStyle w:val="EndnoteReference"/>
          <w:color w:val="FF0000"/>
        </w:rPr>
        <w:endnoteReference w:customMarkFollows="1" w:id="6"/>
        <w:t>10.2</w:t>
      </w:r>
      <w:r w:rsidRPr="006924FD">
        <w:rPr>
          <w:color w:val="FF0000"/>
        </w:rPr>
        <w:t>&gt;</w:t>
      </w:r>
      <w:r>
        <w:rPr>
          <w:color w:val="000000"/>
        </w:rPr>
        <w:t>:</w:t>
      </w:r>
    </w:p>
    <w:p w14:paraId="2526A7FC" w14:textId="77777777" w:rsidR="0054175C" w:rsidRDefault="0054175C" w:rsidP="009E57F8">
      <w:pPr>
        <w:ind w:left="720"/>
        <w:rPr>
          <w:color w:val="000000"/>
        </w:rPr>
      </w:pPr>
    </w:p>
    <w:p w14:paraId="493F8064" w14:textId="0902814E" w:rsidR="003642AE" w:rsidRDefault="00915924" w:rsidP="003F77D7">
      <w:pPr>
        <w:ind w:left="720"/>
        <w:rPr>
          <w:color w:val="000000"/>
        </w:rPr>
      </w:pPr>
      <w:r w:rsidRPr="00830205">
        <w:t>10.4.1</w:t>
      </w:r>
      <w:r w:rsidR="17E6BF0F" w:rsidRPr="00F51D30">
        <w:rPr>
          <w:highlight w:val="yellow"/>
        </w:rPr>
        <w:t>C</w:t>
      </w:r>
      <w:r w:rsidR="7737CD6A">
        <w:t xml:space="preserve"> </w:t>
      </w:r>
      <w:r w:rsidR="00EF3310">
        <w:t>T</w:t>
      </w:r>
      <w:r w:rsidR="008218D2">
        <w:t>ransfer</w:t>
      </w:r>
      <w:r w:rsidR="48A223EC">
        <w:t xml:space="preserve"> all </w:t>
      </w:r>
      <w:r w:rsidR="627A6B1B">
        <w:t xml:space="preserve">Risk Written </w:t>
      </w:r>
      <w:r w:rsidR="48A223EC">
        <w:t xml:space="preserve">data </w:t>
      </w:r>
      <w:r w:rsidR="000F6EA1">
        <w:t xml:space="preserve">items </w:t>
      </w:r>
      <w:r w:rsidR="48A223EC">
        <w:t>s</w:t>
      </w:r>
      <w:r w:rsidR="48A223EC" w:rsidRPr="335397CA">
        <w:rPr>
          <w:color w:val="000000" w:themeColor="text1"/>
        </w:rPr>
        <w:t xml:space="preserve">pecified in the </w:t>
      </w:r>
      <w:hyperlink r:id="rId17" w:history="1">
        <w:r w:rsidR="6D35770F" w:rsidRPr="3E0DC797">
          <w:rPr>
            <w:rStyle w:val="Hyperlink"/>
            <w:b/>
            <w:bCs/>
          </w:rPr>
          <w:t>Risk W</w:t>
        </w:r>
        <w:r w:rsidR="203E2399" w:rsidRPr="3E0DC797">
          <w:rPr>
            <w:rStyle w:val="Hyperlink"/>
            <w:b/>
            <w:bCs/>
          </w:rPr>
          <w:t>r</w:t>
        </w:r>
        <w:r w:rsidR="6D35770F" w:rsidRPr="3E0DC797">
          <w:rPr>
            <w:rStyle w:val="Hyperlink"/>
            <w:b/>
            <w:bCs/>
          </w:rPr>
          <w:t>itten</w:t>
        </w:r>
        <w:r w:rsidR="0F2C0255" w:rsidRPr="3E0DC797">
          <w:rPr>
            <w:rStyle w:val="Hyperlink"/>
            <w:b/>
            <w:bCs/>
          </w:rPr>
          <w:t xml:space="preserve"> Data Specification </w:t>
        </w:r>
        <w:r w:rsidR="17C68207" w:rsidRPr="3E0DC797">
          <w:rPr>
            <w:rStyle w:val="Hyperlink"/>
            <w:color w:val="FF0000"/>
          </w:rPr>
          <w:t>&lt;</w:t>
        </w:r>
        <w:r w:rsidR="17C68207" w:rsidRPr="3E0DC797">
          <w:rPr>
            <w:rStyle w:val="Hyperlink"/>
            <w:b/>
            <w:bCs/>
          </w:rPr>
          <w:t>Table / Annex</w:t>
        </w:r>
        <w:r w:rsidR="17C68207" w:rsidRPr="3E0DC797">
          <w:rPr>
            <w:rStyle w:val="Hyperlink"/>
            <w:color w:val="FF0000"/>
          </w:rPr>
          <w:t>&gt;</w:t>
        </w:r>
      </w:hyperlink>
      <w:r w:rsidR="636BED8C" w:rsidRPr="4993AE6B">
        <w:rPr>
          <w:color w:val="auto"/>
        </w:rPr>
        <w:t>,</w:t>
      </w:r>
      <w:r w:rsidR="636BED8C" w:rsidRPr="4993AE6B">
        <w:rPr>
          <w:b/>
          <w:bCs/>
          <w:color w:val="0000FF"/>
        </w:rPr>
        <w:t xml:space="preserve"> </w:t>
      </w:r>
      <w:r w:rsidR="636BED8C" w:rsidRPr="00A06077">
        <w:t xml:space="preserve">plus any </w:t>
      </w:r>
      <w:r w:rsidR="636BED8C">
        <w:t>additional data relating to polices bound</w:t>
      </w:r>
      <w:r w:rsidR="000F6EA1">
        <w:t xml:space="preserve"> </w:t>
      </w:r>
      <w:r w:rsidR="000F6EA1" w:rsidRPr="4993AE6B">
        <w:rPr>
          <w:color w:val="000000" w:themeColor="text1"/>
        </w:rPr>
        <w:t>captured by the Coverholder’s systems and / or processes for underwriting and policy administration</w:t>
      </w:r>
      <w:r w:rsidR="636BED8C">
        <w:t xml:space="preserve">, </w:t>
      </w:r>
      <w:r w:rsidR="008218D2">
        <w:rPr>
          <w:color w:val="000000" w:themeColor="text1"/>
        </w:rPr>
        <w:t>to</w:t>
      </w:r>
      <w:r w:rsidR="4EE92646" w:rsidRPr="4993AE6B">
        <w:rPr>
          <w:color w:val="000000" w:themeColor="text1"/>
        </w:rPr>
        <w:t xml:space="preserve"> the </w:t>
      </w:r>
      <w:r w:rsidR="4EE92646" w:rsidRPr="4993AE6B">
        <w:rPr>
          <w:color w:val="FF0000"/>
        </w:rPr>
        <w:t>&lt;</w:t>
      </w:r>
      <w:r w:rsidR="022A67F0" w:rsidRPr="4993AE6B">
        <w:rPr>
          <w:color w:val="FF0000"/>
        </w:rPr>
        <w:t>Lead Insurer</w:t>
      </w:r>
      <w:r w:rsidR="00792C2B" w:rsidRPr="4993AE6B">
        <w:rPr>
          <w:rStyle w:val="EndnoteReference"/>
          <w:color w:val="FF0000"/>
        </w:rPr>
        <w:endnoteReference w:id="7"/>
      </w:r>
      <w:r w:rsidR="4EE92646" w:rsidRPr="4993AE6B">
        <w:rPr>
          <w:color w:val="FF0000"/>
        </w:rPr>
        <w:t>&gt;</w:t>
      </w:r>
      <w:r w:rsidR="7EAE62BF" w:rsidRPr="4993AE6B">
        <w:rPr>
          <w:color w:val="000000" w:themeColor="text1"/>
        </w:rPr>
        <w:t>:</w:t>
      </w:r>
      <w:r w:rsidR="48A223EC" w:rsidRPr="4993AE6B">
        <w:rPr>
          <w:color w:val="000000" w:themeColor="text1"/>
        </w:rPr>
        <w:t xml:space="preserve"> </w:t>
      </w:r>
    </w:p>
    <w:p w14:paraId="345A6ED0" w14:textId="77777777" w:rsidR="004F0D42" w:rsidRDefault="004F0D42" w:rsidP="003F77D7">
      <w:pPr>
        <w:ind w:left="720"/>
        <w:rPr>
          <w:color w:val="000000"/>
        </w:rPr>
      </w:pPr>
    </w:p>
    <w:p w14:paraId="2DB97E1D" w14:textId="3FDF5B5A" w:rsidR="004F0D42" w:rsidRDefault="004F0D42" w:rsidP="004F0D42">
      <w:pPr>
        <w:ind w:left="720"/>
        <w:rPr>
          <w:color w:val="000000"/>
        </w:rPr>
      </w:pPr>
      <w:r w:rsidRPr="00830205">
        <w:t>10.4.1</w:t>
      </w:r>
      <w:r w:rsidR="00EA3627" w:rsidRPr="00EA3627">
        <w:rPr>
          <w:highlight w:val="yellow"/>
        </w:rPr>
        <w:t>D</w:t>
      </w:r>
      <w:r>
        <w:t xml:space="preserve"> </w:t>
      </w:r>
      <w:r w:rsidR="00EF3310">
        <w:t>T</w:t>
      </w:r>
      <w:r w:rsidR="008218D2">
        <w:t>ransfer</w:t>
      </w:r>
      <w:r>
        <w:t xml:space="preserve"> all Risk Written data </w:t>
      </w:r>
      <w:r w:rsidR="006704FA">
        <w:t xml:space="preserve">items </w:t>
      </w:r>
      <w:r>
        <w:t>s</w:t>
      </w:r>
      <w:r>
        <w:rPr>
          <w:color w:val="000000"/>
        </w:rPr>
        <w:t xml:space="preserve">pecified in the </w:t>
      </w:r>
      <w:r>
        <w:rPr>
          <w:b/>
          <w:color w:val="0000FF"/>
        </w:rPr>
        <w:t xml:space="preserve">Risk </w:t>
      </w:r>
      <w:r w:rsidRPr="60E94D2F">
        <w:rPr>
          <w:b/>
          <w:bCs/>
          <w:color w:val="0000FF"/>
        </w:rPr>
        <w:t>W</w:t>
      </w:r>
      <w:r w:rsidR="0849AC8B" w:rsidRPr="60E94D2F">
        <w:rPr>
          <w:b/>
          <w:bCs/>
          <w:color w:val="0000FF"/>
        </w:rPr>
        <w:t>r</w:t>
      </w:r>
      <w:r w:rsidRPr="60E94D2F">
        <w:rPr>
          <w:b/>
          <w:bCs/>
          <w:color w:val="0000FF"/>
        </w:rPr>
        <w:t>itten</w:t>
      </w:r>
      <w:r>
        <w:rPr>
          <w:b/>
          <w:color w:val="0000FF"/>
        </w:rPr>
        <w:t xml:space="preserve"> Data Specification </w:t>
      </w:r>
      <w:r w:rsidR="0033167B" w:rsidRPr="00670A63">
        <w:rPr>
          <w:bCs/>
          <w:color w:val="EE0000"/>
        </w:rPr>
        <w:t>&lt;</w:t>
      </w:r>
      <w:r w:rsidR="0033167B">
        <w:rPr>
          <w:b/>
          <w:color w:val="0000FF"/>
        </w:rPr>
        <w:t>Table / Annex</w:t>
      </w:r>
      <w:r w:rsidR="0033167B" w:rsidRPr="00772AB0">
        <w:rPr>
          <w:bCs/>
          <w:color w:val="EE0000"/>
        </w:rPr>
        <w:t>&gt;</w:t>
      </w:r>
      <w:r>
        <w:rPr>
          <w:b/>
          <w:color w:val="0000FF"/>
        </w:rPr>
        <w:t xml:space="preserve"> </w:t>
      </w:r>
      <w:r w:rsidR="008218D2">
        <w:rPr>
          <w:color w:val="000000" w:themeColor="text1"/>
        </w:rPr>
        <w:t>to</w:t>
      </w:r>
      <w:r w:rsidRPr="60E94D2F">
        <w:rPr>
          <w:color w:val="000000" w:themeColor="text1"/>
        </w:rPr>
        <w:t xml:space="preserve"> the </w:t>
      </w:r>
      <w:r w:rsidRPr="006924FD">
        <w:rPr>
          <w:color w:val="FF0000"/>
        </w:rPr>
        <w:t>&lt;Lead Insurer</w:t>
      </w:r>
      <w:r w:rsidRPr="60E94D2F">
        <w:rPr>
          <w:rStyle w:val="EndnoteReference"/>
          <w:color w:val="FF0000"/>
        </w:rPr>
        <w:endnoteReference w:id="8"/>
      </w:r>
      <w:r w:rsidRPr="006924FD">
        <w:rPr>
          <w:color w:val="FF0000"/>
        </w:rPr>
        <w:t>&gt;</w:t>
      </w:r>
      <w:r w:rsidRPr="60E94D2F">
        <w:rPr>
          <w:color w:val="000000" w:themeColor="text1"/>
        </w:rPr>
        <w:t xml:space="preserve">: </w:t>
      </w:r>
    </w:p>
    <w:p w14:paraId="2374A55C" w14:textId="77777777" w:rsidR="00745DFC" w:rsidRDefault="00745DFC" w:rsidP="004F0D42">
      <w:pPr>
        <w:ind w:left="720"/>
        <w:rPr>
          <w:color w:val="000000"/>
        </w:rPr>
      </w:pPr>
    </w:p>
    <w:p w14:paraId="62E62F2F" w14:textId="35BF1247" w:rsidR="0025206F" w:rsidRPr="0003380B" w:rsidRDefault="009760DC" w:rsidP="0003380B">
      <w:pPr>
        <w:ind w:left="720"/>
        <w:rPr>
          <w:color w:val="auto"/>
        </w:rPr>
      </w:pPr>
      <w:r>
        <w:t>10.4.1</w:t>
      </w:r>
      <w:r w:rsidRPr="0003380B">
        <w:rPr>
          <w:highlight w:val="yellow"/>
        </w:rPr>
        <w:t>E</w:t>
      </w:r>
      <w:r>
        <w:t xml:space="preserve"> </w:t>
      </w:r>
      <w:r w:rsidR="00EF3310">
        <w:t>T</w:t>
      </w:r>
      <w:r w:rsidR="008218D2">
        <w:t>ransfer</w:t>
      </w:r>
      <w:r>
        <w:t xml:space="preserve"> all data </w:t>
      </w:r>
      <w:r w:rsidR="007647B2">
        <w:t xml:space="preserve">items </w:t>
      </w:r>
      <w:r w:rsidR="00EB5452">
        <w:t xml:space="preserve">specified </w:t>
      </w:r>
      <w:r w:rsidR="005F5FF6">
        <w:t>in</w:t>
      </w:r>
      <w:r w:rsidR="00EB5452">
        <w:t xml:space="preserve"> the </w:t>
      </w:r>
      <w:r w:rsidR="002A6BF6">
        <w:t>applicable</w:t>
      </w:r>
      <w:r w:rsidR="00146E2E">
        <w:t xml:space="preserve"> </w:t>
      </w:r>
      <w:r w:rsidR="00A37234">
        <w:t>P</w:t>
      </w:r>
      <w:r w:rsidR="00EB5452">
        <w:t xml:space="preserve">olicy </w:t>
      </w:r>
      <w:r w:rsidR="00A37234">
        <w:t>D</w:t>
      </w:r>
      <w:r w:rsidR="00EB5452">
        <w:t xml:space="preserve">ata </w:t>
      </w:r>
      <w:r w:rsidR="00A37234">
        <w:t>S</w:t>
      </w:r>
      <w:r w:rsidR="00EB5452">
        <w:t xml:space="preserve">pecification </w:t>
      </w:r>
      <w:r w:rsidR="00146E2E">
        <w:t>table</w:t>
      </w:r>
      <w:r w:rsidR="00192C69">
        <w:t xml:space="preserve"> / annex</w:t>
      </w:r>
      <w:r w:rsidR="007F19EC">
        <w:t>,</w:t>
      </w:r>
      <w:r w:rsidR="00146E2E">
        <w:t xml:space="preserve"> </w:t>
      </w:r>
      <w:r w:rsidR="000D6C8D">
        <w:t xml:space="preserve">for the </w:t>
      </w:r>
      <w:r w:rsidR="007F19EC">
        <w:t xml:space="preserve">relevant </w:t>
      </w:r>
      <w:r w:rsidR="000D6C8D">
        <w:t>Agreement Segments</w:t>
      </w:r>
      <w:r w:rsidR="007F19EC">
        <w:t>,</w:t>
      </w:r>
      <w:r w:rsidR="008E37DC">
        <w:t xml:space="preserve"> as detailed in the </w:t>
      </w:r>
      <w:r w:rsidR="008E37DC" w:rsidRPr="00C50ED7">
        <w:rPr>
          <w:b/>
          <w:color w:val="0000FF"/>
        </w:rPr>
        <w:t>Multiple Reporting Arrangements Table</w:t>
      </w:r>
      <w:r w:rsidR="00315F77" w:rsidRPr="60E94D2F">
        <w:rPr>
          <w:color w:val="000000" w:themeColor="text1"/>
        </w:rPr>
        <w:t>:</w:t>
      </w:r>
    </w:p>
    <w:p w14:paraId="0189896C" w14:textId="77777777" w:rsidR="009C6141" w:rsidRDefault="009C6141" w:rsidP="00EA3627">
      <w:pPr>
        <w:rPr>
          <w:color w:val="000000"/>
        </w:rPr>
      </w:pPr>
    </w:p>
    <w:p w14:paraId="5764719F" w14:textId="1808AB86" w:rsidR="00B822B9" w:rsidRDefault="00931DAC" w:rsidP="003642AE">
      <w:pPr>
        <w:ind w:left="720" w:firstLine="720"/>
        <w:rPr>
          <w:color w:val="000000"/>
        </w:rPr>
      </w:pPr>
      <w:commentRangeStart w:id="12"/>
      <w:commentRangeStart w:id="13"/>
      <w:r>
        <w:rPr>
          <w:color w:val="000000"/>
        </w:rPr>
        <w:t>10.4.1.1</w:t>
      </w:r>
      <w:commentRangeEnd w:id="12"/>
      <w:r w:rsidR="0049010F" w:rsidRPr="004856D7">
        <w:rPr>
          <w:rStyle w:val="CommentReference"/>
          <w:color w:val="000000"/>
          <w:sz w:val="22"/>
          <w:szCs w:val="22"/>
          <w:highlight w:val="yellow"/>
        </w:rPr>
        <w:commentReference w:id="12"/>
      </w:r>
      <w:commentRangeEnd w:id="13"/>
      <w:r w:rsidRPr="004856D7">
        <w:rPr>
          <w:rStyle w:val="CommentReference"/>
          <w:color w:val="000000"/>
          <w:sz w:val="22"/>
          <w:szCs w:val="22"/>
          <w:highlight w:val="yellow"/>
        </w:rPr>
        <w:commentReference w:id="13"/>
      </w:r>
      <w:r w:rsidR="004856D7" w:rsidRPr="004856D7">
        <w:rPr>
          <w:color w:val="000000"/>
          <w:highlight w:val="yellow"/>
        </w:rPr>
        <w:t>A</w:t>
      </w:r>
      <w:r w:rsidR="004856D7">
        <w:rPr>
          <w:color w:val="000000"/>
        </w:rPr>
        <w:t xml:space="preserve"> </w:t>
      </w:r>
      <w:r w:rsidR="00C305B7">
        <w:rPr>
          <w:color w:val="000000"/>
        </w:rPr>
        <w:t xml:space="preserve">via </w:t>
      </w:r>
      <w:r w:rsidR="00C305B7" w:rsidRPr="00003D0E">
        <w:rPr>
          <w:color w:val="FF0000"/>
        </w:rPr>
        <w:t>&lt;</w:t>
      </w:r>
      <w:r w:rsidR="00705E33">
        <w:rPr>
          <w:color w:val="FF0000"/>
        </w:rPr>
        <w:t>XML</w:t>
      </w:r>
      <w:r w:rsidR="00C305B7" w:rsidRPr="00003D0E">
        <w:rPr>
          <w:color w:val="FF0000"/>
        </w:rPr>
        <w:t xml:space="preserve"> M</w:t>
      </w:r>
      <w:r w:rsidR="00705E33">
        <w:rPr>
          <w:color w:val="FF0000"/>
        </w:rPr>
        <w:t>essage</w:t>
      </w:r>
      <w:r w:rsidR="006C5A9C">
        <w:rPr>
          <w:rStyle w:val="EndnoteReference"/>
          <w:color w:val="FF0000"/>
        </w:rPr>
        <w:endnoteReference w:id="9"/>
      </w:r>
      <w:r w:rsidR="00C305B7" w:rsidRPr="00003D0E">
        <w:rPr>
          <w:color w:val="FF0000"/>
        </w:rPr>
        <w:t>&gt;</w:t>
      </w:r>
      <w:r w:rsidR="007752A1">
        <w:rPr>
          <w:color w:val="000000"/>
        </w:rPr>
        <w:t>.</w:t>
      </w:r>
    </w:p>
    <w:p w14:paraId="5453E3D9" w14:textId="77777777" w:rsidR="00D15888" w:rsidRDefault="00D15888" w:rsidP="003642AE">
      <w:pPr>
        <w:ind w:left="720" w:firstLine="720"/>
        <w:rPr>
          <w:color w:val="000000"/>
        </w:rPr>
      </w:pPr>
    </w:p>
    <w:p w14:paraId="55EFCE10" w14:textId="28BD552E" w:rsidR="00D15888" w:rsidRDefault="00D15888" w:rsidP="00D15888">
      <w:pPr>
        <w:ind w:left="720" w:firstLine="720"/>
        <w:rPr>
          <w:color w:val="000000"/>
        </w:rPr>
      </w:pPr>
      <w:r>
        <w:rPr>
          <w:color w:val="000000"/>
        </w:rPr>
        <w:t>10.4.1.1</w:t>
      </w:r>
      <w:r w:rsidR="004856D7" w:rsidRPr="004856D7">
        <w:rPr>
          <w:color w:val="000000"/>
          <w:highlight w:val="yellow"/>
        </w:rPr>
        <w:t>B</w:t>
      </w:r>
      <w:r w:rsidR="00573445">
        <w:rPr>
          <w:color w:val="000000"/>
        </w:rPr>
        <w:t xml:space="preserve"> </w:t>
      </w:r>
      <w:r>
        <w:rPr>
          <w:color w:val="000000"/>
        </w:rPr>
        <w:t xml:space="preserve">via </w:t>
      </w:r>
      <w:r w:rsidRPr="00003D0E">
        <w:rPr>
          <w:color w:val="FF0000"/>
        </w:rPr>
        <w:t>&lt;</w:t>
      </w:r>
      <w:r>
        <w:rPr>
          <w:color w:val="FF0000"/>
        </w:rPr>
        <w:t>XML</w:t>
      </w:r>
      <w:r w:rsidRPr="00003D0E">
        <w:rPr>
          <w:color w:val="FF0000"/>
        </w:rPr>
        <w:t xml:space="preserve"> M</w:t>
      </w:r>
      <w:r>
        <w:rPr>
          <w:color w:val="FF0000"/>
        </w:rPr>
        <w:t>essage</w:t>
      </w:r>
      <w:r>
        <w:rPr>
          <w:rStyle w:val="EndnoteReference"/>
          <w:color w:val="FF0000"/>
        </w:rPr>
        <w:endnoteReference w:id="10"/>
      </w:r>
      <w:r w:rsidRPr="00003D0E">
        <w:rPr>
          <w:color w:val="FF0000"/>
        </w:rPr>
        <w:t>&gt;</w:t>
      </w:r>
      <w:r>
        <w:rPr>
          <w:color w:val="000000"/>
        </w:rPr>
        <w:t>.</w:t>
      </w:r>
    </w:p>
    <w:p w14:paraId="3F764337" w14:textId="77777777" w:rsidR="00F843D8" w:rsidRDefault="00F843D8" w:rsidP="00D41337">
      <w:pPr>
        <w:rPr>
          <w:color w:val="808080" w:themeColor="background1" w:themeShade="80"/>
        </w:rPr>
      </w:pPr>
    </w:p>
    <w:p w14:paraId="55819CFE" w14:textId="4A8DDF6B" w:rsidR="738D8633" w:rsidRDefault="738D8633" w:rsidP="76D1CF30">
      <w:pPr>
        <w:ind w:left="2160"/>
        <w:rPr>
          <w:color w:val="000000" w:themeColor="text1"/>
        </w:rPr>
      </w:pPr>
      <w:commentRangeStart w:id="14"/>
      <w:r w:rsidRPr="00A82D25">
        <w:rPr>
          <w:color w:val="808080" w:themeColor="background1" w:themeShade="80"/>
        </w:rPr>
        <w:t>10.4.1.1</w:t>
      </w:r>
      <w:commentRangeEnd w:id="14"/>
      <w:r w:rsidR="00BA61C5" w:rsidRPr="00A82D25">
        <w:rPr>
          <w:rStyle w:val="CommentReference"/>
          <w:color w:val="808080" w:themeColor="background1" w:themeShade="80"/>
          <w:sz w:val="22"/>
          <w:szCs w:val="22"/>
        </w:rPr>
        <w:commentReference w:id="14"/>
      </w:r>
      <w:r w:rsidRPr="00A82D25">
        <w:rPr>
          <w:color w:val="808080" w:themeColor="background1" w:themeShade="80"/>
        </w:rPr>
        <w:t>.</w:t>
      </w:r>
      <w:r w:rsidR="00C73B69">
        <w:rPr>
          <w:color w:val="808080" w:themeColor="background1" w:themeShade="80"/>
        </w:rPr>
        <w:t>1</w:t>
      </w:r>
      <w:r w:rsidRPr="00A82D25">
        <w:rPr>
          <w:color w:val="808080" w:themeColor="background1" w:themeShade="80"/>
        </w:rPr>
        <w:t xml:space="preserve"> </w:t>
      </w:r>
      <w:r w:rsidR="00B1540E">
        <w:rPr>
          <w:color w:val="808080" w:themeColor="background1" w:themeShade="80"/>
        </w:rPr>
        <w:t>t</w:t>
      </w:r>
      <w:r w:rsidRPr="00A82D25">
        <w:rPr>
          <w:color w:val="808080" w:themeColor="background1" w:themeShade="80"/>
        </w:rPr>
        <w:t xml:space="preserve">he roles within </w:t>
      </w:r>
      <w:r w:rsidR="004F7F19">
        <w:rPr>
          <w:color w:val="808080" w:themeColor="background1" w:themeShade="80"/>
        </w:rPr>
        <w:t>Delegated Data Manager</w:t>
      </w:r>
      <w:r w:rsidR="00684128">
        <w:rPr>
          <w:color w:val="808080" w:themeColor="background1" w:themeShade="80"/>
        </w:rPr>
        <w:t xml:space="preserve"> (DDM),</w:t>
      </w:r>
      <w:r w:rsidRPr="00A82D25">
        <w:rPr>
          <w:color w:val="808080" w:themeColor="background1" w:themeShade="80"/>
        </w:rPr>
        <w:t xml:space="preserve"> in relation to the management and s</w:t>
      </w:r>
      <w:r w:rsidR="2060676A" w:rsidRPr="00A82D25">
        <w:rPr>
          <w:color w:val="808080" w:themeColor="background1" w:themeShade="80"/>
        </w:rPr>
        <w:t xml:space="preserve">ubmission of </w:t>
      </w:r>
      <w:r w:rsidR="7F20238F" w:rsidRPr="00A82D25">
        <w:rPr>
          <w:color w:val="808080" w:themeColor="background1" w:themeShade="80"/>
        </w:rPr>
        <w:t>all data</w:t>
      </w:r>
      <w:r w:rsidR="00684128">
        <w:rPr>
          <w:color w:val="808080" w:themeColor="background1" w:themeShade="80"/>
        </w:rPr>
        <w:t>,</w:t>
      </w:r>
      <w:r w:rsidR="7F20238F" w:rsidRPr="00A82D25">
        <w:rPr>
          <w:color w:val="808080" w:themeColor="background1" w:themeShade="80"/>
        </w:rPr>
        <w:t xml:space="preserve"> </w:t>
      </w:r>
      <w:r w:rsidR="261E6E5D" w:rsidRPr="00A82D25">
        <w:rPr>
          <w:color w:val="808080" w:themeColor="background1" w:themeShade="80"/>
        </w:rPr>
        <w:t xml:space="preserve">are as specified in the </w:t>
      </w:r>
      <w:commentRangeStart w:id="15"/>
      <w:r w:rsidR="006F0BF6">
        <w:rPr>
          <w:b/>
          <w:bCs/>
          <w:color w:val="0000FF"/>
        </w:rPr>
        <w:t>Delegated Data Manager</w:t>
      </w:r>
      <w:r w:rsidR="261E6E5D" w:rsidRPr="76D1CF30">
        <w:rPr>
          <w:b/>
          <w:bCs/>
          <w:color w:val="0000FF"/>
        </w:rPr>
        <w:t xml:space="preserve"> Roles</w:t>
      </w:r>
      <w:commentRangeEnd w:id="15"/>
      <w:r w:rsidR="00C63F01" w:rsidRPr="76D1CF30">
        <w:rPr>
          <w:rStyle w:val="CommentReference"/>
          <w:b/>
          <w:bCs/>
          <w:color w:val="0000FF"/>
          <w:sz w:val="22"/>
          <w:szCs w:val="22"/>
        </w:rPr>
        <w:commentReference w:id="15"/>
      </w:r>
      <w:r w:rsidR="261E6E5D" w:rsidRPr="76D1CF30">
        <w:rPr>
          <w:b/>
          <w:bCs/>
          <w:color w:val="0000FF"/>
        </w:rPr>
        <w:t xml:space="preserve"> </w:t>
      </w:r>
      <w:r w:rsidR="000A5C79" w:rsidRPr="00670A63">
        <w:rPr>
          <w:bCs/>
          <w:color w:val="EE0000"/>
        </w:rPr>
        <w:t>&lt;</w:t>
      </w:r>
      <w:r w:rsidR="000A5C79">
        <w:rPr>
          <w:b/>
          <w:color w:val="0000FF"/>
        </w:rPr>
        <w:t>Table / Annex</w:t>
      </w:r>
      <w:r w:rsidR="000A5C79" w:rsidRPr="00772AB0">
        <w:rPr>
          <w:bCs/>
          <w:color w:val="EE0000"/>
        </w:rPr>
        <w:t>&gt;</w:t>
      </w:r>
      <w:r w:rsidR="261E6E5D" w:rsidRPr="76D1CF30">
        <w:rPr>
          <w:color w:val="000000" w:themeColor="text1"/>
        </w:rPr>
        <w:t>.</w:t>
      </w:r>
    </w:p>
    <w:p w14:paraId="335C32FD" w14:textId="77777777" w:rsidR="00084DE4" w:rsidRDefault="00084DE4" w:rsidP="76D1CF30">
      <w:pPr>
        <w:ind w:left="2160"/>
        <w:rPr>
          <w:color w:val="000000" w:themeColor="text1"/>
        </w:rPr>
      </w:pPr>
    </w:p>
    <w:p w14:paraId="37277871" w14:textId="546FDF39" w:rsidR="00084DE4" w:rsidRDefault="00247C99" w:rsidP="76D1CF30">
      <w:pPr>
        <w:ind w:left="2160"/>
        <w:rPr>
          <w:color w:val="808080" w:themeColor="background1" w:themeShade="80"/>
        </w:rPr>
      </w:pPr>
      <w:commentRangeStart w:id="16"/>
      <w:r w:rsidRPr="00DD3AEC">
        <w:rPr>
          <w:color w:val="808080" w:themeColor="background1" w:themeShade="80"/>
        </w:rPr>
        <w:t>10.4.1.</w:t>
      </w:r>
      <w:r w:rsidR="00C73B69" w:rsidRPr="00DD3AEC">
        <w:rPr>
          <w:color w:val="808080" w:themeColor="background1" w:themeShade="80"/>
        </w:rPr>
        <w:t>1</w:t>
      </w:r>
      <w:commentRangeEnd w:id="16"/>
      <w:r w:rsidR="00F214B2" w:rsidRPr="00DD3AEC">
        <w:rPr>
          <w:rStyle w:val="CommentReference"/>
          <w:color w:val="808080" w:themeColor="background1" w:themeShade="80"/>
          <w:sz w:val="22"/>
          <w:szCs w:val="22"/>
        </w:rPr>
        <w:commentReference w:id="16"/>
      </w:r>
      <w:r w:rsidR="00C73B69" w:rsidRPr="00DD3AEC">
        <w:rPr>
          <w:color w:val="808080" w:themeColor="background1" w:themeShade="80"/>
        </w:rPr>
        <w:t>.2</w:t>
      </w:r>
      <w:r w:rsidR="00481BAC" w:rsidRPr="00DD3AEC">
        <w:rPr>
          <w:color w:val="808080" w:themeColor="background1" w:themeShade="80"/>
        </w:rPr>
        <w:t xml:space="preserve"> </w:t>
      </w:r>
      <w:r w:rsidR="003D169B">
        <w:rPr>
          <w:color w:val="808080" w:themeColor="background1" w:themeShade="80"/>
        </w:rPr>
        <w:t xml:space="preserve">and </w:t>
      </w:r>
      <w:r w:rsidR="00AE30E4" w:rsidRPr="00DD3AEC">
        <w:rPr>
          <w:color w:val="808080" w:themeColor="background1" w:themeShade="80"/>
        </w:rPr>
        <w:t>emailed to</w:t>
      </w:r>
      <w:r w:rsidR="007A38D6" w:rsidRPr="00DD3AEC">
        <w:rPr>
          <w:color w:val="808080" w:themeColor="background1" w:themeShade="80"/>
        </w:rPr>
        <w:t xml:space="preserve"> </w:t>
      </w:r>
      <w:r w:rsidR="007A38D6" w:rsidRPr="00DD3AEC">
        <w:rPr>
          <w:color w:val="EE0000"/>
        </w:rPr>
        <w:t>&lt;bordereau@</w:t>
      </w:r>
      <w:r w:rsidR="00DD3AEC" w:rsidRPr="00DD3AEC">
        <w:rPr>
          <w:color w:val="EE0000"/>
        </w:rPr>
        <w:t>insurer.co.uk</w:t>
      </w:r>
      <w:r w:rsidR="00CC6D56">
        <w:rPr>
          <w:rStyle w:val="EndnoteReference"/>
          <w:color w:val="EE0000"/>
        </w:rPr>
        <w:endnoteReference w:id="11"/>
      </w:r>
      <w:r w:rsidR="00DD3AEC" w:rsidRPr="00DD3AEC">
        <w:rPr>
          <w:color w:val="EE0000"/>
        </w:rPr>
        <w:t>&gt;</w:t>
      </w:r>
      <w:r w:rsidR="00862B87" w:rsidRPr="00A66637">
        <w:rPr>
          <w:color w:val="808080" w:themeColor="background1" w:themeShade="80"/>
        </w:rPr>
        <w:t>.</w:t>
      </w:r>
    </w:p>
    <w:p w14:paraId="6A28BD54" w14:textId="77777777" w:rsidR="002429E4" w:rsidRDefault="002429E4" w:rsidP="76D1CF30">
      <w:pPr>
        <w:ind w:left="2160"/>
        <w:rPr>
          <w:color w:val="808080" w:themeColor="background1" w:themeShade="80"/>
        </w:rPr>
      </w:pPr>
    </w:p>
    <w:p w14:paraId="2E9C7A45" w14:textId="5236F4CF" w:rsidR="002429E4" w:rsidRDefault="002429E4" w:rsidP="00810714">
      <w:pPr>
        <w:ind w:left="2160"/>
        <w:rPr>
          <w:color w:val="FF0000"/>
        </w:rPr>
      </w:pPr>
      <w:commentRangeStart w:id="17"/>
      <w:r w:rsidRPr="00FD252C">
        <w:rPr>
          <w:color w:val="808080" w:themeColor="background1" w:themeShade="80"/>
        </w:rPr>
        <w:t>10.</w:t>
      </w:r>
      <w:r>
        <w:rPr>
          <w:color w:val="808080" w:themeColor="background1" w:themeShade="80"/>
        </w:rPr>
        <w:t>4</w:t>
      </w:r>
      <w:r w:rsidRPr="00FD252C">
        <w:rPr>
          <w:color w:val="808080" w:themeColor="background1" w:themeShade="80"/>
        </w:rPr>
        <w:t>.</w:t>
      </w:r>
      <w:r w:rsidR="00CC3BBA">
        <w:rPr>
          <w:color w:val="808080" w:themeColor="background1" w:themeShade="80"/>
        </w:rPr>
        <w:t>1</w:t>
      </w:r>
      <w:r w:rsidRPr="00FD252C">
        <w:rPr>
          <w:color w:val="808080" w:themeColor="background1" w:themeShade="80"/>
        </w:rPr>
        <w:t>.</w:t>
      </w:r>
      <w:r>
        <w:rPr>
          <w:color w:val="808080" w:themeColor="background1" w:themeShade="80"/>
        </w:rPr>
        <w:t>1</w:t>
      </w:r>
      <w:r w:rsidRPr="00FD252C">
        <w:rPr>
          <w:color w:val="808080" w:themeColor="background1" w:themeShade="80"/>
        </w:rPr>
        <w:t>.</w:t>
      </w:r>
      <w:r>
        <w:rPr>
          <w:color w:val="808080" w:themeColor="background1" w:themeShade="80"/>
        </w:rPr>
        <w:t>3</w:t>
      </w:r>
      <w:commentRangeEnd w:id="17"/>
      <w:r w:rsidRPr="00FD252C">
        <w:rPr>
          <w:rStyle w:val="CommentReference"/>
          <w:color w:val="808080" w:themeColor="background1" w:themeShade="80"/>
          <w:sz w:val="22"/>
          <w:szCs w:val="22"/>
        </w:rPr>
        <w:commentReference w:id="17"/>
      </w:r>
      <w:r w:rsidRPr="00FD252C">
        <w:rPr>
          <w:color w:val="808080" w:themeColor="background1" w:themeShade="80"/>
        </w:rPr>
        <w:t xml:space="preserve"> named </w:t>
      </w:r>
      <w:r w:rsidRPr="00FD252C">
        <w:rPr>
          <w:color w:val="FF0000"/>
        </w:rPr>
        <w:t>&lt;ABC Portal</w:t>
      </w:r>
      <w:r>
        <w:rPr>
          <w:rStyle w:val="EndnoteReference"/>
          <w:color w:val="FF0000"/>
        </w:rPr>
        <w:endnoteReference w:customMarkFollows="1" w:id="12"/>
        <w:t>10.4</w:t>
      </w:r>
      <w:r w:rsidRPr="00FD252C">
        <w:rPr>
          <w:color w:val="FF0000"/>
        </w:rPr>
        <w:t>&gt;</w:t>
      </w:r>
      <w:r w:rsidR="009D42B4" w:rsidRPr="009D42B4">
        <w:rPr>
          <w:color w:val="808080" w:themeColor="background1" w:themeShade="80"/>
        </w:rPr>
        <w:t>.</w:t>
      </w:r>
    </w:p>
    <w:p w14:paraId="1C58C82D" w14:textId="77777777" w:rsidR="00AC256F" w:rsidRDefault="00AC256F" w:rsidP="00810714">
      <w:pPr>
        <w:ind w:left="2160"/>
        <w:rPr>
          <w:color w:val="FF0000"/>
        </w:rPr>
      </w:pPr>
    </w:p>
    <w:p w14:paraId="597F23E6" w14:textId="34F650AB" w:rsidR="00AC256F" w:rsidRPr="0075036A" w:rsidRDefault="00AC256F" w:rsidP="00810714">
      <w:pPr>
        <w:ind w:left="2160"/>
        <w:rPr>
          <w:color w:val="808080" w:themeColor="background1" w:themeShade="80"/>
        </w:rPr>
      </w:pPr>
      <w:commentRangeStart w:id="18"/>
      <w:r w:rsidRPr="0075036A">
        <w:rPr>
          <w:color w:val="808080" w:themeColor="background1" w:themeShade="80"/>
        </w:rPr>
        <w:t>10</w:t>
      </w:r>
      <w:r w:rsidR="0075036A" w:rsidRPr="0075036A">
        <w:rPr>
          <w:color w:val="808080" w:themeColor="background1" w:themeShade="80"/>
        </w:rPr>
        <w:t>.4.1.1.4</w:t>
      </w:r>
      <w:commentRangeEnd w:id="18"/>
      <w:r w:rsidR="00D45A92" w:rsidRPr="0075036A">
        <w:rPr>
          <w:rStyle w:val="CommentReference"/>
          <w:color w:val="808080" w:themeColor="background1" w:themeShade="80"/>
          <w:sz w:val="22"/>
          <w:szCs w:val="22"/>
        </w:rPr>
        <w:commentReference w:id="18"/>
      </w:r>
      <w:r w:rsidR="0075036A" w:rsidRPr="0075036A">
        <w:rPr>
          <w:color w:val="808080" w:themeColor="background1" w:themeShade="80"/>
        </w:rPr>
        <w:t xml:space="preserve"> into </w:t>
      </w:r>
      <w:r w:rsidR="00DB7B11">
        <w:rPr>
          <w:color w:val="808080" w:themeColor="background1" w:themeShade="80"/>
        </w:rPr>
        <w:t xml:space="preserve">the </w:t>
      </w:r>
      <w:r w:rsidR="0075036A" w:rsidRPr="0075036A">
        <w:rPr>
          <w:color w:val="808080" w:themeColor="background1" w:themeShade="80"/>
        </w:rPr>
        <w:t>Lineage</w:t>
      </w:r>
      <w:r w:rsidR="00DB7B11">
        <w:rPr>
          <w:color w:val="808080" w:themeColor="background1" w:themeShade="80"/>
        </w:rPr>
        <w:t xml:space="preserve"> </w:t>
      </w:r>
      <w:r w:rsidR="00736431">
        <w:rPr>
          <w:color w:val="808080" w:themeColor="background1" w:themeShade="80"/>
        </w:rPr>
        <w:t>P</w:t>
      </w:r>
      <w:r w:rsidR="00DB7B11">
        <w:rPr>
          <w:color w:val="808080" w:themeColor="background1" w:themeShade="80"/>
        </w:rPr>
        <w:t>ortal</w:t>
      </w:r>
      <w:r w:rsidR="009D42B4">
        <w:rPr>
          <w:color w:val="808080" w:themeColor="background1" w:themeShade="80"/>
        </w:rPr>
        <w:t>.</w:t>
      </w:r>
    </w:p>
    <w:p w14:paraId="0509D27B" w14:textId="1EAB5103" w:rsidR="005D70F2" w:rsidRDefault="005D70F2" w:rsidP="005D70F2">
      <w:pPr>
        <w:rPr>
          <w:color w:val="000000" w:themeColor="text1"/>
        </w:rPr>
      </w:pPr>
      <w:r>
        <w:rPr>
          <w:color w:val="000000" w:themeColor="text1"/>
        </w:rPr>
        <w:tab/>
      </w:r>
      <w:r>
        <w:rPr>
          <w:color w:val="000000" w:themeColor="text1"/>
        </w:rPr>
        <w:tab/>
      </w:r>
    </w:p>
    <w:p w14:paraId="62EAFBAE" w14:textId="5BEEC1A2" w:rsidR="005D70F2" w:rsidRPr="00182EE8" w:rsidRDefault="005D70F2" w:rsidP="00182EE8">
      <w:pPr>
        <w:ind w:left="1440"/>
        <w:rPr>
          <w:color w:val="auto"/>
        </w:rPr>
      </w:pPr>
      <w:r>
        <w:rPr>
          <w:color w:val="000000" w:themeColor="text1"/>
        </w:rPr>
        <w:t>10.4.</w:t>
      </w:r>
      <w:r w:rsidR="00C03A93">
        <w:rPr>
          <w:color w:val="000000" w:themeColor="text1"/>
        </w:rPr>
        <w:t>1.</w:t>
      </w:r>
      <w:r>
        <w:rPr>
          <w:color w:val="000000" w:themeColor="text1"/>
        </w:rPr>
        <w:t>1</w:t>
      </w:r>
      <w:r w:rsidRPr="00182EE8">
        <w:rPr>
          <w:color w:val="000000" w:themeColor="text1"/>
          <w:highlight w:val="yellow"/>
        </w:rPr>
        <w:t>C</w:t>
      </w:r>
      <w:r w:rsidR="00182EE8">
        <w:rPr>
          <w:color w:val="000000" w:themeColor="text1"/>
        </w:rPr>
        <w:t xml:space="preserve"> </w:t>
      </w:r>
      <w:r w:rsidR="008218D2">
        <w:t>to</w:t>
      </w:r>
      <w:r w:rsidR="00182EE8">
        <w:t xml:space="preserve"> the </w:t>
      </w:r>
      <w:r w:rsidR="00B152AA">
        <w:rPr>
          <w:color w:val="auto"/>
        </w:rPr>
        <w:t>party</w:t>
      </w:r>
      <w:r w:rsidR="00517888">
        <w:rPr>
          <w:color w:val="auto"/>
        </w:rPr>
        <w:t>(ies)</w:t>
      </w:r>
      <w:r w:rsidR="00B152AA">
        <w:rPr>
          <w:color w:val="auto"/>
        </w:rPr>
        <w:t xml:space="preserve"> assigned the role of First Data </w:t>
      </w:r>
      <w:r w:rsidR="00E66939">
        <w:rPr>
          <w:color w:val="auto"/>
        </w:rPr>
        <w:t>Tr</w:t>
      </w:r>
      <w:r w:rsidR="00C732CC">
        <w:rPr>
          <w:color w:val="auto"/>
        </w:rPr>
        <w:t xml:space="preserve">ansfer </w:t>
      </w:r>
      <w:r w:rsidR="0003380B">
        <w:rPr>
          <w:color w:val="auto"/>
        </w:rPr>
        <w:t>Rec</w:t>
      </w:r>
      <w:r w:rsidR="00DB6ED0">
        <w:rPr>
          <w:color w:val="auto"/>
        </w:rPr>
        <w:t>ipient</w:t>
      </w:r>
      <w:r w:rsidR="00182EE8">
        <w:rPr>
          <w:color w:val="FF0000"/>
        </w:rPr>
        <w:t xml:space="preserve"> </w:t>
      </w:r>
      <w:r w:rsidR="00182EE8" w:rsidRPr="00C179D2">
        <w:rPr>
          <w:color w:val="auto"/>
        </w:rPr>
        <w:t xml:space="preserve">via the </w:t>
      </w:r>
      <w:r w:rsidR="00E94AA2">
        <w:rPr>
          <w:color w:val="auto"/>
        </w:rPr>
        <w:t xml:space="preserve">First </w:t>
      </w:r>
      <w:r w:rsidR="00182EE8" w:rsidRPr="00C179D2">
        <w:rPr>
          <w:color w:val="auto"/>
        </w:rPr>
        <w:t xml:space="preserve">Data </w:t>
      </w:r>
      <w:r w:rsidR="00E94AA2">
        <w:rPr>
          <w:color w:val="auto"/>
        </w:rPr>
        <w:t>Transfer</w:t>
      </w:r>
      <w:r w:rsidR="006E762D">
        <w:rPr>
          <w:color w:val="auto"/>
        </w:rPr>
        <w:t xml:space="preserve"> </w:t>
      </w:r>
      <w:r w:rsidR="00C77FC7">
        <w:rPr>
          <w:color w:val="auto"/>
        </w:rPr>
        <w:t>m</w:t>
      </w:r>
      <w:r w:rsidR="00182EE8" w:rsidRPr="00C179D2">
        <w:rPr>
          <w:color w:val="auto"/>
        </w:rPr>
        <w:t>ethod</w:t>
      </w:r>
      <w:r w:rsidR="00182EE8">
        <w:rPr>
          <w:color w:val="auto"/>
        </w:rPr>
        <w:t xml:space="preserve">, frequency and timeframes specified in the </w:t>
      </w:r>
      <w:r w:rsidR="00182EE8" w:rsidRPr="00C50ED7">
        <w:rPr>
          <w:b/>
          <w:color w:val="0000FF"/>
        </w:rPr>
        <w:t>Multiple Reporting Arrangements Table</w:t>
      </w:r>
      <w:r w:rsidR="00182EE8" w:rsidRPr="00D85B47">
        <w:rPr>
          <w:bCs/>
          <w:color w:val="auto"/>
        </w:rPr>
        <w:t>.</w:t>
      </w:r>
    </w:p>
    <w:p w14:paraId="6AAE21E4" w14:textId="77777777" w:rsidR="00C305B7" w:rsidRDefault="00C305B7" w:rsidP="003642AE">
      <w:pPr>
        <w:ind w:left="720" w:firstLine="720"/>
        <w:rPr>
          <w:color w:val="000000"/>
        </w:rPr>
      </w:pPr>
    </w:p>
    <w:p w14:paraId="6C1D6746" w14:textId="4EFED750" w:rsidR="00C305B7" w:rsidRDefault="5CC02BD8" w:rsidP="003642AE">
      <w:pPr>
        <w:ind w:left="720" w:firstLine="720"/>
        <w:rPr>
          <w:color w:val="000000"/>
        </w:rPr>
      </w:pPr>
      <w:commentRangeStart w:id="19"/>
      <w:commentRangeStart w:id="20"/>
      <w:commentRangeStart w:id="21"/>
      <w:r w:rsidRPr="006D0D20">
        <w:rPr>
          <w:color w:val="808080" w:themeColor="background1" w:themeShade="80"/>
        </w:rPr>
        <w:t>10.4.1.2</w:t>
      </w:r>
      <w:commentRangeEnd w:id="21"/>
      <w:r w:rsidR="00E949D5" w:rsidRPr="006D0D20">
        <w:rPr>
          <w:rStyle w:val="CommentReference"/>
          <w:color w:val="808080" w:themeColor="background1" w:themeShade="80"/>
          <w:sz w:val="22"/>
          <w:szCs w:val="22"/>
          <w:highlight w:val="yellow"/>
        </w:rPr>
        <w:commentReference w:id="21"/>
      </w:r>
      <w:r w:rsidR="2DC414B3" w:rsidRPr="006D0D20">
        <w:rPr>
          <w:color w:val="808080" w:themeColor="background1" w:themeShade="80"/>
          <w:highlight w:val="yellow"/>
        </w:rPr>
        <w:t>A</w:t>
      </w:r>
      <w:r w:rsidR="39837C34" w:rsidRPr="006D0D20">
        <w:rPr>
          <w:color w:val="808080" w:themeColor="background1" w:themeShade="80"/>
        </w:rPr>
        <w:t xml:space="preserve"> </w:t>
      </w:r>
      <w:r w:rsidR="39837C34" w:rsidRPr="00003D0E">
        <w:rPr>
          <w:color w:val="FF0000"/>
        </w:rPr>
        <w:t>&lt;</w:t>
      </w:r>
      <w:r w:rsidR="00271F8D">
        <w:rPr>
          <w:color w:val="FF0000"/>
        </w:rPr>
        <w:t>monthl</w:t>
      </w:r>
      <w:r w:rsidR="60395171">
        <w:rPr>
          <w:color w:val="FF0000"/>
        </w:rPr>
        <w:t>y</w:t>
      </w:r>
      <w:r w:rsidR="001C4413">
        <w:rPr>
          <w:rStyle w:val="EndnoteReference"/>
          <w:color w:val="FF0000"/>
        </w:rPr>
        <w:endnoteReference w:id="13"/>
      </w:r>
      <w:r w:rsidR="39837C34" w:rsidRPr="00003D0E">
        <w:rPr>
          <w:color w:val="FF0000"/>
        </w:rPr>
        <w:t>&gt;</w:t>
      </w:r>
      <w:r w:rsidR="5C50DCCE">
        <w:rPr>
          <w:color w:val="000000"/>
        </w:rPr>
        <w:t>.</w:t>
      </w:r>
    </w:p>
    <w:p w14:paraId="22A84FE7" w14:textId="77777777" w:rsidR="00377013" w:rsidRDefault="00377013" w:rsidP="003642AE">
      <w:pPr>
        <w:ind w:left="720" w:firstLine="720"/>
        <w:rPr>
          <w:color w:val="000000"/>
        </w:rPr>
      </w:pPr>
    </w:p>
    <w:p w14:paraId="6D550B22" w14:textId="3F9F42D7" w:rsidR="00377013" w:rsidRDefault="4CF71A43" w:rsidP="005818CF">
      <w:pPr>
        <w:ind w:left="720" w:firstLine="720"/>
        <w:rPr>
          <w:color w:val="000000"/>
        </w:rPr>
      </w:pPr>
      <w:r w:rsidRPr="006D0D20">
        <w:rPr>
          <w:color w:val="808080" w:themeColor="background1" w:themeShade="80"/>
        </w:rPr>
        <w:t>10.4.1.2</w:t>
      </w:r>
      <w:r w:rsidR="2DC414B3" w:rsidRPr="006D0D20">
        <w:rPr>
          <w:color w:val="808080" w:themeColor="background1" w:themeShade="80"/>
          <w:highlight w:val="yellow"/>
        </w:rPr>
        <w:t>B</w:t>
      </w:r>
      <w:r>
        <w:rPr>
          <w:color w:val="000000"/>
        </w:rPr>
        <w:t xml:space="preserve"> </w:t>
      </w:r>
      <w:r w:rsidRPr="00003D0E">
        <w:rPr>
          <w:color w:val="FF0000"/>
        </w:rPr>
        <w:t>&lt;</w:t>
      </w:r>
      <w:r w:rsidR="00530664">
        <w:rPr>
          <w:color w:val="FF0000"/>
        </w:rPr>
        <w:t>monthly</w:t>
      </w:r>
      <w:r w:rsidR="00377013">
        <w:rPr>
          <w:rStyle w:val="EndnoteReference"/>
          <w:color w:val="FF0000"/>
        </w:rPr>
        <w:endnoteReference w:id="14"/>
      </w:r>
      <w:r w:rsidRPr="00003D0E">
        <w:rPr>
          <w:color w:val="FF0000"/>
        </w:rPr>
        <w:t>&gt;</w:t>
      </w:r>
      <w:r>
        <w:rPr>
          <w:color w:val="000000"/>
        </w:rPr>
        <w:t>.</w:t>
      </w:r>
    </w:p>
    <w:p w14:paraId="74465ED1" w14:textId="77777777" w:rsidR="00D61507" w:rsidRDefault="00D61507" w:rsidP="003642AE">
      <w:pPr>
        <w:ind w:left="720" w:firstLine="720"/>
        <w:rPr>
          <w:color w:val="000000"/>
        </w:rPr>
      </w:pPr>
    </w:p>
    <w:p w14:paraId="0F353E3F" w14:textId="0AA793F4" w:rsidR="009B4395" w:rsidRDefault="53C10C76" w:rsidP="009B4395">
      <w:pPr>
        <w:ind w:left="1440"/>
        <w:rPr>
          <w:color w:val="000000"/>
        </w:rPr>
      </w:pPr>
      <w:commentRangeStart w:id="22"/>
      <w:r w:rsidRPr="006D0D20">
        <w:rPr>
          <w:color w:val="808080" w:themeColor="background1" w:themeShade="80"/>
        </w:rPr>
        <w:t>10.4.1.3</w:t>
      </w:r>
      <w:commentRangeEnd w:id="22"/>
      <w:r w:rsidR="00C550E6" w:rsidRPr="006D0D20">
        <w:rPr>
          <w:rStyle w:val="CommentReference"/>
          <w:color w:val="808080" w:themeColor="background1" w:themeShade="80"/>
          <w:sz w:val="22"/>
          <w:szCs w:val="22"/>
          <w:highlight w:val="yellow"/>
        </w:rPr>
        <w:commentReference w:id="22"/>
      </w:r>
      <w:r w:rsidR="34DC0DCD" w:rsidRPr="006D0D20">
        <w:rPr>
          <w:color w:val="808080" w:themeColor="background1" w:themeShade="80"/>
          <w:highlight w:val="yellow"/>
        </w:rPr>
        <w:t>A</w:t>
      </w:r>
      <w:r w:rsidRPr="006D0D20">
        <w:rPr>
          <w:color w:val="808080" w:themeColor="background1" w:themeShade="80"/>
        </w:rPr>
        <w:t xml:space="preserve"> within </w:t>
      </w:r>
      <w:r w:rsidRPr="007A73E9">
        <w:rPr>
          <w:color w:val="FF0000"/>
        </w:rPr>
        <w:t>&lt;15</w:t>
      </w:r>
      <w:r w:rsidR="009B4395">
        <w:rPr>
          <w:rStyle w:val="EndnoteReference"/>
          <w:color w:val="FF0000"/>
        </w:rPr>
        <w:endnoteReference w:id="15"/>
      </w:r>
      <w:r w:rsidRPr="007A73E9">
        <w:rPr>
          <w:color w:val="FF0000"/>
        </w:rPr>
        <w:t>&gt;</w:t>
      </w:r>
      <w:r>
        <w:rPr>
          <w:color w:val="000000"/>
        </w:rPr>
        <w:t xml:space="preserve"> </w:t>
      </w:r>
      <w:r w:rsidRPr="006D0D20">
        <w:rPr>
          <w:color w:val="808080" w:themeColor="background1" w:themeShade="80"/>
        </w:rPr>
        <w:t xml:space="preserve">calendar days, following the end of </w:t>
      </w:r>
      <w:commentRangeStart w:id="23"/>
      <w:commentRangeStart w:id="24"/>
      <w:commentRangeStart w:id="25"/>
      <w:r w:rsidRPr="006D0D20">
        <w:rPr>
          <w:color w:val="808080" w:themeColor="background1" w:themeShade="80"/>
        </w:rPr>
        <w:t xml:space="preserve">the </w:t>
      </w:r>
      <w:commentRangeEnd w:id="23"/>
      <w:r w:rsidR="009B4395" w:rsidRPr="002A7E09">
        <w:rPr>
          <w:rStyle w:val="CommentReference"/>
          <w:color w:val="EE0000"/>
          <w:sz w:val="22"/>
          <w:szCs w:val="22"/>
        </w:rPr>
        <w:commentReference w:id="23"/>
      </w:r>
      <w:commentRangeEnd w:id="24"/>
      <w:r w:rsidRPr="002A7E09">
        <w:rPr>
          <w:rStyle w:val="CommentReference"/>
          <w:color w:val="EE0000"/>
          <w:sz w:val="22"/>
          <w:szCs w:val="22"/>
        </w:rPr>
        <w:commentReference w:id="24"/>
      </w:r>
      <w:commentRangeEnd w:id="25"/>
      <w:r w:rsidRPr="002A7E09">
        <w:rPr>
          <w:rStyle w:val="CommentReference"/>
          <w:color w:val="EE0000"/>
          <w:sz w:val="22"/>
          <w:szCs w:val="22"/>
        </w:rPr>
        <w:commentReference w:id="25"/>
      </w:r>
      <w:r w:rsidR="7023AE1D" w:rsidRPr="002A7E09">
        <w:rPr>
          <w:color w:val="EE0000"/>
        </w:rPr>
        <w:t>&lt;</w:t>
      </w:r>
      <w:r w:rsidR="00271F8D">
        <w:rPr>
          <w:color w:val="EE0000"/>
        </w:rPr>
        <w:t>month</w:t>
      </w:r>
      <w:r w:rsidR="00B83572">
        <w:rPr>
          <w:rStyle w:val="EndnoteReference"/>
          <w:color w:val="EE0000"/>
        </w:rPr>
        <w:endnoteReference w:id="16"/>
      </w:r>
      <w:r w:rsidR="7023AE1D" w:rsidRPr="002A7E09">
        <w:rPr>
          <w:color w:val="EE0000"/>
        </w:rPr>
        <w:t>&gt;</w:t>
      </w:r>
      <w:r w:rsidRPr="002A7E09">
        <w:rPr>
          <w:color w:val="EE0000"/>
        </w:rPr>
        <w:t>.</w:t>
      </w:r>
    </w:p>
    <w:p w14:paraId="245B320F" w14:textId="77777777" w:rsidR="009B4395" w:rsidRDefault="009B4395" w:rsidP="009B4395">
      <w:pPr>
        <w:ind w:left="1440"/>
        <w:rPr>
          <w:color w:val="000000"/>
        </w:rPr>
      </w:pPr>
    </w:p>
    <w:p w14:paraId="6FEBF113" w14:textId="757CC2C4" w:rsidR="00D61507" w:rsidRDefault="00D61507" w:rsidP="00913D52">
      <w:pPr>
        <w:ind w:left="1440"/>
        <w:rPr>
          <w:color w:val="000000"/>
        </w:rPr>
      </w:pPr>
      <w:r w:rsidRPr="006D0D20">
        <w:rPr>
          <w:color w:val="808080" w:themeColor="background1" w:themeShade="80"/>
        </w:rPr>
        <w:t>10.4.1.3</w:t>
      </w:r>
      <w:r w:rsidR="00156ABE" w:rsidRPr="006D0D20">
        <w:rPr>
          <w:color w:val="808080" w:themeColor="background1" w:themeShade="80"/>
          <w:highlight w:val="yellow"/>
        </w:rPr>
        <w:t>B</w:t>
      </w:r>
      <w:r w:rsidR="009A1FBA" w:rsidRPr="006D0D20">
        <w:rPr>
          <w:color w:val="808080" w:themeColor="background1" w:themeShade="80"/>
        </w:rPr>
        <w:t xml:space="preserve"> within </w:t>
      </w:r>
      <w:r w:rsidR="009A1FBA" w:rsidRPr="007A73E9">
        <w:rPr>
          <w:color w:val="FF0000"/>
        </w:rPr>
        <w:t>&lt;15</w:t>
      </w:r>
      <w:r w:rsidR="007A73E9">
        <w:rPr>
          <w:rStyle w:val="EndnoteReference"/>
          <w:color w:val="FF0000"/>
        </w:rPr>
        <w:endnoteReference w:id="17"/>
      </w:r>
      <w:r w:rsidR="009A1FBA" w:rsidRPr="007A73E9">
        <w:rPr>
          <w:color w:val="FF0000"/>
        </w:rPr>
        <w:t>&gt;</w:t>
      </w:r>
      <w:r w:rsidR="007A73E9">
        <w:rPr>
          <w:color w:val="000000"/>
        </w:rPr>
        <w:t xml:space="preserve"> </w:t>
      </w:r>
      <w:r w:rsidR="007A73E9" w:rsidRPr="006D0D20">
        <w:rPr>
          <w:color w:val="808080" w:themeColor="background1" w:themeShade="80"/>
        </w:rPr>
        <w:t xml:space="preserve">calendar days, following the end of the </w:t>
      </w:r>
      <w:r w:rsidR="00047213" w:rsidRPr="00047213">
        <w:rPr>
          <w:color w:val="EE0000"/>
        </w:rPr>
        <w:t>&lt;</w:t>
      </w:r>
      <w:r w:rsidR="00271F8D">
        <w:rPr>
          <w:color w:val="EE0000"/>
        </w:rPr>
        <w:t>month</w:t>
      </w:r>
      <w:r w:rsidR="000923B8">
        <w:rPr>
          <w:rStyle w:val="EndnoteReference"/>
          <w:color w:val="EE0000"/>
        </w:rPr>
        <w:endnoteReference w:id="18"/>
      </w:r>
      <w:r w:rsidR="00047213" w:rsidRPr="00047213">
        <w:rPr>
          <w:color w:val="EE0000"/>
        </w:rPr>
        <w:t>&gt;</w:t>
      </w:r>
      <w:r w:rsidR="007A73E9">
        <w:rPr>
          <w:color w:val="000000"/>
        </w:rPr>
        <w:t>.</w:t>
      </w:r>
      <w:commentRangeEnd w:id="19"/>
      <w:r>
        <w:rPr>
          <w:rStyle w:val="CommentReference"/>
          <w:color w:val="000000"/>
          <w:sz w:val="22"/>
          <w:szCs w:val="22"/>
        </w:rPr>
        <w:commentReference w:id="19"/>
      </w:r>
      <w:commentRangeEnd w:id="20"/>
      <w:r>
        <w:rPr>
          <w:rStyle w:val="CommentReference"/>
          <w:color w:val="000000"/>
          <w:sz w:val="22"/>
          <w:szCs w:val="22"/>
        </w:rPr>
        <w:commentReference w:id="20"/>
      </w:r>
    </w:p>
    <w:p w14:paraId="649400BE" w14:textId="77777777" w:rsidR="001C0F91" w:rsidRDefault="001C0F91" w:rsidP="00913D52">
      <w:pPr>
        <w:ind w:left="1440"/>
        <w:rPr>
          <w:color w:val="000000"/>
        </w:rPr>
      </w:pPr>
    </w:p>
    <w:p w14:paraId="1BCBE954" w14:textId="313BCCD2" w:rsidR="00786097" w:rsidRDefault="00786097" w:rsidP="00913D52">
      <w:pPr>
        <w:ind w:left="1440"/>
        <w:rPr>
          <w:color w:val="808080" w:themeColor="background1" w:themeShade="80"/>
        </w:rPr>
      </w:pPr>
      <w:commentRangeStart w:id="26"/>
      <w:commentRangeStart w:id="27"/>
      <w:r w:rsidRPr="00CA505B">
        <w:rPr>
          <w:color w:val="808080" w:themeColor="background1" w:themeShade="80"/>
        </w:rPr>
        <w:t>10</w:t>
      </w:r>
      <w:r w:rsidR="00BC3740" w:rsidRPr="00CA505B">
        <w:rPr>
          <w:color w:val="808080" w:themeColor="background1" w:themeShade="80"/>
        </w:rPr>
        <w:t>.4.1.4</w:t>
      </w:r>
      <w:commentRangeEnd w:id="26"/>
      <w:r w:rsidR="000411CB" w:rsidRPr="00307AB7">
        <w:rPr>
          <w:rStyle w:val="CommentReference"/>
          <w:color w:val="808080" w:themeColor="background1" w:themeShade="80"/>
          <w:sz w:val="22"/>
          <w:szCs w:val="22"/>
          <w:highlight w:val="yellow"/>
        </w:rPr>
        <w:commentReference w:id="26"/>
      </w:r>
      <w:commentRangeEnd w:id="27"/>
      <w:r w:rsidRPr="00307AB7">
        <w:rPr>
          <w:rStyle w:val="CommentReference"/>
          <w:color w:val="808080" w:themeColor="background1" w:themeShade="80"/>
          <w:sz w:val="22"/>
          <w:szCs w:val="22"/>
          <w:highlight w:val="yellow"/>
        </w:rPr>
        <w:commentReference w:id="27"/>
      </w:r>
      <w:r w:rsidR="00FA46D6" w:rsidRPr="00307AB7">
        <w:rPr>
          <w:color w:val="808080" w:themeColor="background1" w:themeShade="80"/>
          <w:highlight w:val="yellow"/>
        </w:rPr>
        <w:t>A</w:t>
      </w:r>
      <w:r w:rsidR="00BC3740" w:rsidRPr="00CA505B">
        <w:rPr>
          <w:color w:val="808080" w:themeColor="background1" w:themeShade="80"/>
        </w:rPr>
        <w:t xml:space="preserve"> </w:t>
      </w:r>
      <w:r w:rsidR="000411CB">
        <w:rPr>
          <w:color w:val="808080" w:themeColor="background1" w:themeShade="80"/>
        </w:rPr>
        <w:t>t</w:t>
      </w:r>
      <w:r w:rsidR="00BC3740" w:rsidRPr="00CA505B">
        <w:rPr>
          <w:color w:val="808080" w:themeColor="background1" w:themeShade="80"/>
        </w:rPr>
        <w:t xml:space="preserve">he order in which data </w:t>
      </w:r>
      <w:r w:rsidR="009657BE">
        <w:rPr>
          <w:color w:val="808080" w:themeColor="background1" w:themeShade="80"/>
        </w:rPr>
        <w:t xml:space="preserve">items </w:t>
      </w:r>
      <w:r w:rsidR="00BC3740" w:rsidRPr="00CA505B">
        <w:rPr>
          <w:color w:val="808080" w:themeColor="background1" w:themeShade="80"/>
        </w:rPr>
        <w:t xml:space="preserve">are presented </w:t>
      </w:r>
      <w:r w:rsidR="003C6398" w:rsidRPr="00CA505B">
        <w:rPr>
          <w:color w:val="808080" w:themeColor="background1" w:themeShade="80"/>
        </w:rPr>
        <w:t xml:space="preserve">in the </w:t>
      </w:r>
      <w:r w:rsidR="00FA46D6">
        <w:rPr>
          <w:b/>
          <w:color w:val="0000FF"/>
        </w:rPr>
        <w:t>Policy</w:t>
      </w:r>
      <w:r w:rsidR="003C6398">
        <w:rPr>
          <w:b/>
          <w:color w:val="0000FF"/>
        </w:rPr>
        <w:t xml:space="preserve"> Data Specification Table</w:t>
      </w:r>
      <w:r w:rsidR="00BC3740" w:rsidRPr="4E5185D6">
        <w:rPr>
          <w:color w:val="000000" w:themeColor="text1"/>
        </w:rPr>
        <w:t xml:space="preserve"> </w:t>
      </w:r>
      <w:r w:rsidR="00BC3740" w:rsidRPr="00CA505B">
        <w:rPr>
          <w:color w:val="808080" w:themeColor="background1" w:themeShade="80"/>
        </w:rPr>
        <w:t xml:space="preserve">is a logical order, they do not need to be presented in this order when </w:t>
      </w:r>
      <w:r w:rsidR="008218D2">
        <w:rPr>
          <w:color w:val="808080" w:themeColor="background1" w:themeShade="80"/>
        </w:rPr>
        <w:t>transferred</w:t>
      </w:r>
      <w:r w:rsidR="00CA505B" w:rsidRPr="00CA505B">
        <w:rPr>
          <w:color w:val="808080" w:themeColor="background1" w:themeShade="80"/>
        </w:rPr>
        <w:t>.</w:t>
      </w:r>
    </w:p>
    <w:p w14:paraId="1C516B2E" w14:textId="77777777" w:rsidR="00FA46D6" w:rsidRDefault="00FA46D6" w:rsidP="00913D52">
      <w:pPr>
        <w:ind w:left="1440"/>
        <w:rPr>
          <w:color w:val="808080" w:themeColor="background1" w:themeShade="80"/>
        </w:rPr>
      </w:pPr>
    </w:p>
    <w:p w14:paraId="6F907C4B" w14:textId="4D863BEF" w:rsidR="00FA46D6" w:rsidRPr="00CA505B" w:rsidRDefault="00FA46D6" w:rsidP="00913D52">
      <w:pPr>
        <w:ind w:left="1440"/>
        <w:rPr>
          <w:color w:val="808080" w:themeColor="background1" w:themeShade="80"/>
        </w:rPr>
      </w:pPr>
      <w:r>
        <w:rPr>
          <w:color w:val="808080" w:themeColor="background1" w:themeShade="80"/>
        </w:rPr>
        <w:t>10.4.1.4</w:t>
      </w:r>
      <w:r w:rsidRPr="00307AB7">
        <w:rPr>
          <w:color w:val="808080" w:themeColor="background1" w:themeShade="80"/>
          <w:highlight w:val="yellow"/>
        </w:rPr>
        <w:t>B</w:t>
      </w:r>
      <w:r>
        <w:rPr>
          <w:color w:val="808080" w:themeColor="background1" w:themeShade="80"/>
        </w:rPr>
        <w:t xml:space="preserve"> the order in which data </w:t>
      </w:r>
      <w:r w:rsidR="00D10EFE">
        <w:rPr>
          <w:color w:val="808080" w:themeColor="background1" w:themeShade="80"/>
        </w:rPr>
        <w:t>items</w:t>
      </w:r>
      <w:r w:rsidR="009C49A7">
        <w:rPr>
          <w:color w:val="808080" w:themeColor="background1" w:themeShade="80"/>
        </w:rPr>
        <w:t xml:space="preserve"> </w:t>
      </w:r>
      <w:r>
        <w:rPr>
          <w:color w:val="808080" w:themeColor="background1" w:themeShade="80"/>
        </w:rPr>
        <w:t xml:space="preserve">are presented in the </w:t>
      </w:r>
      <w:r>
        <w:rPr>
          <w:b/>
          <w:bCs/>
          <w:color w:val="0000FF"/>
        </w:rPr>
        <w:t>Risk Written</w:t>
      </w:r>
      <w:r w:rsidRPr="00307AB7">
        <w:rPr>
          <w:b/>
          <w:bCs/>
          <w:color w:val="0000FF"/>
        </w:rPr>
        <w:t xml:space="preserve"> Data Specification Table</w:t>
      </w:r>
      <w:r w:rsidRPr="00307AB7">
        <w:rPr>
          <w:color w:val="0000FF"/>
        </w:rPr>
        <w:t xml:space="preserve"> </w:t>
      </w:r>
      <w:r>
        <w:rPr>
          <w:color w:val="808080" w:themeColor="background1" w:themeShade="80"/>
        </w:rPr>
        <w:t xml:space="preserve">is a logical order, they do not need to be presented in this order when </w:t>
      </w:r>
      <w:r w:rsidR="008218D2">
        <w:rPr>
          <w:color w:val="808080" w:themeColor="background1" w:themeShade="80"/>
        </w:rPr>
        <w:t>transferred</w:t>
      </w:r>
      <w:r>
        <w:rPr>
          <w:color w:val="808080" w:themeColor="background1" w:themeShade="80"/>
        </w:rPr>
        <w:t>.</w:t>
      </w:r>
    </w:p>
    <w:p w14:paraId="5C031EE0" w14:textId="77777777" w:rsidR="005F7536" w:rsidRDefault="005F7536" w:rsidP="00003D0E">
      <w:pPr>
        <w:rPr>
          <w:color w:val="000000"/>
        </w:rPr>
      </w:pPr>
    </w:p>
    <w:p w14:paraId="571EE583" w14:textId="0F48B006" w:rsidR="00793012" w:rsidRDefault="00793012" w:rsidP="00793012">
      <w:pPr>
        <w:ind w:left="720"/>
        <w:rPr>
          <w:color w:val="000000"/>
        </w:rPr>
      </w:pPr>
      <w:commentRangeStart w:id="28"/>
      <w:r w:rsidRPr="00C91D6F">
        <w:rPr>
          <w:color w:val="808080" w:themeColor="background1" w:themeShade="80"/>
        </w:rPr>
        <w:lastRenderedPageBreak/>
        <w:t>10.4.</w:t>
      </w:r>
      <w:r w:rsidR="00692967" w:rsidRPr="00C91D6F">
        <w:rPr>
          <w:color w:val="808080" w:themeColor="background1" w:themeShade="80"/>
        </w:rPr>
        <w:t>2</w:t>
      </w:r>
      <w:commentRangeEnd w:id="28"/>
      <w:r w:rsidR="004D5DC9" w:rsidRPr="00C91D6F">
        <w:rPr>
          <w:rStyle w:val="CommentReference"/>
          <w:color w:val="808080" w:themeColor="background1" w:themeShade="80"/>
          <w:sz w:val="22"/>
          <w:szCs w:val="22"/>
        </w:rPr>
        <w:commentReference w:id="28"/>
      </w:r>
      <w:r w:rsidRPr="00C91D6F">
        <w:rPr>
          <w:color w:val="808080" w:themeColor="background1" w:themeShade="80"/>
        </w:rPr>
        <w:t xml:space="preserve"> </w:t>
      </w:r>
      <w:r w:rsidR="00DE5D82">
        <w:rPr>
          <w:color w:val="808080" w:themeColor="background1" w:themeShade="80"/>
        </w:rPr>
        <w:t>T</w:t>
      </w:r>
      <w:r w:rsidR="008218D2">
        <w:rPr>
          <w:color w:val="808080" w:themeColor="background1" w:themeShade="80"/>
        </w:rPr>
        <w:t>ransfer</w:t>
      </w:r>
      <w:r w:rsidRPr="00C91D6F">
        <w:rPr>
          <w:color w:val="808080" w:themeColor="background1" w:themeShade="80"/>
        </w:rPr>
        <w:t xml:space="preserve"> all </w:t>
      </w:r>
      <w:r w:rsidR="00570FDC" w:rsidRPr="00C91D6F">
        <w:rPr>
          <w:color w:val="808080" w:themeColor="background1" w:themeShade="80"/>
        </w:rPr>
        <w:t>Premium Paid</w:t>
      </w:r>
      <w:r w:rsidRPr="00C91D6F">
        <w:rPr>
          <w:color w:val="808080" w:themeColor="background1" w:themeShade="80"/>
        </w:rPr>
        <w:t xml:space="preserve"> data </w:t>
      </w:r>
      <w:r w:rsidR="00DE5D82">
        <w:rPr>
          <w:color w:val="808080" w:themeColor="background1" w:themeShade="80"/>
        </w:rPr>
        <w:t xml:space="preserve">items </w:t>
      </w:r>
      <w:r w:rsidRPr="00C91D6F">
        <w:rPr>
          <w:color w:val="808080" w:themeColor="background1" w:themeShade="80"/>
        </w:rPr>
        <w:t xml:space="preserve">specified in the </w:t>
      </w:r>
      <w:r w:rsidR="00823BFD">
        <w:rPr>
          <w:b/>
          <w:color w:val="0000FF"/>
        </w:rPr>
        <w:t xml:space="preserve">Premium </w:t>
      </w:r>
      <w:r w:rsidR="00967AE2">
        <w:rPr>
          <w:b/>
          <w:color w:val="0000FF"/>
        </w:rPr>
        <w:t>Paid</w:t>
      </w:r>
      <w:r>
        <w:rPr>
          <w:b/>
          <w:color w:val="0000FF"/>
        </w:rPr>
        <w:t xml:space="preserve"> Data Specification </w:t>
      </w:r>
      <w:r w:rsidR="008F677D" w:rsidRPr="00670A63">
        <w:rPr>
          <w:bCs/>
          <w:color w:val="EE0000"/>
        </w:rPr>
        <w:t>&lt;</w:t>
      </w:r>
      <w:r w:rsidR="008F677D">
        <w:rPr>
          <w:b/>
          <w:color w:val="0000FF"/>
        </w:rPr>
        <w:t>Table / Annex</w:t>
      </w:r>
      <w:r w:rsidR="008F677D" w:rsidRPr="00772AB0">
        <w:rPr>
          <w:bCs/>
          <w:color w:val="EE0000"/>
        </w:rPr>
        <w:t>&gt;</w:t>
      </w:r>
      <w:r>
        <w:rPr>
          <w:b/>
          <w:color w:val="0000FF"/>
        </w:rPr>
        <w:t xml:space="preserve"> </w:t>
      </w:r>
      <w:r w:rsidR="008218D2">
        <w:rPr>
          <w:color w:val="808080" w:themeColor="background1" w:themeShade="80"/>
        </w:rPr>
        <w:t>to</w:t>
      </w:r>
      <w:r w:rsidRPr="00C91D6F">
        <w:rPr>
          <w:color w:val="808080" w:themeColor="background1" w:themeShade="80"/>
        </w:rPr>
        <w:t xml:space="preserve"> the </w:t>
      </w:r>
      <w:r w:rsidRPr="006924FD">
        <w:rPr>
          <w:color w:val="FF0000"/>
        </w:rPr>
        <w:t>&lt;Lead Insurer</w:t>
      </w:r>
      <w:r w:rsidRPr="006924FD">
        <w:rPr>
          <w:rStyle w:val="EndnoteReference"/>
          <w:color w:val="FF0000"/>
        </w:rPr>
        <w:endnoteReference w:customMarkFollows="1" w:id="19"/>
        <w:t>10.2</w:t>
      </w:r>
      <w:r w:rsidRPr="006924FD">
        <w:rPr>
          <w:color w:val="FF0000"/>
        </w:rPr>
        <w:t>&gt;</w:t>
      </w:r>
      <w:r w:rsidRPr="00C91D6F">
        <w:rPr>
          <w:color w:val="808080" w:themeColor="background1" w:themeShade="80"/>
        </w:rPr>
        <w:t xml:space="preserve">: </w:t>
      </w:r>
    </w:p>
    <w:p w14:paraId="1912E08C" w14:textId="77777777" w:rsidR="00793012" w:rsidRDefault="00793012" w:rsidP="00456B18">
      <w:pPr>
        <w:rPr>
          <w:color w:val="000000"/>
        </w:rPr>
      </w:pPr>
    </w:p>
    <w:p w14:paraId="043D1C6D" w14:textId="7889E799" w:rsidR="00793012" w:rsidRDefault="00793012" w:rsidP="00793012">
      <w:pPr>
        <w:ind w:left="720" w:firstLine="720"/>
        <w:rPr>
          <w:color w:val="000000"/>
        </w:rPr>
      </w:pPr>
      <w:r w:rsidRPr="007842B7">
        <w:rPr>
          <w:color w:val="808080" w:themeColor="background1" w:themeShade="80"/>
        </w:rPr>
        <w:t>10.4.</w:t>
      </w:r>
      <w:r w:rsidR="00352EE1" w:rsidRPr="007842B7">
        <w:rPr>
          <w:color w:val="808080" w:themeColor="background1" w:themeShade="80"/>
        </w:rPr>
        <w:t>2</w:t>
      </w:r>
      <w:r w:rsidRPr="007842B7">
        <w:rPr>
          <w:color w:val="808080" w:themeColor="background1" w:themeShade="80"/>
        </w:rPr>
        <w:t xml:space="preserve">.1 via </w:t>
      </w:r>
      <w:r w:rsidRPr="00003D0E">
        <w:rPr>
          <w:color w:val="FF0000"/>
        </w:rPr>
        <w:t>&lt;</w:t>
      </w:r>
      <w:r w:rsidR="005D065E">
        <w:rPr>
          <w:color w:val="FF0000"/>
        </w:rPr>
        <w:t>Excel Document</w:t>
      </w:r>
      <w:r>
        <w:rPr>
          <w:rStyle w:val="EndnoteReference"/>
          <w:color w:val="FF0000"/>
        </w:rPr>
        <w:endnoteReference w:id="20"/>
      </w:r>
      <w:r w:rsidRPr="00003D0E">
        <w:rPr>
          <w:color w:val="FF0000"/>
        </w:rPr>
        <w:t>&gt;</w:t>
      </w:r>
      <w:r w:rsidR="003301DC">
        <w:rPr>
          <w:color w:val="000000"/>
        </w:rPr>
        <w:t>.</w:t>
      </w:r>
    </w:p>
    <w:p w14:paraId="3778329A" w14:textId="77777777" w:rsidR="00793012" w:rsidRDefault="00793012" w:rsidP="00793012">
      <w:pPr>
        <w:ind w:left="720" w:firstLine="720"/>
        <w:rPr>
          <w:color w:val="000000" w:themeColor="text1"/>
        </w:rPr>
      </w:pPr>
    </w:p>
    <w:p w14:paraId="637E9966" w14:textId="7CEA06B4" w:rsidR="00793012" w:rsidRDefault="00793012" w:rsidP="00614789">
      <w:pPr>
        <w:ind w:left="2160"/>
        <w:rPr>
          <w:color w:val="000000" w:themeColor="text1"/>
        </w:rPr>
      </w:pPr>
      <w:commentRangeStart w:id="29"/>
      <w:r w:rsidRPr="00430AEA">
        <w:rPr>
          <w:color w:val="808080" w:themeColor="background1" w:themeShade="80"/>
        </w:rPr>
        <w:t>10.4.</w:t>
      </w:r>
      <w:r w:rsidR="008A3E39" w:rsidRPr="00430AEA">
        <w:rPr>
          <w:color w:val="808080" w:themeColor="background1" w:themeShade="80"/>
        </w:rPr>
        <w:t>2</w:t>
      </w:r>
      <w:r w:rsidRPr="00430AEA">
        <w:rPr>
          <w:color w:val="808080" w:themeColor="background1" w:themeShade="80"/>
        </w:rPr>
        <w:t xml:space="preserve">.1.1 </w:t>
      </w:r>
      <w:commentRangeEnd w:id="29"/>
      <w:r w:rsidR="0002725C" w:rsidRPr="00430AEA">
        <w:rPr>
          <w:rStyle w:val="CommentReference"/>
          <w:color w:val="808080" w:themeColor="background1" w:themeShade="80"/>
          <w:sz w:val="22"/>
          <w:szCs w:val="22"/>
        </w:rPr>
        <w:commentReference w:id="29"/>
      </w:r>
      <w:r w:rsidR="00B1540E" w:rsidRPr="00430AEA">
        <w:rPr>
          <w:color w:val="808080" w:themeColor="background1" w:themeShade="80"/>
        </w:rPr>
        <w:t>t</w:t>
      </w:r>
      <w:r w:rsidR="00614789" w:rsidRPr="00430AEA">
        <w:rPr>
          <w:color w:val="808080" w:themeColor="background1" w:themeShade="80"/>
        </w:rPr>
        <w:t xml:space="preserve">he </w:t>
      </w:r>
      <w:r w:rsidR="00614789" w:rsidRPr="00A82D25">
        <w:rPr>
          <w:color w:val="808080" w:themeColor="background1" w:themeShade="80"/>
        </w:rPr>
        <w:t xml:space="preserve">roles within </w:t>
      </w:r>
      <w:r w:rsidR="00614789">
        <w:rPr>
          <w:color w:val="808080" w:themeColor="background1" w:themeShade="80"/>
        </w:rPr>
        <w:t>Delegated Data Manager (DDM),</w:t>
      </w:r>
      <w:r w:rsidR="00614789" w:rsidRPr="00A82D25">
        <w:rPr>
          <w:color w:val="808080" w:themeColor="background1" w:themeShade="80"/>
        </w:rPr>
        <w:t xml:space="preserve"> in relation to the management and submission of all data</w:t>
      </w:r>
      <w:r w:rsidR="00614789">
        <w:rPr>
          <w:color w:val="808080" w:themeColor="background1" w:themeShade="80"/>
        </w:rPr>
        <w:t>,</w:t>
      </w:r>
      <w:r w:rsidR="00614789" w:rsidRPr="00A82D25">
        <w:rPr>
          <w:color w:val="808080" w:themeColor="background1" w:themeShade="80"/>
        </w:rPr>
        <w:t xml:space="preserve"> are as specified in the </w:t>
      </w:r>
      <w:r w:rsidR="00614789">
        <w:rPr>
          <w:b/>
          <w:bCs/>
          <w:color w:val="0000FF"/>
        </w:rPr>
        <w:t>Delegated Data Manager</w:t>
      </w:r>
      <w:r w:rsidR="00614789" w:rsidRPr="76D1CF30">
        <w:rPr>
          <w:b/>
          <w:bCs/>
          <w:color w:val="0000FF"/>
        </w:rPr>
        <w:t xml:space="preserve"> Roles </w:t>
      </w:r>
      <w:r w:rsidR="00614789" w:rsidRPr="00670A63">
        <w:rPr>
          <w:bCs/>
          <w:color w:val="EE0000"/>
        </w:rPr>
        <w:t>&lt;</w:t>
      </w:r>
      <w:r w:rsidR="00614789">
        <w:rPr>
          <w:b/>
          <w:color w:val="0000FF"/>
        </w:rPr>
        <w:t>Table / Annex</w:t>
      </w:r>
      <w:r w:rsidR="00614789" w:rsidRPr="00772AB0">
        <w:rPr>
          <w:bCs/>
          <w:color w:val="EE0000"/>
        </w:rPr>
        <w:t>&gt;</w:t>
      </w:r>
      <w:r w:rsidR="00614789" w:rsidRPr="76D1CF30">
        <w:rPr>
          <w:color w:val="000000" w:themeColor="text1"/>
        </w:rPr>
        <w:t>.</w:t>
      </w:r>
    </w:p>
    <w:p w14:paraId="6C95F4DA" w14:textId="77777777" w:rsidR="006F4A43" w:rsidRDefault="006F4A43" w:rsidP="00614789">
      <w:pPr>
        <w:ind w:left="2160"/>
        <w:rPr>
          <w:color w:val="000000" w:themeColor="text1"/>
        </w:rPr>
      </w:pPr>
    </w:p>
    <w:p w14:paraId="40B17EF2" w14:textId="29061992" w:rsidR="006F4A43" w:rsidRDefault="006F4A43" w:rsidP="006F4A43">
      <w:pPr>
        <w:ind w:left="2160"/>
        <w:rPr>
          <w:color w:val="EE0000"/>
        </w:rPr>
      </w:pPr>
      <w:commentRangeStart w:id="30"/>
      <w:r w:rsidRPr="00DD3AEC">
        <w:rPr>
          <w:color w:val="808080" w:themeColor="background1" w:themeShade="80"/>
        </w:rPr>
        <w:t>10.4.</w:t>
      </w:r>
      <w:r w:rsidR="00C03A93">
        <w:rPr>
          <w:color w:val="808080" w:themeColor="background1" w:themeShade="80"/>
        </w:rPr>
        <w:t>2.1.2</w:t>
      </w:r>
      <w:commentRangeEnd w:id="30"/>
      <w:r w:rsidRPr="00DD3AEC">
        <w:rPr>
          <w:rStyle w:val="CommentReference"/>
          <w:color w:val="808080" w:themeColor="background1" w:themeShade="80"/>
          <w:sz w:val="22"/>
          <w:szCs w:val="22"/>
        </w:rPr>
        <w:commentReference w:id="30"/>
      </w:r>
      <w:r w:rsidRPr="00DD3AEC">
        <w:rPr>
          <w:color w:val="808080" w:themeColor="background1" w:themeShade="80"/>
        </w:rPr>
        <w:t xml:space="preserve"> </w:t>
      </w:r>
      <w:r>
        <w:rPr>
          <w:color w:val="808080" w:themeColor="background1" w:themeShade="80"/>
        </w:rPr>
        <w:t xml:space="preserve">and </w:t>
      </w:r>
      <w:r w:rsidRPr="00DD3AEC">
        <w:rPr>
          <w:color w:val="808080" w:themeColor="background1" w:themeShade="80"/>
        </w:rPr>
        <w:t xml:space="preserve">emailed to </w:t>
      </w:r>
      <w:r w:rsidRPr="00DD3AEC">
        <w:rPr>
          <w:color w:val="EE0000"/>
        </w:rPr>
        <w:t>&lt;bordereau@insurer.co.uk</w:t>
      </w:r>
      <w:r w:rsidR="004F7EBB">
        <w:rPr>
          <w:rStyle w:val="EndnoteReference"/>
          <w:color w:val="EE0000"/>
        </w:rPr>
        <w:endnoteReference w:id="21"/>
      </w:r>
      <w:r w:rsidRPr="00DD3AEC">
        <w:rPr>
          <w:color w:val="EE0000"/>
        </w:rPr>
        <w:t>&gt;</w:t>
      </w:r>
    </w:p>
    <w:p w14:paraId="12BFD58C" w14:textId="77777777" w:rsidR="00894593" w:rsidRDefault="00894593" w:rsidP="006F4A43">
      <w:pPr>
        <w:ind w:left="2160"/>
        <w:rPr>
          <w:color w:val="000000" w:themeColor="text1"/>
        </w:rPr>
      </w:pPr>
    </w:p>
    <w:p w14:paraId="39654F49" w14:textId="749BEAC7" w:rsidR="00894593" w:rsidRDefault="00894593" w:rsidP="006F4A43">
      <w:pPr>
        <w:ind w:left="2160"/>
        <w:rPr>
          <w:color w:val="000000" w:themeColor="text1"/>
        </w:rPr>
      </w:pPr>
      <w:commentRangeStart w:id="31"/>
      <w:r w:rsidRPr="00FD252C">
        <w:rPr>
          <w:color w:val="808080" w:themeColor="background1" w:themeShade="80"/>
        </w:rPr>
        <w:t>10.</w:t>
      </w:r>
      <w:r>
        <w:rPr>
          <w:color w:val="808080" w:themeColor="background1" w:themeShade="80"/>
        </w:rPr>
        <w:t>4</w:t>
      </w:r>
      <w:r w:rsidRPr="00FD252C">
        <w:rPr>
          <w:color w:val="808080" w:themeColor="background1" w:themeShade="80"/>
        </w:rPr>
        <w:t>.</w:t>
      </w:r>
      <w:r>
        <w:rPr>
          <w:color w:val="808080" w:themeColor="background1" w:themeShade="80"/>
        </w:rPr>
        <w:t>2</w:t>
      </w:r>
      <w:r w:rsidRPr="00FD252C">
        <w:rPr>
          <w:color w:val="808080" w:themeColor="background1" w:themeShade="80"/>
        </w:rPr>
        <w:t>.</w:t>
      </w:r>
      <w:r>
        <w:rPr>
          <w:color w:val="808080" w:themeColor="background1" w:themeShade="80"/>
        </w:rPr>
        <w:t>1</w:t>
      </w:r>
      <w:r w:rsidRPr="00FD252C">
        <w:rPr>
          <w:color w:val="808080" w:themeColor="background1" w:themeShade="80"/>
        </w:rPr>
        <w:t>.</w:t>
      </w:r>
      <w:r>
        <w:rPr>
          <w:color w:val="808080" w:themeColor="background1" w:themeShade="80"/>
        </w:rPr>
        <w:t>3</w:t>
      </w:r>
      <w:commentRangeEnd w:id="31"/>
      <w:r w:rsidRPr="00FD252C">
        <w:rPr>
          <w:rStyle w:val="CommentReference"/>
          <w:color w:val="808080" w:themeColor="background1" w:themeShade="80"/>
          <w:sz w:val="22"/>
          <w:szCs w:val="22"/>
        </w:rPr>
        <w:commentReference w:id="31"/>
      </w:r>
      <w:r w:rsidRPr="00FD252C">
        <w:rPr>
          <w:color w:val="808080" w:themeColor="background1" w:themeShade="80"/>
        </w:rPr>
        <w:t xml:space="preserve"> named </w:t>
      </w:r>
      <w:r w:rsidRPr="00FD252C">
        <w:rPr>
          <w:color w:val="FF0000"/>
        </w:rPr>
        <w:t>&lt;ABC Portal</w:t>
      </w:r>
      <w:r>
        <w:rPr>
          <w:rStyle w:val="EndnoteReference"/>
          <w:color w:val="FF0000"/>
        </w:rPr>
        <w:endnoteReference w:customMarkFollows="1" w:id="22"/>
        <w:t>10.4</w:t>
      </w:r>
      <w:r w:rsidRPr="00FD252C">
        <w:rPr>
          <w:color w:val="FF0000"/>
        </w:rPr>
        <w:t>&gt;</w:t>
      </w:r>
    </w:p>
    <w:p w14:paraId="749617BC" w14:textId="77777777" w:rsidR="00614789" w:rsidRDefault="00614789" w:rsidP="00614789">
      <w:pPr>
        <w:ind w:left="2160"/>
        <w:rPr>
          <w:color w:val="000000"/>
        </w:rPr>
      </w:pPr>
    </w:p>
    <w:p w14:paraId="0ACFC649" w14:textId="7625E74A" w:rsidR="00793012" w:rsidRDefault="0D0E53DF" w:rsidP="00793012">
      <w:pPr>
        <w:ind w:left="720" w:firstLine="720"/>
        <w:rPr>
          <w:color w:val="000000"/>
        </w:rPr>
      </w:pPr>
      <w:r w:rsidRPr="00612A0E">
        <w:rPr>
          <w:color w:val="808080" w:themeColor="background1" w:themeShade="80"/>
        </w:rPr>
        <w:t>10.4.</w:t>
      </w:r>
      <w:r w:rsidR="4141D538" w:rsidRPr="00612A0E">
        <w:rPr>
          <w:color w:val="808080" w:themeColor="background1" w:themeShade="80"/>
        </w:rPr>
        <w:t>2</w:t>
      </w:r>
      <w:r w:rsidRPr="00612A0E">
        <w:rPr>
          <w:color w:val="808080" w:themeColor="background1" w:themeShade="80"/>
        </w:rPr>
        <w:t xml:space="preserve">.2 </w:t>
      </w:r>
      <w:r w:rsidRPr="00003D0E">
        <w:rPr>
          <w:color w:val="FF0000"/>
        </w:rPr>
        <w:t>&lt;</w:t>
      </w:r>
      <w:r w:rsidR="11EB729A">
        <w:rPr>
          <w:color w:val="FF0000"/>
        </w:rPr>
        <w:t>monthly</w:t>
      </w:r>
      <w:r w:rsidR="00793012">
        <w:rPr>
          <w:rStyle w:val="EndnoteReference"/>
          <w:color w:val="FF0000"/>
        </w:rPr>
        <w:endnoteReference w:id="23"/>
      </w:r>
      <w:r w:rsidRPr="00003D0E">
        <w:rPr>
          <w:color w:val="FF0000"/>
        </w:rPr>
        <w:t>&gt;</w:t>
      </w:r>
      <w:r w:rsidR="245327FE">
        <w:rPr>
          <w:color w:val="000000"/>
        </w:rPr>
        <w:t>.</w:t>
      </w:r>
    </w:p>
    <w:p w14:paraId="5FF68508" w14:textId="77777777" w:rsidR="00793012" w:rsidRDefault="00793012" w:rsidP="00793012">
      <w:pPr>
        <w:ind w:left="720" w:firstLine="720"/>
        <w:rPr>
          <w:color w:val="000000"/>
        </w:rPr>
      </w:pPr>
    </w:p>
    <w:p w14:paraId="0F5A6BAF" w14:textId="45A772EE" w:rsidR="00793012" w:rsidRDefault="00793012" w:rsidP="00405F6C">
      <w:pPr>
        <w:ind w:left="1440"/>
        <w:rPr>
          <w:color w:val="000000"/>
        </w:rPr>
      </w:pPr>
      <w:commentRangeStart w:id="32"/>
      <w:r w:rsidRPr="00612A0E">
        <w:rPr>
          <w:color w:val="808080" w:themeColor="background1" w:themeShade="80"/>
        </w:rPr>
        <w:t>10.4.</w:t>
      </w:r>
      <w:r w:rsidR="00405F6C" w:rsidRPr="00612A0E">
        <w:rPr>
          <w:color w:val="808080" w:themeColor="background1" w:themeShade="80"/>
        </w:rPr>
        <w:t>2</w:t>
      </w:r>
      <w:r w:rsidRPr="00612A0E">
        <w:rPr>
          <w:color w:val="808080" w:themeColor="background1" w:themeShade="80"/>
        </w:rPr>
        <w:t xml:space="preserve">.3 </w:t>
      </w:r>
      <w:commentRangeEnd w:id="32"/>
      <w:r w:rsidR="00B57AF6" w:rsidRPr="00612A0E">
        <w:rPr>
          <w:rStyle w:val="CommentReference"/>
          <w:color w:val="808080" w:themeColor="background1" w:themeShade="80"/>
          <w:sz w:val="22"/>
          <w:szCs w:val="22"/>
        </w:rPr>
        <w:commentReference w:id="32"/>
      </w:r>
      <w:r w:rsidRPr="00612A0E">
        <w:rPr>
          <w:color w:val="808080" w:themeColor="background1" w:themeShade="80"/>
        </w:rPr>
        <w:t xml:space="preserve">within </w:t>
      </w:r>
      <w:r w:rsidRPr="007A73E9">
        <w:rPr>
          <w:color w:val="FF0000"/>
        </w:rPr>
        <w:t>&lt;</w:t>
      </w:r>
      <w:r w:rsidR="00530664">
        <w:rPr>
          <w:color w:val="FF0000"/>
        </w:rPr>
        <w:t>15</w:t>
      </w:r>
      <w:r>
        <w:rPr>
          <w:rStyle w:val="EndnoteReference"/>
          <w:color w:val="FF0000"/>
        </w:rPr>
        <w:endnoteReference w:id="24"/>
      </w:r>
      <w:r w:rsidRPr="007A73E9">
        <w:rPr>
          <w:color w:val="FF0000"/>
        </w:rPr>
        <w:t>&gt;</w:t>
      </w:r>
      <w:r>
        <w:rPr>
          <w:color w:val="000000"/>
        </w:rPr>
        <w:t xml:space="preserve"> </w:t>
      </w:r>
      <w:r w:rsidRPr="00612A0E">
        <w:rPr>
          <w:color w:val="808080" w:themeColor="background1" w:themeShade="80"/>
        </w:rPr>
        <w:t xml:space="preserve">calendar days, following the end of the </w:t>
      </w:r>
      <w:r w:rsidR="005763E1" w:rsidRPr="005763E1">
        <w:rPr>
          <w:color w:val="EE0000"/>
        </w:rPr>
        <w:t>&lt;month</w:t>
      </w:r>
      <w:r w:rsidR="00833306">
        <w:rPr>
          <w:rStyle w:val="EndnoteReference"/>
          <w:color w:val="EE0000"/>
        </w:rPr>
        <w:endnoteReference w:id="25"/>
      </w:r>
      <w:r w:rsidR="005763E1" w:rsidRPr="005763E1">
        <w:rPr>
          <w:color w:val="EE0000"/>
        </w:rPr>
        <w:t>&gt;</w:t>
      </w:r>
      <w:r w:rsidR="005763E1">
        <w:rPr>
          <w:color w:val="000000"/>
        </w:rPr>
        <w:t>.</w:t>
      </w:r>
    </w:p>
    <w:p w14:paraId="22EF98C3" w14:textId="77777777" w:rsidR="000411CB" w:rsidRDefault="000411CB" w:rsidP="00405F6C">
      <w:pPr>
        <w:ind w:left="1440"/>
        <w:rPr>
          <w:color w:val="000000"/>
        </w:rPr>
      </w:pPr>
    </w:p>
    <w:p w14:paraId="0C213030" w14:textId="2FD6789B" w:rsidR="00093C9A" w:rsidRPr="00CA505B" w:rsidRDefault="00093C9A" w:rsidP="00093C9A">
      <w:pPr>
        <w:ind w:left="1440"/>
        <w:rPr>
          <w:color w:val="808080" w:themeColor="background1" w:themeShade="80"/>
        </w:rPr>
      </w:pPr>
      <w:commentRangeStart w:id="33"/>
      <w:r w:rsidRPr="00CA505B">
        <w:rPr>
          <w:color w:val="808080" w:themeColor="background1" w:themeShade="80"/>
        </w:rPr>
        <w:t>10.4.</w:t>
      </w:r>
      <w:r w:rsidR="00C03A93">
        <w:rPr>
          <w:color w:val="808080" w:themeColor="background1" w:themeShade="80"/>
        </w:rPr>
        <w:t>2</w:t>
      </w:r>
      <w:r w:rsidRPr="00CA505B">
        <w:rPr>
          <w:color w:val="808080" w:themeColor="background1" w:themeShade="80"/>
        </w:rPr>
        <w:t>.4</w:t>
      </w:r>
      <w:commentRangeEnd w:id="33"/>
      <w:r w:rsidRPr="00CA505B">
        <w:rPr>
          <w:rStyle w:val="CommentReference"/>
          <w:color w:val="808080" w:themeColor="background1" w:themeShade="80"/>
          <w:sz w:val="22"/>
          <w:szCs w:val="22"/>
        </w:rPr>
        <w:commentReference w:id="33"/>
      </w:r>
      <w:r w:rsidRPr="00CA505B">
        <w:rPr>
          <w:color w:val="808080" w:themeColor="background1" w:themeShade="80"/>
        </w:rPr>
        <w:t xml:space="preserve"> </w:t>
      </w:r>
      <w:r>
        <w:rPr>
          <w:color w:val="808080" w:themeColor="background1" w:themeShade="80"/>
        </w:rPr>
        <w:t>t</w:t>
      </w:r>
      <w:r w:rsidRPr="00CA505B">
        <w:rPr>
          <w:color w:val="808080" w:themeColor="background1" w:themeShade="80"/>
        </w:rPr>
        <w:t xml:space="preserve">he order in which data </w:t>
      </w:r>
      <w:r w:rsidR="009C49A7">
        <w:rPr>
          <w:color w:val="808080" w:themeColor="background1" w:themeShade="80"/>
        </w:rPr>
        <w:t xml:space="preserve">items </w:t>
      </w:r>
      <w:r w:rsidRPr="00CA505B">
        <w:rPr>
          <w:color w:val="808080" w:themeColor="background1" w:themeShade="80"/>
        </w:rPr>
        <w:t xml:space="preserve">are presented in the </w:t>
      </w:r>
      <w:r>
        <w:rPr>
          <w:b/>
          <w:color w:val="0000FF"/>
        </w:rPr>
        <w:t>Premium Paid Data Specification Table</w:t>
      </w:r>
      <w:r w:rsidRPr="00BC3740">
        <w:rPr>
          <w:color w:val="000000"/>
        </w:rPr>
        <w:t xml:space="preserve"> </w:t>
      </w:r>
      <w:r w:rsidRPr="00CA505B">
        <w:rPr>
          <w:color w:val="808080" w:themeColor="background1" w:themeShade="80"/>
        </w:rPr>
        <w:t xml:space="preserve">is a logical order, they do not need to be presented in this order when </w:t>
      </w:r>
      <w:r w:rsidR="008218D2">
        <w:rPr>
          <w:color w:val="808080" w:themeColor="background1" w:themeShade="80"/>
        </w:rPr>
        <w:t>transferred</w:t>
      </w:r>
      <w:r w:rsidRPr="00CA505B">
        <w:rPr>
          <w:color w:val="808080" w:themeColor="background1" w:themeShade="80"/>
        </w:rPr>
        <w:t>.</w:t>
      </w:r>
    </w:p>
    <w:p w14:paraId="6783F672" w14:textId="77777777" w:rsidR="00B62E46" w:rsidRDefault="00B62E46" w:rsidP="00FA46D6">
      <w:pPr>
        <w:rPr>
          <w:color w:val="000000"/>
        </w:rPr>
      </w:pPr>
    </w:p>
    <w:p w14:paraId="675F1096" w14:textId="5E7B411B" w:rsidR="005C2B6B" w:rsidRDefault="00F71A16" w:rsidP="006C0D6C">
      <w:pPr>
        <w:ind w:left="720"/>
        <w:rPr>
          <w:color w:val="EE0000"/>
        </w:rPr>
      </w:pPr>
      <w:commentRangeStart w:id="34"/>
      <w:r>
        <w:rPr>
          <w:color w:val="808080" w:themeColor="background1" w:themeShade="80"/>
        </w:rPr>
        <w:t>10</w:t>
      </w:r>
      <w:r w:rsidR="005C2B6B">
        <w:rPr>
          <w:color w:val="808080" w:themeColor="background1" w:themeShade="80"/>
        </w:rPr>
        <w:t>.4.3</w:t>
      </w:r>
      <w:commentRangeEnd w:id="34"/>
      <w:r w:rsidR="006352DC" w:rsidRPr="00BD4290">
        <w:rPr>
          <w:rStyle w:val="CommentReference"/>
          <w:color w:val="808080" w:themeColor="background1" w:themeShade="80"/>
          <w:sz w:val="22"/>
          <w:szCs w:val="22"/>
          <w:highlight w:val="yellow"/>
        </w:rPr>
        <w:commentReference w:id="34"/>
      </w:r>
      <w:r w:rsidR="00BD4290" w:rsidRPr="00BD4290">
        <w:rPr>
          <w:color w:val="808080" w:themeColor="background1" w:themeShade="80"/>
          <w:highlight w:val="yellow"/>
        </w:rPr>
        <w:t>A</w:t>
      </w:r>
      <w:r w:rsidR="00201518">
        <w:rPr>
          <w:color w:val="808080" w:themeColor="background1" w:themeShade="80"/>
        </w:rPr>
        <w:t xml:space="preserve"> </w:t>
      </w:r>
      <w:r w:rsidR="00201518" w:rsidRPr="00201518">
        <w:rPr>
          <w:color w:val="808080" w:themeColor="background1" w:themeShade="80"/>
        </w:rPr>
        <w:t>Ensure that all data</w:t>
      </w:r>
      <w:r w:rsidR="00201518" w:rsidRPr="00201518" w:rsidDel="00C409F7">
        <w:rPr>
          <w:color w:val="808080" w:themeColor="background1" w:themeShade="80"/>
        </w:rPr>
        <w:t xml:space="preserve"> </w:t>
      </w:r>
      <w:r w:rsidR="00201518" w:rsidRPr="00201518">
        <w:rPr>
          <w:color w:val="808080" w:themeColor="background1" w:themeShade="80"/>
        </w:rPr>
        <w:t xml:space="preserve">items transferred are formatted in accordance with the </w:t>
      </w:r>
      <w:r w:rsidR="00201518" w:rsidRPr="7A483372">
        <w:rPr>
          <w:color w:val="EE0000"/>
        </w:rPr>
        <w:t>&lt;</w:t>
      </w:r>
      <w:commentRangeStart w:id="35"/>
      <w:r w:rsidR="00201518" w:rsidRPr="7A483372">
        <w:rPr>
          <w:b/>
          <w:bCs/>
          <w:color w:val="0000FF"/>
        </w:rPr>
        <w:t>Policy Data Specification Table</w:t>
      </w:r>
      <w:commentRangeEnd w:id="35"/>
      <w:r w:rsidR="00201518" w:rsidRPr="7A483372">
        <w:rPr>
          <w:rStyle w:val="CommentReference"/>
          <w:color w:val="EE0000"/>
          <w:sz w:val="22"/>
          <w:szCs w:val="22"/>
          <w:vertAlign w:val="superscript"/>
        </w:rPr>
        <w:commentReference w:id="35"/>
      </w:r>
      <w:r w:rsidR="00201518" w:rsidRPr="7A483372">
        <w:rPr>
          <w:rStyle w:val="EndnoteReference"/>
          <w:color w:val="EE0000"/>
        </w:rPr>
        <w:endnoteReference w:id="26"/>
      </w:r>
      <w:r w:rsidR="00201518" w:rsidRPr="7A483372">
        <w:rPr>
          <w:color w:val="EE0000"/>
        </w:rPr>
        <w:t>&gt;</w:t>
      </w:r>
    </w:p>
    <w:p w14:paraId="0AFE97A0" w14:textId="77777777" w:rsidR="00BD4290" w:rsidRDefault="00BD4290" w:rsidP="006C0D6C">
      <w:pPr>
        <w:ind w:left="720"/>
        <w:rPr>
          <w:color w:val="808080" w:themeColor="background1" w:themeShade="80"/>
        </w:rPr>
      </w:pPr>
    </w:p>
    <w:p w14:paraId="27FD5F35" w14:textId="0A8E3C86" w:rsidR="00BD4290" w:rsidRPr="00EB72A6" w:rsidRDefault="00BD4290" w:rsidP="006C0D6C">
      <w:pPr>
        <w:ind w:left="720"/>
        <w:rPr>
          <w:color w:val="808080" w:themeColor="background1" w:themeShade="80"/>
        </w:rPr>
      </w:pPr>
      <w:r>
        <w:rPr>
          <w:color w:val="808080" w:themeColor="background1" w:themeShade="80"/>
        </w:rPr>
        <w:t>10.4.3</w:t>
      </w:r>
      <w:r w:rsidRPr="00892B43">
        <w:rPr>
          <w:color w:val="808080" w:themeColor="background1" w:themeShade="80"/>
          <w:highlight w:val="yellow"/>
        </w:rPr>
        <w:t>B</w:t>
      </w:r>
      <w:r w:rsidR="009A292E">
        <w:rPr>
          <w:color w:val="808080" w:themeColor="background1" w:themeShade="80"/>
        </w:rPr>
        <w:t xml:space="preserve"> </w:t>
      </w:r>
      <w:r w:rsidR="009A292E" w:rsidRPr="00EB72A6">
        <w:rPr>
          <w:color w:val="808080" w:themeColor="background1" w:themeShade="80"/>
        </w:rPr>
        <w:t xml:space="preserve">For any Agreement Segments where the Coverholder is assigned the role of Data Formatter as specified in the </w:t>
      </w:r>
      <w:r w:rsidR="009A292E" w:rsidRPr="784B9AC7">
        <w:rPr>
          <w:b/>
          <w:bCs/>
          <w:color w:val="0000FF"/>
        </w:rPr>
        <w:t>Multiple Reporting Arrangements Table</w:t>
      </w:r>
      <w:r w:rsidR="009A292E" w:rsidRPr="00EB72A6">
        <w:rPr>
          <w:color w:val="808080" w:themeColor="background1" w:themeShade="80"/>
        </w:rPr>
        <w:t>, ensure that all data transferred is formatted in accordance with the specific Policy Data Specification table / annex, for the relevant Agreement Segment.</w:t>
      </w:r>
    </w:p>
    <w:p w14:paraId="024466BC" w14:textId="77777777" w:rsidR="005C2B6B" w:rsidRDefault="005C2B6B" w:rsidP="006C0D6C">
      <w:pPr>
        <w:ind w:left="720"/>
        <w:rPr>
          <w:color w:val="808080" w:themeColor="background1" w:themeShade="80"/>
        </w:rPr>
      </w:pPr>
    </w:p>
    <w:p w14:paraId="2892AFC5" w14:textId="411F150A" w:rsidR="00B62E46" w:rsidRDefault="00BD5F46" w:rsidP="006C0D6C">
      <w:pPr>
        <w:ind w:left="720"/>
        <w:rPr>
          <w:color w:val="000000"/>
        </w:rPr>
      </w:pPr>
      <w:commentRangeStart w:id="36"/>
      <w:r w:rsidRPr="008F3700">
        <w:rPr>
          <w:color w:val="808080" w:themeColor="background1" w:themeShade="80"/>
        </w:rPr>
        <w:t>10.4.</w:t>
      </w:r>
      <w:r w:rsidR="005C2B6B">
        <w:rPr>
          <w:color w:val="808080" w:themeColor="background1" w:themeShade="80"/>
        </w:rPr>
        <w:t>4</w:t>
      </w:r>
      <w:commentRangeEnd w:id="36"/>
      <w:r w:rsidR="00EC7954" w:rsidRPr="00C74CBB">
        <w:rPr>
          <w:rStyle w:val="CommentReference"/>
          <w:color w:val="808080" w:themeColor="background1" w:themeShade="80"/>
          <w:sz w:val="22"/>
          <w:szCs w:val="22"/>
          <w:highlight w:val="yellow"/>
        </w:rPr>
        <w:commentReference w:id="36"/>
      </w:r>
      <w:r w:rsidR="00C74CBB" w:rsidRPr="00C74CBB">
        <w:rPr>
          <w:color w:val="808080" w:themeColor="background1" w:themeShade="80"/>
          <w:highlight w:val="yellow"/>
        </w:rPr>
        <w:t>A</w:t>
      </w:r>
      <w:r w:rsidRPr="008F3700">
        <w:rPr>
          <w:color w:val="808080" w:themeColor="background1" w:themeShade="80"/>
        </w:rPr>
        <w:t xml:space="preserve"> </w:t>
      </w:r>
      <w:r w:rsidR="0002213F">
        <w:rPr>
          <w:color w:val="808080" w:themeColor="background1" w:themeShade="80"/>
        </w:rPr>
        <w:t>A</w:t>
      </w:r>
      <w:r w:rsidRPr="008F3700">
        <w:rPr>
          <w:color w:val="808080" w:themeColor="background1" w:themeShade="80"/>
        </w:rPr>
        <w:t>dher</w:t>
      </w:r>
      <w:r w:rsidR="002F5855">
        <w:rPr>
          <w:color w:val="808080" w:themeColor="background1" w:themeShade="80"/>
        </w:rPr>
        <w:t>e</w:t>
      </w:r>
      <w:r w:rsidRPr="008F3700">
        <w:rPr>
          <w:color w:val="808080" w:themeColor="background1" w:themeShade="80"/>
        </w:rPr>
        <w:t xml:space="preserve"> </w:t>
      </w:r>
      <w:r w:rsidR="009E25E2" w:rsidRPr="008F3700">
        <w:rPr>
          <w:color w:val="808080" w:themeColor="background1" w:themeShade="80"/>
        </w:rPr>
        <w:t>to any rules or guidance set out in the</w:t>
      </w:r>
      <w:r w:rsidR="009E25E2">
        <w:rPr>
          <w:color w:val="000000"/>
        </w:rPr>
        <w:t xml:space="preserve"> </w:t>
      </w:r>
      <w:commentRangeStart w:id="37"/>
      <w:r w:rsidR="006C0D6C">
        <w:rPr>
          <w:b/>
          <w:color w:val="0000FF"/>
        </w:rPr>
        <w:t>First</w:t>
      </w:r>
      <w:r w:rsidR="008629F9" w:rsidRPr="008629F9">
        <w:rPr>
          <w:b/>
          <w:color w:val="0000FF"/>
        </w:rPr>
        <w:t xml:space="preserve"> </w:t>
      </w:r>
      <w:r w:rsidR="003776FB" w:rsidRPr="003776FB">
        <w:rPr>
          <w:b/>
          <w:color w:val="0000FF"/>
        </w:rPr>
        <w:t xml:space="preserve">Data </w:t>
      </w:r>
      <w:r w:rsidR="00884383">
        <w:rPr>
          <w:b/>
          <w:color w:val="0000FF"/>
        </w:rPr>
        <w:t>Tr</w:t>
      </w:r>
      <w:r w:rsidR="008774E5">
        <w:rPr>
          <w:b/>
          <w:color w:val="0000FF"/>
        </w:rPr>
        <w:t>ansfer</w:t>
      </w:r>
      <w:r w:rsidR="003776FB" w:rsidRPr="003776FB">
        <w:rPr>
          <w:b/>
          <w:color w:val="0000FF"/>
        </w:rPr>
        <w:t xml:space="preserve"> </w:t>
      </w:r>
      <w:r w:rsidR="006C0D6C">
        <w:rPr>
          <w:b/>
          <w:color w:val="0000FF"/>
        </w:rPr>
        <w:t xml:space="preserve">Additional Requirements </w:t>
      </w:r>
      <w:r w:rsidR="003776FB" w:rsidRPr="003776FB">
        <w:rPr>
          <w:b/>
          <w:color w:val="0000FF"/>
        </w:rPr>
        <w:t>Annex</w:t>
      </w:r>
      <w:commentRangeEnd w:id="37"/>
      <w:r w:rsidR="002E6A33">
        <w:rPr>
          <w:rStyle w:val="CommentReference"/>
          <w:color w:val="000000"/>
          <w:sz w:val="22"/>
          <w:szCs w:val="22"/>
        </w:rPr>
        <w:commentReference w:id="37"/>
      </w:r>
      <w:r w:rsidR="003776FB">
        <w:rPr>
          <w:color w:val="000000"/>
        </w:rPr>
        <w:t>.</w:t>
      </w:r>
    </w:p>
    <w:p w14:paraId="1F01C406" w14:textId="77777777" w:rsidR="00B822B9" w:rsidRDefault="00B822B9">
      <w:pPr>
        <w:rPr>
          <w:color w:val="000000"/>
        </w:rPr>
      </w:pPr>
    </w:p>
    <w:p w14:paraId="0B3769AC" w14:textId="37CA1535" w:rsidR="00C74CBB" w:rsidRDefault="00433988" w:rsidP="00C74CBB">
      <w:pPr>
        <w:ind w:left="720"/>
        <w:rPr>
          <w:color w:val="000000" w:themeColor="text1"/>
        </w:rPr>
      </w:pPr>
      <w:r>
        <w:rPr>
          <w:color w:val="808080" w:themeColor="background1" w:themeShade="80"/>
        </w:rPr>
        <w:t>10.4.</w:t>
      </w:r>
      <w:r w:rsidR="00924A87">
        <w:rPr>
          <w:color w:val="808080" w:themeColor="background1" w:themeShade="80"/>
        </w:rPr>
        <w:t>4</w:t>
      </w:r>
      <w:r w:rsidRPr="00C74CBB">
        <w:rPr>
          <w:color w:val="808080" w:themeColor="background1" w:themeShade="80"/>
          <w:highlight w:val="yellow"/>
        </w:rPr>
        <w:t>B</w:t>
      </w:r>
      <w:r>
        <w:rPr>
          <w:color w:val="808080" w:themeColor="background1" w:themeShade="80"/>
        </w:rPr>
        <w:t xml:space="preserve"> A</w:t>
      </w:r>
      <w:r w:rsidRPr="008F3700">
        <w:rPr>
          <w:color w:val="808080" w:themeColor="background1" w:themeShade="80"/>
        </w:rPr>
        <w:t>dher</w:t>
      </w:r>
      <w:r>
        <w:rPr>
          <w:color w:val="808080" w:themeColor="background1" w:themeShade="80"/>
        </w:rPr>
        <w:t>e</w:t>
      </w:r>
      <w:r w:rsidRPr="008F3700">
        <w:rPr>
          <w:color w:val="808080" w:themeColor="background1" w:themeShade="80"/>
        </w:rPr>
        <w:t xml:space="preserve"> to any rules or guidance set out in the</w:t>
      </w:r>
      <w:r>
        <w:rPr>
          <w:color w:val="000000"/>
        </w:rPr>
        <w:t xml:space="preserve"> </w:t>
      </w:r>
      <w:r w:rsidR="00C74CBB" w:rsidRPr="00C74CBB">
        <w:rPr>
          <w:color w:val="808080" w:themeColor="background1" w:themeShade="80"/>
        </w:rPr>
        <w:t xml:space="preserve">applicable </w:t>
      </w:r>
      <w:r w:rsidRPr="00C74CBB">
        <w:rPr>
          <w:color w:val="808080" w:themeColor="background1" w:themeShade="80"/>
        </w:rPr>
        <w:t>First Data Transfer Additional Requirements Annex</w:t>
      </w:r>
      <w:r w:rsidR="00C74CBB">
        <w:rPr>
          <w:color w:val="000000"/>
        </w:rPr>
        <w:t xml:space="preserve"> </w:t>
      </w:r>
      <w:r w:rsidR="00C74CBB" w:rsidRPr="00C74CBB">
        <w:rPr>
          <w:color w:val="808080" w:themeColor="background1" w:themeShade="80"/>
        </w:rPr>
        <w:t xml:space="preserve">for the relevant Agreement Segments, as detailed in the </w:t>
      </w:r>
      <w:r w:rsidR="00C74CBB" w:rsidRPr="00C50ED7">
        <w:rPr>
          <w:b/>
          <w:color w:val="0000FF"/>
        </w:rPr>
        <w:t>Multiple Reporting Arrangements Table</w:t>
      </w:r>
      <w:r w:rsidR="00C74CBB">
        <w:rPr>
          <w:color w:val="000000" w:themeColor="text1"/>
        </w:rPr>
        <w:t>.</w:t>
      </w:r>
    </w:p>
    <w:p w14:paraId="31E799AA" w14:textId="77777777" w:rsidR="00030008" w:rsidRDefault="00030008" w:rsidP="00C74CBB">
      <w:pPr>
        <w:ind w:left="720"/>
        <w:rPr>
          <w:color w:val="auto"/>
        </w:rPr>
      </w:pPr>
    </w:p>
    <w:p w14:paraId="29AA911B" w14:textId="0113EDE8" w:rsidR="00133F1F" w:rsidRPr="00172789" w:rsidRDefault="00133F1F" w:rsidP="00E8616A">
      <w:pPr>
        <w:ind w:left="1440"/>
        <w:rPr>
          <w:color w:val="808080" w:themeColor="background1" w:themeShade="80"/>
        </w:rPr>
      </w:pPr>
      <w:commentRangeStart w:id="38"/>
      <w:r w:rsidRPr="00172789">
        <w:rPr>
          <w:color w:val="808080" w:themeColor="background1" w:themeShade="80"/>
        </w:rPr>
        <w:t xml:space="preserve">10.4.4.1 </w:t>
      </w:r>
      <w:commentRangeEnd w:id="38"/>
      <w:r w:rsidR="00563E41" w:rsidRPr="00172789">
        <w:rPr>
          <w:rStyle w:val="CommentReference"/>
          <w:color w:val="808080" w:themeColor="background1" w:themeShade="80"/>
          <w:sz w:val="22"/>
          <w:szCs w:val="22"/>
        </w:rPr>
        <w:commentReference w:id="38"/>
      </w:r>
      <w:r w:rsidRPr="00172789">
        <w:rPr>
          <w:color w:val="808080" w:themeColor="background1" w:themeShade="80"/>
        </w:rPr>
        <w:t>Ensure</w:t>
      </w:r>
      <w:r w:rsidRPr="00172789">
        <w:rPr>
          <w:color w:val="808080" w:themeColor="background1" w:themeShade="80"/>
        </w:rPr>
        <w:t xml:space="preserve"> </w:t>
      </w:r>
      <w:r w:rsidR="00E8616A" w:rsidRPr="00172789">
        <w:rPr>
          <w:color w:val="808080" w:themeColor="background1" w:themeShade="80"/>
        </w:rPr>
        <w:t xml:space="preserve">that where </w:t>
      </w:r>
      <w:r w:rsidRPr="00172789">
        <w:rPr>
          <w:color w:val="808080" w:themeColor="background1" w:themeShade="80"/>
        </w:rPr>
        <w:t xml:space="preserve">Namibian </w:t>
      </w:r>
      <w:r w:rsidR="00E27ABB" w:rsidRPr="00172789">
        <w:rPr>
          <w:color w:val="808080" w:themeColor="background1" w:themeShade="80"/>
        </w:rPr>
        <w:t>risks</w:t>
      </w:r>
      <w:r w:rsidRPr="00172789">
        <w:rPr>
          <w:color w:val="808080" w:themeColor="background1" w:themeShade="80"/>
        </w:rPr>
        <w:t xml:space="preserve"> are written </w:t>
      </w:r>
      <w:r w:rsidR="00B8719A" w:rsidRPr="00172789">
        <w:rPr>
          <w:color w:val="808080" w:themeColor="background1" w:themeShade="80"/>
        </w:rPr>
        <w:t xml:space="preserve">they are reported separately </w:t>
      </w:r>
      <w:r w:rsidR="00172789" w:rsidRPr="00172789">
        <w:rPr>
          <w:color w:val="808080" w:themeColor="background1" w:themeShade="80"/>
        </w:rPr>
        <w:t xml:space="preserve">from risks written in other territories. </w:t>
      </w:r>
    </w:p>
    <w:p w14:paraId="18176999" w14:textId="77777777" w:rsidR="00A67F4E" w:rsidRDefault="00A67F4E">
      <w:pPr>
        <w:rPr>
          <w:color w:val="000000"/>
        </w:rPr>
      </w:pPr>
    </w:p>
    <w:p w14:paraId="21C9DE12" w14:textId="237DF606" w:rsidR="00B822B9" w:rsidRDefault="00662B47" w:rsidP="00702E87">
      <w:pPr>
        <w:ind w:left="720"/>
        <w:rPr>
          <w:color w:val="auto"/>
        </w:rPr>
      </w:pPr>
      <w:commentRangeStart w:id="39"/>
      <w:r w:rsidRPr="7A483372">
        <w:rPr>
          <w:color w:val="000000" w:themeColor="text1"/>
        </w:rPr>
        <w:t>10.</w:t>
      </w:r>
      <w:r w:rsidR="00702E87" w:rsidRPr="7A483372">
        <w:rPr>
          <w:color w:val="000000" w:themeColor="text1"/>
        </w:rPr>
        <w:t>4.</w:t>
      </w:r>
      <w:r w:rsidR="00924A87">
        <w:rPr>
          <w:color w:val="000000" w:themeColor="text1"/>
        </w:rPr>
        <w:t>5</w:t>
      </w:r>
      <w:commentRangeEnd w:id="39"/>
      <w:r w:rsidR="00EF3125" w:rsidRPr="004573EA">
        <w:rPr>
          <w:rStyle w:val="CommentReference"/>
          <w:color w:val="000000" w:themeColor="text1"/>
          <w:sz w:val="22"/>
          <w:szCs w:val="22"/>
          <w:highlight w:val="yellow"/>
        </w:rPr>
        <w:commentReference w:id="39"/>
      </w:r>
      <w:r w:rsidR="004573EA" w:rsidRPr="004573EA">
        <w:rPr>
          <w:color w:val="000000" w:themeColor="text1"/>
          <w:highlight w:val="yellow"/>
        </w:rPr>
        <w:t>A</w:t>
      </w:r>
      <w:r w:rsidRPr="7A483372">
        <w:rPr>
          <w:color w:val="000000" w:themeColor="text1"/>
        </w:rPr>
        <w:t xml:space="preserve"> </w:t>
      </w:r>
      <w:r w:rsidR="00321572">
        <w:rPr>
          <w:color w:val="000000" w:themeColor="text1"/>
        </w:rPr>
        <w:t>I</w:t>
      </w:r>
      <w:r w:rsidR="00D85EA0">
        <w:t xml:space="preserve">n accordance with </w:t>
      </w:r>
      <w:r w:rsidR="0055091A" w:rsidRPr="7A483372">
        <w:rPr>
          <w:color w:val="EE0000"/>
        </w:rPr>
        <w:t>&lt;</w:t>
      </w:r>
      <w:r w:rsidR="00D85EA0" w:rsidRPr="7A483372">
        <w:rPr>
          <w:color w:val="EE0000"/>
        </w:rPr>
        <w:t>10.4.1</w:t>
      </w:r>
      <w:r w:rsidR="003E7D69" w:rsidRPr="7A483372">
        <w:rPr>
          <w:color w:val="EE0000"/>
        </w:rPr>
        <w:t xml:space="preserve"> and 10</w:t>
      </w:r>
      <w:r w:rsidR="0055091A" w:rsidRPr="7A483372">
        <w:rPr>
          <w:color w:val="EE0000"/>
        </w:rPr>
        <w:t>.4.2</w:t>
      </w:r>
      <w:r w:rsidR="00A56848">
        <w:rPr>
          <w:rStyle w:val="EndnoteReference"/>
          <w:color w:val="EE0000"/>
        </w:rPr>
        <w:endnoteReference w:id="27"/>
      </w:r>
      <w:r w:rsidR="0055091A" w:rsidRPr="7A483372">
        <w:rPr>
          <w:color w:val="EE0000"/>
        </w:rPr>
        <w:t>&gt;</w:t>
      </w:r>
      <w:r w:rsidR="00D85EA0">
        <w:t xml:space="preserve">, </w:t>
      </w:r>
      <w:r w:rsidR="007B4550">
        <w:t>communicate</w:t>
      </w:r>
      <w:r w:rsidR="00D85EA0">
        <w:t xml:space="preserve"> where there has been no activity for any given </w:t>
      </w:r>
      <w:r w:rsidR="00D85EA0" w:rsidRPr="7A483372">
        <w:rPr>
          <w:color w:val="auto"/>
        </w:rPr>
        <w:t>reporting period</w:t>
      </w:r>
      <w:r w:rsidR="007011E3" w:rsidRPr="7A483372">
        <w:rPr>
          <w:color w:val="auto"/>
        </w:rPr>
        <w:t>.</w:t>
      </w:r>
    </w:p>
    <w:p w14:paraId="45DD3CE8" w14:textId="77777777" w:rsidR="004573EA" w:rsidRDefault="004573EA" w:rsidP="00702E87">
      <w:pPr>
        <w:ind w:left="720"/>
        <w:rPr>
          <w:color w:val="000000"/>
        </w:rPr>
      </w:pPr>
    </w:p>
    <w:p w14:paraId="019E0FC1" w14:textId="71C42870" w:rsidR="004573EA" w:rsidRPr="001B1F8F" w:rsidRDefault="004573EA" w:rsidP="001B1F8F">
      <w:pPr>
        <w:ind w:left="720"/>
        <w:rPr>
          <w:color w:val="auto"/>
        </w:rPr>
      </w:pPr>
      <w:r>
        <w:rPr>
          <w:color w:val="000000"/>
        </w:rPr>
        <w:t>10.4.5</w:t>
      </w:r>
      <w:r w:rsidRPr="004573EA">
        <w:rPr>
          <w:color w:val="000000"/>
          <w:highlight w:val="yellow"/>
        </w:rPr>
        <w:t>B</w:t>
      </w:r>
      <w:r>
        <w:rPr>
          <w:color w:val="000000"/>
        </w:rPr>
        <w:t xml:space="preserve"> In accordance </w:t>
      </w:r>
      <w:r w:rsidR="006228B6">
        <w:rPr>
          <w:color w:val="000000"/>
        </w:rPr>
        <w:t xml:space="preserve">with the </w:t>
      </w:r>
      <w:r w:rsidR="00D63ADC">
        <w:rPr>
          <w:color w:val="000000"/>
        </w:rPr>
        <w:t>First D</w:t>
      </w:r>
      <w:r w:rsidR="006228B6">
        <w:rPr>
          <w:color w:val="000000"/>
        </w:rPr>
        <w:t xml:space="preserve">ata </w:t>
      </w:r>
      <w:r w:rsidR="00D63ADC">
        <w:rPr>
          <w:color w:val="000000"/>
        </w:rPr>
        <w:t>T</w:t>
      </w:r>
      <w:r w:rsidR="006228B6">
        <w:rPr>
          <w:color w:val="000000"/>
        </w:rPr>
        <w:t>ransfer method, frequency and timeframes specified</w:t>
      </w:r>
      <w:r w:rsidR="00671ADB">
        <w:rPr>
          <w:color w:val="000000"/>
        </w:rPr>
        <w:t xml:space="preserve"> for the relevant Agreement Segments, in the </w:t>
      </w:r>
      <w:r w:rsidR="00671ADB" w:rsidRPr="00C50ED7">
        <w:rPr>
          <w:b/>
          <w:color w:val="0000FF"/>
        </w:rPr>
        <w:t>Multiple Reporting Arrangements Table</w:t>
      </w:r>
      <w:r w:rsidR="001B1F8F">
        <w:rPr>
          <w:color w:val="000000" w:themeColor="text1"/>
        </w:rPr>
        <w:t xml:space="preserve">, </w:t>
      </w:r>
      <w:r w:rsidR="001B1F8F">
        <w:t xml:space="preserve">communicate </w:t>
      </w:r>
      <w:r w:rsidR="004B05B0">
        <w:t xml:space="preserve">with the </w:t>
      </w:r>
      <w:r w:rsidR="00170EEE">
        <w:t xml:space="preserve">First Data </w:t>
      </w:r>
      <w:r w:rsidR="00497F01">
        <w:t xml:space="preserve">Transfer </w:t>
      </w:r>
      <w:r w:rsidR="00170EEE">
        <w:t>Recipient</w:t>
      </w:r>
      <w:r w:rsidR="00CB758A">
        <w:t>(s)</w:t>
      </w:r>
      <w:r w:rsidR="00170EEE">
        <w:t xml:space="preserve"> </w:t>
      </w:r>
      <w:r w:rsidR="001B1F8F">
        <w:t xml:space="preserve">where there has been no activity for any given </w:t>
      </w:r>
      <w:r w:rsidR="001B1F8F" w:rsidRPr="7A483372">
        <w:rPr>
          <w:color w:val="auto"/>
        </w:rPr>
        <w:t>reporting period.</w:t>
      </w:r>
    </w:p>
    <w:p w14:paraId="58591262" w14:textId="77777777" w:rsidR="00B822B9" w:rsidRDefault="00B822B9">
      <w:pPr>
        <w:rPr>
          <w:color w:val="000000"/>
        </w:rPr>
      </w:pPr>
    </w:p>
    <w:p w14:paraId="1FA2DEE0" w14:textId="1F918E44" w:rsidR="002D6B0F" w:rsidRDefault="00662B47" w:rsidP="00232BAC">
      <w:pPr>
        <w:ind w:left="720"/>
        <w:rPr>
          <w:color w:val="000000" w:themeColor="text1"/>
        </w:rPr>
      </w:pPr>
      <w:commentRangeStart w:id="40"/>
      <w:r>
        <w:rPr>
          <w:color w:val="000000"/>
        </w:rPr>
        <w:lastRenderedPageBreak/>
        <w:t>10.</w:t>
      </w:r>
      <w:r w:rsidR="00702E87">
        <w:rPr>
          <w:color w:val="000000"/>
        </w:rPr>
        <w:t>4.</w:t>
      </w:r>
      <w:r w:rsidR="00924A87">
        <w:rPr>
          <w:color w:val="000000"/>
        </w:rPr>
        <w:t>6</w:t>
      </w:r>
      <w:commentRangeEnd w:id="40"/>
      <w:r w:rsidR="003428AE" w:rsidRPr="008F4CCF">
        <w:rPr>
          <w:rStyle w:val="CommentReference"/>
          <w:color w:val="000000"/>
          <w:sz w:val="22"/>
          <w:szCs w:val="22"/>
          <w:highlight w:val="yellow"/>
        </w:rPr>
        <w:commentReference w:id="40"/>
      </w:r>
      <w:r w:rsidR="008F4CCF" w:rsidRPr="008F4CCF">
        <w:rPr>
          <w:color w:val="000000"/>
          <w:highlight w:val="yellow"/>
        </w:rPr>
        <w:t>A</w:t>
      </w:r>
      <w:r>
        <w:rPr>
          <w:color w:val="000000"/>
        </w:rPr>
        <w:t xml:space="preserve"> </w:t>
      </w:r>
      <w:r w:rsidR="0061578A">
        <w:rPr>
          <w:color w:val="000000"/>
        </w:rPr>
        <w:t>N</w:t>
      </w:r>
      <w:r w:rsidR="00477160">
        <w:rPr>
          <w:color w:val="000000"/>
        </w:rPr>
        <w:t xml:space="preserve">otify </w:t>
      </w:r>
      <w:r w:rsidR="00923801">
        <w:rPr>
          <w:color w:val="000000"/>
        </w:rPr>
        <w:t xml:space="preserve">the </w:t>
      </w:r>
      <w:commentRangeStart w:id="41"/>
      <w:r w:rsidR="00923801" w:rsidRPr="004946BF">
        <w:rPr>
          <w:color w:val="FF0000"/>
        </w:rPr>
        <w:t>&lt;</w:t>
      </w:r>
      <w:r w:rsidR="004B39B3" w:rsidRPr="004946BF">
        <w:rPr>
          <w:color w:val="FF0000"/>
        </w:rPr>
        <w:t>Lead Insurer</w:t>
      </w:r>
      <w:r w:rsidR="008D706F">
        <w:rPr>
          <w:rStyle w:val="EndnoteReference"/>
          <w:color w:val="FF0000"/>
        </w:rPr>
        <w:endnoteReference w:customMarkFollows="1" w:id="28"/>
        <w:t>10.5</w:t>
      </w:r>
      <w:r w:rsidR="00923801" w:rsidRPr="004946BF">
        <w:rPr>
          <w:color w:val="FF0000"/>
        </w:rPr>
        <w:t>&gt;</w:t>
      </w:r>
      <w:commentRangeEnd w:id="41"/>
      <w:r w:rsidRPr="00BA1B20">
        <w:rPr>
          <w:rStyle w:val="CommentReference"/>
          <w:color w:val="auto"/>
          <w:sz w:val="22"/>
          <w:szCs w:val="22"/>
        </w:rPr>
        <w:commentReference w:id="41"/>
      </w:r>
      <w:r w:rsidR="0040348F" w:rsidRPr="00BA1B20">
        <w:rPr>
          <w:color w:val="auto"/>
        </w:rPr>
        <w:t>,</w:t>
      </w:r>
      <w:r w:rsidR="00923801" w:rsidRPr="00BA1B20">
        <w:rPr>
          <w:color w:val="auto"/>
        </w:rPr>
        <w:t xml:space="preserve"> </w:t>
      </w:r>
      <w:r w:rsidR="001653EB" w:rsidRPr="00BA1B20">
        <w:rPr>
          <w:color w:val="auto"/>
        </w:rPr>
        <w:t>by email</w:t>
      </w:r>
      <w:r w:rsidR="008947D8" w:rsidRPr="00BA1B20">
        <w:rPr>
          <w:color w:val="auto"/>
        </w:rPr>
        <w:t xml:space="preserve"> to </w:t>
      </w:r>
      <w:r w:rsidR="0040348F">
        <w:rPr>
          <w:color w:val="FF0000"/>
        </w:rPr>
        <w:t>&lt;</w:t>
      </w:r>
      <w:hyperlink r:id="rId18" w:history="1">
        <w:r w:rsidR="006A068B" w:rsidRPr="006A068B">
          <w:rPr>
            <w:rStyle w:val="Hyperlink"/>
            <w:color w:val="EE0000"/>
            <w:u w:val="none"/>
          </w:rPr>
          <w:t>dataerrors@leadinsurer.com</w:t>
        </w:r>
      </w:hyperlink>
      <w:r w:rsidR="0040348F" w:rsidRPr="0040348F">
        <w:rPr>
          <w:color w:val="EE0000"/>
        </w:rPr>
        <w:t>&gt;</w:t>
      </w:r>
      <w:r w:rsidR="0040348F">
        <w:rPr>
          <w:color w:val="FF0000"/>
        </w:rPr>
        <w:t xml:space="preserve">, </w:t>
      </w:r>
      <w:r w:rsidR="00792C2B">
        <w:rPr>
          <w:color w:val="000000"/>
        </w:rPr>
        <w:t xml:space="preserve">of any </w:t>
      </w:r>
      <w:r w:rsidR="002F2C51">
        <w:rPr>
          <w:color w:val="000000"/>
        </w:rPr>
        <w:t>m</w:t>
      </w:r>
      <w:r w:rsidR="00225663">
        <w:rPr>
          <w:color w:val="000000"/>
        </w:rPr>
        <w:t xml:space="preserve">aterial </w:t>
      </w:r>
      <w:r w:rsidR="00E85E0F">
        <w:rPr>
          <w:color w:val="000000"/>
        </w:rPr>
        <w:t>e</w:t>
      </w:r>
      <w:r>
        <w:rPr>
          <w:color w:val="000000"/>
        </w:rPr>
        <w:t>rror</w:t>
      </w:r>
      <w:r w:rsidR="00960228">
        <w:rPr>
          <w:color w:val="000000"/>
        </w:rPr>
        <w:t>(</w:t>
      </w:r>
      <w:r>
        <w:rPr>
          <w:color w:val="000000"/>
        </w:rPr>
        <w:t>s</w:t>
      </w:r>
      <w:r w:rsidR="00960228">
        <w:rPr>
          <w:color w:val="000000"/>
        </w:rPr>
        <w:t>)</w:t>
      </w:r>
      <w:r>
        <w:rPr>
          <w:color w:val="000000"/>
        </w:rPr>
        <w:t xml:space="preserve"> in </w:t>
      </w:r>
      <w:r w:rsidR="00E85E0F">
        <w:rPr>
          <w:color w:val="000000"/>
        </w:rPr>
        <w:t>the</w:t>
      </w:r>
      <w:r>
        <w:rPr>
          <w:color w:val="000000"/>
        </w:rPr>
        <w:t xml:space="preserve"> data </w:t>
      </w:r>
      <w:r w:rsidR="008218D2">
        <w:rPr>
          <w:color w:val="000000"/>
        </w:rPr>
        <w:t>transferred</w:t>
      </w:r>
      <w:r w:rsidR="002631F5">
        <w:rPr>
          <w:color w:val="000000"/>
        </w:rPr>
        <w:t>,</w:t>
      </w:r>
      <w:r>
        <w:rPr>
          <w:color w:val="000000"/>
        </w:rPr>
        <w:t xml:space="preserve"> </w:t>
      </w:r>
      <w:r w:rsidR="62B8AB7A">
        <w:rPr>
          <w:color w:val="000000"/>
        </w:rPr>
        <w:t>without undue delay</w:t>
      </w:r>
      <w:r w:rsidR="00FA46D6">
        <w:rPr>
          <w:color w:val="000000"/>
        </w:rPr>
        <w:t>,</w:t>
      </w:r>
      <w:r w:rsidRPr="7A483372">
        <w:rPr>
          <w:color w:val="000000" w:themeColor="text1"/>
        </w:rPr>
        <w:t xml:space="preserve"> </w:t>
      </w:r>
      <w:r w:rsidR="00C27FF0" w:rsidRPr="7A483372">
        <w:rPr>
          <w:color w:val="000000" w:themeColor="text1"/>
        </w:rPr>
        <w:t>on becoming aware of such error</w:t>
      </w:r>
      <w:r w:rsidR="00960228" w:rsidRPr="7A483372">
        <w:rPr>
          <w:color w:val="000000" w:themeColor="text1"/>
        </w:rPr>
        <w:t>(s)</w:t>
      </w:r>
      <w:r w:rsidR="009B2616" w:rsidRPr="7A483372">
        <w:rPr>
          <w:color w:val="000000" w:themeColor="text1"/>
        </w:rPr>
        <w:t>.</w:t>
      </w:r>
    </w:p>
    <w:p w14:paraId="5AE5D44C" w14:textId="77777777" w:rsidR="008F4CCF" w:rsidRDefault="008F4CCF" w:rsidP="00232BAC">
      <w:pPr>
        <w:ind w:left="720"/>
        <w:rPr>
          <w:color w:val="000000" w:themeColor="text1"/>
        </w:rPr>
      </w:pPr>
    </w:p>
    <w:p w14:paraId="4073FC5C" w14:textId="1C1E5197" w:rsidR="008F4CCF" w:rsidRDefault="008F4CCF" w:rsidP="008F4CCF">
      <w:pPr>
        <w:ind w:left="720"/>
        <w:rPr>
          <w:color w:val="000000"/>
        </w:rPr>
      </w:pPr>
      <w:r>
        <w:rPr>
          <w:color w:val="000000"/>
        </w:rPr>
        <w:t>10.4.6</w:t>
      </w:r>
      <w:r w:rsidRPr="008F4CCF">
        <w:rPr>
          <w:color w:val="000000"/>
          <w:highlight w:val="yellow"/>
        </w:rPr>
        <w:t>B</w:t>
      </w:r>
      <w:r>
        <w:rPr>
          <w:color w:val="000000"/>
        </w:rPr>
        <w:t xml:space="preserve"> </w:t>
      </w:r>
      <w:r w:rsidR="00F11840">
        <w:rPr>
          <w:color w:val="000000"/>
        </w:rPr>
        <w:t xml:space="preserve">In accordance with the </w:t>
      </w:r>
      <w:r w:rsidR="00A15955" w:rsidRPr="00C50ED7">
        <w:rPr>
          <w:b/>
          <w:color w:val="0000FF"/>
        </w:rPr>
        <w:t>Multiple Reporting Arrangements Table</w:t>
      </w:r>
      <w:r w:rsidR="00A15955">
        <w:rPr>
          <w:color w:val="000000"/>
        </w:rPr>
        <w:t xml:space="preserve"> n</w:t>
      </w:r>
      <w:r>
        <w:rPr>
          <w:color w:val="000000"/>
        </w:rPr>
        <w:t xml:space="preserve">otify the </w:t>
      </w:r>
      <w:r w:rsidR="00A15955" w:rsidRPr="002119C5">
        <w:rPr>
          <w:color w:val="auto"/>
        </w:rPr>
        <w:t>party</w:t>
      </w:r>
      <w:r w:rsidR="00DD7D23" w:rsidRPr="002119C5">
        <w:rPr>
          <w:color w:val="auto"/>
        </w:rPr>
        <w:t xml:space="preserve"> assigned as the ‘First Data Transfer Error Communication Recipient</w:t>
      </w:r>
      <w:r w:rsidR="002119C5" w:rsidRPr="002119C5">
        <w:rPr>
          <w:color w:val="auto"/>
        </w:rPr>
        <w:t>’</w:t>
      </w:r>
      <w:r w:rsidRPr="002119C5">
        <w:rPr>
          <w:color w:val="auto"/>
        </w:rPr>
        <w:t xml:space="preserve"> of any material error(s) in</w:t>
      </w:r>
      <w:r>
        <w:rPr>
          <w:color w:val="000000"/>
        </w:rPr>
        <w:t xml:space="preserve"> the data transferred, without undue delay,</w:t>
      </w:r>
      <w:r w:rsidRPr="7A483372">
        <w:rPr>
          <w:color w:val="000000" w:themeColor="text1"/>
        </w:rPr>
        <w:t xml:space="preserve"> on becoming aware of such error(s).</w:t>
      </w:r>
    </w:p>
    <w:p w14:paraId="0FA6C133" w14:textId="77777777" w:rsidR="002D6B0F" w:rsidRDefault="002D6B0F" w:rsidP="008F4CCF">
      <w:pPr>
        <w:rPr>
          <w:color w:val="000000"/>
        </w:rPr>
      </w:pPr>
    </w:p>
    <w:p w14:paraId="4185B344" w14:textId="51740DBC" w:rsidR="00BB0D83" w:rsidRPr="00242FC1" w:rsidRDefault="002D6B0F" w:rsidP="00242FC1">
      <w:pPr>
        <w:ind w:left="720"/>
        <w:rPr>
          <w:color w:val="000000"/>
        </w:rPr>
      </w:pPr>
      <w:commentRangeStart w:id="42"/>
      <w:r>
        <w:rPr>
          <w:color w:val="000000"/>
        </w:rPr>
        <w:t>10.4.</w:t>
      </w:r>
      <w:r w:rsidR="00924A87">
        <w:rPr>
          <w:color w:val="000000"/>
        </w:rPr>
        <w:t>7</w:t>
      </w:r>
      <w:commentRangeEnd w:id="42"/>
      <w:r w:rsidR="003428AE" w:rsidRPr="009C7E5C">
        <w:rPr>
          <w:rStyle w:val="CommentReference"/>
          <w:color w:val="000000"/>
          <w:sz w:val="22"/>
          <w:szCs w:val="22"/>
          <w:highlight w:val="yellow"/>
        </w:rPr>
        <w:commentReference w:id="42"/>
      </w:r>
      <w:r w:rsidR="009C7E5C" w:rsidRPr="009C7E5C">
        <w:rPr>
          <w:color w:val="000000"/>
          <w:highlight w:val="yellow"/>
        </w:rPr>
        <w:t>A</w:t>
      </w:r>
      <w:r>
        <w:rPr>
          <w:color w:val="000000"/>
        </w:rPr>
        <w:t xml:space="preserve"> </w:t>
      </w:r>
      <w:r w:rsidR="00460C33">
        <w:rPr>
          <w:color w:val="000000"/>
        </w:rPr>
        <w:t>S</w:t>
      </w:r>
      <w:r w:rsidR="00FC2931">
        <w:rPr>
          <w:color w:val="000000"/>
        </w:rPr>
        <w:t>ubsequently</w:t>
      </w:r>
      <w:r w:rsidR="00882154">
        <w:rPr>
          <w:color w:val="000000"/>
        </w:rPr>
        <w:t xml:space="preserve"> rectify </w:t>
      </w:r>
      <w:r w:rsidR="00960228">
        <w:rPr>
          <w:color w:val="000000"/>
        </w:rPr>
        <w:t>the error(s)</w:t>
      </w:r>
      <w:r w:rsidR="00662B47">
        <w:rPr>
          <w:color w:val="000000"/>
        </w:rPr>
        <w:t xml:space="preserve"> by</w:t>
      </w:r>
      <w:r w:rsidR="00884CB1">
        <w:rPr>
          <w:color w:val="000000"/>
        </w:rPr>
        <w:t xml:space="preserve"> </w:t>
      </w:r>
      <w:r w:rsidR="004C5656" w:rsidRPr="00BA0C7A">
        <w:rPr>
          <w:color w:val="FF0000"/>
        </w:rPr>
        <w:t xml:space="preserve">&lt;including a contra row and replacement row on the following </w:t>
      </w:r>
      <w:r w:rsidR="00257D4D">
        <w:rPr>
          <w:color w:val="FF0000"/>
        </w:rPr>
        <w:t>Excel Document</w:t>
      </w:r>
      <w:r w:rsidR="00922F5A">
        <w:rPr>
          <w:color w:val="FF0000"/>
        </w:rPr>
        <w:t xml:space="preserve"> (Bordereau)</w:t>
      </w:r>
      <w:r w:rsidR="00BA0C7A">
        <w:rPr>
          <w:rStyle w:val="EndnoteReference"/>
          <w:color w:val="FF0000"/>
        </w:rPr>
        <w:endnoteReference w:id="29"/>
      </w:r>
      <w:r w:rsidR="004C5656" w:rsidRPr="00BA0C7A">
        <w:rPr>
          <w:color w:val="FF0000"/>
        </w:rPr>
        <w:t>&gt;</w:t>
      </w:r>
      <w:r w:rsidR="00BB0D83" w:rsidRPr="00FE30D9">
        <w:rPr>
          <w:color w:val="auto"/>
        </w:rPr>
        <w:t>.</w:t>
      </w:r>
    </w:p>
    <w:p w14:paraId="674FDBEC" w14:textId="77777777" w:rsidR="00E166FA" w:rsidRDefault="00E166FA" w:rsidP="00BB0D83">
      <w:pPr>
        <w:rPr>
          <w:b/>
          <w:color w:val="000000"/>
        </w:rPr>
      </w:pPr>
    </w:p>
    <w:p w14:paraId="2449B7B8" w14:textId="4B484C49" w:rsidR="009C7E5C" w:rsidRPr="00242FC1" w:rsidRDefault="009C7E5C" w:rsidP="009C7E5C">
      <w:pPr>
        <w:ind w:left="720"/>
        <w:rPr>
          <w:color w:val="000000"/>
        </w:rPr>
      </w:pPr>
      <w:r>
        <w:rPr>
          <w:color w:val="000000"/>
        </w:rPr>
        <w:t>10.4.7</w:t>
      </w:r>
      <w:r w:rsidRPr="009C7E5C">
        <w:rPr>
          <w:color w:val="000000"/>
          <w:highlight w:val="yellow"/>
        </w:rPr>
        <w:t>B</w:t>
      </w:r>
      <w:r>
        <w:rPr>
          <w:color w:val="000000"/>
        </w:rPr>
        <w:t xml:space="preserve"> Subsequently rectify the error(s) </w:t>
      </w:r>
      <w:r w:rsidR="009327E0">
        <w:rPr>
          <w:color w:val="000000"/>
        </w:rPr>
        <w:t xml:space="preserve">in accordance with the </w:t>
      </w:r>
      <w:r w:rsidR="008D117C">
        <w:rPr>
          <w:color w:val="000000"/>
        </w:rPr>
        <w:t>‘</w:t>
      </w:r>
      <w:r w:rsidR="00D267FB">
        <w:rPr>
          <w:color w:val="000000"/>
        </w:rPr>
        <w:t xml:space="preserve">First Data Transfer </w:t>
      </w:r>
      <w:r w:rsidR="008D117C">
        <w:rPr>
          <w:color w:val="000000"/>
        </w:rPr>
        <w:t xml:space="preserve">Error Rectification </w:t>
      </w:r>
      <w:r w:rsidR="0092433B">
        <w:rPr>
          <w:color w:val="000000"/>
        </w:rPr>
        <w:t>P</w:t>
      </w:r>
      <w:r w:rsidR="008D117C">
        <w:rPr>
          <w:color w:val="000000"/>
        </w:rPr>
        <w:t>rocedure</w:t>
      </w:r>
      <w:r w:rsidR="0092433B">
        <w:rPr>
          <w:color w:val="000000"/>
        </w:rPr>
        <w:t>’</w:t>
      </w:r>
      <w:r w:rsidR="00BF5E70">
        <w:rPr>
          <w:color w:val="000000"/>
        </w:rPr>
        <w:t xml:space="preserve"> detailed in the </w:t>
      </w:r>
      <w:r w:rsidR="00BF5E70" w:rsidRPr="00C50ED7">
        <w:rPr>
          <w:b/>
          <w:color w:val="0000FF"/>
        </w:rPr>
        <w:t>Multiple Reporting Arrangements Table</w:t>
      </w:r>
      <w:r w:rsidR="00BF5E70" w:rsidRPr="00BF5E70">
        <w:rPr>
          <w:bCs/>
          <w:color w:val="auto"/>
        </w:rPr>
        <w:t>.</w:t>
      </w:r>
    </w:p>
    <w:p w14:paraId="536D4DCF" w14:textId="3B19CFDB" w:rsidR="009C7E5C" w:rsidRDefault="009C7E5C" w:rsidP="00BB0D83">
      <w:pPr>
        <w:rPr>
          <w:b/>
          <w:color w:val="000000"/>
        </w:rPr>
      </w:pPr>
    </w:p>
    <w:p w14:paraId="79DE3955" w14:textId="19ED1FF6" w:rsidR="004E7E5F" w:rsidRPr="003F6D7C" w:rsidRDefault="00161834" w:rsidP="003F6D7C">
      <w:pPr>
        <w:pStyle w:val="Heading2"/>
        <w:rPr>
          <w:bCs/>
          <w:color w:val="C930E8"/>
          <w:sz w:val="22"/>
          <w:szCs w:val="22"/>
        </w:rPr>
      </w:pPr>
      <w:commentRangeStart w:id="43"/>
      <w:r w:rsidRPr="09D9D95D">
        <w:rPr>
          <w:bCs/>
          <w:color w:val="C930E8"/>
          <w:sz w:val="22"/>
          <w:szCs w:val="22"/>
        </w:rPr>
        <w:t>C</w:t>
      </w:r>
      <w:r w:rsidR="003C6776">
        <w:rPr>
          <w:bCs/>
          <w:color w:val="C930E8"/>
          <w:sz w:val="22"/>
          <w:szCs w:val="22"/>
        </w:rPr>
        <w:t>10</w:t>
      </w:r>
      <w:r w:rsidRPr="09D9D95D">
        <w:rPr>
          <w:bCs/>
          <w:color w:val="C930E8"/>
          <w:sz w:val="22"/>
          <w:szCs w:val="22"/>
        </w:rPr>
        <w:t>.</w:t>
      </w:r>
      <w:r w:rsidR="003C6776">
        <w:rPr>
          <w:bCs/>
          <w:color w:val="C930E8"/>
          <w:sz w:val="22"/>
          <w:szCs w:val="22"/>
        </w:rPr>
        <w:t>3</w:t>
      </w:r>
      <w:commentRangeEnd w:id="43"/>
      <w:r w:rsidR="003B5A0C" w:rsidRPr="003B5A0C">
        <w:rPr>
          <w:rStyle w:val="CommentReference"/>
          <w:bCs/>
          <w:color w:val="C930E8"/>
          <w:sz w:val="22"/>
          <w:szCs w:val="22"/>
          <w:highlight w:val="yellow"/>
        </w:rPr>
        <w:commentReference w:id="43"/>
      </w:r>
      <w:r w:rsidR="003F3677" w:rsidRPr="003B5A0C">
        <w:rPr>
          <w:bCs/>
          <w:color w:val="C930E8"/>
          <w:sz w:val="22"/>
          <w:szCs w:val="22"/>
          <w:highlight w:val="yellow"/>
        </w:rPr>
        <w:t>A</w:t>
      </w:r>
      <w:r w:rsidR="009B71F1">
        <w:rPr>
          <w:bCs/>
          <w:color w:val="C930E8"/>
          <w:sz w:val="22"/>
          <w:szCs w:val="22"/>
        </w:rPr>
        <w:t xml:space="preserve"> </w:t>
      </w:r>
      <w:r w:rsidR="001C707B">
        <w:rPr>
          <w:bCs/>
          <w:color w:val="C930E8"/>
          <w:sz w:val="22"/>
          <w:szCs w:val="22"/>
        </w:rPr>
        <w:t>(Secondary Data Transfer</w:t>
      </w:r>
      <w:r w:rsidR="00DD507E">
        <w:rPr>
          <w:bCs/>
          <w:color w:val="C930E8"/>
          <w:sz w:val="22"/>
          <w:szCs w:val="22"/>
        </w:rPr>
        <w:t xml:space="preserve"> Single Reporting Arrangement)</w:t>
      </w:r>
    </w:p>
    <w:p w14:paraId="7DA69970" w14:textId="2DCC6777" w:rsidR="009B49E4" w:rsidRPr="00764141" w:rsidRDefault="009B49E4" w:rsidP="00BB0D83">
      <w:pPr>
        <w:rPr>
          <w:b/>
          <w:color w:val="auto"/>
        </w:rPr>
      </w:pPr>
      <w:commentRangeStart w:id="44"/>
      <w:r w:rsidRPr="00764141">
        <w:rPr>
          <w:b/>
          <w:color w:val="auto"/>
        </w:rPr>
        <w:t>Formatting of Data and Onward Transfer</w:t>
      </w:r>
      <w:r w:rsidR="004E3433" w:rsidRPr="00764141">
        <w:rPr>
          <w:b/>
          <w:color w:val="auto"/>
        </w:rPr>
        <w:t xml:space="preserve"> </w:t>
      </w:r>
      <w:commentRangeEnd w:id="44"/>
      <w:r w:rsidR="00562228" w:rsidRPr="00764141">
        <w:rPr>
          <w:rStyle w:val="CommentReference"/>
          <w:b/>
          <w:color w:val="auto"/>
          <w:sz w:val="22"/>
          <w:szCs w:val="22"/>
          <w:highlight w:val="yellow"/>
        </w:rPr>
        <w:commentReference w:id="44"/>
      </w:r>
      <w:r w:rsidR="004E3433" w:rsidRPr="00764141">
        <w:rPr>
          <w:b/>
          <w:color w:val="auto"/>
          <w:highlight w:val="yellow"/>
        </w:rPr>
        <w:t>A</w:t>
      </w:r>
    </w:p>
    <w:p w14:paraId="0799DCC1" w14:textId="3DAEA34E" w:rsidR="00642BF8" w:rsidRPr="00764141" w:rsidRDefault="00642BF8" w:rsidP="00BB0D83">
      <w:pPr>
        <w:rPr>
          <w:b/>
          <w:color w:val="auto"/>
        </w:rPr>
      </w:pPr>
      <w:r w:rsidRPr="00764141">
        <w:rPr>
          <w:b/>
          <w:color w:val="auto"/>
        </w:rPr>
        <w:t>Secondary Data Transfer</w:t>
      </w:r>
      <w:r w:rsidR="004E3433" w:rsidRPr="00764141">
        <w:rPr>
          <w:b/>
          <w:color w:val="auto"/>
        </w:rPr>
        <w:t xml:space="preserve"> </w:t>
      </w:r>
      <w:r w:rsidR="004E3433" w:rsidRPr="00764141">
        <w:rPr>
          <w:b/>
          <w:color w:val="auto"/>
          <w:highlight w:val="yellow"/>
        </w:rPr>
        <w:t>B</w:t>
      </w:r>
    </w:p>
    <w:p w14:paraId="29B93E3E" w14:textId="77777777" w:rsidR="004D6A14" w:rsidRDefault="004D6A14" w:rsidP="004D6A14">
      <w:pPr>
        <w:rPr>
          <w:b/>
          <w:color w:val="000000"/>
        </w:rPr>
      </w:pPr>
    </w:p>
    <w:p w14:paraId="0E7A5732" w14:textId="50B04DB9" w:rsidR="00311A4B" w:rsidRDefault="004D6A14" w:rsidP="004D6A14">
      <w:commentRangeStart w:id="45"/>
      <w:r>
        <w:t>10.</w:t>
      </w:r>
      <w:r w:rsidR="00786EC3">
        <w:t>5</w:t>
      </w:r>
      <w:commentRangeEnd w:id="45"/>
      <w:r w:rsidR="00252245" w:rsidRPr="00F04E63">
        <w:rPr>
          <w:rStyle w:val="CommentReference"/>
          <w:sz w:val="22"/>
          <w:szCs w:val="22"/>
          <w:highlight w:val="yellow"/>
        </w:rPr>
        <w:commentReference w:id="45"/>
      </w:r>
      <w:r w:rsidR="00F04E63" w:rsidRPr="00F04E63">
        <w:rPr>
          <w:highlight w:val="yellow"/>
        </w:rPr>
        <w:t>A</w:t>
      </w:r>
      <w:r>
        <w:t xml:space="preserve"> </w:t>
      </w:r>
      <w:r w:rsidR="006078AD">
        <w:t>The</w:t>
      </w:r>
      <w:r w:rsidR="00A673FD">
        <w:t xml:space="preserve"> </w:t>
      </w:r>
      <w:r w:rsidR="001B39BA" w:rsidRPr="00E36931">
        <w:rPr>
          <w:color w:val="auto"/>
        </w:rPr>
        <w:t>Lead Insurer</w:t>
      </w:r>
      <w:r w:rsidR="00543ED5">
        <w:t xml:space="preserve">, who </w:t>
      </w:r>
      <w:r w:rsidR="00540BF3">
        <w:t xml:space="preserve">is assigned the role of Data Formatter, </w:t>
      </w:r>
      <w:r>
        <w:t>must</w:t>
      </w:r>
      <w:r w:rsidR="00311A4B">
        <w:t>:</w:t>
      </w:r>
    </w:p>
    <w:p w14:paraId="4CB37BC4" w14:textId="77777777" w:rsidR="00930F75" w:rsidRDefault="00930F75" w:rsidP="00772A37"/>
    <w:p w14:paraId="7DAB9A6A" w14:textId="64A5869F" w:rsidR="00772A37" w:rsidRDefault="00772A37" w:rsidP="00772A37">
      <w:r>
        <w:t>10.5</w:t>
      </w:r>
      <w:r w:rsidR="00F04E63" w:rsidRPr="00F04E63">
        <w:rPr>
          <w:highlight w:val="yellow"/>
        </w:rPr>
        <w:t>B</w:t>
      </w:r>
      <w:r>
        <w:t xml:space="preserve"> The Coverholder has a responsibility to ensure that </w:t>
      </w:r>
      <w:r w:rsidRPr="00515D06">
        <w:rPr>
          <w:color w:val="FF0000"/>
        </w:rPr>
        <w:t>&lt;</w:t>
      </w:r>
      <w:r w:rsidRPr="00FE2FEB">
        <w:rPr>
          <w:color w:val="FF0000"/>
        </w:rPr>
        <w:t>ABC Insurance Brokers</w:t>
      </w:r>
      <w:r>
        <w:rPr>
          <w:rStyle w:val="EndnoteReference"/>
          <w:color w:val="FF0000"/>
        </w:rPr>
        <w:endnoteReference w:customMarkFollows="1" w:id="30"/>
        <w:t>10.6</w:t>
      </w:r>
      <w:r w:rsidRPr="00515D06">
        <w:rPr>
          <w:color w:val="FF0000"/>
        </w:rPr>
        <w:t>&gt;</w:t>
      </w:r>
      <w:r>
        <w:t>, who are assigned the role of Data Formatter, must:</w:t>
      </w:r>
    </w:p>
    <w:p w14:paraId="1053E602" w14:textId="77777777" w:rsidR="00772A37" w:rsidRDefault="00772A37" w:rsidP="00772A37"/>
    <w:p w14:paraId="1FEBCB73" w14:textId="7B1FD660" w:rsidR="00A54236" w:rsidRDefault="00A54236" w:rsidP="00772A37">
      <w:r>
        <w:t>10.5</w:t>
      </w:r>
      <w:r w:rsidR="006A54B4" w:rsidRPr="00744BED">
        <w:rPr>
          <w:highlight w:val="yellow"/>
        </w:rPr>
        <w:t>C</w:t>
      </w:r>
      <w:r w:rsidR="006A54B4">
        <w:t xml:space="preserve"> The </w:t>
      </w:r>
      <w:r w:rsidR="00E36931" w:rsidRPr="00E36931">
        <w:rPr>
          <w:color w:val="auto"/>
        </w:rPr>
        <w:t>Lead Insurer</w:t>
      </w:r>
      <w:r w:rsidR="007F72A4" w:rsidRPr="00E36931">
        <w:rPr>
          <w:color w:val="auto"/>
        </w:rPr>
        <w:t xml:space="preserve"> </w:t>
      </w:r>
      <w:r w:rsidR="007F72A4">
        <w:t>must:</w:t>
      </w:r>
    </w:p>
    <w:p w14:paraId="2AAE2B43" w14:textId="77777777" w:rsidR="006A54B4" w:rsidRDefault="006A54B4" w:rsidP="00772A37"/>
    <w:p w14:paraId="08FEDAFF" w14:textId="3B10864D" w:rsidR="00D40842" w:rsidRPr="00C10045" w:rsidRDefault="002124FF" w:rsidP="00D40842">
      <w:pPr>
        <w:rPr>
          <w:color w:val="auto"/>
        </w:rPr>
      </w:pPr>
      <w:r>
        <w:t>10.5</w:t>
      </w:r>
      <w:r w:rsidR="00744BED" w:rsidRPr="00744BED">
        <w:rPr>
          <w:highlight w:val="yellow"/>
        </w:rPr>
        <w:t>D</w:t>
      </w:r>
      <w:r w:rsidR="00B02410">
        <w:t xml:space="preserve"> </w:t>
      </w:r>
      <w:r w:rsidR="008B554C">
        <w:t>The Coverholder has a responsibility to ensure</w:t>
      </w:r>
      <w:r w:rsidR="005726E2">
        <w:t xml:space="preserve"> that </w:t>
      </w:r>
      <w:r w:rsidR="005726E2" w:rsidRPr="00515D06">
        <w:rPr>
          <w:color w:val="FF0000"/>
        </w:rPr>
        <w:t>&lt;</w:t>
      </w:r>
      <w:r w:rsidR="005726E2" w:rsidRPr="00FE2FEB">
        <w:rPr>
          <w:color w:val="FF0000"/>
        </w:rPr>
        <w:t>ABC Insurance Brokers</w:t>
      </w:r>
      <w:r w:rsidR="005726E2">
        <w:rPr>
          <w:rStyle w:val="EndnoteReference"/>
          <w:color w:val="FF0000"/>
        </w:rPr>
        <w:endnoteReference w:customMarkFollows="1" w:id="31"/>
        <w:t>10.6</w:t>
      </w:r>
      <w:r w:rsidR="005726E2" w:rsidRPr="00515D06">
        <w:rPr>
          <w:color w:val="FF0000"/>
        </w:rPr>
        <w:t>&gt;</w:t>
      </w:r>
      <w:r w:rsidR="00C10045">
        <w:rPr>
          <w:color w:val="FF0000"/>
        </w:rPr>
        <w:t xml:space="preserve"> </w:t>
      </w:r>
      <w:r w:rsidR="00C10045" w:rsidRPr="00C10045">
        <w:rPr>
          <w:color w:val="auto"/>
        </w:rPr>
        <w:t>must</w:t>
      </w:r>
      <w:r w:rsidR="00CB6B72" w:rsidRPr="00C10045">
        <w:rPr>
          <w:color w:val="auto"/>
        </w:rPr>
        <w:t>:</w:t>
      </w:r>
    </w:p>
    <w:p w14:paraId="6E9FBB0D" w14:textId="34241B70" w:rsidR="002124FF" w:rsidRDefault="002124FF" w:rsidP="00772A37"/>
    <w:p w14:paraId="34470F31" w14:textId="70A239D6" w:rsidR="00024361" w:rsidRDefault="00311A4B" w:rsidP="00024361">
      <w:pPr>
        <w:ind w:left="720"/>
      </w:pPr>
      <w:commentRangeStart w:id="46"/>
      <w:r w:rsidRPr="00B21B73">
        <w:rPr>
          <w:color w:val="808080" w:themeColor="background1" w:themeShade="80"/>
        </w:rPr>
        <w:t>10.</w:t>
      </w:r>
      <w:r w:rsidR="00C456BF" w:rsidRPr="00B21B73">
        <w:rPr>
          <w:color w:val="808080" w:themeColor="background1" w:themeShade="80"/>
        </w:rPr>
        <w:t>5</w:t>
      </w:r>
      <w:r w:rsidRPr="00B21B73">
        <w:rPr>
          <w:color w:val="808080" w:themeColor="background1" w:themeShade="80"/>
        </w:rPr>
        <w:t>.1</w:t>
      </w:r>
      <w:commentRangeEnd w:id="46"/>
      <w:r w:rsidR="00C04017" w:rsidRPr="00B21B73">
        <w:rPr>
          <w:rStyle w:val="CommentReference"/>
          <w:color w:val="808080" w:themeColor="background1" w:themeShade="80"/>
          <w:sz w:val="22"/>
          <w:szCs w:val="22"/>
        </w:rPr>
        <w:commentReference w:id="46"/>
      </w:r>
      <w:r w:rsidR="004D6A14" w:rsidRPr="00B21B73">
        <w:rPr>
          <w:color w:val="808080" w:themeColor="background1" w:themeShade="80"/>
        </w:rPr>
        <w:t xml:space="preserve"> </w:t>
      </w:r>
      <w:r w:rsidR="00161A08">
        <w:rPr>
          <w:color w:val="808080" w:themeColor="background1" w:themeShade="80"/>
        </w:rPr>
        <w:t>E</w:t>
      </w:r>
      <w:r w:rsidR="007B710C" w:rsidRPr="00B21B73">
        <w:rPr>
          <w:color w:val="808080" w:themeColor="background1" w:themeShade="80"/>
        </w:rPr>
        <w:t>nsure that all</w:t>
      </w:r>
      <w:r w:rsidR="00D57EC5" w:rsidRPr="00B21B73">
        <w:rPr>
          <w:color w:val="808080" w:themeColor="background1" w:themeShade="80"/>
        </w:rPr>
        <w:t xml:space="preserve"> data </w:t>
      </w:r>
      <w:r w:rsidR="00BD0E8E" w:rsidRPr="00B21B73">
        <w:rPr>
          <w:color w:val="808080" w:themeColor="background1" w:themeShade="80"/>
        </w:rPr>
        <w:t xml:space="preserve">items </w:t>
      </w:r>
      <w:r w:rsidR="00D57EC5" w:rsidRPr="00B21B73">
        <w:rPr>
          <w:color w:val="808080" w:themeColor="background1" w:themeShade="80"/>
        </w:rPr>
        <w:t>received from the Coverholder</w:t>
      </w:r>
      <w:r w:rsidR="007B710C" w:rsidRPr="00B21B73">
        <w:rPr>
          <w:color w:val="808080" w:themeColor="background1" w:themeShade="80"/>
        </w:rPr>
        <w:t xml:space="preserve"> </w:t>
      </w:r>
      <w:r w:rsidR="00DE2861" w:rsidRPr="00B21B73">
        <w:rPr>
          <w:color w:val="808080" w:themeColor="background1" w:themeShade="80"/>
        </w:rPr>
        <w:t>are</w:t>
      </w:r>
      <w:r w:rsidR="007B710C" w:rsidRPr="00B21B73">
        <w:rPr>
          <w:color w:val="808080" w:themeColor="background1" w:themeShade="80"/>
        </w:rPr>
        <w:t xml:space="preserve"> formatted</w:t>
      </w:r>
      <w:r w:rsidR="00B85B91" w:rsidRPr="00B21B73">
        <w:rPr>
          <w:color w:val="808080" w:themeColor="background1" w:themeShade="80"/>
        </w:rPr>
        <w:t xml:space="preserve"> </w:t>
      </w:r>
      <w:r w:rsidR="004D6A14" w:rsidRPr="00B21B73">
        <w:rPr>
          <w:color w:val="808080" w:themeColor="background1" w:themeShade="80"/>
        </w:rPr>
        <w:t xml:space="preserve">in accordance with the </w:t>
      </w:r>
      <w:commentRangeStart w:id="47"/>
      <w:r w:rsidR="005044E4" w:rsidRPr="00B5379A">
        <w:rPr>
          <w:color w:val="EE0000"/>
        </w:rPr>
        <w:t>&lt;</w:t>
      </w:r>
      <w:commentRangeEnd w:id="47"/>
      <w:r w:rsidR="003C2188">
        <w:rPr>
          <w:rStyle w:val="CommentReference"/>
          <w:b/>
          <w:color w:val="0000FF"/>
          <w:sz w:val="22"/>
          <w:szCs w:val="22"/>
        </w:rPr>
        <w:commentReference w:id="47"/>
      </w:r>
      <w:r w:rsidR="00526474">
        <w:rPr>
          <w:b/>
          <w:color w:val="0000FF"/>
        </w:rPr>
        <w:t>Policy</w:t>
      </w:r>
      <w:r w:rsidR="004D6A14">
        <w:rPr>
          <w:b/>
          <w:color w:val="0000FF"/>
        </w:rPr>
        <w:t xml:space="preserve"> </w:t>
      </w:r>
      <w:r w:rsidR="001D1235">
        <w:rPr>
          <w:b/>
          <w:color w:val="0000FF"/>
        </w:rPr>
        <w:t>D</w:t>
      </w:r>
      <w:r w:rsidR="004D6A14">
        <w:rPr>
          <w:b/>
          <w:color w:val="0000FF"/>
        </w:rPr>
        <w:t xml:space="preserve">ata </w:t>
      </w:r>
      <w:r w:rsidR="001D1235">
        <w:rPr>
          <w:b/>
          <w:color w:val="0000FF"/>
        </w:rPr>
        <w:t>S</w:t>
      </w:r>
      <w:r w:rsidR="004D6A14" w:rsidRPr="00CE4137">
        <w:rPr>
          <w:b/>
          <w:color w:val="0000FF"/>
        </w:rPr>
        <w:t xml:space="preserve">pecification </w:t>
      </w:r>
      <w:r w:rsidR="000552FA">
        <w:rPr>
          <w:b/>
          <w:color w:val="0000FF"/>
        </w:rPr>
        <w:t>T</w:t>
      </w:r>
      <w:r w:rsidR="004D6A14" w:rsidRPr="00CE4137">
        <w:rPr>
          <w:b/>
          <w:color w:val="0000FF"/>
        </w:rPr>
        <w:t>able</w:t>
      </w:r>
      <w:r w:rsidR="00B5379A" w:rsidRPr="00B03C82">
        <w:rPr>
          <w:rStyle w:val="EndnoteReference"/>
          <w:bCs/>
          <w:color w:val="EE0000"/>
        </w:rPr>
        <w:endnoteReference w:id="32"/>
      </w:r>
      <w:r w:rsidR="005044E4" w:rsidRPr="00B5379A">
        <w:rPr>
          <w:bCs/>
          <w:color w:val="EE0000"/>
        </w:rPr>
        <w:t>&gt;</w:t>
      </w:r>
      <w:r w:rsidR="00150651">
        <w:t>.</w:t>
      </w:r>
    </w:p>
    <w:p w14:paraId="1247ED00" w14:textId="77777777" w:rsidR="006457D3" w:rsidRDefault="006457D3" w:rsidP="00BF37D0"/>
    <w:p w14:paraId="76BCD9F2" w14:textId="21CEA43B" w:rsidR="00BD78A2" w:rsidRDefault="006457D3" w:rsidP="00024361">
      <w:pPr>
        <w:ind w:left="720"/>
      </w:pPr>
      <w:r>
        <w:t>10.</w:t>
      </w:r>
      <w:r w:rsidR="00C456BF">
        <w:t>5</w:t>
      </w:r>
      <w:r>
        <w:t xml:space="preserve">.2 </w:t>
      </w:r>
      <w:r w:rsidR="000B1F0B">
        <w:t>T</w:t>
      </w:r>
      <w:r w:rsidR="008218D2">
        <w:t>ransfer</w:t>
      </w:r>
      <w:r>
        <w:t xml:space="preserve"> </w:t>
      </w:r>
      <w:r w:rsidR="00A0173F">
        <w:t xml:space="preserve">the correctly formatted data </w:t>
      </w:r>
      <w:r w:rsidR="00632607">
        <w:t xml:space="preserve">items </w:t>
      </w:r>
      <w:r w:rsidR="00ED4FCB">
        <w:t xml:space="preserve">on </w:t>
      </w:r>
      <w:r w:rsidR="008218D2">
        <w:t>to</w:t>
      </w:r>
      <w:r w:rsidR="00A0173F">
        <w:t xml:space="preserve"> the </w:t>
      </w:r>
      <w:r w:rsidR="00A0173F" w:rsidRPr="005727AA">
        <w:rPr>
          <w:color w:val="FF0000"/>
        </w:rPr>
        <w:t>&lt;</w:t>
      </w:r>
      <w:r w:rsidR="00B63ED6">
        <w:rPr>
          <w:color w:val="FF0000"/>
        </w:rPr>
        <w:t>F</w:t>
      </w:r>
      <w:r w:rsidR="00FF3EB0">
        <w:rPr>
          <w:color w:val="FF0000"/>
        </w:rPr>
        <w:t>ollow</w:t>
      </w:r>
      <w:r w:rsidR="0077591F">
        <w:rPr>
          <w:color w:val="FF0000"/>
        </w:rPr>
        <w:t xml:space="preserve"> Insurers</w:t>
      </w:r>
      <w:r w:rsidR="00561EAE">
        <w:rPr>
          <w:rStyle w:val="EndnoteReference"/>
          <w:color w:val="FF0000"/>
        </w:rPr>
        <w:endnoteReference w:customMarkFollows="1" w:id="33"/>
        <w:t>10.8</w:t>
      </w:r>
      <w:r w:rsidR="00A0173F" w:rsidRPr="005727AA">
        <w:rPr>
          <w:color w:val="FF0000"/>
        </w:rPr>
        <w:t>&gt;</w:t>
      </w:r>
    </w:p>
    <w:p w14:paraId="648DD533" w14:textId="77777777" w:rsidR="005E6161" w:rsidRDefault="005E6161" w:rsidP="002B20F2"/>
    <w:p w14:paraId="43D12D9D" w14:textId="44F8588C" w:rsidR="00D00B32" w:rsidRDefault="00D00B32" w:rsidP="00D00B32">
      <w:pPr>
        <w:ind w:left="720" w:firstLine="720"/>
        <w:rPr>
          <w:color w:val="000000"/>
        </w:rPr>
      </w:pPr>
      <w:commentRangeStart w:id="48"/>
      <w:r>
        <w:rPr>
          <w:color w:val="000000"/>
        </w:rPr>
        <w:t>10.5.</w:t>
      </w:r>
      <w:r w:rsidR="007E4818">
        <w:rPr>
          <w:color w:val="000000"/>
        </w:rPr>
        <w:t>2</w:t>
      </w:r>
      <w:r>
        <w:rPr>
          <w:color w:val="000000"/>
        </w:rPr>
        <w:t>.1</w:t>
      </w:r>
      <w:commentRangeEnd w:id="48"/>
      <w:r w:rsidR="0062615A" w:rsidRPr="004856D7">
        <w:rPr>
          <w:rStyle w:val="CommentReference"/>
          <w:color w:val="000000"/>
          <w:sz w:val="22"/>
          <w:szCs w:val="22"/>
          <w:highlight w:val="yellow"/>
        </w:rPr>
        <w:commentReference w:id="48"/>
      </w:r>
      <w:r w:rsidRPr="004856D7">
        <w:rPr>
          <w:color w:val="000000"/>
          <w:highlight w:val="yellow"/>
        </w:rPr>
        <w:t>A</w:t>
      </w:r>
      <w:r>
        <w:rPr>
          <w:color w:val="000000"/>
        </w:rPr>
        <w:t xml:space="preserve"> via </w:t>
      </w:r>
      <w:r w:rsidRPr="00003D0E">
        <w:rPr>
          <w:color w:val="FF0000"/>
        </w:rPr>
        <w:t>&lt;</w:t>
      </w:r>
      <w:r>
        <w:rPr>
          <w:color w:val="FF0000"/>
        </w:rPr>
        <w:t>XML</w:t>
      </w:r>
      <w:r w:rsidRPr="00003D0E">
        <w:rPr>
          <w:color w:val="FF0000"/>
        </w:rPr>
        <w:t xml:space="preserve"> M</w:t>
      </w:r>
      <w:r>
        <w:rPr>
          <w:color w:val="FF0000"/>
        </w:rPr>
        <w:t>essage</w:t>
      </w:r>
      <w:r>
        <w:rPr>
          <w:rStyle w:val="EndnoteReference"/>
          <w:color w:val="FF0000"/>
        </w:rPr>
        <w:endnoteReference w:id="34"/>
      </w:r>
      <w:r w:rsidRPr="00003D0E">
        <w:rPr>
          <w:color w:val="FF0000"/>
        </w:rPr>
        <w:t>&gt;</w:t>
      </w:r>
      <w:r>
        <w:rPr>
          <w:color w:val="000000"/>
        </w:rPr>
        <w:t>.</w:t>
      </w:r>
    </w:p>
    <w:p w14:paraId="4ACFBCED" w14:textId="77777777" w:rsidR="00D00B32" w:rsidRDefault="00D00B32" w:rsidP="00D00B32">
      <w:pPr>
        <w:ind w:left="720" w:firstLine="720"/>
        <w:rPr>
          <w:color w:val="000000"/>
        </w:rPr>
      </w:pPr>
    </w:p>
    <w:p w14:paraId="1E8FBACC" w14:textId="6D298868" w:rsidR="00D00B32" w:rsidRDefault="00D00B32" w:rsidP="00D00B32">
      <w:pPr>
        <w:ind w:left="720" w:firstLine="720"/>
        <w:rPr>
          <w:color w:val="000000"/>
        </w:rPr>
      </w:pPr>
      <w:r>
        <w:rPr>
          <w:color w:val="000000"/>
        </w:rPr>
        <w:t>10.5.</w:t>
      </w:r>
      <w:r w:rsidR="007E4818">
        <w:rPr>
          <w:color w:val="000000"/>
        </w:rPr>
        <w:t>2</w:t>
      </w:r>
      <w:r>
        <w:rPr>
          <w:color w:val="000000"/>
        </w:rPr>
        <w:t>.1</w:t>
      </w:r>
      <w:r w:rsidRPr="004856D7">
        <w:rPr>
          <w:color w:val="000000"/>
          <w:highlight w:val="yellow"/>
        </w:rPr>
        <w:t>B</w:t>
      </w:r>
      <w:r>
        <w:rPr>
          <w:color w:val="000000"/>
        </w:rPr>
        <w:t xml:space="preserve"> via </w:t>
      </w:r>
      <w:r w:rsidRPr="00003D0E">
        <w:rPr>
          <w:color w:val="FF0000"/>
        </w:rPr>
        <w:t>&lt;</w:t>
      </w:r>
      <w:r>
        <w:rPr>
          <w:color w:val="FF0000"/>
        </w:rPr>
        <w:t>XML</w:t>
      </w:r>
      <w:r w:rsidRPr="00003D0E">
        <w:rPr>
          <w:color w:val="FF0000"/>
        </w:rPr>
        <w:t xml:space="preserve"> M</w:t>
      </w:r>
      <w:r>
        <w:rPr>
          <w:color w:val="FF0000"/>
        </w:rPr>
        <w:t>essage</w:t>
      </w:r>
      <w:r>
        <w:rPr>
          <w:rStyle w:val="EndnoteReference"/>
          <w:color w:val="FF0000"/>
        </w:rPr>
        <w:endnoteReference w:id="35"/>
      </w:r>
      <w:r w:rsidRPr="00003D0E">
        <w:rPr>
          <w:color w:val="FF0000"/>
        </w:rPr>
        <w:t>&gt;</w:t>
      </w:r>
      <w:r>
        <w:rPr>
          <w:color w:val="000000"/>
        </w:rPr>
        <w:t>.</w:t>
      </w:r>
    </w:p>
    <w:p w14:paraId="0AFDF0C4" w14:textId="77777777" w:rsidR="00D00B32" w:rsidRDefault="00D00B32" w:rsidP="00D00B32">
      <w:pPr>
        <w:rPr>
          <w:color w:val="808080" w:themeColor="background1" w:themeShade="80"/>
        </w:rPr>
      </w:pPr>
    </w:p>
    <w:p w14:paraId="4B0A3BB6" w14:textId="37BA188A" w:rsidR="00D00B32" w:rsidRDefault="00D00B32" w:rsidP="00D00B32">
      <w:pPr>
        <w:ind w:left="2160"/>
        <w:rPr>
          <w:color w:val="000000" w:themeColor="text1"/>
        </w:rPr>
      </w:pPr>
      <w:commentRangeStart w:id="49"/>
      <w:r w:rsidRPr="00A82D25">
        <w:rPr>
          <w:color w:val="808080" w:themeColor="background1" w:themeShade="80"/>
        </w:rPr>
        <w:t>10.</w:t>
      </w:r>
      <w:r w:rsidR="002E73A3">
        <w:rPr>
          <w:color w:val="808080" w:themeColor="background1" w:themeShade="80"/>
        </w:rPr>
        <w:t>5</w:t>
      </w:r>
      <w:r w:rsidRPr="00A82D25">
        <w:rPr>
          <w:color w:val="808080" w:themeColor="background1" w:themeShade="80"/>
        </w:rPr>
        <w:t>.</w:t>
      </w:r>
      <w:r w:rsidR="002E73A3">
        <w:rPr>
          <w:color w:val="808080" w:themeColor="background1" w:themeShade="80"/>
        </w:rPr>
        <w:t>2</w:t>
      </w:r>
      <w:r w:rsidRPr="00A82D25">
        <w:rPr>
          <w:color w:val="808080" w:themeColor="background1" w:themeShade="80"/>
        </w:rPr>
        <w:t>.1</w:t>
      </w:r>
      <w:r w:rsidR="002E73A3">
        <w:rPr>
          <w:color w:val="808080" w:themeColor="background1" w:themeShade="80"/>
        </w:rPr>
        <w:t>.1</w:t>
      </w:r>
      <w:commentRangeEnd w:id="49"/>
      <w:r w:rsidR="0062615A">
        <w:rPr>
          <w:rStyle w:val="CommentReference"/>
          <w:color w:val="808080" w:themeColor="background1" w:themeShade="80"/>
          <w:sz w:val="22"/>
          <w:szCs w:val="22"/>
        </w:rPr>
        <w:commentReference w:id="49"/>
      </w:r>
      <w:r w:rsidR="002E73A3">
        <w:rPr>
          <w:color w:val="808080" w:themeColor="background1" w:themeShade="80"/>
        </w:rPr>
        <w:t xml:space="preserve"> </w:t>
      </w:r>
      <w:r>
        <w:rPr>
          <w:color w:val="808080" w:themeColor="background1" w:themeShade="80"/>
        </w:rPr>
        <w:t>t</w:t>
      </w:r>
      <w:r w:rsidRPr="00A82D25">
        <w:rPr>
          <w:color w:val="808080" w:themeColor="background1" w:themeShade="80"/>
        </w:rPr>
        <w:t xml:space="preserve">he roles within </w:t>
      </w:r>
      <w:r>
        <w:rPr>
          <w:color w:val="808080" w:themeColor="background1" w:themeShade="80"/>
        </w:rPr>
        <w:t>Delegated Data Manager (DDM),</w:t>
      </w:r>
      <w:r w:rsidRPr="00A82D25">
        <w:rPr>
          <w:color w:val="808080" w:themeColor="background1" w:themeShade="80"/>
        </w:rPr>
        <w:t xml:space="preserve"> in relation to the management and submission of all data</w:t>
      </w:r>
      <w:r>
        <w:rPr>
          <w:color w:val="808080" w:themeColor="background1" w:themeShade="80"/>
        </w:rPr>
        <w:t>,</w:t>
      </w:r>
      <w:r w:rsidRPr="00A82D25">
        <w:rPr>
          <w:color w:val="808080" w:themeColor="background1" w:themeShade="80"/>
        </w:rPr>
        <w:t xml:space="preserve"> are as specified in the </w:t>
      </w:r>
      <w:r>
        <w:rPr>
          <w:b/>
          <w:bCs/>
          <w:color w:val="0000FF"/>
        </w:rPr>
        <w:t>Delegated Data Manager</w:t>
      </w:r>
      <w:r w:rsidRPr="76D1CF30">
        <w:rPr>
          <w:b/>
          <w:bCs/>
          <w:color w:val="0000FF"/>
        </w:rPr>
        <w:t xml:space="preserve"> Roles </w:t>
      </w:r>
      <w:r w:rsidRPr="00670A63">
        <w:rPr>
          <w:bCs/>
          <w:color w:val="EE0000"/>
        </w:rPr>
        <w:t>&lt;</w:t>
      </w:r>
      <w:r>
        <w:rPr>
          <w:b/>
          <w:color w:val="0000FF"/>
        </w:rPr>
        <w:t>Table / Annex</w:t>
      </w:r>
      <w:r w:rsidRPr="00772AB0">
        <w:rPr>
          <w:bCs/>
          <w:color w:val="EE0000"/>
        </w:rPr>
        <w:t>&gt;</w:t>
      </w:r>
      <w:r w:rsidRPr="76D1CF30">
        <w:rPr>
          <w:color w:val="000000" w:themeColor="text1"/>
        </w:rPr>
        <w:t>.</w:t>
      </w:r>
    </w:p>
    <w:p w14:paraId="4D1A6AA5" w14:textId="77777777" w:rsidR="002E73A3" w:rsidRDefault="002E73A3" w:rsidP="00D00B32">
      <w:pPr>
        <w:ind w:left="2160"/>
        <w:rPr>
          <w:color w:val="000000" w:themeColor="text1"/>
        </w:rPr>
      </w:pPr>
    </w:p>
    <w:p w14:paraId="394B1CCC" w14:textId="6ABA05D6" w:rsidR="002665C6" w:rsidRDefault="002665C6" w:rsidP="002665C6">
      <w:pPr>
        <w:ind w:left="2160"/>
        <w:rPr>
          <w:color w:val="EE0000"/>
        </w:rPr>
      </w:pPr>
      <w:commentRangeStart w:id="50"/>
      <w:r w:rsidRPr="00DD3AEC">
        <w:rPr>
          <w:color w:val="808080" w:themeColor="background1" w:themeShade="80"/>
        </w:rPr>
        <w:t>10.</w:t>
      </w:r>
      <w:r w:rsidR="00764141">
        <w:rPr>
          <w:color w:val="808080" w:themeColor="background1" w:themeShade="80"/>
        </w:rPr>
        <w:t>5</w:t>
      </w:r>
      <w:r w:rsidRPr="00DD3AEC">
        <w:rPr>
          <w:color w:val="808080" w:themeColor="background1" w:themeShade="80"/>
        </w:rPr>
        <w:t>.</w:t>
      </w:r>
      <w:r>
        <w:rPr>
          <w:color w:val="808080" w:themeColor="background1" w:themeShade="80"/>
        </w:rPr>
        <w:t>2.1.2</w:t>
      </w:r>
      <w:commentRangeEnd w:id="50"/>
      <w:r w:rsidRPr="00DD3AEC">
        <w:rPr>
          <w:rStyle w:val="CommentReference"/>
          <w:color w:val="808080" w:themeColor="background1" w:themeShade="80"/>
          <w:sz w:val="22"/>
          <w:szCs w:val="22"/>
        </w:rPr>
        <w:commentReference w:id="50"/>
      </w:r>
      <w:r w:rsidRPr="00DD3AEC">
        <w:rPr>
          <w:color w:val="808080" w:themeColor="background1" w:themeShade="80"/>
        </w:rPr>
        <w:t xml:space="preserve"> </w:t>
      </w:r>
      <w:r>
        <w:rPr>
          <w:color w:val="808080" w:themeColor="background1" w:themeShade="80"/>
        </w:rPr>
        <w:t xml:space="preserve">and </w:t>
      </w:r>
      <w:r w:rsidRPr="00DD3AEC">
        <w:rPr>
          <w:color w:val="808080" w:themeColor="background1" w:themeShade="80"/>
        </w:rPr>
        <w:t xml:space="preserve">emailed to </w:t>
      </w:r>
      <w:r w:rsidRPr="00DD3AEC">
        <w:rPr>
          <w:color w:val="EE0000"/>
        </w:rPr>
        <w:t>&lt;bordereau@insurer.co.uk</w:t>
      </w:r>
      <w:r>
        <w:rPr>
          <w:rStyle w:val="EndnoteReference"/>
          <w:color w:val="EE0000"/>
        </w:rPr>
        <w:endnoteReference w:id="36"/>
      </w:r>
      <w:r w:rsidRPr="00DD3AEC">
        <w:rPr>
          <w:color w:val="EE0000"/>
        </w:rPr>
        <w:t>&gt;</w:t>
      </w:r>
      <w:r w:rsidR="00764141" w:rsidRPr="00764141">
        <w:rPr>
          <w:color w:val="808080" w:themeColor="background1" w:themeShade="80"/>
        </w:rPr>
        <w:t>.</w:t>
      </w:r>
    </w:p>
    <w:p w14:paraId="25333A2A" w14:textId="77777777" w:rsidR="002665C6" w:rsidRDefault="002665C6" w:rsidP="00D00B32">
      <w:pPr>
        <w:ind w:left="2160"/>
        <w:rPr>
          <w:color w:val="000000" w:themeColor="text1"/>
        </w:rPr>
      </w:pPr>
    </w:p>
    <w:p w14:paraId="3B2B4191" w14:textId="7197E1B0" w:rsidR="004C2122" w:rsidRDefault="004C2122" w:rsidP="004C2122">
      <w:pPr>
        <w:ind w:left="1440" w:firstLine="720"/>
      </w:pPr>
      <w:commentRangeStart w:id="51"/>
      <w:r w:rsidRPr="00FD252C">
        <w:rPr>
          <w:color w:val="808080" w:themeColor="background1" w:themeShade="80"/>
        </w:rPr>
        <w:t>10.</w:t>
      </w:r>
      <w:r>
        <w:rPr>
          <w:color w:val="808080" w:themeColor="background1" w:themeShade="80"/>
        </w:rPr>
        <w:t>5</w:t>
      </w:r>
      <w:r w:rsidRPr="00FD252C">
        <w:rPr>
          <w:color w:val="808080" w:themeColor="background1" w:themeShade="80"/>
        </w:rPr>
        <w:t>.</w:t>
      </w:r>
      <w:r>
        <w:rPr>
          <w:color w:val="808080" w:themeColor="background1" w:themeShade="80"/>
        </w:rPr>
        <w:t>2</w:t>
      </w:r>
      <w:r w:rsidRPr="00FD252C">
        <w:rPr>
          <w:color w:val="808080" w:themeColor="background1" w:themeShade="80"/>
        </w:rPr>
        <w:t>.</w:t>
      </w:r>
      <w:r w:rsidR="00366E72">
        <w:rPr>
          <w:color w:val="808080" w:themeColor="background1" w:themeShade="80"/>
        </w:rPr>
        <w:t>1</w:t>
      </w:r>
      <w:r w:rsidRPr="00FD252C">
        <w:rPr>
          <w:color w:val="808080" w:themeColor="background1" w:themeShade="80"/>
        </w:rPr>
        <w:t>.</w:t>
      </w:r>
      <w:r w:rsidR="00764141">
        <w:rPr>
          <w:color w:val="808080" w:themeColor="background1" w:themeShade="80"/>
        </w:rPr>
        <w:t>3</w:t>
      </w:r>
      <w:commentRangeEnd w:id="51"/>
      <w:r w:rsidRPr="00FD252C">
        <w:rPr>
          <w:rStyle w:val="CommentReference"/>
          <w:color w:val="808080" w:themeColor="background1" w:themeShade="80"/>
          <w:sz w:val="22"/>
          <w:szCs w:val="22"/>
        </w:rPr>
        <w:commentReference w:id="51"/>
      </w:r>
      <w:r w:rsidRPr="00FD252C">
        <w:rPr>
          <w:color w:val="808080" w:themeColor="background1" w:themeShade="80"/>
        </w:rPr>
        <w:t xml:space="preserve"> named </w:t>
      </w:r>
      <w:r w:rsidRPr="00FD252C">
        <w:rPr>
          <w:color w:val="FF0000"/>
        </w:rPr>
        <w:t>&lt;ABC Portal</w:t>
      </w:r>
      <w:r>
        <w:rPr>
          <w:rStyle w:val="EndnoteReference"/>
          <w:color w:val="FF0000"/>
        </w:rPr>
        <w:endnoteReference w:customMarkFollows="1" w:id="37"/>
        <w:t>10.4</w:t>
      </w:r>
      <w:r w:rsidRPr="00FD252C">
        <w:rPr>
          <w:color w:val="FF0000"/>
        </w:rPr>
        <w:t>&gt;</w:t>
      </w:r>
      <w:r w:rsidR="00764141">
        <w:rPr>
          <w:color w:val="808080" w:themeColor="background1" w:themeShade="80"/>
        </w:rPr>
        <w:t>.</w:t>
      </w:r>
    </w:p>
    <w:p w14:paraId="62A18AE9" w14:textId="77777777" w:rsidR="00D00B32" w:rsidRDefault="00D00B32" w:rsidP="004C2122">
      <w:pPr>
        <w:rPr>
          <w:color w:val="000000"/>
        </w:rPr>
      </w:pPr>
    </w:p>
    <w:p w14:paraId="6A5AE5A8" w14:textId="172A9789" w:rsidR="00D00B32" w:rsidRDefault="444BB7DF" w:rsidP="00D00B32">
      <w:pPr>
        <w:ind w:left="720" w:firstLine="720"/>
        <w:rPr>
          <w:color w:val="000000"/>
        </w:rPr>
      </w:pPr>
      <w:commentRangeStart w:id="52"/>
      <w:commentRangeStart w:id="53"/>
      <w:commentRangeStart w:id="54"/>
      <w:r>
        <w:rPr>
          <w:color w:val="000000"/>
        </w:rPr>
        <w:t>10.5.</w:t>
      </w:r>
      <w:r w:rsidR="0350F822">
        <w:rPr>
          <w:color w:val="000000"/>
        </w:rPr>
        <w:t>2</w:t>
      </w:r>
      <w:r>
        <w:rPr>
          <w:color w:val="000000"/>
        </w:rPr>
        <w:t>.2</w:t>
      </w:r>
      <w:commentRangeEnd w:id="54"/>
      <w:r w:rsidR="0062615A" w:rsidRPr="005818CF">
        <w:rPr>
          <w:rStyle w:val="CommentReference"/>
          <w:color w:val="000000"/>
          <w:sz w:val="22"/>
          <w:szCs w:val="22"/>
          <w:highlight w:val="yellow"/>
        </w:rPr>
        <w:commentReference w:id="54"/>
      </w:r>
      <w:r w:rsidRPr="005818CF">
        <w:rPr>
          <w:color w:val="000000"/>
          <w:highlight w:val="yellow"/>
        </w:rPr>
        <w:t>A</w:t>
      </w:r>
      <w:r>
        <w:rPr>
          <w:color w:val="000000"/>
        </w:rPr>
        <w:t xml:space="preserve"> </w:t>
      </w:r>
      <w:r w:rsidRPr="00003D0E">
        <w:rPr>
          <w:color w:val="FF0000"/>
        </w:rPr>
        <w:t>&lt;</w:t>
      </w:r>
      <w:r w:rsidR="00530664">
        <w:rPr>
          <w:color w:val="FF0000"/>
        </w:rPr>
        <w:t>monthly</w:t>
      </w:r>
      <w:r w:rsidR="00D00B32">
        <w:rPr>
          <w:rStyle w:val="EndnoteReference"/>
          <w:color w:val="FF0000"/>
        </w:rPr>
        <w:endnoteReference w:id="38"/>
      </w:r>
      <w:r w:rsidRPr="00003D0E">
        <w:rPr>
          <w:color w:val="FF0000"/>
        </w:rPr>
        <w:t>&gt;</w:t>
      </w:r>
      <w:r>
        <w:rPr>
          <w:color w:val="000000"/>
        </w:rPr>
        <w:t>.</w:t>
      </w:r>
    </w:p>
    <w:p w14:paraId="3C295624" w14:textId="77777777" w:rsidR="00D00B32" w:rsidRDefault="00D00B32" w:rsidP="00D00B32">
      <w:pPr>
        <w:ind w:left="720" w:firstLine="720"/>
        <w:rPr>
          <w:color w:val="000000"/>
        </w:rPr>
      </w:pPr>
    </w:p>
    <w:p w14:paraId="18DA8370" w14:textId="76719AE0" w:rsidR="00D00B32" w:rsidRDefault="444BB7DF" w:rsidP="00D00B32">
      <w:pPr>
        <w:ind w:left="720" w:firstLine="720"/>
        <w:rPr>
          <w:color w:val="000000"/>
        </w:rPr>
      </w:pPr>
      <w:r>
        <w:rPr>
          <w:color w:val="000000"/>
        </w:rPr>
        <w:t>10.5.</w:t>
      </w:r>
      <w:r w:rsidR="0350F822">
        <w:rPr>
          <w:color w:val="000000"/>
        </w:rPr>
        <w:t>2</w:t>
      </w:r>
      <w:r>
        <w:rPr>
          <w:color w:val="000000"/>
        </w:rPr>
        <w:t>.2</w:t>
      </w:r>
      <w:r w:rsidRPr="005818CF">
        <w:rPr>
          <w:color w:val="000000"/>
          <w:highlight w:val="yellow"/>
        </w:rPr>
        <w:t>B</w:t>
      </w:r>
      <w:r>
        <w:rPr>
          <w:color w:val="000000"/>
        </w:rPr>
        <w:t xml:space="preserve"> </w:t>
      </w:r>
      <w:r w:rsidRPr="00003D0E">
        <w:rPr>
          <w:color w:val="FF0000"/>
        </w:rPr>
        <w:t>&lt;</w:t>
      </w:r>
      <w:r w:rsidR="00530664">
        <w:rPr>
          <w:color w:val="FF0000"/>
        </w:rPr>
        <w:t>monthly</w:t>
      </w:r>
      <w:r w:rsidR="00D00B32">
        <w:rPr>
          <w:rStyle w:val="EndnoteReference"/>
          <w:color w:val="FF0000"/>
        </w:rPr>
        <w:endnoteReference w:id="39"/>
      </w:r>
      <w:r w:rsidRPr="00003D0E">
        <w:rPr>
          <w:color w:val="FF0000"/>
        </w:rPr>
        <w:t>&gt;</w:t>
      </w:r>
      <w:r>
        <w:rPr>
          <w:color w:val="000000"/>
        </w:rPr>
        <w:t>.</w:t>
      </w:r>
    </w:p>
    <w:p w14:paraId="11F129CB" w14:textId="77777777" w:rsidR="00D00B32" w:rsidRDefault="00D00B32" w:rsidP="00D00B32">
      <w:pPr>
        <w:ind w:left="720" w:firstLine="720"/>
        <w:rPr>
          <w:color w:val="000000"/>
        </w:rPr>
      </w:pPr>
    </w:p>
    <w:p w14:paraId="6BDD1CDF" w14:textId="796D7F39" w:rsidR="00D00B32" w:rsidRDefault="444BB7DF" w:rsidP="00D00B32">
      <w:pPr>
        <w:ind w:left="1440"/>
        <w:rPr>
          <w:color w:val="000000"/>
        </w:rPr>
      </w:pPr>
      <w:commentRangeStart w:id="55"/>
      <w:r w:rsidRPr="00D2433A">
        <w:rPr>
          <w:color w:val="808080" w:themeColor="background1" w:themeShade="80"/>
        </w:rPr>
        <w:t>10.5.</w:t>
      </w:r>
      <w:r w:rsidR="0350F822" w:rsidRPr="00D2433A">
        <w:rPr>
          <w:color w:val="808080" w:themeColor="background1" w:themeShade="80"/>
        </w:rPr>
        <w:t>2</w:t>
      </w:r>
      <w:r w:rsidRPr="00D2433A">
        <w:rPr>
          <w:color w:val="808080" w:themeColor="background1" w:themeShade="80"/>
        </w:rPr>
        <w:t>.3</w:t>
      </w:r>
      <w:commentRangeEnd w:id="55"/>
      <w:r w:rsidR="0062615A" w:rsidRPr="00D2433A">
        <w:rPr>
          <w:rStyle w:val="CommentReference"/>
          <w:color w:val="808080" w:themeColor="background1" w:themeShade="80"/>
          <w:sz w:val="22"/>
          <w:szCs w:val="22"/>
          <w:highlight w:val="yellow"/>
        </w:rPr>
        <w:commentReference w:id="55"/>
      </w:r>
      <w:r w:rsidRPr="00D2433A">
        <w:rPr>
          <w:color w:val="808080" w:themeColor="background1" w:themeShade="80"/>
          <w:highlight w:val="yellow"/>
        </w:rPr>
        <w:t>A</w:t>
      </w:r>
      <w:r w:rsidRPr="00D2433A">
        <w:rPr>
          <w:color w:val="808080" w:themeColor="background1" w:themeShade="80"/>
        </w:rPr>
        <w:t xml:space="preserve"> within </w:t>
      </w:r>
      <w:r w:rsidRPr="007A73E9">
        <w:rPr>
          <w:color w:val="FF0000"/>
        </w:rPr>
        <w:t>&lt;</w:t>
      </w:r>
      <w:r w:rsidR="00530664">
        <w:rPr>
          <w:color w:val="FF0000"/>
        </w:rPr>
        <w:t>30</w:t>
      </w:r>
      <w:r w:rsidR="00D00B32">
        <w:rPr>
          <w:rStyle w:val="EndnoteReference"/>
          <w:color w:val="FF0000"/>
        </w:rPr>
        <w:endnoteReference w:id="40"/>
      </w:r>
      <w:r w:rsidRPr="007A73E9">
        <w:rPr>
          <w:color w:val="FF0000"/>
        </w:rPr>
        <w:t>&gt;</w:t>
      </w:r>
      <w:r>
        <w:rPr>
          <w:color w:val="000000"/>
        </w:rPr>
        <w:t xml:space="preserve"> </w:t>
      </w:r>
      <w:r w:rsidRPr="00D2433A">
        <w:rPr>
          <w:color w:val="808080" w:themeColor="background1" w:themeShade="80"/>
        </w:rPr>
        <w:t xml:space="preserve">calendar days, following the end of </w:t>
      </w:r>
      <w:commentRangeStart w:id="56"/>
      <w:commentRangeStart w:id="57"/>
      <w:commentRangeStart w:id="58"/>
      <w:r w:rsidRPr="00D2433A">
        <w:rPr>
          <w:color w:val="808080" w:themeColor="background1" w:themeShade="80"/>
        </w:rPr>
        <w:t xml:space="preserve">the </w:t>
      </w:r>
      <w:commentRangeEnd w:id="56"/>
      <w:r w:rsidR="0062615A" w:rsidRPr="002A7E09">
        <w:rPr>
          <w:rStyle w:val="CommentReference"/>
          <w:color w:val="EE0000"/>
          <w:sz w:val="22"/>
          <w:szCs w:val="22"/>
        </w:rPr>
        <w:commentReference w:id="56"/>
      </w:r>
      <w:commentRangeEnd w:id="57"/>
      <w:r w:rsidRPr="002A7E09">
        <w:rPr>
          <w:rStyle w:val="CommentReference"/>
          <w:color w:val="EE0000"/>
          <w:sz w:val="22"/>
          <w:szCs w:val="22"/>
        </w:rPr>
        <w:commentReference w:id="57"/>
      </w:r>
      <w:commentRangeEnd w:id="58"/>
      <w:r w:rsidRPr="002A7E09">
        <w:rPr>
          <w:rStyle w:val="CommentReference"/>
          <w:color w:val="EE0000"/>
          <w:sz w:val="22"/>
          <w:szCs w:val="22"/>
        </w:rPr>
        <w:commentReference w:id="58"/>
      </w:r>
      <w:r w:rsidRPr="002A7E09">
        <w:rPr>
          <w:color w:val="EE0000"/>
        </w:rPr>
        <w:t>&lt;</w:t>
      </w:r>
      <w:r w:rsidR="00530664">
        <w:rPr>
          <w:color w:val="EE0000"/>
        </w:rPr>
        <w:t>month</w:t>
      </w:r>
      <w:r w:rsidR="00D00B32">
        <w:rPr>
          <w:rStyle w:val="EndnoteReference"/>
          <w:color w:val="EE0000"/>
        </w:rPr>
        <w:endnoteReference w:id="41"/>
      </w:r>
      <w:r w:rsidRPr="002A7E09">
        <w:rPr>
          <w:color w:val="EE0000"/>
        </w:rPr>
        <w:t>&gt;</w:t>
      </w:r>
      <w:r w:rsidRPr="00D2433A">
        <w:rPr>
          <w:color w:val="808080" w:themeColor="background1" w:themeShade="80"/>
        </w:rPr>
        <w:t>.</w:t>
      </w:r>
    </w:p>
    <w:p w14:paraId="1CA985D5" w14:textId="77777777" w:rsidR="00D00B32" w:rsidRDefault="00D00B32" w:rsidP="00D00B32">
      <w:pPr>
        <w:ind w:left="1440"/>
        <w:rPr>
          <w:color w:val="000000"/>
        </w:rPr>
      </w:pPr>
    </w:p>
    <w:p w14:paraId="2E8008BB" w14:textId="020DC26A" w:rsidR="00D00B32" w:rsidRDefault="444BB7DF" w:rsidP="00D00B32">
      <w:pPr>
        <w:ind w:left="1440"/>
        <w:rPr>
          <w:color w:val="000000"/>
        </w:rPr>
      </w:pPr>
      <w:r w:rsidRPr="00D2433A">
        <w:rPr>
          <w:color w:val="808080" w:themeColor="background1" w:themeShade="80"/>
        </w:rPr>
        <w:t>10.</w:t>
      </w:r>
      <w:r w:rsidR="0350F822" w:rsidRPr="00D2433A">
        <w:rPr>
          <w:color w:val="808080" w:themeColor="background1" w:themeShade="80"/>
        </w:rPr>
        <w:t>5</w:t>
      </w:r>
      <w:r w:rsidRPr="00D2433A">
        <w:rPr>
          <w:color w:val="808080" w:themeColor="background1" w:themeShade="80"/>
        </w:rPr>
        <w:t>.</w:t>
      </w:r>
      <w:r w:rsidR="0350F822" w:rsidRPr="00D2433A">
        <w:rPr>
          <w:color w:val="808080" w:themeColor="background1" w:themeShade="80"/>
        </w:rPr>
        <w:t>2</w:t>
      </w:r>
      <w:r w:rsidRPr="00D2433A">
        <w:rPr>
          <w:color w:val="808080" w:themeColor="background1" w:themeShade="80"/>
        </w:rPr>
        <w:t>.3</w:t>
      </w:r>
      <w:r w:rsidRPr="00D2433A">
        <w:rPr>
          <w:color w:val="808080" w:themeColor="background1" w:themeShade="80"/>
          <w:highlight w:val="yellow"/>
        </w:rPr>
        <w:t>B</w:t>
      </w:r>
      <w:r w:rsidRPr="00D2433A">
        <w:rPr>
          <w:color w:val="808080" w:themeColor="background1" w:themeShade="80"/>
        </w:rPr>
        <w:t xml:space="preserve"> within</w:t>
      </w:r>
      <w:r>
        <w:rPr>
          <w:color w:val="000000"/>
        </w:rPr>
        <w:t xml:space="preserve"> </w:t>
      </w:r>
      <w:r w:rsidRPr="007A73E9">
        <w:rPr>
          <w:color w:val="FF0000"/>
        </w:rPr>
        <w:t>&lt;</w:t>
      </w:r>
      <w:r w:rsidR="00530664">
        <w:rPr>
          <w:color w:val="FF0000"/>
        </w:rPr>
        <w:t>30</w:t>
      </w:r>
      <w:r w:rsidR="00D00B32">
        <w:rPr>
          <w:rStyle w:val="EndnoteReference"/>
          <w:color w:val="FF0000"/>
        </w:rPr>
        <w:endnoteReference w:id="42"/>
      </w:r>
      <w:r w:rsidRPr="007A73E9">
        <w:rPr>
          <w:color w:val="FF0000"/>
        </w:rPr>
        <w:t>&gt;</w:t>
      </w:r>
      <w:r>
        <w:rPr>
          <w:color w:val="000000"/>
        </w:rPr>
        <w:t xml:space="preserve"> </w:t>
      </w:r>
      <w:r w:rsidRPr="00D2433A">
        <w:rPr>
          <w:color w:val="808080" w:themeColor="background1" w:themeShade="80"/>
        </w:rPr>
        <w:t xml:space="preserve">calendar days, following the end of the </w:t>
      </w:r>
      <w:r w:rsidRPr="00047213">
        <w:rPr>
          <w:color w:val="EE0000"/>
        </w:rPr>
        <w:t>&lt;</w:t>
      </w:r>
      <w:r w:rsidR="00530664">
        <w:rPr>
          <w:color w:val="EE0000"/>
        </w:rPr>
        <w:t>month</w:t>
      </w:r>
      <w:r w:rsidR="00C276AE">
        <w:rPr>
          <w:rStyle w:val="EndnoteReference"/>
          <w:color w:val="EE0000"/>
        </w:rPr>
        <w:endnoteReference w:id="43"/>
      </w:r>
      <w:r w:rsidRPr="00047213">
        <w:rPr>
          <w:color w:val="EE0000"/>
        </w:rPr>
        <w:t>&gt;</w:t>
      </w:r>
      <w:r w:rsidRPr="00D2433A">
        <w:rPr>
          <w:color w:val="808080" w:themeColor="background1" w:themeShade="80"/>
        </w:rPr>
        <w:t>.</w:t>
      </w:r>
      <w:commentRangeEnd w:id="52"/>
      <w:r w:rsidR="0062615A">
        <w:rPr>
          <w:rStyle w:val="CommentReference"/>
          <w:color w:val="000000"/>
          <w:sz w:val="22"/>
          <w:szCs w:val="22"/>
        </w:rPr>
        <w:commentReference w:id="52"/>
      </w:r>
      <w:commentRangeEnd w:id="53"/>
      <w:r>
        <w:rPr>
          <w:rStyle w:val="CommentReference"/>
          <w:color w:val="000000"/>
          <w:sz w:val="22"/>
          <w:szCs w:val="22"/>
        </w:rPr>
        <w:commentReference w:id="53"/>
      </w:r>
    </w:p>
    <w:p w14:paraId="38F96142" w14:textId="4D7640C2" w:rsidR="00F3018B" w:rsidRPr="001321BA" w:rsidRDefault="00664E85" w:rsidP="00B55439">
      <w:r>
        <w:tab/>
      </w:r>
      <w:r>
        <w:tab/>
      </w:r>
    </w:p>
    <w:p w14:paraId="7FB74FFF" w14:textId="7C2DFFB1" w:rsidR="0018668E" w:rsidRDefault="00B93163" w:rsidP="00026D0F">
      <w:pPr>
        <w:ind w:left="720"/>
        <w:rPr>
          <w:color w:val="808080" w:themeColor="background1" w:themeShade="80"/>
        </w:rPr>
      </w:pPr>
      <w:commentRangeStart w:id="59"/>
      <w:r>
        <w:rPr>
          <w:color w:val="808080" w:themeColor="background1" w:themeShade="80"/>
        </w:rPr>
        <w:t>10.</w:t>
      </w:r>
      <w:r w:rsidR="00393E81">
        <w:rPr>
          <w:color w:val="808080" w:themeColor="background1" w:themeShade="80"/>
        </w:rPr>
        <w:t>5.</w:t>
      </w:r>
      <w:r w:rsidR="00B55439">
        <w:rPr>
          <w:color w:val="808080" w:themeColor="background1" w:themeShade="80"/>
        </w:rPr>
        <w:t>3</w:t>
      </w:r>
      <w:r w:rsidR="00FD489E">
        <w:rPr>
          <w:color w:val="808080" w:themeColor="background1" w:themeShade="80"/>
        </w:rPr>
        <w:t xml:space="preserve"> </w:t>
      </w:r>
      <w:commentRangeEnd w:id="59"/>
      <w:r w:rsidR="00ED265B">
        <w:rPr>
          <w:rStyle w:val="CommentReference"/>
          <w:color w:val="808080" w:themeColor="background1" w:themeShade="80"/>
          <w:sz w:val="22"/>
          <w:szCs w:val="22"/>
        </w:rPr>
        <w:commentReference w:id="59"/>
      </w:r>
      <w:r w:rsidR="00D76E4E">
        <w:rPr>
          <w:color w:val="808080" w:themeColor="background1" w:themeShade="80"/>
        </w:rPr>
        <w:t>E</w:t>
      </w:r>
      <w:r w:rsidR="00D76E4E" w:rsidRPr="00B21B73">
        <w:rPr>
          <w:color w:val="808080" w:themeColor="background1" w:themeShade="80"/>
        </w:rPr>
        <w:t xml:space="preserve">nsure that all data items received from the Coverholder are formatted in accordance with the </w:t>
      </w:r>
      <w:commentRangeStart w:id="60"/>
      <w:r w:rsidR="00D76E4E" w:rsidRPr="00B5379A">
        <w:rPr>
          <w:color w:val="EE0000"/>
        </w:rPr>
        <w:t>&lt;</w:t>
      </w:r>
      <w:commentRangeEnd w:id="60"/>
      <w:r w:rsidR="00D76E4E">
        <w:rPr>
          <w:rStyle w:val="CommentReference"/>
          <w:b/>
          <w:color w:val="0000FF"/>
          <w:sz w:val="22"/>
          <w:szCs w:val="22"/>
        </w:rPr>
        <w:commentReference w:id="60"/>
      </w:r>
      <w:r w:rsidR="004372FA">
        <w:rPr>
          <w:b/>
          <w:color w:val="0000FF"/>
        </w:rPr>
        <w:t>Premium Paid</w:t>
      </w:r>
      <w:r w:rsidR="00D76E4E">
        <w:rPr>
          <w:b/>
          <w:color w:val="0000FF"/>
        </w:rPr>
        <w:t xml:space="preserve"> Data S</w:t>
      </w:r>
      <w:r w:rsidR="00D76E4E" w:rsidRPr="00CE4137">
        <w:rPr>
          <w:b/>
          <w:color w:val="0000FF"/>
        </w:rPr>
        <w:t xml:space="preserve">pecification </w:t>
      </w:r>
      <w:r w:rsidR="00D76E4E">
        <w:rPr>
          <w:b/>
          <w:color w:val="0000FF"/>
        </w:rPr>
        <w:t>T</w:t>
      </w:r>
      <w:r w:rsidR="00D76E4E" w:rsidRPr="00CE4137">
        <w:rPr>
          <w:b/>
          <w:color w:val="0000FF"/>
        </w:rPr>
        <w:t>able</w:t>
      </w:r>
      <w:r w:rsidR="00D76E4E" w:rsidRPr="00B03C82">
        <w:rPr>
          <w:rStyle w:val="EndnoteReference"/>
          <w:bCs/>
          <w:color w:val="EE0000"/>
        </w:rPr>
        <w:endnoteReference w:id="44"/>
      </w:r>
      <w:r w:rsidR="00D76E4E" w:rsidRPr="00B5379A">
        <w:rPr>
          <w:bCs/>
          <w:color w:val="EE0000"/>
        </w:rPr>
        <w:t>&gt;</w:t>
      </w:r>
      <w:r w:rsidR="00D76E4E">
        <w:t>.</w:t>
      </w:r>
    </w:p>
    <w:p w14:paraId="23E370AA" w14:textId="77777777" w:rsidR="0018668E" w:rsidRDefault="0018668E" w:rsidP="00026D0F">
      <w:pPr>
        <w:ind w:left="720"/>
        <w:rPr>
          <w:color w:val="808080" w:themeColor="background1" w:themeShade="80"/>
        </w:rPr>
      </w:pPr>
    </w:p>
    <w:p w14:paraId="61FBDB0C" w14:textId="2EB3DA61" w:rsidR="00026D0F" w:rsidRDefault="00D76E4E" w:rsidP="00026D0F">
      <w:pPr>
        <w:ind w:left="720"/>
        <w:rPr>
          <w:color w:val="000000"/>
        </w:rPr>
      </w:pPr>
      <w:commentRangeStart w:id="61"/>
      <w:r>
        <w:rPr>
          <w:color w:val="808080" w:themeColor="background1" w:themeShade="80"/>
        </w:rPr>
        <w:t>10.5.4</w:t>
      </w:r>
      <w:commentRangeEnd w:id="61"/>
      <w:r w:rsidR="003B1636">
        <w:rPr>
          <w:rStyle w:val="CommentReference"/>
          <w:color w:val="808080" w:themeColor="background1" w:themeShade="80"/>
          <w:sz w:val="22"/>
          <w:szCs w:val="22"/>
        </w:rPr>
        <w:commentReference w:id="61"/>
      </w:r>
      <w:r>
        <w:rPr>
          <w:color w:val="808080" w:themeColor="background1" w:themeShade="80"/>
        </w:rPr>
        <w:t xml:space="preserve"> </w:t>
      </w:r>
      <w:r w:rsidR="000B1F0B">
        <w:rPr>
          <w:color w:val="808080" w:themeColor="background1" w:themeShade="80"/>
        </w:rPr>
        <w:t>T</w:t>
      </w:r>
      <w:r w:rsidR="008218D2">
        <w:rPr>
          <w:color w:val="808080" w:themeColor="background1" w:themeShade="80"/>
        </w:rPr>
        <w:t>ransfer</w:t>
      </w:r>
      <w:r w:rsidR="00FD489E">
        <w:rPr>
          <w:color w:val="808080" w:themeColor="background1" w:themeShade="80"/>
        </w:rPr>
        <w:t xml:space="preserve"> the correctly</w:t>
      </w:r>
      <w:r w:rsidR="00CA4FF3">
        <w:rPr>
          <w:color w:val="808080" w:themeColor="background1" w:themeShade="80"/>
        </w:rPr>
        <w:t xml:space="preserve"> formatted </w:t>
      </w:r>
      <w:r w:rsidR="00AE7B97">
        <w:rPr>
          <w:color w:val="808080" w:themeColor="background1" w:themeShade="80"/>
        </w:rPr>
        <w:t xml:space="preserve">Premium Paid </w:t>
      </w:r>
      <w:r w:rsidR="00CA4FF3">
        <w:rPr>
          <w:color w:val="808080" w:themeColor="background1" w:themeShade="80"/>
        </w:rPr>
        <w:t>data</w:t>
      </w:r>
      <w:r w:rsidR="00056499">
        <w:rPr>
          <w:color w:val="808080" w:themeColor="background1" w:themeShade="80"/>
        </w:rPr>
        <w:t xml:space="preserve"> </w:t>
      </w:r>
      <w:r w:rsidR="00B77AD6">
        <w:rPr>
          <w:color w:val="808080" w:themeColor="background1" w:themeShade="80"/>
        </w:rPr>
        <w:t>item</w:t>
      </w:r>
      <w:r w:rsidR="00EF21DF">
        <w:rPr>
          <w:color w:val="808080" w:themeColor="background1" w:themeShade="80"/>
        </w:rPr>
        <w:t xml:space="preserve">s </w:t>
      </w:r>
      <w:r w:rsidR="000B1F0B">
        <w:rPr>
          <w:color w:val="808080" w:themeColor="background1" w:themeShade="80"/>
        </w:rPr>
        <w:t xml:space="preserve">on </w:t>
      </w:r>
      <w:r w:rsidR="008218D2">
        <w:rPr>
          <w:color w:val="808080" w:themeColor="background1" w:themeShade="80"/>
        </w:rPr>
        <w:t>to</w:t>
      </w:r>
      <w:r w:rsidR="00026D0F" w:rsidRPr="00C91D6F">
        <w:rPr>
          <w:color w:val="808080" w:themeColor="background1" w:themeShade="80"/>
        </w:rPr>
        <w:t xml:space="preserve"> the </w:t>
      </w:r>
      <w:r w:rsidR="00026D0F" w:rsidRPr="006924FD">
        <w:rPr>
          <w:color w:val="FF0000"/>
        </w:rPr>
        <w:t>&lt;</w:t>
      </w:r>
      <w:r w:rsidR="002E6289">
        <w:rPr>
          <w:color w:val="FF0000"/>
        </w:rPr>
        <w:t>Follow</w:t>
      </w:r>
      <w:r w:rsidR="00026D0F" w:rsidRPr="006924FD">
        <w:rPr>
          <w:color w:val="FF0000"/>
        </w:rPr>
        <w:t xml:space="preserve"> Insurer</w:t>
      </w:r>
      <w:r w:rsidR="002E6289">
        <w:rPr>
          <w:color w:val="FF0000"/>
        </w:rPr>
        <w:t>s</w:t>
      </w:r>
      <w:r w:rsidR="00026D0F" w:rsidRPr="006924FD">
        <w:rPr>
          <w:rStyle w:val="EndnoteReference"/>
          <w:color w:val="FF0000"/>
        </w:rPr>
        <w:endnoteReference w:customMarkFollows="1" w:id="45"/>
        <w:t>10.2</w:t>
      </w:r>
      <w:r w:rsidR="00026D0F" w:rsidRPr="006924FD">
        <w:rPr>
          <w:color w:val="FF0000"/>
        </w:rPr>
        <w:t>&gt;</w:t>
      </w:r>
      <w:r w:rsidR="00026D0F" w:rsidRPr="00C91D6F">
        <w:rPr>
          <w:color w:val="808080" w:themeColor="background1" w:themeShade="80"/>
        </w:rPr>
        <w:t xml:space="preserve">: </w:t>
      </w:r>
    </w:p>
    <w:p w14:paraId="160F50ED" w14:textId="77777777" w:rsidR="00026D0F" w:rsidRDefault="00026D0F" w:rsidP="00026D0F">
      <w:pPr>
        <w:rPr>
          <w:color w:val="000000"/>
        </w:rPr>
      </w:pPr>
    </w:p>
    <w:p w14:paraId="64A04759" w14:textId="50C5AF01" w:rsidR="00026D0F" w:rsidRDefault="00026D0F" w:rsidP="00026D0F">
      <w:pPr>
        <w:ind w:left="720" w:firstLine="720"/>
        <w:rPr>
          <w:color w:val="000000"/>
        </w:rPr>
      </w:pPr>
      <w:r w:rsidRPr="007842B7">
        <w:rPr>
          <w:color w:val="808080" w:themeColor="background1" w:themeShade="80"/>
        </w:rPr>
        <w:t>10.</w:t>
      </w:r>
      <w:r w:rsidR="00EF7A05">
        <w:rPr>
          <w:color w:val="808080" w:themeColor="background1" w:themeShade="80"/>
        </w:rPr>
        <w:t>5</w:t>
      </w:r>
      <w:r w:rsidRPr="007842B7">
        <w:rPr>
          <w:color w:val="808080" w:themeColor="background1" w:themeShade="80"/>
        </w:rPr>
        <w:t>.</w:t>
      </w:r>
      <w:r w:rsidR="007A69AB">
        <w:rPr>
          <w:color w:val="808080" w:themeColor="background1" w:themeShade="80"/>
        </w:rPr>
        <w:t>4</w:t>
      </w:r>
      <w:r w:rsidRPr="007842B7">
        <w:rPr>
          <w:color w:val="808080" w:themeColor="background1" w:themeShade="80"/>
        </w:rPr>
        <w:t xml:space="preserve">.1 via </w:t>
      </w:r>
      <w:r w:rsidRPr="00003D0E">
        <w:rPr>
          <w:color w:val="FF0000"/>
        </w:rPr>
        <w:t>&lt;</w:t>
      </w:r>
      <w:r>
        <w:rPr>
          <w:color w:val="FF0000"/>
        </w:rPr>
        <w:t>Excel Document</w:t>
      </w:r>
      <w:r>
        <w:rPr>
          <w:rStyle w:val="EndnoteReference"/>
          <w:color w:val="FF0000"/>
        </w:rPr>
        <w:endnoteReference w:id="46"/>
      </w:r>
      <w:r w:rsidRPr="00003D0E">
        <w:rPr>
          <w:color w:val="FF0000"/>
        </w:rPr>
        <w:t>&gt;</w:t>
      </w:r>
      <w:r>
        <w:rPr>
          <w:color w:val="000000"/>
        </w:rPr>
        <w:t>.</w:t>
      </w:r>
    </w:p>
    <w:p w14:paraId="73DE0476" w14:textId="77777777" w:rsidR="00026D0F" w:rsidRDefault="00026D0F" w:rsidP="00026D0F">
      <w:pPr>
        <w:ind w:left="720" w:firstLine="720"/>
        <w:rPr>
          <w:color w:val="000000" w:themeColor="text1"/>
        </w:rPr>
      </w:pPr>
    </w:p>
    <w:p w14:paraId="275E089F" w14:textId="1B71A1FF" w:rsidR="00026D0F" w:rsidRDefault="00026D0F" w:rsidP="00026D0F">
      <w:pPr>
        <w:ind w:left="2160"/>
        <w:rPr>
          <w:color w:val="000000" w:themeColor="text1"/>
        </w:rPr>
      </w:pPr>
      <w:commentRangeStart w:id="62"/>
      <w:r w:rsidRPr="00430AEA">
        <w:rPr>
          <w:color w:val="808080" w:themeColor="background1" w:themeShade="80"/>
        </w:rPr>
        <w:t>10.</w:t>
      </w:r>
      <w:r w:rsidR="00AE7B97">
        <w:rPr>
          <w:color w:val="808080" w:themeColor="background1" w:themeShade="80"/>
        </w:rPr>
        <w:t>5</w:t>
      </w:r>
      <w:r w:rsidR="00EE4DFD" w:rsidRPr="00EE4DFD">
        <w:rPr>
          <w:color w:val="808080" w:themeColor="background1" w:themeShade="80"/>
          <w:highlight w:val="yellow"/>
        </w:rPr>
        <w:t>B/C</w:t>
      </w:r>
      <w:r w:rsidRPr="00430AEA">
        <w:rPr>
          <w:color w:val="808080" w:themeColor="background1" w:themeShade="80"/>
        </w:rPr>
        <w:t>.</w:t>
      </w:r>
      <w:r w:rsidR="00AE7B97">
        <w:rPr>
          <w:color w:val="808080" w:themeColor="background1" w:themeShade="80"/>
        </w:rPr>
        <w:t>4</w:t>
      </w:r>
      <w:r w:rsidRPr="00430AEA">
        <w:rPr>
          <w:color w:val="808080" w:themeColor="background1" w:themeShade="80"/>
        </w:rPr>
        <w:t xml:space="preserve">.1.1 </w:t>
      </w:r>
      <w:commentRangeEnd w:id="62"/>
      <w:r w:rsidRPr="00430AEA">
        <w:rPr>
          <w:rStyle w:val="CommentReference"/>
          <w:color w:val="808080" w:themeColor="background1" w:themeShade="80"/>
          <w:sz w:val="22"/>
          <w:szCs w:val="22"/>
        </w:rPr>
        <w:commentReference w:id="62"/>
      </w:r>
      <w:r w:rsidRPr="00430AEA">
        <w:rPr>
          <w:color w:val="808080" w:themeColor="background1" w:themeShade="80"/>
        </w:rPr>
        <w:t xml:space="preserve">the </w:t>
      </w:r>
      <w:r w:rsidRPr="00A82D25">
        <w:rPr>
          <w:color w:val="808080" w:themeColor="background1" w:themeShade="80"/>
        </w:rPr>
        <w:t xml:space="preserve">roles within </w:t>
      </w:r>
      <w:r>
        <w:rPr>
          <w:color w:val="808080" w:themeColor="background1" w:themeShade="80"/>
        </w:rPr>
        <w:t>Delegated Data Manager (DDM),</w:t>
      </w:r>
      <w:r w:rsidRPr="00A82D25">
        <w:rPr>
          <w:color w:val="808080" w:themeColor="background1" w:themeShade="80"/>
        </w:rPr>
        <w:t xml:space="preserve"> in relation to the management and submission of all data</w:t>
      </w:r>
      <w:r>
        <w:rPr>
          <w:color w:val="808080" w:themeColor="background1" w:themeShade="80"/>
        </w:rPr>
        <w:t>,</w:t>
      </w:r>
      <w:r w:rsidRPr="00A82D25">
        <w:rPr>
          <w:color w:val="808080" w:themeColor="background1" w:themeShade="80"/>
        </w:rPr>
        <w:t xml:space="preserve"> are as specified in the </w:t>
      </w:r>
      <w:r>
        <w:rPr>
          <w:b/>
          <w:bCs/>
          <w:color w:val="0000FF"/>
        </w:rPr>
        <w:t>Delegated Data Manager</w:t>
      </w:r>
      <w:r w:rsidRPr="76D1CF30">
        <w:rPr>
          <w:b/>
          <w:bCs/>
          <w:color w:val="0000FF"/>
        </w:rPr>
        <w:t xml:space="preserve"> Roles </w:t>
      </w:r>
      <w:r w:rsidRPr="00670A63">
        <w:rPr>
          <w:bCs/>
          <w:color w:val="EE0000"/>
        </w:rPr>
        <w:t>&lt;</w:t>
      </w:r>
      <w:r>
        <w:rPr>
          <w:b/>
          <w:color w:val="0000FF"/>
        </w:rPr>
        <w:t>Table / Annex</w:t>
      </w:r>
      <w:r w:rsidRPr="00772AB0">
        <w:rPr>
          <w:bCs/>
          <w:color w:val="EE0000"/>
        </w:rPr>
        <w:t>&gt;</w:t>
      </w:r>
      <w:r w:rsidRPr="76D1CF30">
        <w:rPr>
          <w:color w:val="000000" w:themeColor="text1"/>
        </w:rPr>
        <w:t>.</w:t>
      </w:r>
    </w:p>
    <w:p w14:paraId="5D7D8903" w14:textId="77777777" w:rsidR="00026D0F" w:rsidRDefault="00026D0F" w:rsidP="00026D0F">
      <w:pPr>
        <w:ind w:left="2160"/>
        <w:rPr>
          <w:color w:val="000000"/>
        </w:rPr>
      </w:pPr>
    </w:p>
    <w:p w14:paraId="33FE1C58" w14:textId="4CD21112" w:rsidR="00026D0F" w:rsidRDefault="12C0CB03" w:rsidP="00026D0F">
      <w:pPr>
        <w:ind w:left="720" w:firstLine="720"/>
        <w:rPr>
          <w:color w:val="000000"/>
        </w:rPr>
      </w:pPr>
      <w:r w:rsidRPr="0066442E">
        <w:rPr>
          <w:color w:val="808080" w:themeColor="background1" w:themeShade="80"/>
        </w:rPr>
        <w:t>10.</w:t>
      </w:r>
      <w:r w:rsidR="00AE7B97">
        <w:rPr>
          <w:color w:val="808080" w:themeColor="background1" w:themeShade="80"/>
        </w:rPr>
        <w:t>5</w:t>
      </w:r>
      <w:r w:rsidRPr="0066442E">
        <w:rPr>
          <w:color w:val="808080" w:themeColor="background1" w:themeShade="80"/>
        </w:rPr>
        <w:t>.</w:t>
      </w:r>
      <w:r w:rsidR="007A69AB">
        <w:rPr>
          <w:color w:val="808080" w:themeColor="background1" w:themeShade="80"/>
        </w:rPr>
        <w:t>4</w:t>
      </w:r>
      <w:r w:rsidRPr="0066442E">
        <w:rPr>
          <w:color w:val="808080" w:themeColor="background1" w:themeShade="80"/>
        </w:rPr>
        <w:t xml:space="preserve">.2 </w:t>
      </w:r>
      <w:r w:rsidRPr="00003D0E">
        <w:rPr>
          <w:color w:val="FF0000"/>
        </w:rPr>
        <w:t>&lt;</w:t>
      </w:r>
      <w:r>
        <w:rPr>
          <w:color w:val="FF0000"/>
        </w:rPr>
        <w:t>monthly</w:t>
      </w:r>
      <w:r w:rsidR="00026D0F">
        <w:rPr>
          <w:rStyle w:val="EndnoteReference"/>
          <w:color w:val="FF0000"/>
        </w:rPr>
        <w:endnoteReference w:id="47"/>
      </w:r>
      <w:r w:rsidRPr="00003D0E">
        <w:rPr>
          <w:color w:val="FF0000"/>
        </w:rPr>
        <w:t>&gt;</w:t>
      </w:r>
      <w:r>
        <w:rPr>
          <w:color w:val="000000"/>
        </w:rPr>
        <w:t>.</w:t>
      </w:r>
    </w:p>
    <w:p w14:paraId="36923728" w14:textId="77777777" w:rsidR="00026D0F" w:rsidRDefault="00026D0F" w:rsidP="00026D0F">
      <w:pPr>
        <w:ind w:left="720" w:firstLine="720"/>
        <w:rPr>
          <w:color w:val="000000"/>
        </w:rPr>
      </w:pPr>
    </w:p>
    <w:p w14:paraId="225AD58C" w14:textId="52E0889C" w:rsidR="00026D0F" w:rsidRDefault="00026D0F" w:rsidP="00026D0F">
      <w:pPr>
        <w:ind w:left="1440"/>
        <w:rPr>
          <w:color w:val="000000"/>
        </w:rPr>
      </w:pPr>
      <w:r w:rsidRPr="0066442E">
        <w:rPr>
          <w:color w:val="808080" w:themeColor="background1" w:themeShade="80"/>
        </w:rPr>
        <w:t>10.</w:t>
      </w:r>
      <w:r w:rsidR="00AE7B97">
        <w:rPr>
          <w:color w:val="808080" w:themeColor="background1" w:themeShade="80"/>
        </w:rPr>
        <w:t>5</w:t>
      </w:r>
      <w:r w:rsidRPr="0066442E">
        <w:rPr>
          <w:color w:val="808080" w:themeColor="background1" w:themeShade="80"/>
        </w:rPr>
        <w:t>.</w:t>
      </w:r>
      <w:r w:rsidR="007A69AB">
        <w:rPr>
          <w:color w:val="808080" w:themeColor="background1" w:themeShade="80"/>
        </w:rPr>
        <w:t>4</w:t>
      </w:r>
      <w:r w:rsidRPr="0066442E">
        <w:rPr>
          <w:color w:val="808080" w:themeColor="background1" w:themeShade="80"/>
        </w:rPr>
        <w:t xml:space="preserve">.3 within </w:t>
      </w:r>
      <w:r w:rsidRPr="007A73E9">
        <w:rPr>
          <w:color w:val="FF0000"/>
        </w:rPr>
        <w:t>&lt;</w:t>
      </w:r>
      <w:r>
        <w:rPr>
          <w:color w:val="FF0000"/>
        </w:rPr>
        <w:t>30</w:t>
      </w:r>
      <w:r>
        <w:rPr>
          <w:rStyle w:val="EndnoteReference"/>
          <w:color w:val="FF0000"/>
        </w:rPr>
        <w:endnoteReference w:id="48"/>
      </w:r>
      <w:r w:rsidRPr="007A73E9">
        <w:rPr>
          <w:color w:val="FF0000"/>
        </w:rPr>
        <w:t>&gt;</w:t>
      </w:r>
      <w:r>
        <w:rPr>
          <w:color w:val="000000"/>
        </w:rPr>
        <w:t xml:space="preserve"> </w:t>
      </w:r>
      <w:r w:rsidRPr="0066442E">
        <w:rPr>
          <w:color w:val="808080" w:themeColor="background1" w:themeShade="80"/>
        </w:rPr>
        <w:t xml:space="preserve">calendar days, following the end of the </w:t>
      </w:r>
      <w:r w:rsidRPr="005763E1">
        <w:rPr>
          <w:color w:val="EE0000"/>
        </w:rPr>
        <w:t>&lt;month</w:t>
      </w:r>
      <w:r>
        <w:rPr>
          <w:rStyle w:val="EndnoteReference"/>
          <w:color w:val="EE0000"/>
        </w:rPr>
        <w:endnoteReference w:id="49"/>
      </w:r>
      <w:r w:rsidRPr="005763E1">
        <w:rPr>
          <w:color w:val="EE0000"/>
        </w:rPr>
        <w:t>&gt;</w:t>
      </w:r>
      <w:r w:rsidRPr="0066442E">
        <w:rPr>
          <w:color w:val="808080" w:themeColor="background1" w:themeShade="80"/>
        </w:rPr>
        <w:t>.</w:t>
      </w:r>
    </w:p>
    <w:p w14:paraId="11BF1170" w14:textId="77777777" w:rsidR="00026D0F" w:rsidRDefault="00026D0F" w:rsidP="001321BA">
      <w:pPr>
        <w:rPr>
          <w:color w:val="000000"/>
        </w:rPr>
      </w:pPr>
    </w:p>
    <w:p w14:paraId="6633EA6F" w14:textId="73D978F1" w:rsidR="001321BA" w:rsidRDefault="001321BA" w:rsidP="006653C9">
      <w:pPr>
        <w:ind w:left="720"/>
      </w:pPr>
      <w:commentRangeStart w:id="63"/>
      <w:commentRangeStart w:id="64"/>
      <w:r w:rsidRPr="00DC7B6E">
        <w:rPr>
          <w:color w:val="808080" w:themeColor="background1" w:themeShade="80"/>
        </w:rPr>
        <w:t>10.5.</w:t>
      </w:r>
      <w:r w:rsidR="00870CC8">
        <w:rPr>
          <w:color w:val="808080" w:themeColor="background1" w:themeShade="80"/>
        </w:rPr>
        <w:t>5</w:t>
      </w:r>
      <w:commentRangeEnd w:id="64"/>
      <w:r w:rsidR="00B558FE">
        <w:rPr>
          <w:rStyle w:val="CommentReference"/>
          <w:color w:val="808080" w:themeColor="background1" w:themeShade="80"/>
          <w:sz w:val="22"/>
          <w:szCs w:val="22"/>
        </w:rPr>
        <w:commentReference w:id="64"/>
      </w:r>
      <w:r w:rsidR="00870CC8">
        <w:rPr>
          <w:color w:val="808080" w:themeColor="background1" w:themeShade="80"/>
        </w:rPr>
        <w:t xml:space="preserve"> </w:t>
      </w:r>
      <w:r w:rsidR="000B1F0B">
        <w:rPr>
          <w:color w:val="808080" w:themeColor="background1" w:themeShade="80"/>
        </w:rPr>
        <w:t>A</w:t>
      </w:r>
      <w:r w:rsidRPr="00DC7B6E">
        <w:rPr>
          <w:color w:val="808080" w:themeColor="background1" w:themeShade="80"/>
        </w:rPr>
        <w:t>dher</w:t>
      </w:r>
      <w:r w:rsidR="000B1F0B">
        <w:rPr>
          <w:color w:val="808080" w:themeColor="background1" w:themeShade="80"/>
        </w:rPr>
        <w:t>e</w:t>
      </w:r>
      <w:r w:rsidRPr="00DC7B6E">
        <w:rPr>
          <w:color w:val="808080" w:themeColor="background1" w:themeShade="80"/>
        </w:rPr>
        <w:t xml:space="preserve"> to any rules or guidance set out in the</w:t>
      </w:r>
      <w:r>
        <w:t xml:space="preserve"> </w:t>
      </w:r>
      <w:r w:rsidRPr="00740546">
        <w:rPr>
          <w:b/>
          <w:color w:val="0000FF"/>
        </w:rPr>
        <w:t>Secondary</w:t>
      </w:r>
      <w:r>
        <w:t xml:space="preserve"> </w:t>
      </w:r>
      <w:r w:rsidRPr="003776FB">
        <w:rPr>
          <w:b/>
          <w:color w:val="0000FF"/>
        </w:rPr>
        <w:t xml:space="preserve">Data </w:t>
      </w:r>
      <w:r>
        <w:rPr>
          <w:b/>
          <w:color w:val="0000FF"/>
        </w:rPr>
        <w:t>Transfer</w:t>
      </w:r>
      <w:r w:rsidRPr="003776FB">
        <w:rPr>
          <w:b/>
          <w:color w:val="0000FF"/>
        </w:rPr>
        <w:t xml:space="preserve"> </w:t>
      </w:r>
      <w:r w:rsidR="006653C9">
        <w:rPr>
          <w:b/>
          <w:color w:val="0000FF"/>
        </w:rPr>
        <w:t xml:space="preserve">Additional Requirements </w:t>
      </w:r>
      <w:r w:rsidRPr="003776FB">
        <w:rPr>
          <w:b/>
          <w:color w:val="0000FF"/>
        </w:rPr>
        <w:t>Annex</w:t>
      </w:r>
      <w:r w:rsidRPr="00C4151C">
        <w:rPr>
          <w:bCs/>
          <w:color w:val="auto"/>
        </w:rPr>
        <w:t>.</w:t>
      </w:r>
      <w:commentRangeEnd w:id="63"/>
      <w:r>
        <w:rPr>
          <w:rStyle w:val="CommentReference"/>
          <w:sz w:val="22"/>
          <w:szCs w:val="22"/>
        </w:rPr>
        <w:commentReference w:id="63"/>
      </w:r>
    </w:p>
    <w:p w14:paraId="1090E6C8" w14:textId="70B58CB2" w:rsidR="001321BA" w:rsidRDefault="001321BA" w:rsidP="001321BA">
      <w:pPr>
        <w:rPr>
          <w:color w:val="000000"/>
        </w:rPr>
      </w:pPr>
    </w:p>
    <w:p w14:paraId="15CEC76B" w14:textId="50A98A3D" w:rsidR="00205395" w:rsidRDefault="00462E59" w:rsidP="00DE1A8D">
      <w:pPr>
        <w:ind w:left="720"/>
        <w:rPr>
          <w:color w:val="auto"/>
        </w:rPr>
      </w:pPr>
      <w:r>
        <w:t>10.</w:t>
      </w:r>
      <w:r w:rsidR="009423D9">
        <w:t>5</w:t>
      </w:r>
      <w:r>
        <w:t>.</w:t>
      </w:r>
      <w:r w:rsidR="00870CC8">
        <w:t>6</w:t>
      </w:r>
      <w:r>
        <w:t xml:space="preserve"> </w:t>
      </w:r>
      <w:r w:rsidR="00B86ECD">
        <w:t>I</w:t>
      </w:r>
      <w:r w:rsidR="00AB4B60">
        <w:t xml:space="preserve">n accordance with </w:t>
      </w:r>
      <w:r w:rsidR="00EE4DFD" w:rsidRPr="7A483372">
        <w:rPr>
          <w:color w:val="EE0000"/>
        </w:rPr>
        <w:t>&lt;10.</w:t>
      </w:r>
      <w:r w:rsidR="00EE4DFD">
        <w:rPr>
          <w:color w:val="EE0000"/>
        </w:rPr>
        <w:t>5</w:t>
      </w:r>
      <w:r w:rsidR="00EE4DFD" w:rsidRPr="7A483372">
        <w:rPr>
          <w:color w:val="EE0000"/>
        </w:rPr>
        <w:t>.</w:t>
      </w:r>
      <w:r w:rsidR="00EE4DFD">
        <w:rPr>
          <w:color w:val="EE0000"/>
        </w:rPr>
        <w:t>2</w:t>
      </w:r>
      <w:r w:rsidR="00EE4DFD" w:rsidRPr="7A483372">
        <w:rPr>
          <w:color w:val="EE0000"/>
        </w:rPr>
        <w:t xml:space="preserve"> and 10.</w:t>
      </w:r>
      <w:r w:rsidR="00EE4DFD">
        <w:rPr>
          <w:color w:val="EE0000"/>
        </w:rPr>
        <w:t>5</w:t>
      </w:r>
      <w:r w:rsidR="00EE4DFD" w:rsidRPr="7A483372">
        <w:rPr>
          <w:color w:val="EE0000"/>
        </w:rPr>
        <w:t>.</w:t>
      </w:r>
      <w:r w:rsidR="00F55F19">
        <w:rPr>
          <w:color w:val="EE0000"/>
        </w:rPr>
        <w:t>4</w:t>
      </w:r>
      <w:r w:rsidR="00DD1B50">
        <w:rPr>
          <w:rStyle w:val="EndnoteReference"/>
          <w:color w:val="EE0000"/>
        </w:rPr>
        <w:endnoteReference w:id="50"/>
      </w:r>
      <w:r w:rsidR="00EE4DFD" w:rsidRPr="7A483372">
        <w:rPr>
          <w:color w:val="EE0000"/>
        </w:rPr>
        <w:t>&gt;</w:t>
      </w:r>
      <w:r w:rsidR="00AB4B60">
        <w:t xml:space="preserve">, </w:t>
      </w:r>
      <w:r w:rsidR="00EE4DFD">
        <w:t xml:space="preserve">communicate where there has been no activity for any given </w:t>
      </w:r>
      <w:r w:rsidR="00EE4DFD" w:rsidRPr="7A483372">
        <w:rPr>
          <w:color w:val="auto"/>
        </w:rPr>
        <w:t>reporting period</w:t>
      </w:r>
      <w:r w:rsidR="00CE454F">
        <w:rPr>
          <w:color w:val="auto"/>
        </w:rPr>
        <w:t>.</w:t>
      </w:r>
    </w:p>
    <w:p w14:paraId="6AED5042" w14:textId="77777777" w:rsidR="00273F36" w:rsidRDefault="00273F36" w:rsidP="00DE1A8D">
      <w:pPr>
        <w:ind w:left="720"/>
        <w:rPr>
          <w:color w:val="auto"/>
        </w:rPr>
      </w:pPr>
    </w:p>
    <w:p w14:paraId="5BAA5457" w14:textId="2F55484A" w:rsidR="00273F36" w:rsidRDefault="00273F36" w:rsidP="00273F36">
      <w:pPr>
        <w:ind w:left="720"/>
        <w:rPr>
          <w:color w:val="000000" w:themeColor="text1"/>
        </w:rPr>
      </w:pPr>
      <w:r>
        <w:rPr>
          <w:color w:val="000000"/>
        </w:rPr>
        <w:t>10.5.</w:t>
      </w:r>
      <w:r w:rsidR="00870CC8">
        <w:rPr>
          <w:color w:val="000000"/>
        </w:rPr>
        <w:t>7</w:t>
      </w:r>
      <w:r>
        <w:rPr>
          <w:color w:val="000000"/>
        </w:rPr>
        <w:t xml:space="preserve"> </w:t>
      </w:r>
      <w:r w:rsidR="00D77406">
        <w:rPr>
          <w:color w:val="000000"/>
        </w:rPr>
        <w:t>N</w:t>
      </w:r>
      <w:r>
        <w:rPr>
          <w:color w:val="000000"/>
        </w:rPr>
        <w:t xml:space="preserve">otify the </w:t>
      </w:r>
      <w:r w:rsidRPr="004946BF">
        <w:rPr>
          <w:color w:val="FF0000"/>
        </w:rPr>
        <w:t>&lt;</w:t>
      </w:r>
      <w:r w:rsidR="00B45C58">
        <w:rPr>
          <w:color w:val="FF0000"/>
        </w:rPr>
        <w:t>F</w:t>
      </w:r>
      <w:r>
        <w:rPr>
          <w:color w:val="FF0000"/>
        </w:rPr>
        <w:t>ollow Insurers</w:t>
      </w:r>
      <w:r>
        <w:rPr>
          <w:rStyle w:val="EndnoteReference"/>
          <w:color w:val="FF0000"/>
        </w:rPr>
        <w:endnoteReference w:customMarkFollows="1" w:id="51"/>
        <w:t>10.5</w:t>
      </w:r>
      <w:r w:rsidRPr="004946BF">
        <w:rPr>
          <w:color w:val="FF0000"/>
        </w:rPr>
        <w:t xml:space="preserve">&gt; </w:t>
      </w:r>
      <w:r>
        <w:rPr>
          <w:color w:val="000000"/>
        </w:rPr>
        <w:t xml:space="preserve">of any </w:t>
      </w:r>
      <w:r w:rsidR="0067547E">
        <w:rPr>
          <w:color w:val="000000"/>
        </w:rPr>
        <w:t xml:space="preserve">material </w:t>
      </w:r>
      <w:r>
        <w:rPr>
          <w:color w:val="000000"/>
        </w:rPr>
        <w:t xml:space="preserve">error(s) in the data </w:t>
      </w:r>
      <w:r w:rsidR="008218D2">
        <w:rPr>
          <w:color w:val="000000"/>
        </w:rPr>
        <w:t>transferred</w:t>
      </w:r>
      <w:r>
        <w:rPr>
          <w:color w:val="000000"/>
        </w:rPr>
        <w:t xml:space="preserve">, </w:t>
      </w:r>
      <w:r w:rsidR="39296826" w:rsidDel="0067547E">
        <w:rPr>
          <w:color w:val="000000"/>
        </w:rPr>
        <w:t>without undue</w:t>
      </w:r>
      <w:r w:rsidRPr="7A483372">
        <w:rPr>
          <w:color w:val="000000" w:themeColor="text1"/>
        </w:rPr>
        <w:t xml:space="preserve"> </w:t>
      </w:r>
      <w:r w:rsidR="39296826" w:rsidRPr="7A483372">
        <w:rPr>
          <w:color w:val="000000" w:themeColor="text1"/>
        </w:rPr>
        <w:t>delay</w:t>
      </w:r>
      <w:r w:rsidR="00EE4DFD">
        <w:rPr>
          <w:color w:val="000000" w:themeColor="text1"/>
        </w:rPr>
        <w:t>,</w:t>
      </w:r>
      <w:r w:rsidR="39296826" w:rsidRPr="7A483372">
        <w:rPr>
          <w:color w:val="000000" w:themeColor="text1"/>
        </w:rPr>
        <w:t xml:space="preserve"> </w:t>
      </w:r>
      <w:r w:rsidRPr="7A483372">
        <w:rPr>
          <w:color w:val="000000" w:themeColor="text1"/>
        </w:rPr>
        <w:t xml:space="preserve">on becoming aware of such error(s). </w:t>
      </w:r>
    </w:p>
    <w:p w14:paraId="7B504254" w14:textId="77777777" w:rsidR="00D77406" w:rsidRDefault="00D77406" w:rsidP="00273F36">
      <w:pPr>
        <w:ind w:left="720"/>
        <w:rPr>
          <w:color w:val="000000" w:themeColor="text1"/>
        </w:rPr>
      </w:pPr>
    </w:p>
    <w:p w14:paraId="496036A0" w14:textId="565F1C7C" w:rsidR="00D77406" w:rsidRPr="00242FC1" w:rsidRDefault="00D77406" w:rsidP="00D77406">
      <w:pPr>
        <w:ind w:left="720"/>
        <w:rPr>
          <w:color w:val="000000"/>
        </w:rPr>
      </w:pPr>
      <w:r>
        <w:rPr>
          <w:color w:val="000000"/>
        </w:rPr>
        <w:t>10.5.</w:t>
      </w:r>
      <w:r w:rsidR="00870CC8">
        <w:rPr>
          <w:color w:val="000000"/>
        </w:rPr>
        <w:t>8</w:t>
      </w:r>
      <w:r>
        <w:rPr>
          <w:color w:val="000000"/>
        </w:rPr>
        <w:t xml:space="preserve"> Subsequently rectify the error(s) by </w:t>
      </w:r>
      <w:r w:rsidRPr="00BA0C7A">
        <w:rPr>
          <w:color w:val="FF0000"/>
        </w:rPr>
        <w:t xml:space="preserve">&lt;including a contra row and replacement row on the following </w:t>
      </w:r>
      <w:r>
        <w:rPr>
          <w:color w:val="FF0000"/>
        </w:rPr>
        <w:t>Excel Document (Bordereau)</w:t>
      </w:r>
      <w:r>
        <w:rPr>
          <w:rStyle w:val="EndnoteReference"/>
          <w:color w:val="FF0000"/>
        </w:rPr>
        <w:endnoteReference w:id="52"/>
      </w:r>
      <w:r w:rsidRPr="00BA0C7A">
        <w:rPr>
          <w:color w:val="FF0000"/>
        </w:rPr>
        <w:t>&gt;</w:t>
      </w:r>
      <w:r w:rsidRPr="00FE30D9">
        <w:rPr>
          <w:color w:val="auto"/>
        </w:rPr>
        <w:t>.</w:t>
      </w:r>
    </w:p>
    <w:p w14:paraId="125E5E9C" w14:textId="77777777" w:rsidR="00D77406" w:rsidRDefault="00D77406" w:rsidP="00273F36">
      <w:pPr>
        <w:ind w:left="720"/>
        <w:rPr>
          <w:color w:val="000000"/>
        </w:rPr>
      </w:pPr>
    </w:p>
    <w:p w14:paraId="4D9456B5" w14:textId="242A0AF3" w:rsidR="00E32EA8" w:rsidRDefault="00FA4A93" w:rsidP="00FA4A93">
      <w:pPr>
        <w:tabs>
          <w:tab w:val="left" w:pos="7250"/>
        </w:tabs>
      </w:pPr>
      <w:r>
        <w:tab/>
      </w:r>
    </w:p>
    <w:p w14:paraId="15114876" w14:textId="03BA0114" w:rsidR="00643227" w:rsidRPr="002C7281" w:rsidRDefault="00643227" w:rsidP="00643227">
      <w:pPr>
        <w:rPr>
          <w:b/>
          <w:bCs/>
          <w:color w:val="C930E8"/>
        </w:rPr>
      </w:pPr>
      <w:commentRangeStart w:id="65"/>
      <w:r w:rsidRPr="002C7281">
        <w:rPr>
          <w:b/>
          <w:bCs/>
          <w:color w:val="C930E8"/>
        </w:rPr>
        <w:t>C10.3</w:t>
      </w:r>
      <w:commentRangeEnd w:id="65"/>
      <w:r w:rsidR="003B5A0C" w:rsidRPr="003B5A0C">
        <w:rPr>
          <w:rStyle w:val="CommentReference"/>
          <w:b/>
          <w:bCs/>
          <w:color w:val="C930E8"/>
          <w:sz w:val="22"/>
          <w:szCs w:val="22"/>
          <w:highlight w:val="yellow"/>
        </w:rPr>
        <w:commentReference w:id="65"/>
      </w:r>
      <w:r w:rsidR="002E54DA" w:rsidRPr="003B5A0C">
        <w:rPr>
          <w:b/>
          <w:bCs/>
          <w:color w:val="C930E8"/>
          <w:highlight w:val="yellow"/>
        </w:rPr>
        <w:t>B</w:t>
      </w:r>
      <w:r w:rsidRPr="002C7281">
        <w:rPr>
          <w:b/>
          <w:bCs/>
          <w:color w:val="C930E8"/>
        </w:rPr>
        <w:t xml:space="preserve"> (</w:t>
      </w:r>
      <w:r w:rsidR="00DD507E">
        <w:rPr>
          <w:b/>
          <w:bCs/>
          <w:color w:val="C930E8"/>
        </w:rPr>
        <w:t xml:space="preserve">Secondary Data Transfer </w:t>
      </w:r>
      <w:r w:rsidR="0089699F">
        <w:rPr>
          <w:b/>
          <w:bCs/>
          <w:color w:val="C930E8"/>
        </w:rPr>
        <w:t>Multiple Reporting Arrangements</w:t>
      </w:r>
      <w:r w:rsidRPr="002C7281">
        <w:rPr>
          <w:b/>
          <w:bCs/>
          <w:color w:val="C930E8"/>
        </w:rPr>
        <w:t>)</w:t>
      </w:r>
    </w:p>
    <w:p w14:paraId="404C10C4" w14:textId="0E89098A" w:rsidR="001F0A45" w:rsidRDefault="001F0A45" w:rsidP="001F0A45">
      <w:pPr>
        <w:rPr>
          <w:b/>
          <w:color w:val="000000"/>
        </w:rPr>
      </w:pPr>
      <w:r>
        <w:rPr>
          <w:b/>
          <w:color w:val="000000"/>
        </w:rPr>
        <w:t xml:space="preserve">Formatting of Data and </w:t>
      </w:r>
      <w:r w:rsidR="00CE6336">
        <w:rPr>
          <w:b/>
          <w:color w:val="000000"/>
        </w:rPr>
        <w:t xml:space="preserve">Secondary </w:t>
      </w:r>
      <w:r w:rsidR="00DD1B50">
        <w:rPr>
          <w:b/>
          <w:color w:val="000000"/>
        </w:rPr>
        <w:t>Data</w:t>
      </w:r>
      <w:r>
        <w:rPr>
          <w:b/>
          <w:color w:val="000000"/>
        </w:rPr>
        <w:t xml:space="preserve"> Transfer</w:t>
      </w:r>
    </w:p>
    <w:p w14:paraId="3E080095" w14:textId="13885234" w:rsidR="00020E5D" w:rsidRDefault="00A34EB0" w:rsidP="00A34EB0">
      <w:commentRangeStart w:id="66"/>
      <w:r>
        <w:t>10.5</w:t>
      </w:r>
      <w:commentRangeEnd w:id="66"/>
      <w:r w:rsidRPr="00E40095">
        <w:rPr>
          <w:rStyle w:val="CommentReference"/>
          <w:sz w:val="22"/>
          <w:szCs w:val="22"/>
          <w:highlight w:val="yellow"/>
        </w:rPr>
        <w:commentReference w:id="66"/>
      </w:r>
      <w:r w:rsidR="00E40095" w:rsidRPr="00E40095">
        <w:rPr>
          <w:highlight w:val="yellow"/>
        </w:rPr>
        <w:t>E</w:t>
      </w:r>
      <w:r>
        <w:t xml:space="preserve"> </w:t>
      </w:r>
      <w:r w:rsidR="0030665F">
        <w:t>There are multiple</w:t>
      </w:r>
      <w:r w:rsidR="00395DAD">
        <w:t xml:space="preserve"> reporting </w:t>
      </w:r>
      <w:r w:rsidR="006B711D">
        <w:t xml:space="preserve">arrangements for this Agreement </w:t>
      </w:r>
      <w:r w:rsidR="008C4517">
        <w:t>and the Coverholder must</w:t>
      </w:r>
      <w:r w:rsidR="00020E5D">
        <w:t>:</w:t>
      </w:r>
    </w:p>
    <w:p w14:paraId="4EF0C899" w14:textId="2887E614" w:rsidR="784B9AC7" w:rsidRDefault="784B9AC7" w:rsidP="00755278"/>
    <w:p w14:paraId="52BBB1B6" w14:textId="13DD611F" w:rsidR="00616C9F" w:rsidRDefault="6BD8FD21" w:rsidP="00616C9F">
      <w:pPr>
        <w:ind w:left="720"/>
      </w:pPr>
      <w:r>
        <w:t>10.5</w:t>
      </w:r>
      <w:r w:rsidR="00C5179B" w:rsidRPr="00C5179B">
        <w:rPr>
          <w:highlight w:val="yellow"/>
        </w:rPr>
        <w:t>E</w:t>
      </w:r>
      <w:r>
        <w:t>.</w:t>
      </w:r>
      <w:r w:rsidR="0012017E">
        <w:t>1</w:t>
      </w:r>
      <w:r>
        <w:t xml:space="preserve"> </w:t>
      </w:r>
      <w:r w:rsidR="0012017E">
        <w:t>F</w:t>
      </w:r>
      <w:r>
        <w:t>or any Agreement Segments where</w:t>
      </w:r>
      <w:r w:rsidRPr="784B9AC7">
        <w:rPr>
          <w:color w:val="FF0000"/>
        </w:rPr>
        <w:t xml:space="preserve"> &lt;ABC Insurance Brokers</w:t>
      </w:r>
      <w:r w:rsidRPr="784B9AC7">
        <w:rPr>
          <w:rStyle w:val="EndnoteReference"/>
          <w:color w:val="FF0000"/>
        </w:rPr>
        <w:endnoteReference w:id="53"/>
      </w:r>
      <w:r w:rsidRPr="784B9AC7">
        <w:rPr>
          <w:color w:val="FF0000"/>
        </w:rPr>
        <w:t>&gt;</w:t>
      </w:r>
      <w:r w:rsidRPr="784B9AC7">
        <w:rPr>
          <w:color w:val="auto"/>
        </w:rPr>
        <w:t xml:space="preserve"> is</w:t>
      </w:r>
      <w:r w:rsidR="75C0DF3C" w:rsidRPr="784B9AC7">
        <w:rPr>
          <w:color w:val="auto"/>
        </w:rPr>
        <w:t xml:space="preserve"> assigned the role of </w:t>
      </w:r>
      <w:r w:rsidR="00710107">
        <w:rPr>
          <w:color w:val="auto"/>
        </w:rPr>
        <w:t>‘</w:t>
      </w:r>
      <w:r w:rsidR="75C0DF3C" w:rsidRPr="784B9AC7">
        <w:rPr>
          <w:color w:val="auto"/>
        </w:rPr>
        <w:t>Data Formatter</w:t>
      </w:r>
      <w:r w:rsidR="00710107">
        <w:rPr>
          <w:color w:val="auto"/>
        </w:rPr>
        <w:t>’</w:t>
      </w:r>
      <w:r w:rsidR="61344127" w:rsidRPr="784B9AC7">
        <w:rPr>
          <w:color w:val="auto"/>
        </w:rPr>
        <w:t xml:space="preserve"> as specified in the </w:t>
      </w:r>
      <w:r w:rsidR="61344127" w:rsidRPr="784B9AC7">
        <w:rPr>
          <w:b/>
          <w:bCs/>
          <w:color w:val="0000FF"/>
        </w:rPr>
        <w:t>Multiple Reporting Arrangements Table</w:t>
      </w:r>
      <w:r w:rsidR="543BB73F" w:rsidRPr="784B9AC7">
        <w:rPr>
          <w:color w:val="auto"/>
        </w:rPr>
        <w:t xml:space="preserve">, ensure that </w:t>
      </w:r>
      <w:r w:rsidR="543BB73F" w:rsidRPr="784B9AC7">
        <w:rPr>
          <w:color w:val="FF0000"/>
        </w:rPr>
        <w:t>&lt;ABC Insurance Brokers</w:t>
      </w:r>
      <w:r w:rsidRPr="784B9AC7">
        <w:rPr>
          <w:rStyle w:val="EndnoteReference"/>
          <w:color w:val="FF0000"/>
        </w:rPr>
        <w:endnoteReference w:id="54"/>
      </w:r>
      <w:r w:rsidR="543BB73F" w:rsidRPr="784B9AC7">
        <w:rPr>
          <w:color w:val="FF0000"/>
        </w:rPr>
        <w:t>&gt;</w:t>
      </w:r>
      <w:r w:rsidR="006C325B">
        <w:rPr>
          <w:color w:val="auto"/>
        </w:rPr>
        <w:t xml:space="preserve"> format data items received</w:t>
      </w:r>
      <w:r w:rsidR="00F601D0">
        <w:rPr>
          <w:color w:val="auto"/>
        </w:rPr>
        <w:t xml:space="preserve"> from the Coverholder </w:t>
      </w:r>
      <w:r w:rsidR="00616C9F">
        <w:t xml:space="preserve">in accordance with the specific </w:t>
      </w:r>
      <w:r w:rsidR="00877E54">
        <w:t>‘</w:t>
      </w:r>
      <w:r w:rsidR="00616C9F">
        <w:t xml:space="preserve">Data Specification </w:t>
      </w:r>
      <w:r w:rsidR="00700AD9">
        <w:t>T</w:t>
      </w:r>
      <w:r w:rsidR="00616C9F">
        <w:t xml:space="preserve">able </w:t>
      </w:r>
      <w:r w:rsidR="00700AD9">
        <w:t>or</w:t>
      </w:r>
      <w:r w:rsidR="00616C9F">
        <w:t xml:space="preserve"> </w:t>
      </w:r>
      <w:r w:rsidR="00700AD9">
        <w:t>A</w:t>
      </w:r>
      <w:r w:rsidR="00616C9F">
        <w:t>nnex</w:t>
      </w:r>
      <w:r w:rsidR="00877E54">
        <w:t>’</w:t>
      </w:r>
      <w:r w:rsidR="00616C9F">
        <w:t>, for the relevant Agreement Segment</w:t>
      </w:r>
      <w:r w:rsidR="006C3A86">
        <w:t xml:space="preserve">, as specified in the </w:t>
      </w:r>
      <w:r w:rsidR="006C3A86" w:rsidRPr="784B9AC7">
        <w:rPr>
          <w:b/>
          <w:bCs/>
          <w:color w:val="0000FF"/>
        </w:rPr>
        <w:t>Multiple Reporting Arrangements Table</w:t>
      </w:r>
      <w:r w:rsidR="006C3A86" w:rsidRPr="006C3A86">
        <w:rPr>
          <w:color w:val="auto"/>
        </w:rPr>
        <w:t>.</w:t>
      </w:r>
    </w:p>
    <w:p w14:paraId="2D527058" w14:textId="77777777" w:rsidR="00643227" w:rsidRDefault="00643227" w:rsidP="00A90EF3"/>
    <w:p w14:paraId="4EACA7D3" w14:textId="32A0E20C" w:rsidR="00643227" w:rsidRPr="00C179D2" w:rsidRDefault="00643227" w:rsidP="00B344CF">
      <w:pPr>
        <w:ind w:left="720"/>
        <w:rPr>
          <w:color w:val="auto"/>
        </w:rPr>
      </w:pPr>
      <w:r>
        <w:t>10.5</w:t>
      </w:r>
      <w:r w:rsidR="00827C5C" w:rsidRPr="00827C5C">
        <w:rPr>
          <w:highlight w:val="yellow"/>
        </w:rPr>
        <w:t>E</w:t>
      </w:r>
      <w:r>
        <w:t xml:space="preserve">.2 </w:t>
      </w:r>
      <w:r w:rsidR="00882D9D">
        <w:t>For any Agreement Segments where</w:t>
      </w:r>
      <w:r w:rsidR="00882D9D" w:rsidRPr="784B9AC7">
        <w:rPr>
          <w:color w:val="FF0000"/>
        </w:rPr>
        <w:t xml:space="preserve"> &lt;ABC Insurance Brokers</w:t>
      </w:r>
      <w:r w:rsidR="00882D9D" w:rsidRPr="784B9AC7">
        <w:rPr>
          <w:rStyle w:val="EndnoteReference"/>
          <w:color w:val="FF0000"/>
        </w:rPr>
        <w:endnoteReference w:id="55"/>
      </w:r>
      <w:r w:rsidR="00882D9D" w:rsidRPr="784B9AC7">
        <w:rPr>
          <w:color w:val="FF0000"/>
        </w:rPr>
        <w:t>&gt;</w:t>
      </w:r>
      <w:r w:rsidR="00882D9D" w:rsidRPr="784B9AC7">
        <w:rPr>
          <w:color w:val="auto"/>
        </w:rPr>
        <w:t xml:space="preserve"> is assigned the role of </w:t>
      </w:r>
      <w:r w:rsidR="00A01F8C">
        <w:rPr>
          <w:color w:val="auto"/>
        </w:rPr>
        <w:t xml:space="preserve">‘Secondary </w:t>
      </w:r>
      <w:r w:rsidR="00882D9D" w:rsidRPr="784B9AC7">
        <w:rPr>
          <w:color w:val="auto"/>
        </w:rPr>
        <w:t xml:space="preserve">Data </w:t>
      </w:r>
      <w:r w:rsidR="00A01F8C">
        <w:rPr>
          <w:color w:val="auto"/>
        </w:rPr>
        <w:t>Transfer Transferring Party’</w:t>
      </w:r>
      <w:r w:rsidR="00882D9D" w:rsidRPr="784B9AC7">
        <w:rPr>
          <w:color w:val="auto"/>
        </w:rPr>
        <w:t xml:space="preserve"> as specified in the </w:t>
      </w:r>
      <w:r w:rsidR="00882D9D" w:rsidRPr="784B9AC7">
        <w:rPr>
          <w:b/>
          <w:bCs/>
          <w:color w:val="0000FF"/>
        </w:rPr>
        <w:t>Multiple Reporting Arrangements Table</w:t>
      </w:r>
      <w:r w:rsidR="00882D9D" w:rsidRPr="784B9AC7">
        <w:rPr>
          <w:color w:val="auto"/>
        </w:rPr>
        <w:t xml:space="preserve">, ensure that </w:t>
      </w:r>
      <w:r w:rsidR="00882D9D" w:rsidRPr="784B9AC7">
        <w:rPr>
          <w:color w:val="FF0000"/>
        </w:rPr>
        <w:t>&lt;ABC Insurance Brokers</w:t>
      </w:r>
      <w:r w:rsidR="00882D9D" w:rsidRPr="784B9AC7">
        <w:rPr>
          <w:rStyle w:val="EndnoteReference"/>
          <w:color w:val="FF0000"/>
        </w:rPr>
        <w:endnoteReference w:id="56"/>
      </w:r>
      <w:r w:rsidR="00882D9D" w:rsidRPr="784B9AC7">
        <w:rPr>
          <w:color w:val="FF0000"/>
        </w:rPr>
        <w:t>&gt;</w:t>
      </w:r>
      <w:r w:rsidR="00933922">
        <w:rPr>
          <w:color w:val="FF0000"/>
        </w:rPr>
        <w:t xml:space="preserve"> </w:t>
      </w:r>
      <w:r w:rsidR="008218D2">
        <w:t>transfer</w:t>
      </w:r>
      <w:r w:rsidR="5BBF94D8">
        <w:t>s</w:t>
      </w:r>
      <w:r>
        <w:t xml:space="preserve"> the correctly formatted data </w:t>
      </w:r>
      <w:r w:rsidR="00933922">
        <w:t xml:space="preserve">on </w:t>
      </w:r>
      <w:r w:rsidR="008218D2">
        <w:t>to</w:t>
      </w:r>
      <w:r>
        <w:t xml:space="preserve"> the </w:t>
      </w:r>
      <w:r w:rsidRPr="346F2E49">
        <w:rPr>
          <w:color w:val="auto"/>
        </w:rPr>
        <w:lastRenderedPageBreak/>
        <w:t>Insurers</w:t>
      </w:r>
      <w:r w:rsidR="001E57B1" w:rsidRPr="346F2E49">
        <w:rPr>
          <w:color w:val="FF0000"/>
        </w:rPr>
        <w:t xml:space="preserve"> </w:t>
      </w:r>
      <w:r w:rsidR="001E57B1" w:rsidRPr="346F2E49">
        <w:rPr>
          <w:color w:val="auto"/>
        </w:rPr>
        <w:t xml:space="preserve">via the </w:t>
      </w:r>
      <w:r w:rsidR="00011B30" w:rsidRPr="346F2E49">
        <w:rPr>
          <w:color w:val="auto"/>
        </w:rPr>
        <w:t>Secondary</w:t>
      </w:r>
      <w:r w:rsidR="001E57B1" w:rsidRPr="346F2E49">
        <w:rPr>
          <w:color w:val="auto"/>
        </w:rPr>
        <w:t xml:space="preserve"> </w:t>
      </w:r>
      <w:r w:rsidR="00011B30" w:rsidRPr="346F2E49">
        <w:rPr>
          <w:color w:val="auto"/>
        </w:rPr>
        <w:t>D</w:t>
      </w:r>
      <w:r w:rsidR="001E57B1" w:rsidRPr="346F2E49">
        <w:rPr>
          <w:color w:val="auto"/>
        </w:rPr>
        <w:t xml:space="preserve">ata Transfer </w:t>
      </w:r>
      <w:r w:rsidR="00C543BE">
        <w:rPr>
          <w:color w:val="auto"/>
        </w:rPr>
        <w:t>m</w:t>
      </w:r>
      <w:r w:rsidR="001E57B1" w:rsidRPr="346F2E49">
        <w:rPr>
          <w:color w:val="auto"/>
        </w:rPr>
        <w:t>ethod</w:t>
      </w:r>
      <w:r w:rsidR="006770F9" w:rsidRPr="346F2E49">
        <w:rPr>
          <w:color w:val="auto"/>
        </w:rPr>
        <w:t xml:space="preserve">, </w:t>
      </w:r>
      <w:r w:rsidR="00220C80" w:rsidRPr="346F2E49">
        <w:rPr>
          <w:color w:val="auto"/>
        </w:rPr>
        <w:t xml:space="preserve">frequency and timeframes specified in the </w:t>
      </w:r>
      <w:r w:rsidR="000C61A5" w:rsidRPr="346F2E49">
        <w:rPr>
          <w:b/>
          <w:bCs/>
          <w:color w:val="0000FF"/>
        </w:rPr>
        <w:t>Multiple Reporting Arrangements Table</w:t>
      </w:r>
      <w:r w:rsidR="00EA4240" w:rsidRPr="346F2E49">
        <w:rPr>
          <w:b/>
          <w:bCs/>
          <w:color w:val="0000FF"/>
        </w:rPr>
        <w:t>.</w:t>
      </w:r>
    </w:p>
    <w:p w14:paraId="0DDDE7C6" w14:textId="77777777" w:rsidR="00643227" w:rsidRDefault="00643227" w:rsidP="00BB0D83"/>
    <w:p w14:paraId="2BD15D98" w14:textId="075B862A" w:rsidR="00994153" w:rsidRDefault="00994153" w:rsidP="00994153">
      <w:r>
        <w:t>10.</w:t>
      </w:r>
      <w:r w:rsidR="004B2FCF">
        <w:t>6</w:t>
      </w:r>
      <w:r>
        <w:t xml:space="preserve"> The </w:t>
      </w:r>
      <w:r w:rsidRPr="00F76976">
        <w:rPr>
          <w:color w:val="FF0000"/>
        </w:rPr>
        <w:t>&lt;</w:t>
      </w:r>
      <w:r>
        <w:rPr>
          <w:color w:val="FF0000"/>
        </w:rPr>
        <w:t>L</w:t>
      </w:r>
      <w:r w:rsidRPr="00F76976">
        <w:rPr>
          <w:color w:val="FF0000"/>
        </w:rPr>
        <w:t>e</w:t>
      </w:r>
      <w:r>
        <w:rPr>
          <w:color w:val="FF0000"/>
        </w:rPr>
        <w:t>ad Insure</w:t>
      </w:r>
      <w:r w:rsidRPr="00F76976">
        <w:rPr>
          <w:color w:val="FF0000"/>
        </w:rPr>
        <w:t>r</w:t>
      </w:r>
      <w:r>
        <w:rPr>
          <w:rStyle w:val="EndnoteReference"/>
          <w:color w:val="FF0000"/>
        </w:rPr>
        <w:endnoteReference w:customMarkFollows="1" w:id="57"/>
        <w:t>10.7</w:t>
      </w:r>
      <w:r w:rsidRPr="00F76976">
        <w:rPr>
          <w:color w:val="FF0000"/>
        </w:rPr>
        <w:t>&gt;</w:t>
      </w:r>
      <w:r>
        <w:t xml:space="preserve"> must:</w:t>
      </w:r>
    </w:p>
    <w:p w14:paraId="3D316A8C" w14:textId="77777777" w:rsidR="00994153" w:rsidRDefault="00994153" w:rsidP="00BB0D83"/>
    <w:p w14:paraId="111119F9" w14:textId="7A084B5A" w:rsidR="00470C73" w:rsidRDefault="00F454FB" w:rsidP="00470C73">
      <w:pPr>
        <w:ind w:left="720"/>
      </w:pPr>
      <w:r>
        <w:t>10.</w:t>
      </w:r>
      <w:r w:rsidR="0032111B">
        <w:t>6</w:t>
      </w:r>
      <w:r>
        <w:t xml:space="preserve">.1 </w:t>
      </w:r>
      <w:r w:rsidR="00156756">
        <w:rPr>
          <w:color w:val="auto"/>
        </w:rPr>
        <w:t>F</w:t>
      </w:r>
      <w:r w:rsidR="00156756" w:rsidRPr="784B9AC7">
        <w:rPr>
          <w:color w:val="auto"/>
        </w:rPr>
        <w:t xml:space="preserve">or any Agreement Segments where assigned the role of </w:t>
      </w:r>
      <w:r w:rsidR="001724CC">
        <w:rPr>
          <w:color w:val="auto"/>
        </w:rPr>
        <w:t>‘</w:t>
      </w:r>
      <w:r w:rsidR="00156756" w:rsidRPr="784B9AC7">
        <w:rPr>
          <w:color w:val="auto"/>
        </w:rPr>
        <w:t>Data Formatter</w:t>
      </w:r>
      <w:r w:rsidR="001724CC">
        <w:rPr>
          <w:color w:val="auto"/>
        </w:rPr>
        <w:t>’</w:t>
      </w:r>
      <w:r w:rsidR="00156756" w:rsidRPr="784B9AC7">
        <w:rPr>
          <w:color w:val="auto"/>
        </w:rPr>
        <w:t xml:space="preserve"> as specified in the </w:t>
      </w:r>
      <w:r w:rsidR="00156756" w:rsidRPr="784B9AC7">
        <w:rPr>
          <w:b/>
          <w:bCs/>
          <w:color w:val="0000FF"/>
        </w:rPr>
        <w:t>Multiple Reporting Arrangements Table</w:t>
      </w:r>
      <w:r w:rsidR="00156756">
        <w:rPr>
          <w:color w:val="000000" w:themeColor="text1"/>
        </w:rPr>
        <w:t xml:space="preserve">, </w:t>
      </w:r>
      <w:r w:rsidR="62104499">
        <w:t xml:space="preserve">ensure that </w:t>
      </w:r>
      <w:r>
        <w:t xml:space="preserve">data received from the Coverholder </w:t>
      </w:r>
      <w:r w:rsidR="4A7AFF06">
        <w:t xml:space="preserve">is formatted </w:t>
      </w:r>
      <w:r>
        <w:t xml:space="preserve">in accordance with the </w:t>
      </w:r>
      <w:r w:rsidR="4187A435">
        <w:t xml:space="preserve">specific </w:t>
      </w:r>
      <w:r w:rsidR="003C6D44">
        <w:t>‘</w:t>
      </w:r>
      <w:r w:rsidR="4187A435">
        <w:t xml:space="preserve">Data Specification </w:t>
      </w:r>
      <w:r w:rsidR="000E7EF4">
        <w:t>T</w:t>
      </w:r>
      <w:r w:rsidR="4187A435">
        <w:t xml:space="preserve">able </w:t>
      </w:r>
      <w:r w:rsidR="000E7EF4">
        <w:t>or</w:t>
      </w:r>
      <w:r w:rsidR="4187A435">
        <w:t xml:space="preserve"> </w:t>
      </w:r>
      <w:r w:rsidR="000E7EF4">
        <w:t>A</w:t>
      </w:r>
      <w:r w:rsidR="4187A435">
        <w:t>nnex</w:t>
      </w:r>
      <w:r w:rsidR="003C6D44">
        <w:t>’</w:t>
      </w:r>
      <w:r w:rsidR="00470C73">
        <w:t xml:space="preserve">, </w:t>
      </w:r>
      <w:r w:rsidR="00470C73">
        <w:t xml:space="preserve">for the relevant Agreement Segment, as specified in the </w:t>
      </w:r>
      <w:r w:rsidR="00470C73" w:rsidRPr="784B9AC7">
        <w:rPr>
          <w:b/>
          <w:bCs/>
          <w:color w:val="0000FF"/>
        </w:rPr>
        <w:t>Multiple Reporting Arrangements Table</w:t>
      </w:r>
      <w:r w:rsidR="00470C73" w:rsidRPr="006C3A86">
        <w:rPr>
          <w:color w:val="auto"/>
        </w:rPr>
        <w:t>.</w:t>
      </w:r>
    </w:p>
    <w:p w14:paraId="75928FD0" w14:textId="0C75D08F" w:rsidR="00F454FB" w:rsidRDefault="00F454FB" w:rsidP="00470C73"/>
    <w:p w14:paraId="1605BF8F" w14:textId="774690B5" w:rsidR="00F454FB" w:rsidRPr="002D4165" w:rsidRDefault="00586375" w:rsidP="002D4165">
      <w:pPr>
        <w:ind w:left="720"/>
        <w:rPr>
          <w:b/>
          <w:color w:val="0000FF"/>
        </w:rPr>
      </w:pPr>
      <w:r>
        <w:t>10.</w:t>
      </w:r>
      <w:r w:rsidR="00543B26">
        <w:t>6.2</w:t>
      </w:r>
      <w:r>
        <w:t xml:space="preserve"> </w:t>
      </w:r>
      <w:r w:rsidR="000847CE">
        <w:t>For any Agreement Segments where assigned the role</w:t>
      </w:r>
      <w:r w:rsidR="002865E5">
        <w:t xml:space="preserve"> of </w:t>
      </w:r>
      <w:r w:rsidR="002865E5">
        <w:rPr>
          <w:color w:val="auto"/>
        </w:rPr>
        <w:t xml:space="preserve">‘Secondary </w:t>
      </w:r>
      <w:r w:rsidR="002865E5" w:rsidRPr="784B9AC7">
        <w:rPr>
          <w:color w:val="auto"/>
        </w:rPr>
        <w:t xml:space="preserve">Data </w:t>
      </w:r>
      <w:r w:rsidR="002865E5">
        <w:rPr>
          <w:color w:val="auto"/>
        </w:rPr>
        <w:t>Transfer Transferring Party’</w:t>
      </w:r>
      <w:r w:rsidR="002865E5" w:rsidRPr="784B9AC7">
        <w:rPr>
          <w:color w:val="auto"/>
        </w:rPr>
        <w:t xml:space="preserve"> </w:t>
      </w:r>
      <w:r w:rsidR="001653CD" w:rsidRPr="784B9AC7">
        <w:rPr>
          <w:color w:val="auto"/>
        </w:rPr>
        <w:t xml:space="preserve">as specified in the </w:t>
      </w:r>
      <w:r w:rsidR="001653CD" w:rsidRPr="784B9AC7">
        <w:rPr>
          <w:b/>
          <w:bCs/>
          <w:color w:val="0000FF"/>
        </w:rPr>
        <w:t>Multiple Reporting Arrangements Table</w:t>
      </w:r>
      <w:r w:rsidR="001653CD" w:rsidRPr="784B9AC7">
        <w:rPr>
          <w:color w:val="auto"/>
        </w:rPr>
        <w:t xml:space="preserve">, </w:t>
      </w:r>
      <w:r w:rsidR="008218D2">
        <w:t>transfer</w:t>
      </w:r>
      <w:r>
        <w:t xml:space="preserve"> the correctly formatted data </w:t>
      </w:r>
      <w:r w:rsidR="003020D7">
        <w:t xml:space="preserve">on </w:t>
      </w:r>
      <w:r w:rsidR="008218D2">
        <w:t>to</w:t>
      </w:r>
      <w:r>
        <w:t xml:space="preserve"> the </w:t>
      </w:r>
      <w:r w:rsidR="0052572B">
        <w:t xml:space="preserve">Follow </w:t>
      </w:r>
      <w:r w:rsidRPr="00C179D2">
        <w:rPr>
          <w:color w:val="auto"/>
        </w:rPr>
        <w:t>Insurers</w:t>
      </w:r>
      <w:r>
        <w:rPr>
          <w:color w:val="FF0000"/>
        </w:rPr>
        <w:t xml:space="preserve"> </w:t>
      </w:r>
      <w:r w:rsidRPr="00C179D2">
        <w:rPr>
          <w:color w:val="auto"/>
        </w:rPr>
        <w:t xml:space="preserve">via the Secondary Data Transfer </w:t>
      </w:r>
      <w:r w:rsidR="003020D7">
        <w:rPr>
          <w:color w:val="auto"/>
        </w:rPr>
        <w:t>m</w:t>
      </w:r>
      <w:r w:rsidRPr="00C179D2">
        <w:rPr>
          <w:color w:val="auto"/>
        </w:rPr>
        <w:t>ethod</w:t>
      </w:r>
      <w:r>
        <w:rPr>
          <w:color w:val="auto"/>
        </w:rPr>
        <w:t xml:space="preserve">, frequency and timeframes specified in the </w:t>
      </w:r>
      <w:r w:rsidRPr="00C50ED7">
        <w:rPr>
          <w:b/>
          <w:color w:val="0000FF"/>
        </w:rPr>
        <w:t>Multiple Reporting Arrangements Table</w:t>
      </w:r>
      <w:r>
        <w:rPr>
          <w:b/>
          <w:color w:val="0000FF"/>
        </w:rPr>
        <w:t>.</w:t>
      </w:r>
    </w:p>
    <w:p w14:paraId="60CC3A14" w14:textId="7451A01A" w:rsidR="00B96E0B" w:rsidRDefault="000677AA" w:rsidP="00BB0D83">
      <w:pPr>
        <w:rPr>
          <w:color w:val="000000"/>
        </w:rPr>
      </w:pPr>
      <w:r>
        <w:rPr>
          <w:color w:val="000000"/>
        </w:rPr>
        <w:t xml:space="preserve"> </w:t>
      </w:r>
    </w:p>
    <w:p w14:paraId="05B1DC0D" w14:textId="3FF33985" w:rsidR="007736D6" w:rsidRPr="00A359FA" w:rsidRDefault="00FC6719" w:rsidP="00036D47">
      <w:pPr>
        <w:ind w:left="720" w:hanging="720"/>
        <w:rPr>
          <w:color w:val="auto"/>
        </w:rPr>
      </w:pPr>
      <w:r w:rsidRPr="00A359FA">
        <w:rPr>
          <w:color w:val="auto"/>
        </w:rPr>
        <w:t>10.</w:t>
      </w:r>
      <w:r w:rsidR="00CD45E8" w:rsidRPr="00A359FA">
        <w:rPr>
          <w:color w:val="auto"/>
        </w:rPr>
        <w:t>7</w:t>
      </w:r>
      <w:r w:rsidR="00CD45E8" w:rsidRPr="00A359FA">
        <w:rPr>
          <w:color w:val="auto"/>
        </w:rPr>
        <w:tab/>
        <w:t>The Coverholder</w:t>
      </w:r>
      <w:r w:rsidR="00AB18BF">
        <w:rPr>
          <w:color w:val="auto"/>
        </w:rPr>
        <w:t xml:space="preserve">, in its </w:t>
      </w:r>
      <w:r w:rsidR="00C65901">
        <w:rPr>
          <w:color w:val="auto"/>
        </w:rPr>
        <w:t>responsibility to ensure any activity assigne</w:t>
      </w:r>
      <w:r w:rsidR="008954B9">
        <w:rPr>
          <w:color w:val="auto"/>
        </w:rPr>
        <w:t xml:space="preserve">d to </w:t>
      </w:r>
      <w:r w:rsidR="008954B9" w:rsidRPr="784B9AC7">
        <w:rPr>
          <w:color w:val="FF0000"/>
        </w:rPr>
        <w:t>&lt;ABC Insurance Brokers</w:t>
      </w:r>
      <w:r w:rsidR="008954B9" w:rsidRPr="784B9AC7">
        <w:rPr>
          <w:rStyle w:val="EndnoteReference"/>
          <w:color w:val="FF0000"/>
        </w:rPr>
        <w:endnoteReference w:id="58"/>
      </w:r>
      <w:r w:rsidR="008954B9" w:rsidRPr="784B9AC7">
        <w:rPr>
          <w:color w:val="FF0000"/>
        </w:rPr>
        <w:t>&gt;</w:t>
      </w:r>
      <w:r w:rsidR="008954B9">
        <w:rPr>
          <w:color w:val="FF0000"/>
        </w:rPr>
        <w:t xml:space="preserve"> </w:t>
      </w:r>
      <w:r w:rsidR="00F92746" w:rsidRPr="00855785">
        <w:rPr>
          <w:color w:val="auto"/>
        </w:rPr>
        <w:t>is undertaken effectively</w:t>
      </w:r>
      <w:r w:rsidR="007215A6" w:rsidRPr="00855785">
        <w:rPr>
          <w:color w:val="auto"/>
        </w:rPr>
        <w:t>,</w:t>
      </w:r>
      <w:r w:rsidR="008954B9" w:rsidRPr="00855785">
        <w:rPr>
          <w:color w:val="auto"/>
        </w:rPr>
        <w:t xml:space="preserve"> </w:t>
      </w:r>
      <w:r w:rsidR="00CD45E8" w:rsidRPr="00855785">
        <w:rPr>
          <w:color w:val="auto"/>
        </w:rPr>
        <w:t xml:space="preserve">and </w:t>
      </w:r>
      <w:r w:rsidR="00CD45E8" w:rsidRPr="00A359FA">
        <w:rPr>
          <w:color w:val="auto"/>
        </w:rPr>
        <w:t>the Lead Insurer</w:t>
      </w:r>
      <w:r w:rsidR="007736D6" w:rsidRPr="00A359FA">
        <w:rPr>
          <w:color w:val="auto"/>
        </w:rPr>
        <w:t xml:space="preserve">, </w:t>
      </w:r>
      <w:r w:rsidR="00036D47">
        <w:t xml:space="preserve">for any Agreement Segments </w:t>
      </w:r>
      <w:r w:rsidR="004F5A74">
        <w:t>w</w:t>
      </w:r>
      <w:r w:rsidR="00036D47">
        <w:t xml:space="preserve">here </w:t>
      </w:r>
      <w:r w:rsidR="004F5A74" w:rsidRPr="784B9AC7">
        <w:rPr>
          <w:color w:val="FF0000"/>
        </w:rPr>
        <w:t>&lt;ABC Insurance Brokers</w:t>
      </w:r>
      <w:r w:rsidR="004F5A74" w:rsidRPr="784B9AC7">
        <w:rPr>
          <w:rStyle w:val="EndnoteReference"/>
          <w:color w:val="FF0000"/>
        </w:rPr>
        <w:endnoteReference w:id="59"/>
      </w:r>
      <w:r w:rsidR="004F5A74" w:rsidRPr="784B9AC7">
        <w:rPr>
          <w:color w:val="FF0000"/>
        </w:rPr>
        <w:t>&gt;</w:t>
      </w:r>
      <w:r w:rsidR="004F5A74">
        <w:rPr>
          <w:color w:val="FF0000"/>
        </w:rPr>
        <w:t xml:space="preserve"> </w:t>
      </w:r>
      <w:r w:rsidR="00F46A76" w:rsidRPr="00855785">
        <w:rPr>
          <w:color w:val="auto"/>
        </w:rPr>
        <w:t>or</w:t>
      </w:r>
      <w:r w:rsidR="00F46A76">
        <w:rPr>
          <w:color w:val="FF0000"/>
        </w:rPr>
        <w:t xml:space="preserve"> </w:t>
      </w:r>
      <w:r w:rsidR="00F4502B">
        <w:t xml:space="preserve">the Lead </w:t>
      </w:r>
      <w:r w:rsidR="00F4502B" w:rsidRPr="00855785">
        <w:rPr>
          <w:color w:val="auto"/>
        </w:rPr>
        <w:t xml:space="preserve">Insurer </w:t>
      </w:r>
      <w:r w:rsidR="00123894" w:rsidRPr="00855785">
        <w:rPr>
          <w:color w:val="auto"/>
        </w:rPr>
        <w:t xml:space="preserve">is </w:t>
      </w:r>
      <w:r w:rsidR="00036D47">
        <w:t xml:space="preserve">assigned the role of </w:t>
      </w:r>
      <w:r w:rsidR="00036D47">
        <w:rPr>
          <w:color w:val="auto"/>
        </w:rPr>
        <w:t xml:space="preserve">‘Secondary </w:t>
      </w:r>
      <w:r w:rsidR="00036D47" w:rsidRPr="784B9AC7">
        <w:rPr>
          <w:color w:val="auto"/>
        </w:rPr>
        <w:t xml:space="preserve">Data </w:t>
      </w:r>
      <w:r w:rsidR="00036D47">
        <w:rPr>
          <w:color w:val="auto"/>
        </w:rPr>
        <w:t>Transfer Transferring Party’</w:t>
      </w:r>
      <w:r w:rsidR="00036D47" w:rsidRPr="784B9AC7">
        <w:rPr>
          <w:color w:val="auto"/>
        </w:rPr>
        <w:t xml:space="preserve"> as specified in the </w:t>
      </w:r>
      <w:r w:rsidR="00036D47" w:rsidRPr="784B9AC7">
        <w:rPr>
          <w:b/>
          <w:bCs/>
          <w:color w:val="0000FF"/>
        </w:rPr>
        <w:t>Multiple Reporting Arrangements Table</w:t>
      </w:r>
      <w:r w:rsidR="007736D6" w:rsidRPr="00A359FA">
        <w:rPr>
          <w:color w:val="auto"/>
        </w:rPr>
        <w:t>,</w:t>
      </w:r>
      <w:r w:rsidR="00590601">
        <w:rPr>
          <w:color w:val="auto"/>
        </w:rPr>
        <w:t xml:space="preserve"> </w:t>
      </w:r>
      <w:r w:rsidR="007736D6" w:rsidRPr="00A359FA">
        <w:rPr>
          <w:color w:val="auto"/>
        </w:rPr>
        <w:t>must:</w:t>
      </w:r>
    </w:p>
    <w:p w14:paraId="0564DF80" w14:textId="77777777" w:rsidR="007736D6" w:rsidRPr="00A359FA" w:rsidRDefault="007736D6" w:rsidP="00765205">
      <w:pPr>
        <w:rPr>
          <w:color w:val="auto"/>
        </w:rPr>
      </w:pPr>
    </w:p>
    <w:p w14:paraId="3D7EB8FF" w14:textId="53B4308D" w:rsidR="00FC6719" w:rsidRDefault="00165C6E" w:rsidP="00165C6E">
      <w:pPr>
        <w:ind w:left="720"/>
        <w:rPr>
          <w:color w:val="000000" w:themeColor="text1"/>
        </w:rPr>
      </w:pPr>
      <w:r w:rsidRPr="00A359FA">
        <w:rPr>
          <w:color w:val="auto"/>
        </w:rPr>
        <w:t>10.7</w:t>
      </w:r>
      <w:r w:rsidR="00FC6719" w:rsidRPr="00A359FA">
        <w:rPr>
          <w:color w:val="auto"/>
        </w:rPr>
        <w:t>.</w:t>
      </w:r>
      <w:r w:rsidR="00036D47">
        <w:rPr>
          <w:color w:val="auto"/>
        </w:rPr>
        <w:t>1 A</w:t>
      </w:r>
      <w:r w:rsidR="00FC6719" w:rsidRPr="00A359FA">
        <w:rPr>
          <w:color w:val="auto"/>
        </w:rPr>
        <w:t xml:space="preserve">dhere to any rules or guidance set out in the applicable </w:t>
      </w:r>
      <w:r w:rsidR="00BE5E19">
        <w:rPr>
          <w:color w:val="auto"/>
        </w:rPr>
        <w:t>‘</w:t>
      </w:r>
      <w:r w:rsidRPr="00A359FA">
        <w:rPr>
          <w:color w:val="auto"/>
        </w:rPr>
        <w:t>Secondary</w:t>
      </w:r>
      <w:r w:rsidR="00FC6719" w:rsidRPr="00A359FA">
        <w:rPr>
          <w:color w:val="auto"/>
        </w:rPr>
        <w:t xml:space="preserve"> Data Transfer Additional Requirements Annex</w:t>
      </w:r>
      <w:r w:rsidR="00BE5E19">
        <w:rPr>
          <w:color w:val="auto"/>
        </w:rPr>
        <w:t>’</w:t>
      </w:r>
      <w:r w:rsidR="00FC6719" w:rsidRPr="00A359FA">
        <w:rPr>
          <w:color w:val="auto"/>
        </w:rPr>
        <w:t xml:space="preserve"> for the relevant Agreement Segments, as detailed in the </w:t>
      </w:r>
      <w:r w:rsidR="00FC6719" w:rsidRPr="00C50ED7">
        <w:rPr>
          <w:b/>
          <w:color w:val="0000FF"/>
        </w:rPr>
        <w:t>Multiple Reporting Arrangements Table</w:t>
      </w:r>
      <w:r w:rsidR="00FC6719">
        <w:rPr>
          <w:color w:val="000000" w:themeColor="text1"/>
        </w:rPr>
        <w:t>.</w:t>
      </w:r>
    </w:p>
    <w:p w14:paraId="6C1C183B" w14:textId="77777777" w:rsidR="00497F01" w:rsidRDefault="00497F01" w:rsidP="00165C6E">
      <w:pPr>
        <w:ind w:left="720"/>
        <w:rPr>
          <w:color w:val="000000" w:themeColor="text1"/>
        </w:rPr>
      </w:pPr>
    </w:p>
    <w:p w14:paraId="21D21812" w14:textId="0464E2B6" w:rsidR="00497F01" w:rsidRPr="001B1F8F" w:rsidRDefault="00497F01" w:rsidP="00497F01">
      <w:pPr>
        <w:ind w:left="720"/>
        <w:rPr>
          <w:color w:val="auto"/>
        </w:rPr>
      </w:pPr>
      <w:r>
        <w:rPr>
          <w:color w:val="000000"/>
        </w:rPr>
        <w:t xml:space="preserve">10.7.2 In accordance with the </w:t>
      </w:r>
      <w:r w:rsidR="00AC7528">
        <w:rPr>
          <w:color w:val="000000"/>
        </w:rPr>
        <w:t>Secondary D</w:t>
      </w:r>
      <w:r>
        <w:rPr>
          <w:color w:val="000000"/>
        </w:rPr>
        <w:t xml:space="preserve">ata </w:t>
      </w:r>
      <w:r w:rsidR="00AC7528">
        <w:rPr>
          <w:color w:val="000000"/>
        </w:rPr>
        <w:t>T</w:t>
      </w:r>
      <w:r>
        <w:rPr>
          <w:color w:val="000000"/>
        </w:rPr>
        <w:t xml:space="preserve">ransfer method, frequency and timeframes specified for the relevant Agreement Segments, in the </w:t>
      </w:r>
      <w:r w:rsidRPr="00C50ED7">
        <w:rPr>
          <w:b/>
          <w:color w:val="0000FF"/>
        </w:rPr>
        <w:t>Multiple Reporting Arrangements Table</w:t>
      </w:r>
      <w:r>
        <w:rPr>
          <w:color w:val="000000" w:themeColor="text1"/>
        </w:rPr>
        <w:t xml:space="preserve">, </w:t>
      </w:r>
      <w:r>
        <w:t xml:space="preserve">communicate with the </w:t>
      </w:r>
      <w:r w:rsidR="000F7D9D">
        <w:t>‘</w:t>
      </w:r>
      <w:r w:rsidR="00DB0CEA">
        <w:t>Secondary</w:t>
      </w:r>
      <w:r>
        <w:t xml:space="preserve"> Data Transfer Recipient(s)</w:t>
      </w:r>
      <w:r w:rsidR="000F7D9D">
        <w:t>’</w:t>
      </w:r>
      <w:r>
        <w:t xml:space="preserve"> where there has been no activity for any given </w:t>
      </w:r>
      <w:r w:rsidRPr="7A483372">
        <w:rPr>
          <w:color w:val="auto"/>
        </w:rPr>
        <w:t>reporting period.</w:t>
      </w:r>
    </w:p>
    <w:p w14:paraId="33B780B9" w14:textId="77777777" w:rsidR="00497F01" w:rsidRDefault="00497F01" w:rsidP="00165C6E">
      <w:pPr>
        <w:ind w:left="720"/>
        <w:rPr>
          <w:color w:val="auto"/>
        </w:rPr>
      </w:pPr>
    </w:p>
    <w:p w14:paraId="517DFCC5" w14:textId="198BE787" w:rsidR="00E3614F" w:rsidRDefault="00E3614F" w:rsidP="00E3614F">
      <w:pPr>
        <w:ind w:left="720"/>
        <w:rPr>
          <w:color w:val="000000"/>
        </w:rPr>
      </w:pPr>
      <w:r>
        <w:rPr>
          <w:color w:val="000000"/>
        </w:rPr>
        <w:t xml:space="preserve">10.7.3 In accordance with the </w:t>
      </w:r>
      <w:r w:rsidRPr="00C50ED7">
        <w:rPr>
          <w:b/>
          <w:color w:val="0000FF"/>
        </w:rPr>
        <w:t>Multiple Reporting Arrangements Table</w:t>
      </w:r>
      <w:r>
        <w:rPr>
          <w:color w:val="000000"/>
        </w:rPr>
        <w:t xml:space="preserve"> notify the </w:t>
      </w:r>
      <w:r w:rsidRPr="002119C5">
        <w:rPr>
          <w:color w:val="auto"/>
        </w:rPr>
        <w:t>party assigned as the ‘</w:t>
      </w:r>
      <w:r>
        <w:rPr>
          <w:color w:val="auto"/>
        </w:rPr>
        <w:t>Secondary</w:t>
      </w:r>
      <w:r w:rsidRPr="002119C5">
        <w:rPr>
          <w:color w:val="auto"/>
        </w:rPr>
        <w:t xml:space="preserve"> Data Transfer Error Communication Recipient’ of any material error(s) in</w:t>
      </w:r>
      <w:r>
        <w:rPr>
          <w:color w:val="000000"/>
        </w:rPr>
        <w:t xml:space="preserve"> the data transferred, without undue delay,</w:t>
      </w:r>
      <w:r w:rsidRPr="7A483372">
        <w:rPr>
          <w:color w:val="000000" w:themeColor="text1"/>
        </w:rPr>
        <w:t xml:space="preserve"> on becoming aware of such error(s).</w:t>
      </w:r>
    </w:p>
    <w:p w14:paraId="1B0310EC" w14:textId="77777777" w:rsidR="0092433B" w:rsidRDefault="0092433B" w:rsidP="0092433B">
      <w:pPr>
        <w:rPr>
          <w:b/>
          <w:color w:val="000000"/>
        </w:rPr>
      </w:pPr>
    </w:p>
    <w:p w14:paraId="5FACFC55" w14:textId="2CF10305" w:rsidR="0092433B" w:rsidRPr="00242FC1" w:rsidRDefault="0092433B" w:rsidP="0092433B">
      <w:pPr>
        <w:ind w:left="720"/>
        <w:rPr>
          <w:color w:val="000000"/>
        </w:rPr>
      </w:pPr>
      <w:r>
        <w:rPr>
          <w:color w:val="000000"/>
        </w:rPr>
        <w:t>10.</w:t>
      </w:r>
      <w:r w:rsidR="00D03FC7">
        <w:rPr>
          <w:color w:val="000000"/>
        </w:rPr>
        <w:t>7.4</w:t>
      </w:r>
      <w:r>
        <w:rPr>
          <w:color w:val="000000"/>
        </w:rPr>
        <w:t xml:space="preserve"> Subsequently rectify the error(s) in accordance with the ‘</w:t>
      </w:r>
      <w:r w:rsidR="00D03FC7">
        <w:rPr>
          <w:color w:val="000000"/>
        </w:rPr>
        <w:t>Secondary</w:t>
      </w:r>
      <w:r>
        <w:rPr>
          <w:color w:val="000000"/>
        </w:rPr>
        <w:t xml:space="preserve"> Data Transfer Error Rectification Procedure’ detailed in the </w:t>
      </w:r>
      <w:r w:rsidRPr="00C50ED7">
        <w:rPr>
          <w:b/>
          <w:color w:val="0000FF"/>
        </w:rPr>
        <w:t>Multiple Reporting Arrangements Table</w:t>
      </w:r>
      <w:r w:rsidRPr="00BF5E70">
        <w:rPr>
          <w:bCs/>
          <w:color w:val="auto"/>
        </w:rPr>
        <w:t>.</w:t>
      </w:r>
    </w:p>
    <w:p w14:paraId="5E99632E" w14:textId="77777777" w:rsidR="00FC6719" w:rsidRPr="00B96E0B" w:rsidRDefault="00FC6719" w:rsidP="00BB0D83">
      <w:pPr>
        <w:rPr>
          <w:color w:val="000000"/>
        </w:rPr>
      </w:pPr>
    </w:p>
    <w:p w14:paraId="34C553C8" w14:textId="52000F65" w:rsidR="00DE441E" w:rsidRPr="003F6D7C" w:rsidRDefault="00DE441E" w:rsidP="00DE441E">
      <w:pPr>
        <w:pStyle w:val="Heading2"/>
        <w:rPr>
          <w:bCs/>
          <w:color w:val="C930E8"/>
          <w:sz w:val="22"/>
          <w:szCs w:val="22"/>
        </w:rPr>
      </w:pPr>
      <w:r w:rsidRPr="09D9D95D">
        <w:rPr>
          <w:bCs/>
          <w:color w:val="C930E8"/>
          <w:sz w:val="22"/>
          <w:szCs w:val="22"/>
        </w:rPr>
        <w:t>C</w:t>
      </w:r>
      <w:r>
        <w:rPr>
          <w:bCs/>
          <w:color w:val="C930E8"/>
          <w:sz w:val="22"/>
          <w:szCs w:val="22"/>
        </w:rPr>
        <w:t>10</w:t>
      </w:r>
      <w:r w:rsidRPr="09D9D95D">
        <w:rPr>
          <w:bCs/>
          <w:color w:val="C930E8"/>
          <w:sz w:val="22"/>
          <w:szCs w:val="22"/>
        </w:rPr>
        <w:t>.</w:t>
      </w:r>
      <w:r>
        <w:rPr>
          <w:bCs/>
          <w:color w:val="C930E8"/>
          <w:sz w:val="22"/>
          <w:szCs w:val="22"/>
        </w:rPr>
        <w:t>4</w:t>
      </w:r>
    </w:p>
    <w:p w14:paraId="50F03910" w14:textId="3AE0D737" w:rsidR="00B822B9" w:rsidRPr="003170B0" w:rsidRDefault="00AC25CE">
      <w:pPr>
        <w:rPr>
          <w:b/>
          <w:color w:val="auto"/>
        </w:rPr>
      </w:pPr>
      <w:r w:rsidRPr="003170B0">
        <w:rPr>
          <w:b/>
          <w:color w:val="auto"/>
        </w:rPr>
        <w:t>Additional Reporting Requirements</w:t>
      </w:r>
    </w:p>
    <w:p w14:paraId="5EB3A53C" w14:textId="74A0602D" w:rsidR="00D5142B" w:rsidRPr="004B27B8" w:rsidRDefault="00662B47" w:rsidP="002149F0">
      <w:pPr>
        <w:rPr>
          <w:color w:val="808080" w:themeColor="background1" w:themeShade="80"/>
        </w:rPr>
      </w:pPr>
      <w:commentRangeStart w:id="67"/>
      <w:r w:rsidRPr="004B27B8">
        <w:rPr>
          <w:color w:val="808080" w:themeColor="background1" w:themeShade="80"/>
        </w:rPr>
        <w:t>10.</w:t>
      </w:r>
      <w:r w:rsidR="002149F0" w:rsidRPr="004B27B8">
        <w:rPr>
          <w:color w:val="808080" w:themeColor="background1" w:themeShade="80"/>
        </w:rPr>
        <w:t>6</w:t>
      </w:r>
      <w:r w:rsidRPr="004B27B8">
        <w:rPr>
          <w:color w:val="808080" w:themeColor="background1" w:themeShade="80"/>
        </w:rPr>
        <w:t xml:space="preserve"> </w:t>
      </w:r>
      <w:commentRangeEnd w:id="67"/>
      <w:r w:rsidR="003170B0" w:rsidRPr="004B27B8">
        <w:rPr>
          <w:rStyle w:val="CommentReference"/>
          <w:color w:val="808080" w:themeColor="background1" w:themeShade="80"/>
          <w:sz w:val="22"/>
          <w:szCs w:val="22"/>
        </w:rPr>
        <w:commentReference w:id="67"/>
      </w:r>
      <w:r w:rsidR="008F2057" w:rsidRPr="004B27B8">
        <w:rPr>
          <w:color w:val="808080" w:themeColor="background1" w:themeShade="80"/>
        </w:rPr>
        <w:t xml:space="preserve">The Coverholder must </w:t>
      </w:r>
      <w:r w:rsidR="00C01238" w:rsidRPr="004B27B8">
        <w:rPr>
          <w:color w:val="808080" w:themeColor="background1" w:themeShade="80"/>
        </w:rPr>
        <w:t>capture</w:t>
      </w:r>
      <w:r w:rsidR="008E2B27" w:rsidRPr="004B27B8">
        <w:rPr>
          <w:color w:val="808080" w:themeColor="background1" w:themeShade="80"/>
        </w:rPr>
        <w:t xml:space="preserve">, and report on, </w:t>
      </w:r>
      <w:r w:rsidR="00C01238" w:rsidRPr="004B27B8">
        <w:rPr>
          <w:color w:val="808080" w:themeColor="background1" w:themeShade="80"/>
        </w:rPr>
        <w:t>additional data for the purpose</w:t>
      </w:r>
      <w:r w:rsidR="00502FB7" w:rsidRPr="004B27B8">
        <w:rPr>
          <w:color w:val="808080" w:themeColor="background1" w:themeShade="80"/>
        </w:rPr>
        <w:t xml:space="preserve"> of</w:t>
      </w:r>
      <w:r w:rsidR="00D5142B" w:rsidRPr="004B27B8">
        <w:rPr>
          <w:color w:val="808080" w:themeColor="background1" w:themeShade="80"/>
        </w:rPr>
        <w:t>:</w:t>
      </w:r>
      <w:r w:rsidR="00502FB7" w:rsidRPr="004B27B8">
        <w:rPr>
          <w:color w:val="808080" w:themeColor="background1" w:themeShade="80"/>
        </w:rPr>
        <w:t xml:space="preserve"> </w:t>
      </w:r>
    </w:p>
    <w:p w14:paraId="4654CCF7" w14:textId="77777777" w:rsidR="00D5142B" w:rsidRPr="004B27B8" w:rsidRDefault="00D5142B" w:rsidP="002149F0">
      <w:pPr>
        <w:rPr>
          <w:color w:val="808080" w:themeColor="background1" w:themeShade="80"/>
        </w:rPr>
      </w:pPr>
    </w:p>
    <w:p w14:paraId="4B03D177" w14:textId="19E6DAAD" w:rsidR="008F2057" w:rsidRDefault="005F7ACD" w:rsidP="005F7ACD">
      <w:pPr>
        <w:ind w:firstLine="720"/>
        <w:rPr>
          <w:color w:val="000000"/>
        </w:rPr>
      </w:pPr>
      <w:r w:rsidRPr="004B27B8">
        <w:rPr>
          <w:color w:val="808080" w:themeColor="background1" w:themeShade="80"/>
        </w:rPr>
        <w:t>10.6.1</w:t>
      </w:r>
      <w:r>
        <w:rPr>
          <w:color w:val="000000"/>
        </w:rPr>
        <w:t xml:space="preserve"> </w:t>
      </w:r>
      <w:r w:rsidR="00502FB7" w:rsidRPr="00CE454F">
        <w:rPr>
          <w:color w:val="FF0000"/>
        </w:rPr>
        <w:t>&lt;</w:t>
      </w:r>
      <w:r w:rsidR="00397601" w:rsidRPr="00CE454F">
        <w:rPr>
          <w:color w:val="FF0000"/>
        </w:rPr>
        <w:t>Conduct Risk</w:t>
      </w:r>
      <w:r w:rsidR="00785985">
        <w:rPr>
          <w:rStyle w:val="EndnoteReference"/>
          <w:color w:val="FF0000"/>
        </w:rPr>
        <w:endnoteReference w:id="60"/>
      </w:r>
      <w:r w:rsidR="00502FB7" w:rsidRPr="00CE454F">
        <w:rPr>
          <w:color w:val="FF0000"/>
        </w:rPr>
        <w:t>&gt;</w:t>
      </w:r>
    </w:p>
    <w:p w14:paraId="787346B5" w14:textId="77777777" w:rsidR="00531B2F" w:rsidRDefault="00531B2F" w:rsidP="005F7ACD">
      <w:pPr>
        <w:ind w:firstLine="720"/>
        <w:rPr>
          <w:color w:val="000000"/>
        </w:rPr>
      </w:pPr>
    </w:p>
    <w:p w14:paraId="5A904FA0" w14:textId="00471E65" w:rsidR="007D17AE" w:rsidRDefault="005405FE" w:rsidP="00B44775">
      <w:pPr>
        <w:ind w:left="1440"/>
        <w:rPr>
          <w:color w:val="000000"/>
        </w:rPr>
      </w:pPr>
      <w:r w:rsidRPr="004B27B8">
        <w:rPr>
          <w:color w:val="808080" w:themeColor="background1" w:themeShade="80"/>
        </w:rPr>
        <w:t xml:space="preserve">10.6.1.1 </w:t>
      </w:r>
      <w:r w:rsidR="007D17AE" w:rsidRPr="004B27B8">
        <w:rPr>
          <w:color w:val="808080" w:themeColor="background1" w:themeShade="80"/>
        </w:rPr>
        <w:t>The Coverholder must capture</w:t>
      </w:r>
      <w:r w:rsidR="00D440F7" w:rsidRPr="004B27B8">
        <w:rPr>
          <w:color w:val="808080" w:themeColor="background1" w:themeShade="80"/>
        </w:rPr>
        <w:t xml:space="preserve"> </w:t>
      </w:r>
      <w:r w:rsidR="00B3747C" w:rsidRPr="004B27B8">
        <w:rPr>
          <w:color w:val="808080" w:themeColor="background1" w:themeShade="80"/>
        </w:rPr>
        <w:t xml:space="preserve">and report on </w:t>
      </w:r>
      <w:r w:rsidR="007D17AE" w:rsidRPr="004B27B8">
        <w:rPr>
          <w:color w:val="808080" w:themeColor="background1" w:themeShade="80"/>
        </w:rPr>
        <w:t>all data</w:t>
      </w:r>
      <w:r w:rsidR="003D6175" w:rsidRPr="004B27B8">
        <w:rPr>
          <w:color w:val="808080" w:themeColor="background1" w:themeShade="80"/>
        </w:rPr>
        <w:t>, as per the timings and frequencies</w:t>
      </w:r>
      <w:r w:rsidR="00D440F7" w:rsidRPr="004B27B8">
        <w:rPr>
          <w:color w:val="808080" w:themeColor="background1" w:themeShade="80"/>
        </w:rPr>
        <w:t xml:space="preserve">, specified in </w:t>
      </w:r>
      <w:r w:rsidR="007D17AE" w:rsidRPr="004B27B8">
        <w:rPr>
          <w:color w:val="808080" w:themeColor="background1" w:themeShade="80"/>
        </w:rPr>
        <w:t xml:space="preserve">the </w:t>
      </w:r>
      <w:r w:rsidR="0022743E" w:rsidRPr="784B9AC7">
        <w:rPr>
          <w:b/>
          <w:bCs/>
          <w:color w:val="0000FF"/>
        </w:rPr>
        <w:t>&lt;</w:t>
      </w:r>
      <w:r w:rsidR="00CC7602" w:rsidRPr="784B9AC7">
        <w:rPr>
          <w:color w:val="FF0000"/>
        </w:rPr>
        <w:t>Conduct Risk</w:t>
      </w:r>
      <w:r w:rsidR="006361E3" w:rsidRPr="784B9AC7">
        <w:rPr>
          <w:rStyle w:val="EndnoteReference"/>
          <w:color w:val="FF0000"/>
        </w:rPr>
        <w:endnoteReference w:id="61"/>
      </w:r>
      <w:r w:rsidR="0022743E" w:rsidRPr="784B9AC7">
        <w:rPr>
          <w:b/>
          <w:bCs/>
          <w:color w:val="0000FF"/>
        </w:rPr>
        <w:t>&gt;</w:t>
      </w:r>
      <w:r w:rsidR="007D17AE" w:rsidRPr="784B9AC7">
        <w:rPr>
          <w:b/>
          <w:bCs/>
          <w:color w:val="0000FF"/>
        </w:rPr>
        <w:t xml:space="preserve"> </w:t>
      </w:r>
      <w:r w:rsidR="008370F8" w:rsidRPr="784B9AC7">
        <w:rPr>
          <w:b/>
          <w:bCs/>
          <w:color w:val="0000FF"/>
        </w:rPr>
        <w:t xml:space="preserve">Reporting </w:t>
      </w:r>
      <w:r w:rsidR="007D17AE" w:rsidRPr="784B9AC7">
        <w:rPr>
          <w:b/>
          <w:bCs/>
          <w:color w:val="0000FF"/>
        </w:rPr>
        <w:t xml:space="preserve">Specification </w:t>
      </w:r>
      <w:r w:rsidR="0022743E" w:rsidRPr="784B9AC7">
        <w:rPr>
          <w:b/>
          <w:bCs/>
          <w:color w:val="0000FF"/>
        </w:rPr>
        <w:t>Annex</w:t>
      </w:r>
      <w:r w:rsidR="00B44775" w:rsidRPr="784B9AC7">
        <w:rPr>
          <w:b/>
          <w:bCs/>
          <w:color w:val="0000FF"/>
        </w:rPr>
        <w:t xml:space="preserve"> </w:t>
      </w:r>
      <w:r w:rsidR="007D17AE" w:rsidRPr="004B27B8">
        <w:rPr>
          <w:color w:val="808080" w:themeColor="background1" w:themeShade="80"/>
        </w:rPr>
        <w:t xml:space="preserve">for </w:t>
      </w:r>
      <w:r w:rsidR="00A126E9" w:rsidRPr="004B27B8">
        <w:rPr>
          <w:color w:val="808080" w:themeColor="background1" w:themeShade="80"/>
        </w:rPr>
        <w:t xml:space="preserve">relevant </w:t>
      </w:r>
      <w:r w:rsidR="007D17AE" w:rsidRPr="004B27B8">
        <w:rPr>
          <w:color w:val="808080" w:themeColor="background1" w:themeShade="80"/>
        </w:rPr>
        <w:t xml:space="preserve">policies bound under this Agreement, including any adjustments and cancellations. </w:t>
      </w:r>
    </w:p>
    <w:p w14:paraId="4810E5B0" w14:textId="77777777" w:rsidR="00476086" w:rsidRDefault="00476086" w:rsidP="00476086">
      <w:pPr>
        <w:rPr>
          <w:color w:val="000000"/>
        </w:rPr>
      </w:pPr>
    </w:p>
    <w:p w14:paraId="5B83CB25" w14:textId="11361CC1" w:rsidR="00476086" w:rsidRDefault="00476086" w:rsidP="00476086">
      <w:pPr>
        <w:rPr>
          <w:color w:val="FF0000"/>
        </w:rPr>
      </w:pPr>
      <w:r>
        <w:rPr>
          <w:color w:val="000000"/>
        </w:rPr>
        <w:lastRenderedPageBreak/>
        <w:tab/>
      </w:r>
      <w:r w:rsidR="00D81902" w:rsidRPr="004D20B4">
        <w:rPr>
          <w:color w:val="808080" w:themeColor="background1" w:themeShade="80"/>
        </w:rPr>
        <w:t xml:space="preserve">10.6.2 </w:t>
      </w:r>
      <w:r w:rsidR="00D81902" w:rsidRPr="00CE454F">
        <w:rPr>
          <w:color w:val="FF0000"/>
        </w:rPr>
        <w:t>&lt;</w:t>
      </w:r>
      <w:commentRangeStart w:id="68"/>
      <w:r w:rsidR="00D81902">
        <w:rPr>
          <w:color w:val="FF0000"/>
        </w:rPr>
        <w:t>UK Employer</w:t>
      </w:r>
      <w:r w:rsidR="00C079A4">
        <w:rPr>
          <w:color w:val="FF0000"/>
        </w:rPr>
        <w:t>s Liability</w:t>
      </w:r>
      <w:commentRangeEnd w:id="68"/>
      <w:r w:rsidR="001406AF" w:rsidRPr="00CE454F">
        <w:rPr>
          <w:rStyle w:val="CommentReference"/>
          <w:color w:val="FF0000"/>
          <w:sz w:val="22"/>
          <w:szCs w:val="22"/>
        </w:rPr>
        <w:commentReference w:id="68"/>
      </w:r>
      <w:r w:rsidR="00D81902" w:rsidRPr="00CE454F">
        <w:rPr>
          <w:color w:val="FF0000"/>
        </w:rPr>
        <w:t>&gt;</w:t>
      </w:r>
    </w:p>
    <w:p w14:paraId="00ADF569" w14:textId="77777777" w:rsidR="00C079A4" w:rsidRDefault="00C079A4" w:rsidP="00476086">
      <w:pPr>
        <w:rPr>
          <w:color w:val="FF0000"/>
        </w:rPr>
      </w:pPr>
    </w:p>
    <w:p w14:paraId="0191F3E2" w14:textId="5C402915" w:rsidR="00553A20" w:rsidRDefault="00553A20" w:rsidP="00553A20">
      <w:pPr>
        <w:ind w:left="1440"/>
        <w:rPr>
          <w:color w:val="000000"/>
        </w:rPr>
      </w:pPr>
      <w:r w:rsidRPr="004D20B4">
        <w:rPr>
          <w:color w:val="808080" w:themeColor="background1" w:themeShade="80"/>
        </w:rPr>
        <w:t xml:space="preserve">10.6.2.1 The Coverholder must capture and report on all data items, as per the timings and frequencies, specified in the </w:t>
      </w:r>
      <w:r w:rsidRPr="00B44775">
        <w:rPr>
          <w:b/>
          <w:color w:val="0000FF"/>
        </w:rPr>
        <w:t>&lt;</w:t>
      </w:r>
      <w:r w:rsidR="00B97909">
        <w:rPr>
          <w:color w:val="FF0000"/>
        </w:rPr>
        <w:t>UK Employers Liability</w:t>
      </w:r>
      <w:r>
        <w:rPr>
          <w:b/>
          <w:color w:val="0000FF"/>
        </w:rPr>
        <w:t xml:space="preserve">&gt; Reporting Specification Annex </w:t>
      </w:r>
      <w:r w:rsidRPr="004D20B4">
        <w:rPr>
          <w:color w:val="808080" w:themeColor="background1" w:themeShade="80"/>
        </w:rPr>
        <w:t xml:space="preserve">for </w:t>
      </w:r>
      <w:r w:rsidR="00A126E9" w:rsidRPr="004D20B4">
        <w:rPr>
          <w:color w:val="808080" w:themeColor="background1" w:themeShade="80"/>
        </w:rPr>
        <w:t xml:space="preserve">relevant </w:t>
      </w:r>
      <w:r w:rsidRPr="004D20B4">
        <w:rPr>
          <w:color w:val="808080" w:themeColor="background1" w:themeShade="80"/>
        </w:rPr>
        <w:t xml:space="preserve">policies bound under this Agreement, including any adjustments and cancellations. </w:t>
      </w:r>
    </w:p>
    <w:p w14:paraId="3D3CC162" w14:textId="77777777" w:rsidR="00356EC0" w:rsidRDefault="00356EC0" w:rsidP="00071EA7">
      <w:pPr>
        <w:rPr>
          <w:color w:val="000000"/>
        </w:rPr>
      </w:pPr>
    </w:p>
    <w:p w14:paraId="4E4A8752" w14:textId="45A1DDB2" w:rsidR="009B4FE8" w:rsidRDefault="009B4FE8" w:rsidP="009B4FE8">
      <w:pPr>
        <w:ind w:firstLine="720"/>
        <w:rPr>
          <w:color w:val="000000"/>
        </w:rPr>
      </w:pPr>
      <w:r w:rsidRPr="004D20B4">
        <w:rPr>
          <w:color w:val="808080" w:themeColor="background1" w:themeShade="80"/>
        </w:rPr>
        <w:t xml:space="preserve">10.6.3 </w:t>
      </w:r>
      <w:r w:rsidRPr="00CE454F">
        <w:rPr>
          <w:color w:val="FF0000"/>
        </w:rPr>
        <w:t>&lt;</w:t>
      </w:r>
      <w:r>
        <w:rPr>
          <w:color w:val="FF0000"/>
        </w:rPr>
        <w:t xml:space="preserve">Tracking </w:t>
      </w:r>
      <w:r w:rsidR="00531C32">
        <w:rPr>
          <w:color w:val="FF0000"/>
        </w:rPr>
        <w:t>against aggregat</w:t>
      </w:r>
      <w:r w:rsidR="00621E66">
        <w:rPr>
          <w:color w:val="FF0000"/>
        </w:rPr>
        <w:t>e limits</w:t>
      </w:r>
      <w:r>
        <w:rPr>
          <w:rStyle w:val="EndnoteReference"/>
          <w:color w:val="FF0000"/>
        </w:rPr>
        <w:endnoteReference w:id="62"/>
      </w:r>
      <w:r w:rsidRPr="00CE454F">
        <w:rPr>
          <w:color w:val="FF0000"/>
        </w:rPr>
        <w:t>&gt;</w:t>
      </w:r>
    </w:p>
    <w:p w14:paraId="1C362604" w14:textId="77777777" w:rsidR="009B4FE8" w:rsidRDefault="009B4FE8" w:rsidP="009B4FE8">
      <w:pPr>
        <w:ind w:firstLine="720"/>
        <w:rPr>
          <w:color w:val="000000"/>
        </w:rPr>
      </w:pPr>
    </w:p>
    <w:p w14:paraId="645D1708" w14:textId="0A638A85" w:rsidR="009B4FE8" w:rsidRDefault="009B4FE8" w:rsidP="009B4FE8">
      <w:pPr>
        <w:ind w:left="1440"/>
        <w:rPr>
          <w:color w:val="000000"/>
        </w:rPr>
      </w:pPr>
      <w:r w:rsidRPr="004D20B4">
        <w:rPr>
          <w:color w:val="808080" w:themeColor="background1" w:themeShade="80"/>
        </w:rPr>
        <w:t xml:space="preserve">10.6.1.1 The Coverholder must capture and report on all data, as per the timings and frequencies, specified in the </w:t>
      </w:r>
      <w:r w:rsidRPr="784B9AC7">
        <w:rPr>
          <w:b/>
          <w:bCs/>
          <w:color w:val="0000FF"/>
        </w:rPr>
        <w:t>&lt;</w:t>
      </w:r>
      <w:r w:rsidR="007D7A9D">
        <w:rPr>
          <w:color w:val="FF0000"/>
        </w:rPr>
        <w:t>Aggregate</w:t>
      </w:r>
      <w:r w:rsidRPr="784B9AC7">
        <w:rPr>
          <w:rStyle w:val="EndnoteReference"/>
          <w:color w:val="FF0000"/>
        </w:rPr>
        <w:endnoteReference w:id="63"/>
      </w:r>
      <w:r w:rsidRPr="784B9AC7">
        <w:rPr>
          <w:b/>
          <w:bCs/>
          <w:color w:val="0000FF"/>
        </w:rPr>
        <w:t xml:space="preserve">&gt; Reporting Specification Annex </w:t>
      </w:r>
      <w:r w:rsidRPr="004D20B4">
        <w:rPr>
          <w:color w:val="808080" w:themeColor="background1" w:themeShade="80"/>
        </w:rPr>
        <w:t xml:space="preserve">for relevant policies bound under this Agreement, including any adjustments and cancellations. </w:t>
      </w:r>
    </w:p>
    <w:p w14:paraId="06635536" w14:textId="77777777" w:rsidR="00071EA7" w:rsidRDefault="00071EA7" w:rsidP="00071EA7">
      <w:pPr>
        <w:rPr>
          <w:color w:val="000000"/>
        </w:rPr>
      </w:pPr>
    </w:p>
    <w:p w14:paraId="7F5451E5" w14:textId="154304C0" w:rsidR="00B07969" w:rsidRDefault="000A12C4" w:rsidP="00B07969">
      <w:pPr>
        <w:ind w:firstLine="720"/>
        <w:rPr>
          <w:color w:val="000000"/>
        </w:rPr>
      </w:pPr>
      <w:r w:rsidRPr="004D20B4">
        <w:rPr>
          <w:color w:val="808080" w:themeColor="background1" w:themeShade="80"/>
        </w:rPr>
        <w:t>10.6.</w:t>
      </w:r>
      <w:r w:rsidRPr="004D20B4">
        <w:rPr>
          <w:color w:val="808080" w:themeColor="background1" w:themeShade="80"/>
        </w:rPr>
        <w:t>4</w:t>
      </w:r>
      <w:r w:rsidR="00B07969">
        <w:rPr>
          <w:color w:val="808080" w:themeColor="background1" w:themeShade="80"/>
        </w:rPr>
        <w:t xml:space="preserve"> </w:t>
      </w:r>
      <w:r w:rsidR="00B07969" w:rsidRPr="00E2564F">
        <w:rPr>
          <w:color w:val="EE0000"/>
        </w:rPr>
        <w:t>&lt;</w:t>
      </w:r>
      <w:r w:rsidR="00B07969">
        <w:rPr>
          <w:color w:val="FF0000"/>
        </w:rPr>
        <w:t xml:space="preserve">Additional </w:t>
      </w:r>
      <w:r w:rsidR="00192322">
        <w:rPr>
          <w:color w:val="FF0000"/>
        </w:rPr>
        <w:t xml:space="preserve">Coverholder </w:t>
      </w:r>
      <w:r w:rsidR="00B07969">
        <w:rPr>
          <w:color w:val="FF0000"/>
        </w:rPr>
        <w:t>Reporting Requirement – Free Text</w:t>
      </w:r>
      <w:r w:rsidR="00B07969" w:rsidRPr="00CE454F">
        <w:rPr>
          <w:color w:val="FF0000"/>
        </w:rPr>
        <w:t>&gt;</w:t>
      </w:r>
    </w:p>
    <w:p w14:paraId="60D6AE35" w14:textId="77777777" w:rsidR="00B07969" w:rsidRDefault="00B07969" w:rsidP="00B07969">
      <w:pPr>
        <w:ind w:firstLine="720"/>
        <w:rPr>
          <w:color w:val="000000"/>
        </w:rPr>
      </w:pPr>
    </w:p>
    <w:p w14:paraId="058C1E95" w14:textId="5EAFA20F" w:rsidR="00B07969" w:rsidRPr="00584359" w:rsidRDefault="00B07969" w:rsidP="00584359">
      <w:pPr>
        <w:ind w:left="1440"/>
        <w:rPr>
          <w:color w:val="000000"/>
        </w:rPr>
      </w:pPr>
      <w:r w:rsidRPr="004D20B4">
        <w:rPr>
          <w:color w:val="808080" w:themeColor="background1" w:themeShade="80"/>
        </w:rPr>
        <w:t xml:space="preserve">10.6.1.1 The Coverholder must capture and report on all data, as per the timings and frequencies, specified in the </w:t>
      </w:r>
      <w:r w:rsidRPr="784B9AC7">
        <w:rPr>
          <w:b/>
          <w:bCs/>
          <w:color w:val="0000FF"/>
        </w:rPr>
        <w:t>&lt;</w:t>
      </w:r>
      <w:r w:rsidR="00B535C8">
        <w:rPr>
          <w:color w:val="FF0000"/>
        </w:rPr>
        <w:t xml:space="preserve">Additional </w:t>
      </w:r>
      <w:r w:rsidR="00192322">
        <w:rPr>
          <w:color w:val="FF0000"/>
        </w:rPr>
        <w:t xml:space="preserve">Coverholder </w:t>
      </w:r>
      <w:r w:rsidR="00B535C8">
        <w:rPr>
          <w:color w:val="FF0000"/>
        </w:rPr>
        <w:t>Rep</w:t>
      </w:r>
      <w:r w:rsidR="002D0D54">
        <w:rPr>
          <w:color w:val="FF0000"/>
        </w:rPr>
        <w:t>orting Requirement – Free Text</w:t>
      </w:r>
      <w:r w:rsidRPr="784B9AC7">
        <w:rPr>
          <w:rStyle w:val="EndnoteReference"/>
          <w:color w:val="FF0000"/>
        </w:rPr>
        <w:endnoteReference w:id="64"/>
      </w:r>
      <w:r w:rsidRPr="784B9AC7">
        <w:rPr>
          <w:b/>
          <w:bCs/>
          <w:color w:val="0000FF"/>
        </w:rPr>
        <w:t xml:space="preserve">&gt; Reporting Specification Annex </w:t>
      </w:r>
      <w:r w:rsidRPr="004D20B4">
        <w:rPr>
          <w:color w:val="808080" w:themeColor="background1" w:themeShade="80"/>
        </w:rPr>
        <w:t xml:space="preserve">for relevant policies bound under this Agreement, including any adjustments and cancellations. </w:t>
      </w:r>
    </w:p>
    <w:p w14:paraId="59C07D17" w14:textId="77777777" w:rsidR="00B07969" w:rsidRPr="00522A87" w:rsidRDefault="00B07969" w:rsidP="00E517A8">
      <w:pPr>
        <w:rPr>
          <w:color w:val="808080" w:themeColor="background1" w:themeShade="80"/>
        </w:rPr>
      </w:pPr>
    </w:p>
    <w:p w14:paraId="2A89CE0D" w14:textId="306FB85C" w:rsidR="00E517A8" w:rsidRDefault="00522A87" w:rsidP="00856134">
      <w:pPr>
        <w:ind w:left="720" w:hanging="720"/>
        <w:rPr>
          <w:color w:val="808080" w:themeColor="background1" w:themeShade="80"/>
        </w:rPr>
      </w:pPr>
      <w:commentRangeStart w:id="69"/>
      <w:r w:rsidRPr="00522A87">
        <w:rPr>
          <w:color w:val="808080" w:themeColor="background1" w:themeShade="80"/>
        </w:rPr>
        <w:t>10.7</w:t>
      </w:r>
      <w:commentRangeEnd w:id="69"/>
      <w:r w:rsidR="00ED3A04" w:rsidRPr="00522A87">
        <w:rPr>
          <w:rStyle w:val="CommentReference"/>
          <w:color w:val="808080" w:themeColor="background1" w:themeShade="80"/>
          <w:sz w:val="22"/>
          <w:szCs w:val="22"/>
        </w:rPr>
        <w:commentReference w:id="69"/>
      </w:r>
      <w:r w:rsidRPr="00522A87">
        <w:rPr>
          <w:color w:val="808080" w:themeColor="background1" w:themeShade="80"/>
        </w:rPr>
        <w:tab/>
      </w:r>
      <w:r>
        <w:rPr>
          <w:color w:val="808080" w:themeColor="background1" w:themeShade="80"/>
        </w:rPr>
        <w:t xml:space="preserve">The </w:t>
      </w:r>
      <w:r w:rsidRPr="00A72162">
        <w:rPr>
          <w:color w:val="808080" w:themeColor="background1" w:themeShade="80"/>
        </w:rPr>
        <w:t>Coverholder</w:t>
      </w:r>
      <w:r w:rsidR="0021291A" w:rsidRPr="00A72162">
        <w:rPr>
          <w:color w:val="808080" w:themeColor="background1" w:themeShade="80"/>
        </w:rPr>
        <w:t xml:space="preserve"> </w:t>
      </w:r>
      <w:r w:rsidR="0021291A" w:rsidRPr="00A72162">
        <w:rPr>
          <w:color w:val="808080" w:themeColor="background1" w:themeShade="80"/>
        </w:rPr>
        <w:t xml:space="preserve">has a responsibility to ensure that </w:t>
      </w:r>
      <w:r w:rsidR="0021291A" w:rsidRPr="00515D06">
        <w:rPr>
          <w:color w:val="FF0000"/>
        </w:rPr>
        <w:t>&lt;</w:t>
      </w:r>
      <w:r w:rsidR="0021291A" w:rsidRPr="00FE2FEB">
        <w:rPr>
          <w:color w:val="FF0000"/>
        </w:rPr>
        <w:t>ABC Insurance Brokers</w:t>
      </w:r>
      <w:r w:rsidR="0021291A" w:rsidRPr="00515D06">
        <w:rPr>
          <w:color w:val="FF0000"/>
        </w:rPr>
        <w:t>&gt;</w:t>
      </w:r>
      <w:r w:rsidR="0021291A">
        <w:rPr>
          <w:color w:val="FF0000"/>
        </w:rPr>
        <w:t xml:space="preserve"> </w:t>
      </w:r>
      <w:r w:rsidR="00856134" w:rsidRPr="004B27B8">
        <w:rPr>
          <w:color w:val="808080" w:themeColor="background1" w:themeShade="80"/>
        </w:rPr>
        <w:t>capture, and report on, additional data for the purpose of:</w:t>
      </w:r>
    </w:p>
    <w:p w14:paraId="3532C760" w14:textId="77777777" w:rsidR="00856134" w:rsidRDefault="00856134" w:rsidP="00856134">
      <w:pPr>
        <w:ind w:left="720" w:hanging="720"/>
        <w:rPr>
          <w:color w:val="808080" w:themeColor="background1" w:themeShade="80"/>
        </w:rPr>
      </w:pPr>
    </w:p>
    <w:p w14:paraId="4548D910" w14:textId="14B1DCE9" w:rsidR="009D2DCB" w:rsidRDefault="009D2DCB" w:rsidP="009D2DCB">
      <w:pPr>
        <w:ind w:firstLine="720"/>
        <w:rPr>
          <w:color w:val="000000"/>
        </w:rPr>
      </w:pPr>
      <w:r w:rsidRPr="004D20B4">
        <w:rPr>
          <w:color w:val="808080" w:themeColor="background1" w:themeShade="80"/>
        </w:rPr>
        <w:t>10.</w:t>
      </w:r>
      <w:r w:rsidR="00C92575">
        <w:rPr>
          <w:color w:val="808080" w:themeColor="background1" w:themeShade="80"/>
        </w:rPr>
        <w:t>7</w:t>
      </w:r>
      <w:r w:rsidRPr="004D20B4">
        <w:rPr>
          <w:color w:val="808080" w:themeColor="background1" w:themeShade="80"/>
        </w:rPr>
        <w:t>.</w:t>
      </w:r>
      <w:r w:rsidR="00C92575">
        <w:rPr>
          <w:color w:val="808080" w:themeColor="background1" w:themeShade="80"/>
        </w:rPr>
        <w:t>1</w:t>
      </w:r>
      <w:r>
        <w:rPr>
          <w:color w:val="808080" w:themeColor="background1" w:themeShade="80"/>
        </w:rPr>
        <w:t xml:space="preserve"> </w:t>
      </w:r>
      <w:r w:rsidRPr="00E2564F">
        <w:rPr>
          <w:color w:val="EE0000"/>
        </w:rPr>
        <w:t>&lt;</w:t>
      </w:r>
      <w:r>
        <w:rPr>
          <w:color w:val="FF0000"/>
        </w:rPr>
        <w:t xml:space="preserve">Additional </w:t>
      </w:r>
      <w:r w:rsidR="00192322">
        <w:rPr>
          <w:color w:val="FF0000"/>
        </w:rPr>
        <w:t xml:space="preserve">Broker </w:t>
      </w:r>
      <w:r>
        <w:rPr>
          <w:color w:val="FF0000"/>
        </w:rPr>
        <w:t>Reporting Requirement – Free Text</w:t>
      </w:r>
      <w:r w:rsidRPr="00CE454F">
        <w:rPr>
          <w:color w:val="FF0000"/>
        </w:rPr>
        <w:t>&gt;</w:t>
      </w:r>
    </w:p>
    <w:p w14:paraId="16BC1F25" w14:textId="77777777" w:rsidR="009D2DCB" w:rsidRDefault="009D2DCB" w:rsidP="009D2DCB">
      <w:pPr>
        <w:ind w:firstLine="720"/>
        <w:rPr>
          <w:color w:val="000000"/>
        </w:rPr>
      </w:pPr>
    </w:p>
    <w:p w14:paraId="4A038A3C" w14:textId="06CC9F63" w:rsidR="009D2DCB" w:rsidRPr="00584359" w:rsidRDefault="009D2DCB" w:rsidP="00C92575">
      <w:pPr>
        <w:ind w:left="1440"/>
        <w:rPr>
          <w:color w:val="000000"/>
        </w:rPr>
      </w:pPr>
      <w:r w:rsidRPr="004D20B4">
        <w:rPr>
          <w:color w:val="808080" w:themeColor="background1" w:themeShade="80"/>
        </w:rPr>
        <w:t>10.</w:t>
      </w:r>
      <w:r w:rsidR="00C92575">
        <w:rPr>
          <w:color w:val="808080" w:themeColor="background1" w:themeShade="80"/>
        </w:rPr>
        <w:t>7</w:t>
      </w:r>
      <w:r w:rsidRPr="004D20B4">
        <w:rPr>
          <w:color w:val="808080" w:themeColor="background1" w:themeShade="80"/>
        </w:rPr>
        <w:t xml:space="preserve">.1.1 The </w:t>
      </w:r>
      <w:r w:rsidR="00C92575">
        <w:rPr>
          <w:color w:val="808080" w:themeColor="background1" w:themeShade="80"/>
        </w:rPr>
        <w:t>broker</w:t>
      </w:r>
      <w:r w:rsidRPr="004D20B4">
        <w:rPr>
          <w:color w:val="808080" w:themeColor="background1" w:themeShade="80"/>
        </w:rPr>
        <w:t xml:space="preserve"> must capture and report on all data, as per the timings and frequencies, specified in the </w:t>
      </w:r>
      <w:r w:rsidRPr="784B9AC7">
        <w:rPr>
          <w:b/>
          <w:bCs/>
          <w:color w:val="0000FF"/>
        </w:rPr>
        <w:t>&lt;</w:t>
      </w:r>
      <w:r>
        <w:rPr>
          <w:color w:val="FF0000"/>
        </w:rPr>
        <w:t xml:space="preserve">Additional </w:t>
      </w:r>
      <w:r w:rsidR="00DD3FF4">
        <w:rPr>
          <w:color w:val="FF0000"/>
        </w:rPr>
        <w:t xml:space="preserve">Broker </w:t>
      </w:r>
      <w:r>
        <w:rPr>
          <w:color w:val="FF0000"/>
        </w:rPr>
        <w:t>Reporting Requirement – Free Text</w:t>
      </w:r>
      <w:r w:rsidRPr="784B9AC7">
        <w:rPr>
          <w:rStyle w:val="EndnoteReference"/>
          <w:color w:val="FF0000"/>
        </w:rPr>
        <w:endnoteReference w:id="65"/>
      </w:r>
      <w:r w:rsidRPr="784B9AC7">
        <w:rPr>
          <w:b/>
          <w:bCs/>
          <w:color w:val="0000FF"/>
        </w:rPr>
        <w:t xml:space="preserve">&gt; Reporting Specification Annex </w:t>
      </w:r>
      <w:r w:rsidRPr="004D20B4">
        <w:rPr>
          <w:color w:val="808080" w:themeColor="background1" w:themeShade="80"/>
        </w:rPr>
        <w:t xml:space="preserve">for relevant policies bound under this Agreement, including any adjustments and cancellations. </w:t>
      </w:r>
    </w:p>
    <w:p w14:paraId="36519099" w14:textId="04DAF7B1" w:rsidR="00856134" w:rsidRPr="00522A87" w:rsidRDefault="00856134" w:rsidP="00856134">
      <w:pPr>
        <w:ind w:left="720" w:hanging="720"/>
        <w:rPr>
          <w:color w:val="808080" w:themeColor="background1" w:themeShade="80"/>
        </w:rPr>
      </w:pPr>
    </w:p>
    <w:p w14:paraId="05B2F0E7" w14:textId="5B8FC869" w:rsidR="00EB48FB" w:rsidRDefault="00EB48FB" w:rsidP="002B5627">
      <w:pPr>
        <w:rPr>
          <w:color w:val="000000"/>
        </w:rPr>
      </w:pPr>
      <w:commentRangeStart w:id="70"/>
      <w:r w:rsidRPr="005C4A65">
        <w:rPr>
          <w:color w:val="808080" w:themeColor="background1" w:themeShade="80"/>
        </w:rPr>
        <w:t>10.</w:t>
      </w:r>
      <w:r w:rsidR="002B5627">
        <w:rPr>
          <w:color w:val="808080" w:themeColor="background1" w:themeShade="80"/>
        </w:rPr>
        <w:t>7</w:t>
      </w:r>
      <w:commentRangeEnd w:id="70"/>
      <w:r w:rsidR="00584359" w:rsidRPr="005C4A65">
        <w:rPr>
          <w:rStyle w:val="CommentReference"/>
          <w:color w:val="808080" w:themeColor="background1" w:themeShade="80"/>
          <w:sz w:val="22"/>
          <w:szCs w:val="22"/>
        </w:rPr>
        <w:commentReference w:id="70"/>
      </w:r>
      <w:r w:rsidR="00164729" w:rsidRPr="005C4A65">
        <w:rPr>
          <w:color w:val="808080" w:themeColor="background1" w:themeShade="80"/>
        </w:rPr>
        <w:tab/>
        <w:t xml:space="preserve">The Coverholder </w:t>
      </w:r>
      <w:r w:rsidR="0098138E" w:rsidRPr="005C4A65">
        <w:rPr>
          <w:color w:val="808080" w:themeColor="background1" w:themeShade="80"/>
        </w:rPr>
        <w:t xml:space="preserve">must undertake complaints reporting in accordance with </w:t>
      </w:r>
      <w:r w:rsidR="0098138E" w:rsidRPr="0098138E">
        <w:rPr>
          <w:b/>
          <w:color w:val="0000FF"/>
        </w:rPr>
        <w:t xml:space="preserve">Module </w:t>
      </w:r>
      <w:r w:rsidR="00CB113E">
        <w:rPr>
          <w:b/>
          <w:color w:val="0000FF"/>
        </w:rPr>
        <w:t>9</w:t>
      </w:r>
      <w:r w:rsidR="0098138E" w:rsidRPr="0098138E">
        <w:rPr>
          <w:b/>
          <w:color w:val="0000FF"/>
        </w:rPr>
        <w:t xml:space="preserve"> </w:t>
      </w:r>
      <w:r w:rsidR="0098138E">
        <w:rPr>
          <w:b/>
          <w:color w:val="0000FF"/>
        </w:rPr>
        <w:t>–</w:t>
      </w:r>
      <w:r w:rsidR="0098138E" w:rsidRPr="0098138E">
        <w:rPr>
          <w:b/>
          <w:color w:val="0000FF"/>
        </w:rPr>
        <w:t xml:space="preserve"> Complaints</w:t>
      </w:r>
      <w:r w:rsidR="0098138E" w:rsidRPr="0098138E">
        <w:rPr>
          <w:bCs/>
          <w:color w:val="auto"/>
        </w:rPr>
        <w:t>.</w:t>
      </w:r>
    </w:p>
    <w:p w14:paraId="2A0BB458" w14:textId="77777777" w:rsidR="00340216" w:rsidRDefault="00340216" w:rsidP="00191136">
      <w:pPr>
        <w:rPr>
          <w:color w:val="000000"/>
        </w:rPr>
      </w:pPr>
    </w:p>
    <w:p w14:paraId="06A9938E" w14:textId="4C291F46" w:rsidR="00722CC4" w:rsidRDefault="00722CC4" w:rsidP="00722CC4">
      <w:pPr>
        <w:ind w:left="720" w:hanging="720"/>
        <w:rPr>
          <w:color w:val="808080" w:themeColor="background1" w:themeShade="80"/>
        </w:rPr>
      </w:pPr>
      <w:commentRangeStart w:id="71"/>
      <w:commentRangeStart w:id="72"/>
      <w:commentRangeStart w:id="73"/>
      <w:commentRangeStart w:id="74"/>
      <w:commentRangeStart w:id="75"/>
      <w:r w:rsidRPr="40CCE0B8">
        <w:rPr>
          <w:color w:val="808080" w:themeColor="background1" w:themeShade="80"/>
        </w:rPr>
        <w:t>1</w:t>
      </w:r>
      <w:r>
        <w:rPr>
          <w:color w:val="808080" w:themeColor="background1" w:themeShade="80"/>
        </w:rPr>
        <w:t>0</w:t>
      </w:r>
      <w:r w:rsidRPr="40CCE0B8">
        <w:rPr>
          <w:color w:val="808080" w:themeColor="background1" w:themeShade="80"/>
        </w:rPr>
        <w:t>.</w:t>
      </w:r>
      <w:r>
        <w:rPr>
          <w:color w:val="808080" w:themeColor="background1" w:themeShade="80"/>
        </w:rPr>
        <w:t>8</w:t>
      </w:r>
      <w:commentRangeEnd w:id="72"/>
      <w:r>
        <w:rPr>
          <w:rStyle w:val="CommentReference"/>
          <w:sz w:val="22"/>
          <w:szCs w:val="22"/>
        </w:rPr>
        <w:commentReference w:id="72"/>
      </w:r>
      <w:commentRangeEnd w:id="73"/>
      <w:r w:rsidR="00340216">
        <w:rPr>
          <w:rStyle w:val="CommentReference"/>
          <w:sz w:val="22"/>
          <w:szCs w:val="22"/>
        </w:rPr>
        <w:commentReference w:id="73"/>
      </w:r>
      <w:commentRangeEnd w:id="74"/>
      <w:r w:rsidR="00340216">
        <w:rPr>
          <w:rStyle w:val="CommentReference"/>
          <w:sz w:val="22"/>
          <w:szCs w:val="22"/>
        </w:rPr>
        <w:commentReference w:id="74"/>
      </w:r>
      <w:commentRangeEnd w:id="75"/>
      <w:r w:rsidR="00340216">
        <w:rPr>
          <w:rStyle w:val="CommentReference"/>
          <w:sz w:val="22"/>
          <w:szCs w:val="22"/>
        </w:rPr>
        <w:commentReference w:id="75"/>
      </w:r>
      <w:commentRangeEnd w:id="71"/>
      <w:r>
        <w:rPr>
          <w:rStyle w:val="CommentReference"/>
          <w:sz w:val="22"/>
          <w:szCs w:val="22"/>
        </w:rPr>
        <w:commentReference w:id="71"/>
      </w:r>
      <w:r>
        <w:tab/>
      </w:r>
      <w:r w:rsidRPr="40CCE0B8">
        <w:rPr>
          <w:color w:val="808080" w:themeColor="background1" w:themeShade="80"/>
        </w:rPr>
        <w:t xml:space="preserve">The Coverholder </w:t>
      </w:r>
      <w:r>
        <w:rPr>
          <w:color w:val="808080" w:themeColor="background1" w:themeShade="80"/>
        </w:rPr>
        <w:t>must</w:t>
      </w:r>
      <w:r w:rsidRPr="40CCE0B8">
        <w:rPr>
          <w:color w:val="808080" w:themeColor="background1" w:themeShade="80"/>
        </w:rPr>
        <w:t xml:space="preserve"> provide </w:t>
      </w:r>
      <w:r>
        <w:rPr>
          <w:color w:val="808080" w:themeColor="background1" w:themeShade="80"/>
        </w:rPr>
        <w:t xml:space="preserve">to Insurers </w:t>
      </w:r>
      <w:r w:rsidRPr="40CCE0B8">
        <w:rPr>
          <w:color w:val="808080" w:themeColor="background1" w:themeShade="80"/>
        </w:rPr>
        <w:t xml:space="preserve">all statistical and other information </w:t>
      </w:r>
      <w:r>
        <w:rPr>
          <w:color w:val="808080" w:themeColor="background1" w:themeShade="80"/>
        </w:rPr>
        <w:t>relating</w:t>
      </w:r>
      <w:r w:rsidRPr="40CCE0B8">
        <w:rPr>
          <w:color w:val="808080" w:themeColor="background1" w:themeShade="80"/>
        </w:rPr>
        <w:t xml:space="preserve"> to policies bound as may from time to time be required by the Attorney In Fact in Canada. </w:t>
      </w:r>
    </w:p>
    <w:p w14:paraId="7E4DB870" w14:textId="77777777" w:rsidR="00722CC4" w:rsidRDefault="00722CC4" w:rsidP="00191136">
      <w:pPr>
        <w:rPr>
          <w:color w:val="000000"/>
        </w:rPr>
      </w:pPr>
    </w:p>
    <w:p w14:paraId="6E807234" w14:textId="313BE03C" w:rsidR="00340216" w:rsidRPr="00465235" w:rsidRDefault="00340216" w:rsidP="00340216">
      <w:pPr>
        <w:ind w:left="720" w:hanging="720"/>
        <w:rPr>
          <w:color w:val="000000" w:themeColor="text1"/>
        </w:rPr>
      </w:pPr>
      <w:r w:rsidRPr="40CCE0B8">
        <w:rPr>
          <w:color w:val="000000" w:themeColor="text1"/>
        </w:rPr>
        <w:t>1</w:t>
      </w:r>
      <w:r w:rsidR="00C0251A">
        <w:rPr>
          <w:color w:val="000000" w:themeColor="text1"/>
        </w:rPr>
        <w:t>0.9</w:t>
      </w:r>
      <w:r>
        <w:tab/>
      </w:r>
      <w:r w:rsidRPr="40CCE0B8">
        <w:rPr>
          <w:color w:val="000000" w:themeColor="text1"/>
        </w:rPr>
        <w:t xml:space="preserve">The Coverholder </w:t>
      </w:r>
      <w:r w:rsidR="005C2AA3">
        <w:rPr>
          <w:color w:val="000000" w:themeColor="text1"/>
        </w:rPr>
        <w:t>must</w:t>
      </w:r>
      <w:r w:rsidRPr="40CCE0B8">
        <w:rPr>
          <w:color w:val="000000" w:themeColor="text1"/>
        </w:rPr>
        <w:t xml:space="preserve"> provide to the Insurers any information as the Insurers may reasonably require from time to time relating to </w:t>
      </w:r>
      <w:r w:rsidR="482ECDF9" w:rsidRPr="40CCE0B8">
        <w:rPr>
          <w:color w:val="000000" w:themeColor="text1"/>
        </w:rPr>
        <w:t xml:space="preserve">policies </w:t>
      </w:r>
      <w:r w:rsidRPr="40CCE0B8">
        <w:rPr>
          <w:color w:val="000000" w:themeColor="text1"/>
        </w:rPr>
        <w:t xml:space="preserve">bound, claims arising and the operation of </w:t>
      </w:r>
      <w:r w:rsidR="00722CC4">
        <w:rPr>
          <w:color w:val="000000" w:themeColor="text1"/>
        </w:rPr>
        <w:t>this</w:t>
      </w:r>
      <w:r w:rsidRPr="40CCE0B8">
        <w:rPr>
          <w:color w:val="000000" w:themeColor="text1"/>
        </w:rPr>
        <w:t xml:space="preserve"> Agreement.</w:t>
      </w:r>
    </w:p>
    <w:p w14:paraId="50AA35C4" w14:textId="77777777" w:rsidR="00340216" w:rsidRPr="00465235" w:rsidRDefault="00340216" w:rsidP="00340216">
      <w:pPr>
        <w:ind w:left="720" w:hanging="720"/>
        <w:rPr>
          <w:color w:val="000000" w:themeColor="text1"/>
        </w:rPr>
      </w:pPr>
    </w:p>
    <w:p w14:paraId="21C1B13B" w14:textId="77777777" w:rsidR="00E22BDB" w:rsidRDefault="00E22BDB" w:rsidP="00340216">
      <w:pPr>
        <w:ind w:left="720" w:hanging="720"/>
        <w:rPr>
          <w:color w:val="808080" w:themeColor="background1" w:themeShade="80"/>
        </w:rPr>
      </w:pPr>
    </w:p>
    <w:p w14:paraId="36C3BA59" w14:textId="77777777" w:rsidR="00E22BDB" w:rsidRDefault="00E22BDB" w:rsidP="00340216">
      <w:pPr>
        <w:ind w:left="720" w:hanging="720"/>
        <w:rPr>
          <w:color w:val="808080" w:themeColor="background1" w:themeShade="80"/>
        </w:rPr>
      </w:pPr>
    </w:p>
    <w:p w14:paraId="1C48A893" w14:textId="77777777" w:rsidR="00E22BDB" w:rsidRDefault="00E22BDB" w:rsidP="00340216">
      <w:pPr>
        <w:ind w:left="720" w:hanging="720"/>
        <w:rPr>
          <w:color w:val="808080" w:themeColor="background1" w:themeShade="80"/>
        </w:rPr>
      </w:pPr>
    </w:p>
    <w:p w14:paraId="4FE37EC1" w14:textId="77777777" w:rsidR="00E22BDB" w:rsidRDefault="00E22BDB" w:rsidP="00340216">
      <w:pPr>
        <w:ind w:left="720" w:hanging="720"/>
        <w:rPr>
          <w:color w:val="808080" w:themeColor="background1" w:themeShade="80"/>
        </w:rPr>
      </w:pPr>
    </w:p>
    <w:p w14:paraId="5CF2194B" w14:textId="77777777" w:rsidR="00E22BDB" w:rsidRDefault="00E22BDB" w:rsidP="00340216">
      <w:pPr>
        <w:ind w:left="720" w:hanging="720"/>
        <w:rPr>
          <w:color w:val="808080" w:themeColor="background1" w:themeShade="80"/>
        </w:rPr>
      </w:pPr>
    </w:p>
    <w:p w14:paraId="65A803EF" w14:textId="77777777" w:rsidR="00E22BDB" w:rsidRDefault="00E22BDB" w:rsidP="00340216">
      <w:pPr>
        <w:ind w:left="720" w:hanging="720"/>
        <w:rPr>
          <w:color w:val="808080" w:themeColor="background1" w:themeShade="80"/>
        </w:rPr>
      </w:pPr>
    </w:p>
    <w:p w14:paraId="529AEA18" w14:textId="77777777" w:rsidR="00E22BDB" w:rsidRDefault="00E22BDB" w:rsidP="00340216">
      <w:pPr>
        <w:ind w:left="720" w:hanging="720"/>
        <w:rPr>
          <w:color w:val="808080" w:themeColor="background1" w:themeShade="80"/>
        </w:rPr>
      </w:pPr>
    </w:p>
    <w:p w14:paraId="32A1D5A8" w14:textId="77777777" w:rsidR="00E22BDB" w:rsidRDefault="00E22BDB" w:rsidP="00340216">
      <w:pPr>
        <w:ind w:left="720" w:hanging="720"/>
        <w:rPr>
          <w:color w:val="808080" w:themeColor="background1" w:themeShade="80"/>
        </w:rPr>
      </w:pPr>
    </w:p>
    <w:p w14:paraId="3FAD104B" w14:textId="77777777" w:rsidR="00E22BDB" w:rsidRDefault="00E22BDB" w:rsidP="00340216">
      <w:pPr>
        <w:ind w:left="720" w:hanging="720"/>
        <w:rPr>
          <w:color w:val="808080" w:themeColor="background1" w:themeShade="80"/>
        </w:rPr>
      </w:pPr>
    </w:p>
    <w:p w14:paraId="708202A9" w14:textId="59BA0BA6" w:rsidR="00424C4B" w:rsidRDefault="001F388C">
      <w:bookmarkStart w:id="77" w:name="_7z2pl2xk76iv" w:colFirst="0" w:colLast="0"/>
      <w:bookmarkStart w:id="78" w:name="_kjwy3ke09s5d" w:colFirst="0" w:colLast="0"/>
      <w:bookmarkEnd w:id="77"/>
      <w:bookmarkEnd w:id="78"/>
      <w:r>
        <w:rPr>
          <w:b/>
          <w:bCs/>
          <w:color w:val="0000FF"/>
        </w:rPr>
        <w:lastRenderedPageBreak/>
        <w:t>Delegated Data Manager</w:t>
      </w:r>
      <w:r w:rsidRPr="76D1CF30">
        <w:rPr>
          <w:b/>
          <w:bCs/>
          <w:color w:val="0000FF"/>
        </w:rPr>
        <w:t xml:space="preserve"> Roles </w:t>
      </w:r>
      <w:r w:rsidRPr="00670A63">
        <w:rPr>
          <w:bCs/>
          <w:color w:val="EE0000"/>
        </w:rPr>
        <w:t>&lt;</w:t>
      </w:r>
      <w:r>
        <w:rPr>
          <w:b/>
          <w:color w:val="0000FF"/>
        </w:rPr>
        <w:t>Table / Annex</w:t>
      </w:r>
      <w:r w:rsidRPr="00772AB0">
        <w:rPr>
          <w:bCs/>
          <w:color w:val="EE0000"/>
        </w:rPr>
        <w:t>&gt;</w:t>
      </w:r>
    </w:p>
    <w:p w14:paraId="199A31F1" w14:textId="3C7C260F" w:rsidR="001F388C" w:rsidRDefault="001F388C">
      <w:r w:rsidRPr="001F388C">
        <w:rPr>
          <w:noProof/>
        </w:rPr>
        <w:drawing>
          <wp:inline distT="0" distB="0" distL="0" distR="0" wp14:anchorId="42C155FD" wp14:editId="5B1C95E7">
            <wp:extent cx="6676390" cy="1483360"/>
            <wp:effectExtent l="0" t="0" r="0" b="2540"/>
            <wp:docPr id="1925122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76390" cy="1483360"/>
                    </a:xfrm>
                    <a:prstGeom prst="rect">
                      <a:avLst/>
                    </a:prstGeom>
                    <a:noFill/>
                    <a:ln>
                      <a:noFill/>
                    </a:ln>
                  </pic:spPr>
                </pic:pic>
              </a:graphicData>
            </a:graphic>
          </wp:inline>
        </w:drawing>
      </w:r>
    </w:p>
    <w:p w14:paraId="74B39D92" w14:textId="77777777" w:rsidR="00424C4B" w:rsidRDefault="00424C4B"/>
    <w:p w14:paraId="03B5373C" w14:textId="77777777" w:rsidR="00424C4B" w:rsidRDefault="00424C4B"/>
    <w:p w14:paraId="68AE4DBE" w14:textId="77777777" w:rsidR="00424C4B" w:rsidRDefault="00424C4B"/>
    <w:p w14:paraId="718866FE" w14:textId="77777777" w:rsidR="00424C4B" w:rsidRDefault="00424C4B"/>
    <w:p w14:paraId="014444A7" w14:textId="77777777" w:rsidR="00424C4B" w:rsidRDefault="00424C4B"/>
    <w:p w14:paraId="3369A505" w14:textId="77777777" w:rsidR="00424C4B" w:rsidRDefault="00424C4B"/>
    <w:p w14:paraId="6924AC92" w14:textId="77777777" w:rsidR="00424C4B" w:rsidRDefault="00424C4B">
      <w:pPr>
        <w:rPr>
          <w:color w:val="000000"/>
        </w:rPr>
      </w:pPr>
    </w:p>
    <w:p w14:paraId="0D6EFFA5" w14:textId="77777777" w:rsidR="006A4ECC" w:rsidRDefault="006A4ECC">
      <w:pPr>
        <w:rPr>
          <w:color w:val="000000"/>
        </w:rPr>
      </w:pPr>
    </w:p>
    <w:p w14:paraId="457AA879" w14:textId="77777777" w:rsidR="006A4ECC" w:rsidRDefault="006A4ECC">
      <w:pPr>
        <w:rPr>
          <w:color w:val="000000"/>
        </w:rPr>
      </w:pPr>
    </w:p>
    <w:p w14:paraId="3695BEF8" w14:textId="77777777" w:rsidR="00684C2F" w:rsidRDefault="00684C2F">
      <w:pPr>
        <w:rPr>
          <w:color w:val="000000"/>
        </w:rPr>
      </w:pPr>
    </w:p>
    <w:p w14:paraId="1515D6F2" w14:textId="77777777" w:rsidR="00684C2F" w:rsidRDefault="00684C2F">
      <w:pPr>
        <w:rPr>
          <w:color w:val="000000"/>
        </w:rPr>
      </w:pPr>
    </w:p>
    <w:p w14:paraId="19113F3A" w14:textId="77777777" w:rsidR="00684C2F" w:rsidRDefault="00684C2F">
      <w:pPr>
        <w:rPr>
          <w:color w:val="000000"/>
        </w:rPr>
      </w:pPr>
    </w:p>
    <w:p w14:paraId="0920364C" w14:textId="77777777" w:rsidR="00684C2F" w:rsidRDefault="00684C2F">
      <w:pPr>
        <w:rPr>
          <w:color w:val="000000"/>
        </w:rPr>
      </w:pPr>
    </w:p>
    <w:p w14:paraId="4385319A" w14:textId="77777777" w:rsidR="00684C2F" w:rsidRDefault="00684C2F">
      <w:pPr>
        <w:rPr>
          <w:color w:val="000000"/>
        </w:rPr>
      </w:pPr>
    </w:p>
    <w:p w14:paraId="34F29983" w14:textId="77777777" w:rsidR="00684C2F" w:rsidRDefault="00684C2F">
      <w:pPr>
        <w:rPr>
          <w:color w:val="000000"/>
        </w:rPr>
      </w:pPr>
    </w:p>
    <w:p w14:paraId="18EF27ED" w14:textId="77777777" w:rsidR="00684C2F" w:rsidRDefault="00684C2F">
      <w:pPr>
        <w:rPr>
          <w:color w:val="000000"/>
        </w:rPr>
      </w:pPr>
    </w:p>
    <w:p w14:paraId="610B0B71" w14:textId="77777777" w:rsidR="00684C2F" w:rsidRDefault="00684C2F">
      <w:pPr>
        <w:rPr>
          <w:color w:val="000000"/>
        </w:rPr>
      </w:pPr>
    </w:p>
    <w:p w14:paraId="72387C6F" w14:textId="77777777" w:rsidR="00684C2F" w:rsidRDefault="00684C2F">
      <w:pPr>
        <w:rPr>
          <w:color w:val="000000"/>
        </w:rPr>
      </w:pPr>
    </w:p>
    <w:p w14:paraId="3C587685" w14:textId="77777777" w:rsidR="00684C2F" w:rsidRDefault="00684C2F">
      <w:pPr>
        <w:rPr>
          <w:color w:val="000000"/>
        </w:rPr>
      </w:pPr>
    </w:p>
    <w:p w14:paraId="0F0D14E5" w14:textId="77777777" w:rsidR="00684C2F" w:rsidRDefault="00684C2F">
      <w:pPr>
        <w:rPr>
          <w:color w:val="000000"/>
        </w:rPr>
      </w:pPr>
    </w:p>
    <w:p w14:paraId="5C5148FB" w14:textId="77777777" w:rsidR="00684C2F" w:rsidRDefault="00684C2F">
      <w:pPr>
        <w:rPr>
          <w:color w:val="000000"/>
        </w:rPr>
      </w:pPr>
    </w:p>
    <w:p w14:paraId="3028F94D" w14:textId="77777777" w:rsidR="00684C2F" w:rsidRDefault="00684C2F">
      <w:pPr>
        <w:rPr>
          <w:color w:val="000000"/>
        </w:rPr>
      </w:pPr>
    </w:p>
    <w:p w14:paraId="66FFC926" w14:textId="77777777" w:rsidR="00684C2F" w:rsidRDefault="00684C2F">
      <w:pPr>
        <w:rPr>
          <w:color w:val="000000"/>
        </w:rPr>
      </w:pPr>
    </w:p>
    <w:p w14:paraId="61CBB86F" w14:textId="77777777" w:rsidR="00684C2F" w:rsidRDefault="00684C2F">
      <w:pPr>
        <w:rPr>
          <w:color w:val="000000"/>
        </w:rPr>
      </w:pPr>
    </w:p>
    <w:p w14:paraId="516EEDB7" w14:textId="77777777" w:rsidR="00684C2F" w:rsidRDefault="00684C2F">
      <w:pPr>
        <w:rPr>
          <w:color w:val="000000"/>
        </w:rPr>
      </w:pPr>
    </w:p>
    <w:p w14:paraId="1DC4C0B8" w14:textId="77777777" w:rsidR="00684C2F" w:rsidRDefault="00684C2F">
      <w:pPr>
        <w:rPr>
          <w:color w:val="000000"/>
        </w:rPr>
      </w:pPr>
    </w:p>
    <w:p w14:paraId="55F736D6" w14:textId="77777777" w:rsidR="00684C2F" w:rsidRDefault="00684C2F">
      <w:pPr>
        <w:rPr>
          <w:color w:val="000000"/>
        </w:rPr>
      </w:pPr>
    </w:p>
    <w:p w14:paraId="744A8866" w14:textId="77777777" w:rsidR="00684C2F" w:rsidRDefault="00684C2F">
      <w:pPr>
        <w:rPr>
          <w:color w:val="000000"/>
        </w:rPr>
      </w:pPr>
    </w:p>
    <w:p w14:paraId="70C1A985" w14:textId="77777777" w:rsidR="00684C2F" w:rsidRDefault="00684C2F">
      <w:pPr>
        <w:rPr>
          <w:color w:val="000000"/>
        </w:rPr>
      </w:pPr>
    </w:p>
    <w:p w14:paraId="6EC5AF19" w14:textId="77777777" w:rsidR="00684C2F" w:rsidRDefault="00684C2F">
      <w:pPr>
        <w:rPr>
          <w:color w:val="000000"/>
        </w:rPr>
      </w:pPr>
    </w:p>
    <w:p w14:paraId="6652CA79" w14:textId="77777777" w:rsidR="00684C2F" w:rsidRDefault="00684C2F">
      <w:pPr>
        <w:rPr>
          <w:color w:val="000000"/>
        </w:rPr>
      </w:pPr>
    </w:p>
    <w:p w14:paraId="3D01B390" w14:textId="77777777" w:rsidR="00684C2F" w:rsidRDefault="00684C2F">
      <w:pPr>
        <w:rPr>
          <w:color w:val="000000"/>
        </w:rPr>
      </w:pPr>
    </w:p>
    <w:p w14:paraId="47A18820" w14:textId="77777777" w:rsidR="00684C2F" w:rsidRDefault="00684C2F">
      <w:pPr>
        <w:rPr>
          <w:color w:val="000000"/>
        </w:rPr>
      </w:pPr>
    </w:p>
    <w:p w14:paraId="04B791A0" w14:textId="77777777" w:rsidR="00684C2F" w:rsidRDefault="00684C2F">
      <w:pPr>
        <w:rPr>
          <w:color w:val="000000"/>
        </w:rPr>
      </w:pPr>
    </w:p>
    <w:p w14:paraId="50A08B25" w14:textId="77777777" w:rsidR="00684C2F" w:rsidRDefault="00684C2F">
      <w:pPr>
        <w:rPr>
          <w:color w:val="000000"/>
        </w:rPr>
      </w:pPr>
    </w:p>
    <w:p w14:paraId="36A401FE" w14:textId="77777777" w:rsidR="00684C2F" w:rsidRDefault="00684C2F">
      <w:pPr>
        <w:rPr>
          <w:color w:val="000000"/>
        </w:rPr>
      </w:pPr>
    </w:p>
    <w:p w14:paraId="42E576B4" w14:textId="77777777" w:rsidR="00684C2F" w:rsidRDefault="00684C2F">
      <w:pPr>
        <w:rPr>
          <w:color w:val="000000"/>
        </w:rPr>
      </w:pPr>
    </w:p>
    <w:p w14:paraId="0396E8AE" w14:textId="77777777" w:rsidR="006A4ECC" w:rsidRDefault="006A4ECC">
      <w:pPr>
        <w:rPr>
          <w:color w:val="000000"/>
        </w:rPr>
      </w:pPr>
    </w:p>
    <w:p w14:paraId="2DE95A8B" w14:textId="50D6946B" w:rsidR="006A4ECC" w:rsidRDefault="006A4ECC">
      <w:pPr>
        <w:rPr>
          <w:color w:val="000000"/>
        </w:rPr>
      </w:pPr>
      <w:r w:rsidRPr="006E343C">
        <w:rPr>
          <w:b/>
          <w:bCs/>
        </w:rPr>
        <w:lastRenderedPageBreak/>
        <w:t xml:space="preserve">Module </w:t>
      </w:r>
      <w:r w:rsidR="00424C4B">
        <w:rPr>
          <w:b/>
          <w:bCs/>
        </w:rPr>
        <w:t xml:space="preserve">10 </w:t>
      </w:r>
      <w:r w:rsidRPr="006E343C">
        <w:rPr>
          <w:b/>
          <w:bCs/>
        </w:rPr>
        <w:t>– Embedded Variables</w:t>
      </w:r>
    </w:p>
    <w:sectPr w:rsidR="006A4ECC">
      <w:headerReference w:type="default" r:id="rId20"/>
      <w:footerReference w:type="default" r:id="rId21"/>
      <w:headerReference w:type="first" r:id="rId22"/>
      <w:footerReference w:type="first" r:id="rId23"/>
      <w:pgSz w:w="12240" w:h="15840"/>
      <w:pgMar w:top="1152" w:right="863" w:bottom="863" w:left="863" w:header="144" w:footer="431"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la Wise" w:date="2026-04-27T13:55:00Z" w:initials="CW">
    <w:p w14:paraId="215FC3D6" w14:textId="77777777" w:rsidR="00152B65" w:rsidRDefault="00152B65" w:rsidP="00152B65">
      <w:pPr>
        <w:pStyle w:val="CommentText"/>
      </w:pPr>
      <w:r>
        <w:rPr>
          <w:rStyle w:val="CommentReference"/>
        </w:rPr>
        <w:annotationRef/>
      </w:r>
      <w:r>
        <w:t>Variant Clause</w:t>
      </w:r>
    </w:p>
    <w:p w14:paraId="71E8B205" w14:textId="77777777" w:rsidR="00152B65" w:rsidRDefault="00152B65" w:rsidP="00152B65">
      <w:pPr>
        <w:pStyle w:val="CommentText"/>
      </w:pPr>
    </w:p>
    <w:p w14:paraId="07025C63" w14:textId="77777777" w:rsidR="00152B65" w:rsidRDefault="00152B65" w:rsidP="00152B65">
      <w:pPr>
        <w:pStyle w:val="CommentText"/>
      </w:pPr>
      <w:r>
        <w:t>A - to be used when there is a single reporting arrangement for the Agreement.</w:t>
      </w:r>
    </w:p>
    <w:p w14:paraId="009EEB1B" w14:textId="77777777" w:rsidR="00152B65" w:rsidRDefault="00152B65" w:rsidP="00152B65">
      <w:pPr>
        <w:pStyle w:val="CommentText"/>
      </w:pPr>
    </w:p>
    <w:p w14:paraId="6BAE1391" w14:textId="77777777" w:rsidR="00152B65" w:rsidRDefault="00152B65" w:rsidP="00152B65">
      <w:pPr>
        <w:pStyle w:val="CommentText"/>
      </w:pPr>
      <w:r>
        <w:t>B - to be used when there are multiple reporting arrangements under the Agreement.</w:t>
      </w:r>
    </w:p>
    <w:p w14:paraId="10319AB0" w14:textId="77777777" w:rsidR="00152B65" w:rsidRDefault="00152B65" w:rsidP="00152B65">
      <w:pPr>
        <w:pStyle w:val="CommentText"/>
      </w:pPr>
    </w:p>
    <w:p w14:paraId="73BF4E77" w14:textId="77777777" w:rsidR="00152B65" w:rsidRDefault="00152B65" w:rsidP="00152B65">
      <w:pPr>
        <w:pStyle w:val="CommentText"/>
      </w:pPr>
    </w:p>
  </w:comment>
  <w:comment w:id="2" w:author="Carla Wise" w:date="2026-04-24T09:17:00Z" w:initials="CW">
    <w:p w14:paraId="22452DDC" w14:textId="77777777" w:rsidR="00204D81" w:rsidRDefault="0059148C" w:rsidP="00204D81">
      <w:pPr>
        <w:pStyle w:val="CommentText"/>
      </w:pPr>
      <w:r>
        <w:rPr>
          <w:rStyle w:val="CommentReference"/>
        </w:rPr>
        <w:annotationRef/>
      </w:r>
      <w:r w:rsidR="00204D81">
        <w:t>Conditional Variable</w:t>
      </w:r>
    </w:p>
    <w:p w14:paraId="52FD27B0" w14:textId="77777777" w:rsidR="00204D81" w:rsidRDefault="00204D81" w:rsidP="00204D81">
      <w:pPr>
        <w:pStyle w:val="CommentText"/>
      </w:pPr>
    </w:p>
    <w:p w14:paraId="03A0404C" w14:textId="77777777" w:rsidR="00204D81" w:rsidRDefault="00204D81" w:rsidP="00204D81">
      <w:pPr>
        <w:pStyle w:val="CommentText"/>
      </w:pPr>
      <w:r>
        <w:t>Table or Annex, this will adhere to selections made in 10.4.1.</w:t>
      </w:r>
    </w:p>
  </w:comment>
  <w:comment w:id="3" w:author="Carla Wise" w:date="2026-07-06T14:04:00Z" w:initials="CW">
    <w:p w14:paraId="54D362B7" w14:textId="77777777" w:rsidR="008C1CD6" w:rsidRDefault="003F1B95" w:rsidP="008C1CD6">
      <w:pPr>
        <w:pStyle w:val="CommentText"/>
      </w:pPr>
      <w:r>
        <w:rPr>
          <w:rStyle w:val="CommentReference"/>
        </w:rPr>
        <w:annotationRef/>
      </w:r>
      <w:r w:rsidR="008C1CD6">
        <w:t>The MRAT base table, showing all the possible table rows and how they should be populated, along with an example can be found in the attached Excel ‘Multiple Reporting Arrangements Table v3 060726’.</w:t>
      </w:r>
    </w:p>
  </w:comment>
  <w:comment w:id="4" w:author="Carla Wise" w:date="2026-05-13T16:55:00Z" w:initials="CW">
    <w:p w14:paraId="12E49983" w14:textId="77777777" w:rsidR="0019587D" w:rsidRDefault="0019587D" w:rsidP="0019587D">
      <w:pPr>
        <w:pStyle w:val="CommentText"/>
      </w:pPr>
      <w:r>
        <w:rPr>
          <w:rStyle w:val="CommentReference"/>
        </w:rPr>
        <w:annotationRef/>
      </w:r>
      <w:r>
        <w:t>Conditional and Optional Clause</w:t>
      </w:r>
    </w:p>
    <w:p w14:paraId="66E1EFC2" w14:textId="77777777" w:rsidR="0019587D" w:rsidRDefault="0019587D" w:rsidP="0019587D">
      <w:pPr>
        <w:pStyle w:val="CommentText"/>
      </w:pPr>
    </w:p>
    <w:p w14:paraId="04B7D606" w14:textId="77777777" w:rsidR="0019587D" w:rsidRDefault="0019587D" w:rsidP="0019587D">
      <w:pPr>
        <w:pStyle w:val="CommentText"/>
      </w:pPr>
      <w:r>
        <w:t>Included if Canadian Coverholder uses Lineage as their policy admin system, in which case EMV must be ‘Lineage’</w:t>
      </w:r>
    </w:p>
    <w:p w14:paraId="1B9A50EA" w14:textId="77777777" w:rsidR="0019587D" w:rsidRDefault="0019587D" w:rsidP="0019587D">
      <w:pPr>
        <w:pStyle w:val="CommentText"/>
      </w:pPr>
    </w:p>
    <w:p w14:paraId="040207E2" w14:textId="77777777" w:rsidR="0019587D" w:rsidRDefault="0019587D" w:rsidP="0019587D">
      <w:pPr>
        <w:pStyle w:val="CommentText"/>
      </w:pPr>
      <w:r>
        <w:t>Otherwise user choice whether to include and free text enter name of authorised system.</w:t>
      </w:r>
    </w:p>
  </w:comment>
  <w:comment w:id="5" w:author="Carla Wise" w:date="2026-04-23T10:57:00Z" w:initials="CW">
    <w:p w14:paraId="00B2B984" w14:textId="77777777" w:rsidR="004779FB" w:rsidRDefault="004779FB" w:rsidP="004779FB">
      <w:pPr>
        <w:pStyle w:val="CommentText"/>
      </w:pPr>
      <w:r>
        <w:rPr>
          <w:rStyle w:val="CommentReference"/>
        </w:rPr>
        <w:annotationRef/>
      </w:r>
      <w:r>
        <w:t>Optional Clause</w:t>
      </w:r>
    </w:p>
    <w:p w14:paraId="63839B4C" w14:textId="77777777" w:rsidR="004779FB" w:rsidRDefault="004779FB" w:rsidP="004779FB">
      <w:pPr>
        <w:pStyle w:val="CommentText"/>
      </w:pPr>
    </w:p>
    <w:p w14:paraId="0AB04E2E" w14:textId="77777777" w:rsidR="004779FB" w:rsidRDefault="004779FB" w:rsidP="004779FB">
      <w:pPr>
        <w:pStyle w:val="CommentText"/>
      </w:pPr>
      <w:r>
        <w:t>User choice whether to inlcude</w:t>
      </w:r>
    </w:p>
  </w:comment>
  <w:comment w:id="6" w:author="Carla Wise" w:date="2024-05-10T11:39:00Z" w:initials="CW">
    <w:p w14:paraId="2EB019AF" w14:textId="7263424B" w:rsidR="00F54279" w:rsidRDefault="00F54279" w:rsidP="00F54279">
      <w:pPr>
        <w:pStyle w:val="CommentText"/>
      </w:pPr>
      <w:r>
        <w:rPr>
          <w:rStyle w:val="CommentReference"/>
        </w:rPr>
        <w:annotationRef/>
      </w:r>
      <w:r>
        <w:t>7 is an embedded variable - default to 7 and user cannot select any less than 7 but can select higher.</w:t>
      </w:r>
    </w:p>
  </w:comment>
  <w:comment w:id="7" w:author="Carla Wise" w:date="2026-04-27T13:44:00Z" w:initials="CW">
    <w:p w14:paraId="783B3863" w14:textId="77777777" w:rsidR="00AB23C8" w:rsidRDefault="00AB23C8" w:rsidP="00AB23C8">
      <w:pPr>
        <w:pStyle w:val="CommentText"/>
      </w:pPr>
      <w:r>
        <w:rPr>
          <w:rStyle w:val="CommentReference"/>
        </w:rPr>
        <w:annotationRef/>
      </w:r>
      <w:r>
        <w:t>Variant Clause</w:t>
      </w:r>
    </w:p>
    <w:p w14:paraId="12EF386F" w14:textId="77777777" w:rsidR="00AB23C8" w:rsidRDefault="00AB23C8" w:rsidP="00AB23C8">
      <w:pPr>
        <w:pStyle w:val="CommentText"/>
      </w:pPr>
    </w:p>
    <w:p w14:paraId="7E54C792" w14:textId="77777777" w:rsidR="00AB23C8" w:rsidRDefault="00AB23C8" w:rsidP="00AB23C8">
      <w:pPr>
        <w:pStyle w:val="CommentText"/>
      </w:pPr>
      <w:r>
        <w:t>A - to be used when there is a single reporting arrangement for the Agreement.</w:t>
      </w:r>
    </w:p>
    <w:p w14:paraId="157936A9" w14:textId="77777777" w:rsidR="00AB23C8" w:rsidRDefault="00AB23C8" w:rsidP="00AB23C8">
      <w:pPr>
        <w:pStyle w:val="CommentText"/>
      </w:pPr>
    </w:p>
    <w:p w14:paraId="64803F5C" w14:textId="77777777" w:rsidR="00AB23C8" w:rsidRDefault="00AB23C8" w:rsidP="00AB23C8">
      <w:pPr>
        <w:pStyle w:val="CommentText"/>
      </w:pPr>
      <w:r>
        <w:t>B - to be used when there are multiple reporting arrangements under the Agreement.</w:t>
      </w:r>
    </w:p>
  </w:comment>
  <w:comment w:id="8" w:author="Carla Wise" w:date="2026-03-16T11:27:00Z" w:initials="CW">
    <w:p w14:paraId="4EDFD663" w14:textId="77777777" w:rsidR="00D1547A" w:rsidRDefault="000F4CF7" w:rsidP="00D1547A">
      <w:pPr>
        <w:pStyle w:val="CommentText"/>
      </w:pPr>
      <w:r>
        <w:rPr>
          <w:rStyle w:val="CommentReference"/>
        </w:rPr>
        <w:annotationRef/>
      </w:r>
      <w:r w:rsidR="00D1547A">
        <w:t>10.4.1 A, B, C, D or E - Optional - User Choice</w:t>
      </w:r>
    </w:p>
    <w:p w14:paraId="7C30657C" w14:textId="77777777" w:rsidR="00D1547A" w:rsidRDefault="00D1547A" w:rsidP="00D1547A">
      <w:pPr>
        <w:pStyle w:val="CommentText"/>
      </w:pPr>
    </w:p>
    <w:p w14:paraId="67B237DC" w14:textId="77777777" w:rsidR="00D1547A" w:rsidRDefault="00D1547A" w:rsidP="00D1547A">
      <w:pPr>
        <w:pStyle w:val="CommentText"/>
      </w:pPr>
      <w:r>
        <w:t>Option A - should be used when a CH captures a lot of additional data, beyond minimum standards/v5.2, that the Insurers want access to. It is the option to choose if you want a ‘data dump’ of everything in the CHs system and where reporting is on a ‘combined’ basis.</w:t>
      </w:r>
    </w:p>
    <w:p w14:paraId="3B15EFD4" w14:textId="77777777" w:rsidR="00D1547A" w:rsidRDefault="00D1547A" w:rsidP="00D1547A">
      <w:pPr>
        <w:pStyle w:val="CommentText"/>
      </w:pPr>
    </w:p>
    <w:p w14:paraId="539E69FC" w14:textId="77777777" w:rsidR="00D1547A" w:rsidRDefault="00D1547A" w:rsidP="00D1547A">
      <w:pPr>
        <w:pStyle w:val="CommentText"/>
      </w:pPr>
      <w:r>
        <w:t>Option B - should be used when only data that meets minimum market standards, ie v5.2, is required and this is to be reported on a ’combined’ bordereau where the Coverholder settles policies at the same time as they are first reported, meaning a separate risk written and premium paid bordereau is not required.</w:t>
      </w:r>
    </w:p>
    <w:p w14:paraId="7F54DDCE" w14:textId="77777777" w:rsidR="00D1547A" w:rsidRDefault="00D1547A" w:rsidP="00D1547A">
      <w:pPr>
        <w:pStyle w:val="CommentText"/>
      </w:pPr>
    </w:p>
    <w:p w14:paraId="75CE324D" w14:textId="77777777" w:rsidR="00D1547A" w:rsidRDefault="00D1547A" w:rsidP="00D1547A">
      <w:pPr>
        <w:pStyle w:val="CommentText"/>
      </w:pPr>
      <w:r>
        <w:t>Option C - should be used when a CH captures a lot of additional data, beyond minimum standards/v5.2, that the Insurers want access to and when the Coverholder will follow a process of reporting risks written and premiums paid separately.</w:t>
      </w:r>
    </w:p>
    <w:p w14:paraId="026CA797" w14:textId="77777777" w:rsidR="00D1547A" w:rsidRDefault="00D1547A" w:rsidP="00D1547A">
      <w:pPr>
        <w:pStyle w:val="CommentText"/>
      </w:pPr>
    </w:p>
    <w:p w14:paraId="1D6609D3" w14:textId="77777777" w:rsidR="00D1547A" w:rsidRDefault="00D1547A" w:rsidP="00D1547A">
      <w:pPr>
        <w:pStyle w:val="CommentText"/>
      </w:pPr>
      <w:r>
        <w:t>Option D - should be used when only data that meets minimum market standards, ie v5.2, is required and the Coverholder will follow a process of reporting risks written and premiums paid separately.</w:t>
      </w:r>
    </w:p>
    <w:p w14:paraId="6E939F72" w14:textId="77777777" w:rsidR="00D1547A" w:rsidRDefault="00D1547A" w:rsidP="00D1547A">
      <w:pPr>
        <w:pStyle w:val="CommentText"/>
      </w:pPr>
    </w:p>
    <w:p w14:paraId="6BFB7151" w14:textId="77777777" w:rsidR="00D1547A" w:rsidRDefault="00D1547A" w:rsidP="00D1547A">
      <w:pPr>
        <w:pStyle w:val="CommentText"/>
      </w:pPr>
      <w:r>
        <w:t>Option E - to be used when there are multiple reporting arrangements under the Agreement - most likely to occur when there are different section leads.</w:t>
      </w:r>
    </w:p>
  </w:comment>
  <w:comment w:id="9" w:author="Carla Wise" w:date="2026-04-23T13:12:00Z" w:initials="CW">
    <w:p w14:paraId="0DE70948" w14:textId="77777777" w:rsidR="00F74448" w:rsidRDefault="004156F8" w:rsidP="00F74448">
      <w:pPr>
        <w:pStyle w:val="CommentText"/>
      </w:pPr>
      <w:r>
        <w:rPr>
          <w:rStyle w:val="CommentReference"/>
        </w:rPr>
        <w:annotationRef/>
      </w:r>
      <w:r w:rsidR="00F74448">
        <w:t>PDST</w:t>
      </w:r>
    </w:p>
    <w:p w14:paraId="735BB9B6" w14:textId="77777777" w:rsidR="00F74448" w:rsidRDefault="00F74448" w:rsidP="00F74448">
      <w:pPr>
        <w:pStyle w:val="CommentText"/>
      </w:pPr>
    </w:p>
    <w:p w14:paraId="20F081EA" w14:textId="77777777" w:rsidR="00F74448" w:rsidRDefault="00F74448" w:rsidP="00F74448">
      <w:pPr>
        <w:pStyle w:val="CommentText"/>
      </w:pPr>
      <w:r>
        <w:t>This is a table containing all v5.2 data items the Coverholder must provide, based upon the territories and insurable interests authorised for this Agreement.</w:t>
      </w:r>
    </w:p>
    <w:p w14:paraId="45B4BF28" w14:textId="77777777" w:rsidR="00F74448" w:rsidRDefault="00F74448" w:rsidP="00F74448">
      <w:pPr>
        <w:pStyle w:val="CommentText"/>
      </w:pPr>
    </w:p>
    <w:p w14:paraId="42163082" w14:textId="77777777" w:rsidR="00F74448" w:rsidRDefault="00F74448" w:rsidP="00F74448">
      <w:pPr>
        <w:pStyle w:val="CommentText"/>
      </w:pPr>
      <w:r>
        <w:t xml:space="preserve">If a user does not want to use the PDST they can opt to attach a PDF ‘annex’ specifying what data items they require the Coverholder to provide. </w:t>
      </w:r>
    </w:p>
    <w:p w14:paraId="684FAFEF" w14:textId="77777777" w:rsidR="00F74448" w:rsidRDefault="00F74448" w:rsidP="00F74448">
      <w:pPr>
        <w:pStyle w:val="CommentText"/>
      </w:pPr>
    </w:p>
    <w:p w14:paraId="541D5351" w14:textId="77777777" w:rsidR="00F74448" w:rsidRDefault="00F74448" w:rsidP="00F74448">
      <w:pPr>
        <w:pStyle w:val="CommentText"/>
      </w:pPr>
      <w:r>
        <w:t>We suggest using the table so Coverholders get a consistent message across the market.</w:t>
      </w:r>
    </w:p>
    <w:p w14:paraId="04122F0F" w14:textId="77777777" w:rsidR="00F74448" w:rsidRDefault="00F74448" w:rsidP="00F74448">
      <w:pPr>
        <w:pStyle w:val="CommentText"/>
      </w:pPr>
    </w:p>
    <w:p w14:paraId="48A403C0" w14:textId="77777777" w:rsidR="00F74448" w:rsidRDefault="00F74448" w:rsidP="00F74448">
      <w:pPr>
        <w:pStyle w:val="CommentText"/>
      </w:pPr>
      <w:r>
        <w:t>If the user wants the Coverholder to follow a ‘Risk Written’ and ‘Premium Paid’ reporting cycle the PDST is broken down even further into 2 separate tables, so it is clear which information needs to be reported when. All data items are pre-identified as being required on either the risk written or premium paid report or both and this, along with territories and insurable interest authorised, will dictate the tables that are created for an Agreement instance. Click on the link in 10.4.1C to see an example of what the specification will look like.</w:t>
      </w:r>
    </w:p>
    <w:p w14:paraId="5730CA85" w14:textId="77777777" w:rsidR="00F74448" w:rsidRDefault="00F74448" w:rsidP="00F74448">
      <w:pPr>
        <w:pStyle w:val="CommentText"/>
      </w:pPr>
    </w:p>
    <w:p w14:paraId="05D62E21" w14:textId="77777777" w:rsidR="00F74448" w:rsidRDefault="00F74448" w:rsidP="00F74448">
      <w:pPr>
        <w:pStyle w:val="CommentText"/>
      </w:pPr>
      <w:r>
        <w:t>An agreement instance will have a requirement for the Coverholder to report against either the full PDST (a bit like a combined bordereau) OR via a Risk Witten and Premium Paid approach, not both.</w:t>
      </w:r>
    </w:p>
    <w:p w14:paraId="04B46B5A" w14:textId="77777777" w:rsidR="00F74448" w:rsidRDefault="00F74448" w:rsidP="00F74448">
      <w:pPr>
        <w:pStyle w:val="CommentText"/>
      </w:pPr>
    </w:p>
    <w:p w14:paraId="3F6CF9F1" w14:textId="77777777" w:rsidR="00F74448" w:rsidRDefault="00F74448" w:rsidP="00F74448">
      <w:pPr>
        <w:pStyle w:val="CommentText"/>
      </w:pPr>
      <w:r>
        <w:t>The user will have an option to require the Coverholder to send across all v5.2 items plus ANY and ALL other data they capture in their systems about policies bound or add specific data items to the table, these additional data items will be categorised as ‘Additional Insurer Specific Data’ and any user adding data items in this way must take care not to inadvertently duplicate any existing fields. If using the ‘Additional Insurer Specific Data’ option 10.4.1B or D should be selected.</w:t>
      </w:r>
    </w:p>
  </w:comment>
  <w:comment w:id="10" w:author="Carla Wise" w:date="2024-04-15T14:32:00Z" w:initials="CW">
    <w:p w14:paraId="0F302B89" w14:textId="120FE922" w:rsidR="009E57F8" w:rsidRDefault="009E57F8" w:rsidP="009E57F8">
      <w:pPr>
        <w:pStyle w:val="CommentText"/>
      </w:pPr>
      <w:r>
        <w:rPr>
          <w:rStyle w:val="CommentReference"/>
        </w:rPr>
        <w:annotationRef/>
      </w:r>
      <w:r>
        <w:t>1</w:t>
      </w:r>
      <w:r>
        <w:rPr>
          <w:vertAlign w:val="superscript"/>
        </w:rPr>
        <w:t>st</w:t>
      </w:r>
      <w:r>
        <w:t xml:space="preserve"> Data Receiver options are:</w:t>
      </w:r>
    </w:p>
    <w:p w14:paraId="4602ECCA" w14:textId="77777777" w:rsidR="009E57F8" w:rsidRDefault="009E57F8" w:rsidP="009E57F8">
      <w:pPr>
        <w:pStyle w:val="CommentText"/>
      </w:pPr>
    </w:p>
    <w:p w14:paraId="7942E48C" w14:textId="77777777" w:rsidR="009E57F8" w:rsidRDefault="009E57F8" w:rsidP="009E57F8">
      <w:pPr>
        <w:pStyle w:val="CommentText"/>
      </w:pPr>
      <w:r>
        <w:t>Insurers (which includes all capacity)</w:t>
      </w:r>
    </w:p>
    <w:p w14:paraId="1646CB3E" w14:textId="77777777" w:rsidR="009E57F8" w:rsidRDefault="009E57F8" w:rsidP="009E57F8">
      <w:pPr>
        <w:pStyle w:val="CommentText"/>
      </w:pPr>
      <w:r>
        <w:t>Lead Insurer</w:t>
      </w:r>
    </w:p>
    <w:p w14:paraId="34EFD115" w14:textId="77777777" w:rsidR="009E57F8" w:rsidRDefault="009E57F8" w:rsidP="009E57F8">
      <w:pPr>
        <w:pStyle w:val="CommentText"/>
      </w:pPr>
      <w:r>
        <w:t>Broker</w:t>
      </w:r>
    </w:p>
  </w:comment>
  <w:comment w:id="11" w:author="Carla Wise" w:date="2026-05-13T17:11:00Z" w:initials="CW">
    <w:p w14:paraId="77501B94" w14:textId="77777777" w:rsidR="007C2C40" w:rsidRDefault="009D6146" w:rsidP="007C2C40">
      <w:pPr>
        <w:pStyle w:val="CommentText"/>
      </w:pPr>
      <w:r>
        <w:rPr>
          <w:rStyle w:val="CommentReference"/>
        </w:rPr>
        <w:annotationRef/>
      </w:r>
      <w:r w:rsidR="007C2C40">
        <w:t>‘Lineage Portal’ to be used here if Coverholder is using scheme Canada - for Canadian Automobile this will be automatic as Scheme Canada is mandatory.</w:t>
      </w:r>
    </w:p>
  </w:comment>
  <w:comment w:id="12" w:author="Carla Wise" w:date="2026-04-23T14:11:00Z" w:initials="CW">
    <w:p w14:paraId="3CDEB847" w14:textId="146E3D3A" w:rsidR="002B4C29" w:rsidRDefault="0049010F" w:rsidP="002B4C29">
      <w:pPr>
        <w:pStyle w:val="CommentText"/>
      </w:pPr>
      <w:r>
        <w:rPr>
          <w:rStyle w:val="CommentReference"/>
        </w:rPr>
        <w:annotationRef/>
      </w:r>
      <w:r w:rsidR="002B4C29">
        <w:t>Variant Clause</w:t>
      </w:r>
    </w:p>
    <w:p w14:paraId="47505C4D" w14:textId="77777777" w:rsidR="002B4C29" w:rsidRDefault="002B4C29" w:rsidP="002B4C29">
      <w:pPr>
        <w:pStyle w:val="CommentText"/>
      </w:pPr>
    </w:p>
    <w:p w14:paraId="70F1CE03" w14:textId="77777777" w:rsidR="002B4C29" w:rsidRDefault="002B4C29" w:rsidP="002B4C29">
      <w:pPr>
        <w:pStyle w:val="CommentText"/>
      </w:pPr>
      <w:r>
        <w:t>A - included if reporting via PDST (10.4.1 A or B)</w:t>
      </w:r>
    </w:p>
    <w:p w14:paraId="07793358" w14:textId="77777777" w:rsidR="002B4C29" w:rsidRDefault="002B4C29" w:rsidP="002B4C29">
      <w:pPr>
        <w:pStyle w:val="CommentText"/>
      </w:pPr>
    </w:p>
    <w:p w14:paraId="4FB359F6" w14:textId="77777777" w:rsidR="002B4C29" w:rsidRDefault="002B4C29" w:rsidP="002B4C29">
      <w:pPr>
        <w:pStyle w:val="CommentText"/>
      </w:pPr>
      <w:r>
        <w:t>B - included if reporting via Risk Written and / or Premium Paid Tables (10.4.1 C or D)</w:t>
      </w:r>
    </w:p>
    <w:p w14:paraId="2E8F058A" w14:textId="77777777" w:rsidR="002B4C29" w:rsidRDefault="002B4C29" w:rsidP="002B4C29">
      <w:pPr>
        <w:pStyle w:val="CommentText"/>
      </w:pPr>
    </w:p>
    <w:p w14:paraId="50DD540B" w14:textId="77777777" w:rsidR="002B4C29" w:rsidRDefault="002B4C29" w:rsidP="002B4C29">
      <w:pPr>
        <w:pStyle w:val="CommentText"/>
      </w:pPr>
      <w:r>
        <w:t>Note they look the same but the embedded variables are different.</w:t>
      </w:r>
    </w:p>
  </w:comment>
  <w:comment w:id="13" w:author="Matthew Logue" w:date="2026-04-30T17:44:00Z" w:initials="ML">
    <w:p w14:paraId="05AD3FD0" w14:textId="77777777" w:rsidR="000923B8" w:rsidRDefault="000923B8" w:rsidP="000923B8">
      <w:pPr>
        <w:pStyle w:val="CommentText"/>
      </w:pPr>
      <w:r>
        <w:rPr>
          <w:rStyle w:val="CommentReference"/>
        </w:rPr>
        <w:annotationRef/>
      </w:r>
      <w:r>
        <w:t>C - included if multiple reporting arrangements (10.4.1 E)</w:t>
      </w:r>
    </w:p>
  </w:comment>
  <w:comment w:id="14" w:author="Carla Wise" w:date="2026-04-27T17:27:00Z" w:initials="CW">
    <w:p w14:paraId="0F3DACA1" w14:textId="77777777" w:rsidR="00BA61C5" w:rsidRDefault="00BA61C5" w:rsidP="00BA61C5">
      <w:pPr>
        <w:pStyle w:val="CommentText"/>
      </w:pPr>
      <w:r>
        <w:rPr>
          <w:rStyle w:val="CommentReference"/>
        </w:rPr>
        <w:annotationRef/>
      </w:r>
      <w:r>
        <w:t>Conditional Clause</w:t>
      </w:r>
    </w:p>
    <w:p w14:paraId="4C144AB8" w14:textId="77777777" w:rsidR="00BA61C5" w:rsidRDefault="00BA61C5" w:rsidP="00BA61C5">
      <w:pPr>
        <w:pStyle w:val="CommentText"/>
      </w:pPr>
    </w:p>
    <w:p w14:paraId="0596DD44" w14:textId="77777777" w:rsidR="00BA61C5" w:rsidRDefault="00BA61C5" w:rsidP="00BA61C5">
      <w:pPr>
        <w:pStyle w:val="CommentText"/>
      </w:pPr>
      <w:r>
        <w:t>Only present if PDST or Risk Written Data Sharing Method is Delegated Data Manager</w:t>
      </w:r>
    </w:p>
  </w:comment>
  <w:comment w:id="15" w:author="Carla Wise" w:date="2026-07-06T14:15:00Z" w:initials="CW">
    <w:p w14:paraId="4717B0B6" w14:textId="77777777" w:rsidR="00F357A3" w:rsidRDefault="00C63F01" w:rsidP="00F357A3">
      <w:pPr>
        <w:pStyle w:val="CommentText"/>
      </w:pPr>
      <w:r>
        <w:rPr>
          <w:rStyle w:val="CommentReference"/>
        </w:rPr>
        <w:annotationRef/>
      </w:r>
      <w:r w:rsidR="00F357A3">
        <w:t>See an example table at the end of this document and also attached as an Excel ‘Delegated data Manager Roles Table’.</w:t>
      </w:r>
    </w:p>
  </w:comment>
  <w:comment w:id="16" w:author="Carla Wise" w:date="2026-04-27T17:27:00Z" w:initials="CW">
    <w:p w14:paraId="62919F51" w14:textId="77777777" w:rsidR="00F214B2" w:rsidRDefault="00F214B2" w:rsidP="00F214B2">
      <w:pPr>
        <w:pStyle w:val="CommentText"/>
      </w:pPr>
      <w:r>
        <w:rPr>
          <w:rStyle w:val="CommentReference"/>
        </w:rPr>
        <w:annotationRef/>
      </w:r>
      <w:r>
        <w:t>Conditional Clause</w:t>
      </w:r>
    </w:p>
    <w:p w14:paraId="0799D925" w14:textId="77777777" w:rsidR="00F214B2" w:rsidRDefault="00F214B2" w:rsidP="00F214B2">
      <w:pPr>
        <w:pStyle w:val="CommentText"/>
      </w:pPr>
    </w:p>
    <w:p w14:paraId="342C1771" w14:textId="77777777" w:rsidR="00F214B2" w:rsidRDefault="00F214B2" w:rsidP="00F214B2">
      <w:pPr>
        <w:pStyle w:val="CommentText"/>
      </w:pPr>
      <w:r>
        <w:t>Only include when Data Sharing Method is Excel Document (Bordereaux).</w:t>
      </w:r>
    </w:p>
    <w:p w14:paraId="1A8C09F8" w14:textId="77777777" w:rsidR="00F214B2" w:rsidRDefault="00F214B2" w:rsidP="00F214B2">
      <w:pPr>
        <w:pStyle w:val="CommentText"/>
      </w:pPr>
    </w:p>
    <w:p w14:paraId="13EB76B0" w14:textId="77777777" w:rsidR="00F214B2" w:rsidRDefault="00F214B2" w:rsidP="00F214B2">
      <w:pPr>
        <w:pStyle w:val="CommentText"/>
      </w:pPr>
      <w:r>
        <w:t>Multiple email addresses can be added.</w:t>
      </w:r>
    </w:p>
  </w:comment>
  <w:comment w:id="17" w:author="Carla Wise" w:date="2024-10-21T13:13:00Z" w:initials="CW">
    <w:p w14:paraId="6C26BE77" w14:textId="77777777" w:rsidR="00810714" w:rsidRDefault="002429E4" w:rsidP="00810714">
      <w:pPr>
        <w:pStyle w:val="CommentText"/>
      </w:pPr>
      <w:r>
        <w:rPr>
          <w:rStyle w:val="CommentReference"/>
        </w:rPr>
        <w:annotationRef/>
      </w:r>
      <w:r w:rsidR="00810714">
        <w:t>Conditional Clause</w:t>
      </w:r>
    </w:p>
    <w:p w14:paraId="2565D178" w14:textId="77777777" w:rsidR="00810714" w:rsidRDefault="00810714" w:rsidP="00810714">
      <w:pPr>
        <w:pStyle w:val="CommentText"/>
      </w:pPr>
    </w:p>
    <w:p w14:paraId="0E6A2CEB" w14:textId="77777777" w:rsidR="00810714" w:rsidRDefault="00810714" w:rsidP="00810714">
      <w:pPr>
        <w:pStyle w:val="CommentText"/>
      </w:pPr>
      <w:r>
        <w:t>Only included when First Data Transfer Method is a ‘Coverholder/Broker/Lead Insurer Portal’</w:t>
      </w:r>
    </w:p>
  </w:comment>
  <w:comment w:id="18" w:author="Carla Wise" w:date="2026-05-13T17:10:00Z" w:initials="CW">
    <w:p w14:paraId="2CF88CE3" w14:textId="77777777" w:rsidR="00D45A92" w:rsidRDefault="00D45A92" w:rsidP="00D45A92">
      <w:pPr>
        <w:pStyle w:val="CommentText"/>
      </w:pPr>
      <w:r>
        <w:rPr>
          <w:rStyle w:val="CommentReference"/>
        </w:rPr>
        <w:annotationRef/>
      </w:r>
      <w:r>
        <w:t>Conditional Clause</w:t>
      </w:r>
    </w:p>
    <w:p w14:paraId="5641A925" w14:textId="77777777" w:rsidR="00D45A92" w:rsidRDefault="00D45A92" w:rsidP="00D45A92">
      <w:pPr>
        <w:pStyle w:val="CommentText"/>
      </w:pPr>
    </w:p>
    <w:p w14:paraId="6DEF7E01" w14:textId="77777777" w:rsidR="00D45A92" w:rsidRDefault="00D45A92" w:rsidP="00D45A92">
      <w:pPr>
        <w:pStyle w:val="CommentText"/>
      </w:pPr>
      <w:r>
        <w:t>Only included when there is an API or batch upload into Lineage</w:t>
      </w:r>
    </w:p>
  </w:comment>
  <w:comment w:id="21" w:author="Carla Wise" w:date="2026-04-23T14:16:00Z" w:initials="CW">
    <w:p w14:paraId="6638F134" w14:textId="77777777" w:rsidR="006D0D20" w:rsidRDefault="00E949D5" w:rsidP="006D0D20">
      <w:pPr>
        <w:pStyle w:val="CommentText"/>
      </w:pPr>
      <w:r>
        <w:rPr>
          <w:rStyle w:val="CommentReference"/>
        </w:rPr>
        <w:annotationRef/>
      </w:r>
      <w:r w:rsidR="006D0D20">
        <w:t>Conditional Variant Clause</w:t>
      </w:r>
    </w:p>
    <w:p w14:paraId="318A5240" w14:textId="77777777" w:rsidR="006D0D20" w:rsidRDefault="006D0D20" w:rsidP="006D0D20">
      <w:pPr>
        <w:pStyle w:val="CommentText"/>
      </w:pPr>
    </w:p>
    <w:p w14:paraId="22822C7B" w14:textId="77777777" w:rsidR="006D0D20" w:rsidRDefault="006D0D20" w:rsidP="006D0D20">
      <w:pPr>
        <w:pStyle w:val="CommentText"/>
      </w:pPr>
      <w:r>
        <w:t>A - included if reporting via PDST (10.4.1 A or B)</w:t>
      </w:r>
    </w:p>
    <w:p w14:paraId="76F12C3E" w14:textId="77777777" w:rsidR="006D0D20" w:rsidRDefault="006D0D20" w:rsidP="006D0D20">
      <w:pPr>
        <w:pStyle w:val="CommentText"/>
      </w:pPr>
    </w:p>
    <w:p w14:paraId="1D3B4441" w14:textId="77777777" w:rsidR="006D0D20" w:rsidRDefault="006D0D20" w:rsidP="006D0D20">
      <w:pPr>
        <w:pStyle w:val="CommentText"/>
      </w:pPr>
      <w:r>
        <w:t>B - included if reporting via Risk Written and / or Premium Paid Tables (10.4.1 C or D)</w:t>
      </w:r>
    </w:p>
    <w:p w14:paraId="05B643AA" w14:textId="77777777" w:rsidR="006D0D20" w:rsidRDefault="006D0D20" w:rsidP="006D0D20">
      <w:pPr>
        <w:pStyle w:val="CommentText"/>
      </w:pPr>
    </w:p>
    <w:p w14:paraId="3C4E8043" w14:textId="77777777" w:rsidR="006D0D20" w:rsidRDefault="006D0D20" w:rsidP="006D0D20">
      <w:pPr>
        <w:pStyle w:val="CommentText"/>
      </w:pPr>
      <w:r>
        <w:t>Note they look the same but the embedded variables are different.</w:t>
      </w:r>
    </w:p>
    <w:p w14:paraId="2A9B6A53" w14:textId="77777777" w:rsidR="006D0D20" w:rsidRDefault="006D0D20" w:rsidP="006D0D20">
      <w:pPr>
        <w:pStyle w:val="CommentText"/>
      </w:pPr>
    </w:p>
    <w:p w14:paraId="2CC7759B" w14:textId="77777777" w:rsidR="006D0D20" w:rsidRDefault="006D0D20" w:rsidP="006D0D20">
      <w:pPr>
        <w:pStyle w:val="CommentText"/>
      </w:pPr>
      <w:r>
        <w:t>NOT included for Agreements with multiple reporting arrangements.</w:t>
      </w:r>
    </w:p>
  </w:comment>
  <w:comment w:id="22" w:author="Carla Wise" w:date="2026-03-16T11:25:00Z" w:initials="CW">
    <w:p w14:paraId="1427A5A9" w14:textId="77777777" w:rsidR="006303DE" w:rsidRDefault="00C550E6" w:rsidP="006303DE">
      <w:pPr>
        <w:pStyle w:val="CommentText"/>
      </w:pPr>
      <w:r>
        <w:rPr>
          <w:rStyle w:val="CommentReference"/>
        </w:rPr>
        <w:annotationRef/>
      </w:r>
      <w:r w:rsidR="006303DE">
        <w:t>Conditional Variant Clause</w:t>
      </w:r>
    </w:p>
    <w:p w14:paraId="500B050F" w14:textId="77777777" w:rsidR="006303DE" w:rsidRDefault="006303DE" w:rsidP="006303DE">
      <w:pPr>
        <w:pStyle w:val="CommentText"/>
      </w:pPr>
    </w:p>
    <w:p w14:paraId="51CDE0EC" w14:textId="77777777" w:rsidR="006303DE" w:rsidRDefault="006303DE" w:rsidP="006303DE">
      <w:pPr>
        <w:pStyle w:val="CommentText"/>
      </w:pPr>
      <w:r>
        <w:t>A - included if reporting via PDST (10.4.1 A or B)</w:t>
      </w:r>
    </w:p>
    <w:p w14:paraId="623A9AB8" w14:textId="77777777" w:rsidR="006303DE" w:rsidRDefault="006303DE" w:rsidP="006303DE">
      <w:pPr>
        <w:pStyle w:val="CommentText"/>
      </w:pPr>
    </w:p>
    <w:p w14:paraId="7D4E6EA4" w14:textId="77777777" w:rsidR="006303DE" w:rsidRDefault="006303DE" w:rsidP="006303DE">
      <w:pPr>
        <w:pStyle w:val="CommentText"/>
      </w:pPr>
      <w:r>
        <w:t>B - included if reporting via Risk Written and / or Premium Paid Tables (10.4.1 C or D)</w:t>
      </w:r>
    </w:p>
    <w:p w14:paraId="44F775B3" w14:textId="77777777" w:rsidR="006303DE" w:rsidRDefault="006303DE" w:rsidP="006303DE">
      <w:pPr>
        <w:pStyle w:val="CommentText"/>
      </w:pPr>
    </w:p>
    <w:p w14:paraId="646B320F" w14:textId="77777777" w:rsidR="006303DE" w:rsidRDefault="006303DE" w:rsidP="006303DE">
      <w:pPr>
        <w:pStyle w:val="CommentText"/>
      </w:pPr>
      <w:r>
        <w:t>Note they look the same but the embedded variables are different.</w:t>
      </w:r>
    </w:p>
    <w:p w14:paraId="7F6C6813" w14:textId="77777777" w:rsidR="006303DE" w:rsidRDefault="006303DE" w:rsidP="006303DE">
      <w:pPr>
        <w:pStyle w:val="CommentText"/>
      </w:pPr>
    </w:p>
    <w:p w14:paraId="7CE1A00D" w14:textId="77777777" w:rsidR="006303DE" w:rsidRDefault="006303DE" w:rsidP="006303DE">
      <w:pPr>
        <w:pStyle w:val="CommentText"/>
      </w:pPr>
      <w:r>
        <w:t>NOT included for Agreements with multiple reporting arrangements.</w:t>
      </w:r>
    </w:p>
    <w:p w14:paraId="76C61C5D" w14:textId="77777777" w:rsidR="006303DE" w:rsidRDefault="006303DE" w:rsidP="006303DE">
      <w:pPr>
        <w:pStyle w:val="CommentText"/>
      </w:pPr>
    </w:p>
    <w:p w14:paraId="57285150" w14:textId="77777777" w:rsidR="006303DE" w:rsidRDefault="006303DE" w:rsidP="006303DE">
      <w:pPr>
        <w:pStyle w:val="CommentText"/>
      </w:pPr>
      <w:r>
        <w:t>NOT included where the First Data Transfer Frequency is ‘in real-time’ or ‘daily’.</w:t>
      </w:r>
    </w:p>
  </w:comment>
  <w:comment w:id="23" w:author="Matthew Logue [2]" w:date="2026-01-08T09:58:00Z" w:initials="M[">
    <w:p w14:paraId="08A1B575" w14:textId="59D06020" w:rsidR="009B4395" w:rsidRDefault="009B4395">
      <w:pPr>
        <w:pStyle w:val="CommentText"/>
      </w:pPr>
      <w:r>
        <w:rPr>
          <w:rStyle w:val="CommentReference"/>
        </w:rPr>
        <w:annotationRef/>
      </w:r>
      <w:r w:rsidRPr="63C89D12">
        <w:t>is this referring to what they specified in 10.4.1.2?</w:t>
      </w:r>
    </w:p>
  </w:comment>
  <w:comment w:id="24" w:author="Carla Wise" w:date="2026-03-16T11:14:00Z" w:initials="CW">
    <w:p w14:paraId="3EBAF051" w14:textId="77777777" w:rsidR="009B4395" w:rsidRDefault="009B4395" w:rsidP="004F5921">
      <w:pPr>
        <w:pStyle w:val="CommentText"/>
      </w:pPr>
      <w:r>
        <w:rPr>
          <w:rStyle w:val="CommentReference"/>
        </w:rPr>
        <w:annotationRef/>
      </w:r>
      <w:r>
        <w:t>Yes!</w:t>
      </w:r>
    </w:p>
  </w:comment>
  <w:comment w:id="25" w:author="Matthew Logue [2]" w:date="2026-03-20T15:49:00Z" w:initials="M[">
    <w:p w14:paraId="29D11445" w14:textId="07431732" w:rsidR="00EF142F" w:rsidRDefault="00BB5396">
      <w:pPr>
        <w:pStyle w:val="CommentText"/>
      </w:pPr>
      <w:r>
        <w:rPr>
          <w:rStyle w:val="CommentReference"/>
        </w:rPr>
        <w:annotationRef/>
      </w:r>
      <w:r w:rsidRPr="5758B0C2">
        <w:t>Might just be me but I'm having trouble with the phrasing of '7 days following the end of monthly'</w:t>
      </w:r>
    </w:p>
  </w:comment>
  <w:comment w:id="19" w:author="Matthew Logue [2]" w:date="2026-02-17T16:51:00Z" w:initials="M[">
    <w:p w14:paraId="15DD654F" w14:textId="179496A7" w:rsidR="009900B9" w:rsidRDefault="009900B9">
      <w:pPr>
        <w:pStyle w:val="CommentText"/>
      </w:pPr>
      <w:r>
        <w:rPr>
          <w:rStyle w:val="CommentReference"/>
        </w:rPr>
        <w:annotationRef/>
      </w:r>
      <w:r w:rsidRPr="7EE179D8">
        <w:t>May go in data spec table so can vary for risk and prem reports</w:t>
      </w:r>
    </w:p>
  </w:comment>
  <w:comment w:id="20" w:author="Carla Wise" w:date="2026-03-16T11:23:00Z" w:initials="CW">
    <w:p w14:paraId="583B79D1" w14:textId="77777777" w:rsidR="00376030" w:rsidRDefault="00376030" w:rsidP="00376030">
      <w:pPr>
        <w:pStyle w:val="CommentText"/>
      </w:pPr>
      <w:r>
        <w:rPr>
          <w:rStyle w:val="CommentReference"/>
        </w:rPr>
        <w:annotationRef/>
      </w:r>
      <w:r>
        <w:t>Have decided best to lay out the different reports in the text here.</w:t>
      </w:r>
    </w:p>
  </w:comment>
  <w:comment w:id="26" w:author="Carla Wise" w:date="2026-03-16T11:52:00Z" w:initials="CW">
    <w:p w14:paraId="50101A7E" w14:textId="77777777" w:rsidR="006B2C03" w:rsidRDefault="000411CB" w:rsidP="006B2C03">
      <w:pPr>
        <w:pStyle w:val="CommentText"/>
      </w:pPr>
      <w:r>
        <w:rPr>
          <w:rStyle w:val="CommentReference"/>
        </w:rPr>
        <w:annotationRef/>
      </w:r>
      <w:r w:rsidR="006B2C03">
        <w:t>Optional Variant Clause - User choice</w:t>
      </w:r>
    </w:p>
  </w:comment>
  <w:comment w:id="27" w:author="Matthew Logue" w:date="2026-04-30T18:05:00Z" w:initials="ML">
    <w:p w14:paraId="01E5B008" w14:textId="40E1ACC4" w:rsidR="00FA46D6" w:rsidRDefault="00FA46D6" w:rsidP="00FA46D6">
      <w:pPr>
        <w:pStyle w:val="CommentText"/>
      </w:pPr>
      <w:r>
        <w:rPr>
          <w:rStyle w:val="CommentReference"/>
        </w:rPr>
        <w:annotationRef/>
      </w:r>
      <w:r>
        <w:t>A - included if reporting via PDST (10.4.1 A or B)</w:t>
      </w:r>
    </w:p>
    <w:p w14:paraId="639ECC31" w14:textId="77777777" w:rsidR="00FA46D6" w:rsidRDefault="00FA46D6" w:rsidP="00FA46D6">
      <w:pPr>
        <w:pStyle w:val="CommentText"/>
      </w:pPr>
    </w:p>
    <w:p w14:paraId="397355CD" w14:textId="77777777" w:rsidR="00FA46D6" w:rsidRDefault="00FA46D6" w:rsidP="00FA46D6">
      <w:pPr>
        <w:pStyle w:val="CommentText"/>
      </w:pPr>
      <w:r>
        <w:t>B - included if reporting via Risk Written and / or Premium Paid Tables (10.4.1 C or D)</w:t>
      </w:r>
    </w:p>
  </w:comment>
  <w:comment w:id="28" w:author="Carla Wise" w:date="2026-04-23T14:24:00Z" w:initials="CW">
    <w:p w14:paraId="601602F1" w14:textId="77777777" w:rsidR="004D5DC9" w:rsidRDefault="004D5DC9" w:rsidP="004D5DC9">
      <w:pPr>
        <w:pStyle w:val="CommentText"/>
      </w:pPr>
      <w:r>
        <w:rPr>
          <w:rStyle w:val="CommentReference"/>
        </w:rPr>
        <w:annotationRef/>
      </w:r>
      <w:r>
        <w:t>Conditional Clause</w:t>
      </w:r>
    </w:p>
    <w:p w14:paraId="477BB74F" w14:textId="77777777" w:rsidR="004D5DC9" w:rsidRDefault="004D5DC9" w:rsidP="004D5DC9">
      <w:pPr>
        <w:pStyle w:val="CommentText"/>
      </w:pPr>
    </w:p>
    <w:p w14:paraId="31702A28" w14:textId="77777777" w:rsidR="004D5DC9" w:rsidRDefault="004D5DC9" w:rsidP="004D5DC9">
      <w:pPr>
        <w:pStyle w:val="CommentText"/>
      </w:pPr>
      <w:r>
        <w:t>Only included if 10.4.1C or D has been selected and a Coverholder C&amp;C stamp is NOT being used per M11.</w:t>
      </w:r>
    </w:p>
  </w:comment>
  <w:comment w:id="29" w:author="Carla Wise" w:date="2026-04-23T14:20:00Z" w:initials="CW">
    <w:p w14:paraId="1D16BC47" w14:textId="77777777" w:rsidR="0002725C" w:rsidRDefault="0002725C" w:rsidP="0002725C">
      <w:pPr>
        <w:pStyle w:val="CommentText"/>
      </w:pPr>
      <w:r>
        <w:rPr>
          <w:rStyle w:val="CommentReference"/>
        </w:rPr>
        <w:annotationRef/>
      </w:r>
      <w:r>
        <w:t xml:space="preserve">Conditional Clause </w:t>
      </w:r>
    </w:p>
    <w:p w14:paraId="0C41AA77" w14:textId="77777777" w:rsidR="0002725C" w:rsidRDefault="0002725C" w:rsidP="0002725C">
      <w:pPr>
        <w:pStyle w:val="CommentText"/>
      </w:pPr>
    </w:p>
    <w:p w14:paraId="0D2154D5" w14:textId="77777777" w:rsidR="0002725C" w:rsidRDefault="0002725C" w:rsidP="0002725C">
      <w:pPr>
        <w:pStyle w:val="CommentText"/>
      </w:pPr>
      <w:r>
        <w:t>Only present if Premium Data Sharing Method is Delegated Data Manager</w:t>
      </w:r>
    </w:p>
  </w:comment>
  <w:comment w:id="30" w:author="Carla Wise" w:date="2026-04-27T17:27:00Z" w:initials="CW">
    <w:p w14:paraId="1DA2D56F" w14:textId="77777777" w:rsidR="006F4A43" w:rsidRDefault="006F4A43" w:rsidP="006F4A43">
      <w:pPr>
        <w:pStyle w:val="CommentText"/>
      </w:pPr>
      <w:r>
        <w:rPr>
          <w:rStyle w:val="CommentReference"/>
        </w:rPr>
        <w:annotationRef/>
      </w:r>
      <w:r>
        <w:t>Conditional Clause</w:t>
      </w:r>
    </w:p>
    <w:p w14:paraId="0AE2CB09" w14:textId="77777777" w:rsidR="006F4A43" w:rsidRDefault="006F4A43" w:rsidP="006F4A43">
      <w:pPr>
        <w:pStyle w:val="CommentText"/>
      </w:pPr>
    </w:p>
    <w:p w14:paraId="3993C53A" w14:textId="77777777" w:rsidR="006F4A43" w:rsidRDefault="006F4A43" w:rsidP="006F4A43">
      <w:pPr>
        <w:pStyle w:val="CommentText"/>
      </w:pPr>
      <w:r>
        <w:t>Only include when Data Sharing Method is Excel Document (Bordereaux).</w:t>
      </w:r>
    </w:p>
    <w:p w14:paraId="75021B4F" w14:textId="77777777" w:rsidR="006F4A43" w:rsidRDefault="006F4A43" w:rsidP="006F4A43">
      <w:pPr>
        <w:pStyle w:val="CommentText"/>
      </w:pPr>
    </w:p>
    <w:p w14:paraId="6CDE8C59" w14:textId="77777777" w:rsidR="006F4A43" w:rsidRDefault="006F4A43" w:rsidP="006F4A43">
      <w:pPr>
        <w:pStyle w:val="CommentText"/>
      </w:pPr>
      <w:r>
        <w:t>Multiple email addresses can be added.</w:t>
      </w:r>
    </w:p>
  </w:comment>
  <w:comment w:id="31" w:author="Carla Wise" w:date="2024-10-21T13:13:00Z" w:initials="CW">
    <w:p w14:paraId="35BECD67" w14:textId="77777777" w:rsidR="002429E4" w:rsidRDefault="00894593" w:rsidP="002429E4">
      <w:pPr>
        <w:pStyle w:val="CommentText"/>
      </w:pPr>
      <w:r>
        <w:rPr>
          <w:rStyle w:val="CommentReference"/>
        </w:rPr>
        <w:annotationRef/>
      </w:r>
      <w:r w:rsidR="002429E4">
        <w:t>Conditional Clause</w:t>
      </w:r>
    </w:p>
    <w:p w14:paraId="73DAC6AD" w14:textId="77777777" w:rsidR="002429E4" w:rsidRDefault="002429E4" w:rsidP="002429E4">
      <w:pPr>
        <w:pStyle w:val="CommentText"/>
      </w:pPr>
    </w:p>
    <w:p w14:paraId="480F49D3" w14:textId="77777777" w:rsidR="002429E4" w:rsidRDefault="002429E4" w:rsidP="002429E4">
      <w:pPr>
        <w:pStyle w:val="CommentText"/>
      </w:pPr>
      <w:r>
        <w:t>Only included when Premium Paid Data Transfer Method is a ‘Coverholder/Broker/Lead Insurer Portal’</w:t>
      </w:r>
    </w:p>
  </w:comment>
  <w:comment w:id="32" w:author="Carla Wise" w:date="2026-05-13T17:32:00Z" w:initials="CW">
    <w:p w14:paraId="33631D56" w14:textId="77777777" w:rsidR="00B57AF6" w:rsidRDefault="00B57AF6" w:rsidP="00B57AF6">
      <w:pPr>
        <w:pStyle w:val="CommentText"/>
      </w:pPr>
      <w:r>
        <w:rPr>
          <w:rStyle w:val="CommentReference"/>
        </w:rPr>
        <w:annotationRef/>
      </w:r>
      <w:r>
        <w:t>Conditional Clause</w:t>
      </w:r>
    </w:p>
    <w:p w14:paraId="7C692C61" w14:textId="77777777" w:rsidR="00B57AF6" w:rsidRDefault="00B57AF6" w:rsidP="00B57AF6">
      <w:pPr>
        <w:pStyle w:val="CommentText"/>
      </w:pPr>
    </w:p>
    <w:p w14:paraId="10E917E5" w14:textId="77777777" w:rsidR="00B57AF6" w:rsidRDefault="00B57AF6" w:rsidP="00B57AF6">
      <w:pPr>
        <w:pStyle w:val="CommentText"/>
      </w:pPr>
      <w:r>
        <w:t xml:space="preserve">NOT included if Premium Paid First Data Transfer is ‘in real-time’ </w:t>
      </w:r>
    </w:p>
  </w:comment>
  <w:comment w:id="33" w:author="Carla Wise" w:date="2026-03-16T11:52:00Z" w:initials="CW">
    <w:p w14:paraId="70425D9A" w14:textId="77777777" w:rsidR="00093C9A" w:rsidRDefault="00093C9A" w:rsidP="000411CB">
      <w:pPr>
        <w:pStyle w:val="CommentText"/>
      </w:pPr>
      <w:r>
        <w:rPr>
          <w:rStyle w:val="CommentReference"/>
        </w:rPr>
        <w:annotationRef/>
      </w:r>
      <w:r>
        <w:t>Optional Clause - User choice</w:t>
      </w:r>
    </w:p>
  </w:comment>
  <w:comment w:id="34" w:author="Carla Wise" w:date="2026-05-06T16:29:00Z" w:initials="CW">
    <w:p w14:paraId="465B96D0" w14:textId="77777777" w:rsidR="009D775B" w:rsidRDefault="006352DC" w:rsidP="009D775B">
      <w:pPr>
        <w:pStyle w:val="CommentText"/>
      </w:pPr>
      <w:r>
        <w:rPr>
          <w:rStyle w:val="CommentReference"/>
        </w:rPr>
        <w:annotationRef/>
      </w:r>
      <w:r w:rsidR="009D775B">
        <w:t>Conditional Variant Clause</w:t>
      </w:r>
    </w:p>
    <w:p w14:paraId="42B57803" w14:textId="77777777" w:rsidR="009D775B" w:rsidRDefault="009D775B" w:rsidP="009D775B">
      <w:pPr>
        <w:pStyle w:val="CommentText"/>
      </w:pPr>
    </w:p>
    <w:p w14:paraId="46C9EBBF" w14:textId="77777777" w:rsidR="009D775B" w:rsidRDefault="009D775B" w:rsidP="009D775B">
      <w:pPr>
        <w:pStyle w:val="CommentText"/>
      </w:pPr>
      <w:r>
        <w:t>Only included if the Coverholder is assigned the role of data formatter.</w:t>
      </w:r>
    </w:p>
    <w:p w14:paraId="4B65E45D" w14:textId="77777777" w:rsidR="009D775B" w:rsidRDefault="009D775B" w:rsidP="009D775B">
      <w:pPr>
        <w:pStyle w:val="CommentText"/>
      </w:pPr>
    </w:p>
    <w:p w14:paraId="1EF6A5CB" w14:textId="77777777" w:rsidR="009D775B" w:rsidRDefault="009D775B" w:rsidP="009D775B">
      <w:pPr>
        <w:pStyle w:val="CommentText"/>
      </w:pPr>
      <w:r>
        <w:t>A - for Agreements with a single reporting arrangement.</w:t>
      </w:r>
    </w:p>
    <w:p w14:paraId="774326B3" w14:textId="77777777" w:rsidR="009D775B" w:rsidRDefault="009D775B" w:rsidP="009D775B">
      <w:pPr>
        <w:pStyle w:val="CommentText"/>
      </w:pPr>
    </w:p>
    <w:p w14:paraId="0824ECCC" w14:textId="77777777" w:rsidR="009D775B" w:rsidRDefault="009D775B" w:rsidP="009D775B">
      <w:pPr>
        <w:pStyle w:val="CommentText"/>
      </w:pPr>
      <w:r>
        <w:t>B - for Agreements with multiple reporting arrangements.</w:t>
      </w:r>
    </w:p>
  </w:comment>
  <w:comment w:id="35" w:author="Carla Wise" w:date="2026-04-24T09:17:00Z" w:initials="CW">
    <w:p w14:paraId="19C70214" w14:textId="77777777" w:rsidR="00201518" w:rsidRDefault="00201518" w:rsidP="00201518">
      <w:pPr>
        <w:pStyle w:val="CommentText"/>
      </w:pPr>
      <w:r>
        <w:rPr>
          <w:rStyle w:val="CommentReference"/>
        </w:rPr>
        <w:annotationRef/>
      </w:r>
      <w:r>
        <w:t>Conditional Variable</w:t>
      </w:r>
    </w:p>
    <w:p w14:paraId="02A77330" w14:textId="77777777" w:rsidR="00201518" w:rsidRDefault="00201518" w:rsidP="00201518">
      <w:pPr>
        <w:pStyle w:val="CommentText"/>
      </w:pPr>
    </w:p>
    <w:p w14:paraId="6CFABB92" w14:textId="77777777" w:rsidR="00201518" w:rsidRDefault="00201518" w:rsidP="00201518">
      <w:pPr>
        <w:pStyle w:val="CommentText"/>
      </w:pPr>
      <w:r>
        <w:t>Table or Annex will adhere to selections made in 5.4.</w:t>
      </w:r>
    </w:p>
  </w:comment>
  <w:comment w:id="36" w:author="Carla Wise" w:date="2026-07-04T09:33:00Z" w:initials="CW">
    <w:p w14:paraId="179BD0ED" w14:textId="77777777" w:rsidR="00EC7954" w:rsidRDefault="00EC7954" w:rsidP="00EC7954">
      <w:pPr>
        <w:pStyle w:val="CommentText"/>
      </w:pPr>
      <w:r>
        <w:rPr>
          <w:rStyle w:val="CommentReference"/>
        </w:rPr>
        <w:annotationRef/>
      </w:r>
      <w:r>
        <w:t>Optional Variant Clause - User Choice</w:t>
      </w:r>
    </w:p>
    <w:p w14:paraId="4FAAD283" w14:textId="77777777" w:rsidR="00EC7954" w:rsidRDefault="00EC7954" w:rsidP="00EC7954">
      <w:pPr>
        <w:pStyle w:val="CommentText"/>
      </w:pPr>
    </w:p>
    <w:p w14:paraId="675AD131" w14:textId="77777777" w:rsidR="00EC7954" w:rsidRDefault="00EC7954" w:rsidP="00EC7954">
      <w:pPr>
        <w:pStyle w:val="CommentText"/>
      </w:pPr>
      <w:r>
        <w:t>Should be included where the MA wishes to give specific instructions or templates for the Coverholder to use. This would be via a PDF attachment.</w:t>
      </w:r>
    </w:p>
    <w:p w14:paraId="22182A55" w14:textId="77777777" w:rsidR="00EC7954" w:rsidRDefault="00EC7954" w:rsidP="00EC7954">
      <w:pPr>
        <w:pStyle w:val="CommentText"/>
      </w:pPr>
    </w:p>
    <w:p w14:paraId="141CB714" w14:textId="77777777" w:rsidR="00EC7954" w:rsidRDefault="00EC7954" w:rsidP="00EC7954">
      <w:pPr>
        <w:pStyle w:val="CommentText"/>
      </w:pPr>
      <w:r>
        <w:t>A - for Agreements with a single reporting arrangement</w:t>
      </w:r>
    </w:p>
    <w:p w14:paraId="2CA83696" w14:textId="77777777" w:rsidR="00EC7954" w:rsidRDefault="00EC7954" w:rsidP="00EC7954">
      <w:pPr>
        <w:pStyle w:val="CommentText"/>
      </w:pPr>
    </w:p>
    <w:p w14:paraId="4C42D46F" w14:textId="77777777" w:rsidR="00EC7954" w:rsidRDefault="00EC7954" w:rsidP="00EC7954">
      <w:pPr>
        <w:pStyle w:val="CommentText"/>
      </w:pPr>
      <w:r>
        <w:t>B - for Agreements with multiple reporting arrangements</w:t>
      </w:r>
    </w:p>
    <w:p w14:paraId="3ADC8C27" w14:textId="77777777" w:rsidR="00EC7954" w:rsidRDefault="00EC7954" w:rsidP="00EC7954">
      <w:pPr>
        <w:pStyle w:val="CommentText"/>
      </w:pPr>
    </w:p>
    <w:p w14:paraId="5968FE79" w14:textId="77777777" w:rsidR="00EC7954" w:rsidRDefault="00EC7954" w:rsidP="00EC7954">
      <w:pPr>
        <w:pStyle w:val="CommentText"/>
      </w:pPr>
      <w:r>
        <w:t>Note the PDST, Risk Written Table and Premium Paid Table specify the data items (and if the user chooses the data format e.g. date and dd/mm/yyyy) that must be provided not the format of the report.</w:t>
      </w:r>
    </w:p>
  </w:comment>
  <w:comment w:id="37" w:author="Carla Wise" w:date="2026-07-06T14:39:00Z" w:initials="CW">
    <w:p w14:paraId="78B96826" w14:textId="77777777" w:rsidR="002E6A33" w:rsidRDefault="002E6A33" w:rsidP="002E6A33">
      <w:pPr>
        <w:pStyle w:val="CommentText"/>
      </w:pPr>
      <w:r>
        <w:rPr>
          <w:rStyle w:val="CommentReference"/>
        </w:rPr>
        <w:annotationRef/>
      </w:r>
      <w:r>
        <w:t xml:space="preserve">An example Annex is attached ‘First Data Transfer Additional Requirements Annex’. </w:t>
      </w:r>
    </w:p>
    <w:p w14:paraId="7BDD78BB" w14:textId="77777777" w:rsidR="002E6A33" w:rsidRDefault="002E6A33" w:rsidP="002E6A33">
      <w:pPr>
        <w:pStyle w:val="CommentText"/>
      </w:pPr>
    </w:p>
    <w:p w14:paraId="77C12C17" w14:textId="77777777" w:rsidR="002E6A33" w:rsidRDefault="002E6A33" w:rsidP="002E6A33">
      <w:pPr>
        <w:pStyle w:val="CommentText"/>
      </w:pPr>
      <w:r>
        <w:t>If there is general consensus on the content of this specific example we can digitise it but you would still be able to add your own PDF annex if this one didn’t suit your needs.</w:t>
      </w:r>
    </w:p>
  </w:comment>
  <w:comment w:id="38" w:author="Carla Wise" w:date="2026-07-03T19:21:00Z" w:initials="CW">
    <w:p w14:paraId="46D9F571" w14:textId="77777777" w:rsidR="00563E41" w:rsidRDefault="00563E41" w:rsidP="00563E41">
      <w:pPr>
        <w:pStyle w:val="CommentText"/>
      </w:pPr>
      <w:r>
        <w:rPr>
          <w:rStyle w:val="CommentReference"/>
        </w:rPr>
        <w:annotationRef/>
      </w:r>
      <w:r>
        <w:t>Conditional Clause</w:t>
      </w:r>
    </w:p>
    <w:p w14:paraId="32A9BCA1" w14:textId="77777777" w:rsidR="00563E41" w:rsidRDefault="00563E41" w:rsidP="00563E41">
      <w:pPr>
        <w:pStyle w:val="CommentText"/>
      </w:pPr>
    </w:p>
    <w:p w14:paraId="170E428C" w14:textId="77777777" w:rsidR="00563E41" w:rsidRDefault="00563E41" w:rsidP="00563E41">
      <w:pPr>
        <w:pStyle w:val="CommentText"/>
      </w:pPr>
      <w:r>
        <w:t>Only included if Namibia is authorised for either insurable interest location of policyholder location and at least one other territory is also authorised.</w:t>
      </w:r>
    </w:p>
  </w:comment>
  <w:comment w:id="39" w:author="Carla Wise" w:date="2026-05-06T17:23:00Z" w:initials="CW">
    <w:p w14:paraId="124FABD0" w14:textId="77777777" w:rsidR="00EF3125" w:rsidRDefault="00EF3125" w:rsidP="00EF3125">
      <w:pPr>
        <w:pStyle w:val="CommentText"/>
      </w:pPr>
      <w:r>
        <w:rPr>
          <w:rStyle w:val="CommentReference"/>
        </w:rPr>
        <w:annotationRef/>
      </w:r>
      <w:r>
        <w:t>Variant Clause</w:t>
      </w:r>
    </w:p>
    <w:p w14:paraId="157F1019" w14:textId="77777777" w:rsidR="00EF3125" w:rsidRDefault="00EF3125" w:rsidP="00EF3125">
      <w:pPr>
        <w:pStyle w:val="CommentText"/>
      </w:pPr>
    </w:p>
    <w:p w14:paraId="46995823" w14:textId="77777777" w:rsidR="00EF3125" w:rsidRDefault="00EF3125" w:rsidP="00EF3125">
      <w:pPr>
        <w:pStyle w:val="CommentText"/>
      </w:pPr>
      <w:r>
        <w:t>A - for Agreements with a single reporting arrangement</w:t>
      </w:r>
    </w:p>
    <w:p w14:paraId="03D71461" w14:textId="77777777" w:rsidR="00EF3125" w:rsidRDefault="00EF3125" w:rsidP="00EF3125">
      <w:pPr>
        <w:pStyle w:val="CommentText"/>
      </w:pPr>
    </w:p>
    <w:p w14:paraId="6D3582A9" w14:textId="77777777" w:rsidR="00EF3125" w:rsidRDefault="00EF3125" w:rsidP="00EF3125">
      <w:pPr>
        <w:pStyle w:val="CommentText"/>
      </w:pPr>
      <w:r>
        <w:t>B - for Agreements with multiple reporting arrangements</w:t>
      </w:r>
    </w:p>
    <w:p w14:paraId="22D5BCD4" w14:textId="77777777" w:rsidR="00EF3125" w:rsidRDefault="00EF3125" w:rsidP="00EF3125">
      <w:pPr>
        <w:pStyle w:val="CommentText"/>
      </w:pPr>
    </w:p>
  </w:comment>
  <w:comment w:id="40" w:author="Carla Wise" w:date="2026-05-06T17:28:00Z" w:initials="CW">
    <w:p w14:paraId="7D7EE540" w14:textId="77777777" w:rsidR="00BA1B20" w:rsidRDefault="003428AE" w:rsidP="00BA1B20">
      <w:pPr>
        <w:pStyle w:val="CommentText"/>
      </w:pPr>
      <w:r>
        <w:rPr>
          <w:rStyle w:val="CommentReference"/>
        </w:rPr>
        <w:annotationRef/>
      </w:r>
      <w:r w:rsidR="00BA1B20">
        <w:t>Variant Clause</w:t>
      </w:r>
    </w:p>
    <w:p w14:paraId="082DC5FC" w14:textId="77777777" w:rsidR="00BA1B20" w:rsidRDefault="00BA1B20" w:rsidP="00BA1B20">
      <w:pPr>
        <w:pStyle w:val="CommentText"/>
      </w:pPr>
    </w:p>
    <w:p w14:paraId="5F110B9E" w14:textId="77777777" w:rsidR="00BA1B20" w:rsidRDefault="00BA1B20" w:rsidP="00BA1B20">
      <w:pPr>
        <w:pStyle w:val="CommentText"/>
      </w:pPr>
      <w:r>
        <w:t>A - for Agreements with a single reporting arrangement</w:t>
      </w:r>
    </w:p>
    <w:p w14:paraId="2BF799A5" w14:textId="77777777" w:rsidR="00BA1B20" w:rsidRDefault="00BA1B20" w:rsidP="00BA1B20">
      <w:pPr>
        <w:pStyle w:val="CommentText"/>
      </w:pPr>
    </w:p>
    <w:p w14:paraId="54CE2256" w14:textId="77777777" w:rsidR="00BA1B20" w:rsidRDefault="00BA1B20" w:rsidP="00BA1B20">
      <w:pPr>
        <w:pStyle w:val="CommentText"/>
      </w:pPr>
      <w:r>
        <w:t>B - for Agreements with multiple reporting arrangements</w:t>
      </w:r>
    </w:p>
    <w:p w14:paraId="03081D74" w14:textId="77777777" w:rsidR="00BA1B20" w:rsidRDefault="00BA1B20" w:rsidP="00BA1B20">
      <w:pPr>
        <w:pStyle w:val="CommentText"/>
      </w:pPr>
    </w:p>
    <w:p w14:paraId="5A8A88FD" w14:textId="77777777" w:rsidR="00BA1B20" w:rsidRDefault="00BA1B20" w:rsidP="00BA1B20">
      <w:pPr>
        <w:pStyle w:val="CommentText"/>
      </w:pPr>
      <w:r>
        <w:t>Can be multiple recipients.</w:t>
      </w:r>
    </w:p>
  </w:comment>
  <w:comment w:id="41" w:author="Matthew Logue [2]" w:date="1900-01-01T00:00:00Z" w:initials="M[">
    <w:p w14:paraId="42A17789" w14:textId="6F455611" w:rsidR="000510BB" w:rsidRDefault="000510BB">
      <w:pPr>
        <w:pStyle w:val="CommentText"/>
      </w:pPr>
      <w:r>
        <w:rPr>
          <w:rStyle w:val="CommentReference"/>
        </w:rPr>
        <w:annotationRef/>
      </w:r>
      <w:r w:rsidRPr="3EA42F3D">
        <w:t>Should this be First Data Receiver where multiple arrangements?</w:t>
      </w:r>
    </w:p>
  </w:comment>
  <w:comment w:id="42" w:author="Carla Wise" w:date="2026-05-06T17:28:00Z" w:initials="CW">
    <w:p w14:paraId="09D32A1B" w14:textId="77777777" w:rsidR="003428AE" w:rsidRDefault="003428AE" w:rsidP="003428AE">
      <w:pPr>
        <w:pStyle w:val="CommentText"/>
      </w:pPr>
      <w:r>
        <w:rPr>
          <w:rStyle w:val="CommentReference"/>
        </w:rPr>
        <w:annotationRef/>
      </w:r>
      <w:r>
        <w:t>Variant Clause</w:t>
      </w:r>
    </w:p>
    <w:p w14:paraId="05030C3B" w14:textId="77777777" w:rsidR="003428AE" w:rsidRDefault="003428AE" w:rsidP="003428AE">
      <w:pPr>
        <w:pStyle w:val="CommentText"/>
      </w:pPr>
    </w:p>
    <w:p w14:paraId="60F8E34D" w14:textId="77777777" w:rsidR="003428AE" w:rsidRDefault="003428AE" w:rsidP="003428AE">
      <w:pPr>
        <w:pStyle w:val="CommentText"/>
      </w:pPr>
      <w:r>
        <w:t>A - for Agreements with a single reporting arrangement</w:t>
      </w:r>
    </w:p>
    <w:p w14:paraId="4734F48A" w14:textId="77777777" w:rsidR="003428AE" w:rsidRDefault="003428AE" w:rsidP="003428AE">
      <w:pPr>
        <w:pStyle w:val="CommentText"/>
      </w:pPr>
    </w:p>
    <w:p w14:paraId="5B969E58" w14:textId="77777777" w:rsidR="003428AE" w:rsidRDefault="003428AE" w:rsidP="003428AE">
      <w:pPr>
        <w:pStyle w:val="CommentText"/>
      </w:pPr>
      <w:r>
        <w:t>B - for Agreements with multiple reporting arrangements</w:t>
      </w:r>
    </w:p>
  </w:comment>
  <w:comment w:id="43" w:author="Carla Wise" w:date="2026-05-07T16:13:00Z" w:initials="CW">
    <w:p w14:paraId="1FC99380" w14:textId="77777777" w:rsidR="003B5A0C" w:rsidRDefault="003B5A0C" w:rsidP="003B5A0C">
      <w:pPr>
        <w:pStyle w:val="CommentText"/>
      </w:pPr>
      <w:r>
        <w:rPr>
          <w:rStyle w:val="CommentReference"/>
        </w:rPr>
        <w:annotationRef/>
      </w:r>
      <w:r>
        <w:t>Conditional Component</w:t>
      </w:r>
    </w:p>
    <w:p w14:paraId="132C6441" w14:textId="77777777" w:rsidR="003B5A0C" w:rsidRDefault="003B5A0C" w:rsidP="003B5A0C">
      <w:pPr>
        <w:pStyle w:val="CommentText"/>
      </w:pPr>
    </w:p>
    <w:p w14:paraId="290EC16B" w14:textId="77777777" w:rsidR="003B5A0C" w:rsidRDefault="003B5A0C" w:rsidP="003B5A0C">
      <w:pPr>
        <w:pStyle w:val="CommentText"/>
      </w:pPr>
      <w:r>
        <w:t>Only included if a party other than the Coverholder is responsible for formatting data OR if the Lead Insurer or Broker acts as a post box and forwards the data on to any parties who did not receive it directly from the Coverholder.</w:t>
      </w:r>
    </w:p>
    <w:p w14:paraId="361EFB5D" w14:textId="77777777" w:rsidR="003B5A0C" w:rsidRDefault="003B5A0C" w:rsidP="003B5A0C">
      <w:pPr>
        <w:pStyle w:val="CommentText"/>
      </w:pPr>
    </w:p>
    <w:p w14:paraId="03C1D7B4" w14:textId="77777777" w:rsidR="003B5A0C" w:rsidRDefault="003B5A0C" w:rsidP="003B5A0C">
      <w:pPr>
        <w:pStyle w:val="CommentText"/>
      </w:pPr>
      <w:r>
        <w:t>Component Variant A is for Agreements where there is a single reporting arrangement and B is for Agreements where there are multiple reporting arrangements.</w:t>
      </w:r>
    </w:p>
  </w:comment>
  <w:comment w:id="44" w:author="Carla Wise" w:date="2026-05-06T14:30:00Z" w:initials="CW">
    <w:p w14:paraId="2303AC79" w14:textId="77777777" w:rsidR="00562228" w:rsidRDefault="00562228" w:rsidP="00562228">
      <w:pPr>
        <w:pStyle w:val="CommentText"/>
      </w:pPr>
      <w:r>
        <w:rPr>
          <w:rStyle w:val="CommentReference"/>
        </w:rPr>
        <w:annotationRef/>
      </w:r>
      <w:r>
        <w:t>Conditional Sub-Title</w:t>
      </w:r>
    </w:p>
    <w:p w14:paraId="5EFC709A" w14:textId="77777777" w:rsidR="00562228" w:rsidRDefault="00562228" w:rsidP="00562228">
      <w:pPr>
        <w:pStyle w:val="CommentText"/>
      </w:pPr>
    </w:p>
    <w:p w14:paraId="1578AB33" w14:textId="77777777" w:rsidR="00562228" w:rsidRDefault="00562228" w:rsidP="00562228">
      <w:pPr>
        <w:pStyle w:val="CommentText"/>
      </w:pPr>
      <w:r>
        <w:t>A - used when the Lead Insurer or Broker are assigned the role of/responsible for data formatting. (Used in conjunction with 10.5 A or B only)</w:t>
      </w:r>
    </w:p>
    <w:p w14:paraId="514C828B" w14:textId="77777777" w:rsidR="00562228" w:rsidRDefault="00562228" w:rsidP="00562228">
      <w:pPr>
        <w:pStyle w:val="CommentText"/>
      </w:pPr>
    </w:p>
    <w:p w14:paraId="53473151" w14:textId="77777777" w:rsidR="00562228" w:rsidRDefault="00562228" w:rsidP="00562228">
      <w:pPr>
        <w:pStyle w:val="CommentText"/>
      </w:pPr>
      <w:r>
        <w:t>B - used when the Coverholder is assigned the role of/responsible for data formatting but where the Lead Insurer or Broker acts as a post box and forwards the data on to any parties who did not receive it directly from the Coverholder.</w:t>
      </w:r>
    </w:p>
  </w:comment>
  <w:comment w:id="45" w:author="Carla Wise" w:date="2026-05-07T16:10:00Z" w:initials="CW">
    <w:p w14:paraId="5395EC74" w14:textId="77777777" w:rsidR="00252245" w:rsidRDefault="00252245" w:rsidP="00252245">
      <w:pPr>
        <w:pStyle w:val="CommentText"/>
      </w:pPr>
      <w:r>
        <w:rPr>
          <w:rStyle w:val="CommentReference"/>
        </w:rPr>
        <w:annotationRef/>
      </w:r>
      <w:r>
        <w:t xml:space="preserve">10.5 - 5 variations </w:t>
      </w:r>
      <w:r>
        <w:rPr>
          <w:b/>
          <w:bCs/>
        </w:rPr>
        <w:t>A</w:t>
      </w:r>
      <w:r>
        <w:t>/</w:t>
      </w:r>
      <w:r>
        <w:rPr>
          <w:b/>
          <w:bCs/>
        </w:rPr>
        <w:t>B</w:t>
      </w:r>
      <w:r>
        <w:t>/</w:t>
      </w:r>
      <w:r>
        <w:rPr>
          <w:b/>
          <w:bCs/>
        </w:rPr>
        <w:t>C/D/E</w:t>
      </w:r>
      <w:r>
        <w:t xml:space="preserve"> - user choice, whichever is most appropriate for the binder in question.</w:t>
      </w:r>
    </w:p>
    <w:p w14:paraId="399CFE59" w14:textId="77777777" w:rsidR="00252245" w:rsidRDefault="00252245" w:rsidP="00252245">
      <w:pPr>
        <w:pStyle w:val="CommentText"/>
      </w:pPr>
    </w:p>
    <w:p w14:paraId="56D67EDD" w14:textId="77777777" w:rsidR="00252245" w:rsidRDefault="00252245" w:rsidP="00252245">
      <w:pPr>
        <w:pStyle w:val="CommentText"/>
      </w:pPr>
      <w:r>
        <w:t>A - to be used when the Lead Insurer is responsible for correctly formatting the data before it shares the data with follow capacity.</w:t>
      </w:r>
    </w:p>
    <w:p w14:paraId="7DCDB8A7" w14:textId="77777777" w:rsidR="00252245" w:rsidRDefault="00252245" w:rsidP="00252245">
      <w:pPr>
        <w:pStyle w:val="CommentText"/>
      </w:pPr>
    </w:p>
    <w:p w14:paraId="5831CCBD" w14:textId="77777777" w:rsidR="00252245" w:rsidRDefault="00252245" w:rsidP="00252245">
      <w:pPr>
        <w:pStyle w:val="CommentText"/>
      </w:pPr>
      <w:r>
        <w:t>B - to be used when a Broker is responsible for correctly formatting the data before it shares the data with Insurers.</w:t>
      </w:r>
    </w:p>
    <w:p w14:paraId="0988420F" w14:textId="77777777" w:rsidR="00252245" w:rsidRDefault="00252245" w:rsidP="00252245">
      <w:pPr>
        <w:pStyle w:val="CommentText"/>
      </w:pPr>
    </w:p>
    <w:p w14:paraId="4B5AF34B" w14:textId="77777777" w:rsidR="00252245" w:rsidRDefault="00252245" w:rsidP="00252245">
      <w:pPr>
        <w:pStyle w:val="CommentText"/>
      </w:pPr>
      <w:r>
        <w:t xml:space="preserve">C - to be used when the Coverholder is responsible for formatting the data at source but where the Lead Insurer acts as a ‘post box’ and transfers data to follow capacity. </w:t>
      </w:r>
    </w:p>
    <w:p w14:paraId="7B3466C6" w14:textId="77777777" w:rsidR="00252245" w:rsidRDefault="00252245" w:rsidP="00252245">
      <w:pPr>
        <w:pStyle w:val="CommentText"/>
      </w:pPr>
    </w:p>
    <w:p w14:paraId="2457B4AA" w14:textId="77777777" w:rsidR="00252245" w:rsidRDefault="00252245" w:rsidP="00252245">
      <w:pPr>
        <w:pStyle w:val="CommentText"/>
      </w:pPr>
      <w:r>
        <w:t xml:space="preserve">D - to be used when the Coverholder is responsible for formatting the data at source but where the Broker acts as a ‘post box’ and transfers data to Insurers. </w:t>
      </w:r>
    </w:p>
    <w:p w14:paraId="53BAA59D" w14:textId="77777777" w:rsidR="00252245" w:rsidRDefault="00252245" w:rsidP="00252245">
      <w:pPr>
        <w:pStyle w:val="CommentText"/>
      </w:pPr>
    </w:p>
    <w:p w14:paraId="5CD845AF" w14:textId="77777777" w:rsidR="00252245" w:rsidRDefault="00252245" w:rsidP="00252245">
      <w:pPr>
        <w:pStyle w:val="CommentText"/>
      </w:pPr>
      <w:r>
        <w:t>E - to be used when there are multiple reporting arrangements under the Agreement.</w:t>
      </w:r>
    </w:p>
  </w:comment>
  <w:comment w:id="46" w:author="Carla Wise" w:date="2026-05-06T14:15:00Z" w:initials="CW">
    <w:p w14:paraId="0AB67A96" w14:textId="77777777" w:rsidR="00C04017" w:rsidRDefault="00C04017" w:rsidP="00C04017">
      <w:pPr>
        <w:pStyle w:val="CommentText"/>
      </w:pPr>
      <w:r>
        <w:rPr>
          <w:rStyle w:val="CommentReference"/>
        </w:rPr>
        <w:annotationRef/>
      </w:r>
      <w:r>
        <w:t>Conditional Clause</w:t>
      </w:r>
    </w:p>
    <w:p w14:paraId="158973AF" w14:textId="77777777" w:rsidR="00C04017" w:rsidRDefault="00C04017" w:rsidP="00C04017">
      <w:pPr>
        <w:pStyle w:val="CommentText"/>
      </w:pPr>
    </w:p>
    <w:p w14:paraId="7FEDEB9A" w14:textId="77777777" w:rsidR="00C04017" w:rsidRDefault="00C04017" w:rsidP="00C04017">
      <w:pPr>
        <w:pStyle w:val="CommentText"/>
      </w:pPr>
      <w:r>
        <w:t>Only included when the Lead Insurer or Broker are assigned the role of/responsible for data formatting. (Used in conjunction with 10.5 A or B only)</w:t>
      </w:r>
    </w:p>
  </w:comment>
  <w:comment w:id="47" w:author="Carla Wise" w:date="2026-04-24T10:12:00Z" w:initials="CW">
    <w:p w14:paraId="29F0C0B0" w14:textId="77777777" w:rsidR="003C2188" w:rsidRDefault="003C2188" w:rsidP="003C2188">
      <w:pPr>
        <w:pStyle w:val="CommentText"/>
      </w:pPr>
      <w:r>
        <w:rPr>
          <w:rStyle w:val="CommentReference"/>
        </w:rPr>
        <w:annotationRef/>
      </w:r>
      <w:r>
        <w:t>Conditional Variable</w:t>
      </w:r>
    </w:p>
    <w:p w14:paraId="141CD73D" w14:textId="77777777" w:rsidR="003C2188" w:rsidRDefault="003C2188" w:rsidP="003C2188">
      <w:pPr>
        <w:pStyle w:val="CommentText"/>
      </w:pPr>
    </w:p>
    <w:p w14:paraId="23FB974F" w14:textId="77777777" w:rsidR="003C2188" w:rsidRDefault="003C2188" w:rsidP="003C2188">
      <w:pPr>
        <w:pStyle w:val="CommentText"/>
      </w:pPr>
      <w:r>
        <w:t>Table or Annex will adhere to selections made in 5.4.</w:t>
      </w:r>
    </w:p>
  </w:comment>
  <w:comment w:id="48" w:author="Carla Wise" w:date="2026-04-23T14:11:00Z" w:initials="CW">
    <w:p w14:paraId="00DBCB4C" w14:textId="77777777" w:rsidR="00D00B32" w:rsidRDefault="00D00B32" w:rsidP="00D00B32">
      <w:pPr>
        <w:pStyle w:val="CommentText"/>
      </w:pPr>
      <w:r>
        <w:rPr>
          <w:rStyle w:val="CommentReference"/>
        </w:rPr>
        <w:annotationRef/>
      </w:r>
      <w:r>
        <w:t>Variant Clause</w:t>
      </w:r>
    </w:p>
    <w:p w14:paraId="0B12E287" w14:textId="77777777" w:rsidR="00D00B32" w:rsidRDefault="00D00B32" w:rsidP="00D00B32">
      <w:pPr>
        <w:pStyle w:val="CommentText"/>
      </w:pPr>
    </w:p>
    <w:p w14:paraId="6E890632" w14:textId="77777777" w:rsidR="00D00B32" w:rsidRDefault="00D00B32" w:rsidP="00D00B32">
      <w:pPr>
        <w:pStyle w:val="CommentText"/>
      </w:pPr>
      <w:r>
        <w:t>A - included if reporting via PDST (10.4.1 A or B)</w:t>
      </w:r>
    </w:p>
    <w:p w14:paraId="19BF9780" w14:textId="77777777" w:rsidR="00D00B32" w:rsidRDefault="00D00B32" w:rsidP="00D00B32">
      <w:pPr>
        <w:pStyle w:val="CommentText"/>
      </w:pPr>
    </w:p>
    <w:p w14:paraId="6623D7F3" w14:textId="77777777" w:rsidR="00D00B32" w:rsidRDefault="00D00B32" w:rsidP="00D00B32">
      <w:pPr>
        <w:pStyle w:val="CommentText"/>
      </w:pPr>
      <w:r>
        <w:t>B - included if reporting via Risk Written and / or Premium Paid Tables (10.4.1 C or D)</w:t>
      </w:r>
    </w:p>
    <w:p w14:paraId="082065F0" w14:textId="77777777" w:rsidR="00D00B32" w:rsidRDefault="00D00B32" w:rsidP="00D00B32">
      <w:pPr>
        <w:pStyle w:val="CommentText"/>
      </w:pPr>
    </w:p>
    <w:p w14:paraId="5DF367CD" w14:textId="77777777" w:rsidR="00D00B32" w:rsidRDefault="00D00B32" w:rsidP="00D00B32">
      <w:pPr>
        <w:pStyle w:val="CommentText"/>
      </w:pPr>
      <w:r>
        <w:t>Note they look the same but the embedded variables are different.</w:t>
      </w:r>
    </w:p>
  </w:comment>
  <w:comment w:id="49" w:author="Carla Wise" w:date="2026-04-23T14:21:00Z" w:initials="CW">
    <w:p w14:paraId="68AFAE31" w14:textId="77777777" w:rsidR="00160D1E" w:rsidRDefault="00D00B32" w:rsidP="00160D1E">
      <w:pPr>
        <w:pStyle w:val="CommentText"/>
      </w:pPr>
      <w:r>
        <w:rPr>
          <w:rStyle w:val="CommentReference"/>
        </w:rPr>
        <w:annotationRef/>
      </w:r>
      <w:r w:rsidR="00160D1E">
        <w:t>Conditional Clause</w:t>
      </w:r>
    </w:p>
    <w:p w14:paraId="36BA871C" w14:textId="77777777" w:rsidR="00160D1E" w:rsidRDefault="00160D1E" w:rsidP="00160D1E">
      <w:pPr>
        <w:pStyle w:val="CommentText"/>
      </w:pPr>
    </w:p>
    <w:p w14:paraId="29EBD444" w14:textId="77777777" w:rsidR="00160D1E" w:rsidRDefault="00160D1E" w:rsidP="00160D1E">
      <w:pPr>
        <w:pStyle w:val="CommentText"/>
      </w:pPr>
      <w:r>
        <w:t>Only included if Secondary Data Transfer Method is Delegated Data Manager</w:t>
      </w:r>
    </w:p>
  </w:comment>
  <w:comment w:id="50" w:author="Carla Wise" w:date="2026-04-27T17:27:00Z" w:initials="CW">
    <w:p w14:paraId="119C9927" w14:textId="77777777" w:rsidR="002665C6" w:rsidRDefault="002665C6" w:rsidP="002665C6">
      <w:pPr>
        <w:pStyle w:val="CommentText"/>
      </w:pPr>
      <w:r>
        <w:rPr>
          <w:rStyle w:val="CommentReference"/>
        </w:rPr>
        <w:annotationRef/>
      </w:r>
      <w:r>
        <w:t>Conditional Clause</w:t>
      </w:r>
    </w:p>
    <w:p w14:paraId="3FAC14E1" w14:textId="77777777" w:rsidR="002665C6" w:rsidRDefault="002665C6" w:rsidP="002665C6">
      <w:pPr>
        <w:pStyle w:val="CommentText"/>
      </w:pPr>
    </w:p>
    <w:p w14:paraId="47A9DFEB" w14:textId="77777777" w:rsidR="002665C6" w:rsidRDefault="002665C6" w:rsidP="002665C6">
      <w:pPr>
        <w:pStyle w:val="CommentText"/>
      </w:pPr>
      <w:r>
        <w:t>Only include when Data Sharing Method is Excel Document (Bordereaux).</w:t>
      </w:r>
    </w:p>
    <w:p w14:paraId="5B000E97" w14:textId="77777777" w:rsidR="002665C6" w:rsidRDefault="002665C6" w:rsidP="002665C6">
      <w:pPr>
        <w:pStyle w:val="CommentText"/>
      </w:pPr>
    </w:p>
    <w:p w14:paraId="2C3C96FD" w14:textId="77777777" w:rsidR="002665C6" w:rsidRDefault="002665C6" w:rsidP="002665C6">
      <w:pPr>
        <w:pStyle w:val="CommentText"/>
      </w:pPr>
      <w:r>
        <w:t>Multiple email addresses can be added.</w:t>
      </w:r>
    </w:p>
  </w:comment>
  <w:comment w:id="51" w:author="Carla Wise" w:date="2024-10-21T13:13:00Z" w:initials="CW">
    <w:p w14:paraId="10AC25D2" w14:textId="77777777" w:rsidR="00234374" w:rsidRDefault="004C2122" w:rsidP="00234374">
      <w:pPr>
        <w:pStyle w:val="CommentText"/>
      </w:pPr>
      <w:r>
        <w:rPr>
          <w:rStyle w:val="CommentReference"/>
        </w:rPr>
        <w:annotationRef/>
      </w:r>
      <w:r w:rsidR="00234374">
        <w:t>Conditional Clause</w:t>
      </w:r>
    </w:p>
    <w:p w14:paraId="3733A0F6" w14:textId="77777777" w:rsidR="00234374" w:rsidRDefault="00234374" w:rsidP="00234374">
      <w:pPr>
        <w:pStyle w:val="CommentText"/>
      </w:pPr>
    </w:p>
    <w:p w14:paraId="057F25E8" w14:textId="77777777" w:rsidR="00234374" w:rsidRDefault="00234374" w:rsidP="00234374">
      <w:pPr>
        <w:pStyle w:val="CommentText"/>
      </w:pPr>
      <w:r>
        <w:t>Only included when Secondary Data Transfer Method is a ‘Coverholder/Broker/Lead Insurer Portal’</w:t>
      </w:r>
    </w:p>
  </w:comment>
  <w:comment w:id="54" w:author="Carla Wise" w:date="2026-04-23T14:16:00Z" w:initials="CW">
    <w:p w14:paraId="573B003B" w14:textId="5F95BAB7" w:rsidR="00D00B32" w:rsidRDefault="00D00B32" w:rsidP="00D00B32">
      <w:pPr>
        <w:pStyle w:val="CommentText"/>
      </w:pPr>
      <w:r>
        <w:rPr>
          <w:rStyle w:val="CommentReference"/>
        </w:rPr>
        <w:annotationRef/>
      </w:r>
      <w:r>
        <w:t>Variant Clause</w:t>
      </w:r>
    </w:p>
    <w:p w14:paraId="0D84B4DF" w14:textId="77777777" w:rsidR="00D00B32" w:rsidRDefault="00D00B32" w:rsidP="00D00B32">
      <w:pPr>
        <w:pStyle w:val="CommentText"/>
      </w:pPr>
    </w:p>
    <w:p w14:paraId="371B95E5" w14:textId="77777777" w:rsidR="00D00B32" w:rsidRDefault="00D00B32" w:rsidP="00D00B32">
      <w:pPr>
        <w:pStyle w:val="CommentText"/>
      </w:pPr>
      <w:r>
        <w:t>A - included if reporting via PDST (10.4.1 A or B)</w:t>
      </w:r>
    </w:p>
    <w:p w14:paraId="38524596" w14:textId="77777777" w:rsidR="00D00B32" w:rsidRDefault="00D00B32" w:rsidP="00D00B32">
      <w:pPr>
        <w:pStyle w:val="CommentText"/>
      </w:pPr>
    </w:p>
    <w:p w14:paraId="47446BB3" w14:textId="77777777" w:rsidR="00D00B32" w:rsidRDefault="00D00B32" w:rsidP="00D00B32">
      <w:pPr>
        <w:pStyle w:val="CommentText"/>
      </w:pPr>
      <w:r>
        <w:t>B - included if reporting via Risk Written and / or Premium Paid Tables (10.4.1 C or D)</w:t>
      </w:r>
    </w:p>
    <w:p w14:paraId="26E4948F" w14:textId="77777777" w:rsidR="00D00B32" w:rsidRDefault="00D00B32" w:rsidP="00D00B32">
      <w:pPr>
        <w:pStyle w:val="CommentText"/>
      </w:pPr>
    </w:p>
    <w:p w14:paraId="2A240652" w14:textId="77777777" w:rsidR="00D00B32" w:rsidRDefault="00D00B32" w:rsidP="00D00B32">
      <w:pPr>
        <w:pStyle w:val="CommentText"/>
      </w:pPr>
      <w:r>
        <w:t>Note they look the same but the embedded variables are different.</w:t>
      </w:r>
    </w:p>
  </w:comment>
  <w:comment w:id="55" w:author="Carla Wise" w:date="2026-03-16T11:25:00Z" w:initials="CW">
    <w:p w14:paraId="1846B886" w14:textId="77777777" w:rsidR="00D2433A" w:rsidRDefault="00D00B32" w:rsidP="00D2433A">
      <w:pPr>
        <w:pStyle w:val="CommentText"/>
      </w:pPr>
      <w:r>
        <w:rPr>
          <w:rStyle w:val="CommentReference"/>
        </w:rPr>
        <w:annotationRef/>
      </w:r>
      <w:r w:rsidR="00D2433A">
        <w:t>Conditional Variant Clause</w:t>
      </w:r>
    </w:p>
    <w:p w14:paraId="6C21A433" w14:textId="77777777" w:rsidR="00D2433A" w:rsidRDefault="00D2433A" w:rsidP="00D2433A">
      <w:pPr>
        <w:pStyle w:val="CommentText"/>
      </w:pPr>
    </w:p>
    <w:p w14:paraId="61A52938" w14:textId="77777777" w:rsidR="00D2433A" w:rsidRDefault="00D2433A" w:rsidP="00D2433A">
      <w:pPr>
        <w:pStyle w:val="CommentText"/>
      </w:pPr>
      <w:r>
        <w:t xml:space="preserve">Not applicable if timeframe is real time or daily. </w:t>
      </w:r>
    </w:p>
    <w:p w14:paraId="182B2A61" w14:textId="77777777" w:rsidR="00D2433A" w:rsidRDefault="00D2433A" w:rsidP="00D2433A">
      <w:pPr>
        <w:pStyle w:val="CommentText"/>
      </w:pPr>
    </w:p>
    <w:p w14:paraId="4B058755" w14:textId="77777777" w:rsidR="00D2433A" w:rsidRDefault="00D2433A" w:rsidP="00D2433A">
      <w:pPr>
        <w:pStyle w:val="CommentText"/>
      </w:pPr>
      <w:r>
        <w:t>A - included if reporting via PDST (10.4.1 A or B)</w:t>
      </w:r>
    </w:p>
    <w:p w14:paraId="2E259548" w14:textId="77777777" w:rsidR="00D2433A" w:rsidRDefault="00D2433A" w:rsidP="00D2433A">
      <w:pPr>
        <w:pStyle w:val="CommentText"/>
      </w:pPr>
    </w:p>
    <w:p w14:paraId="72DCB6FB" w14:textId="77777777" w:rsidR="00D2433A" w:rsidRDefault="00D2433A" w:rsidP="00D2433A">
      <w:pPr>
        <w:pStyle w:val="CommentText"/>
      </w:pPr>
      <w:r>
        <w:t>B - included if reporting via Risk Written and / or Premium Paid Tables (10.4.1 C or D)</w:t>
      </w:r>
    </w:p>
    <w:p w14:paraId="1864B47F" w14:textId="77777777" w:rsidR="00D2433A" w:rsidRDefault="00D2433A" w:rsidP="00D2433A">
      <w:pPr>
        <w:pStyle w:val="CommentText"/>
      </w:pPr>
    </w:p>
    <w:p w14:paraId="6A6D229B" w14:textId="77777777" w:rsidR="00D2433A" w:rsidRDefault="00D2433A" w:rsidP="00D2433A">
      <w:pPr>
        <w:pStyle w:val="CommentText"/>
      </w:pPr>
      <w:r>
        <w:t>Note they look the same but the embedded variables are different.</w:t>
      </w:r>
    </w:p>
    <w:p w14:paraId="46130B76" w14:textId="77777777" w:rsidR="00D2433A" w:rsidRDefault="00D2433A" w:rsidP="00D2433A">
      <w:pPr>
        <w:pStyle w:val="CommentText"/>
      </w:pPr>
    </w:p>
  </w:comment>
  <w:comment w:id="56" w:author="Matthew Logue [2]" w:date="2026-01-08T09:58:00Z" w:initials="M[">
    <w:p w14:paraId="63AB8C9D" w14:textId="57FCD3C5" w:rsidR="00D00B32" w:rsidRDefault="00D00B32">
      <w:pPr>
        <w:pStyle w:val="CommentText"/>
      </w:pPr>
      <w:r>
        <w:rPr>
          <w:rStyle w:val="CommentReference"/>
        </w:rPr>
        <w:annotationRef/>
      </w:r>
      <w:r w:rsidRPr="63C89D12">
        <w:t>is this referring to what they specified in 10.4.1.2?</w:t>
      </w:r>
    </w:p>
  </w:comment>
  <w:comment w:id="57" w:author="Carla Wise" w:date="2026-03-16T11:14:00Z" w:initials="CW">
    <w:p w14:paraId="473E43FE" w14:textId="77777777" w:rsidR="00D00B32" w:rsidRDefault="00D00B32" w:rsidP="004F5921">
      <w:pPr>
        <w:pStyle w:val="CommentText"/>
      </w:pPr>
      <w:r>
        <w:rPr>
          <w:rStyle w:val="CommentReference"/>
        </w:rPr>
        <w:annotationRef/>
      </w:r>
      <w:r>
        <w:t>Yes!</w:t>
      </w:r>
    </w:p>
  </w:comment>
  <w:comment w:id="58" w:author="Matthew Logue [2]" w:date="2026-03-20T15:49:00Z" w:initials="M[">
    <w:p w14:paraId="3AC342C3" w14:textId="77777777" w:rsidR="00D00B32" w:rsidRDefault="00D00B32">
      <w:pPr>
        <w:pStyle w:val="CommentText"/>
      </w:pPr>
      <w:r>
        <w:rPr>
          <w:rStyle w:val="CommentReference"/>
        </w:rPr>
        <w:annotationRef/>
      </w:r>
      <w:r w:rsidRPr="5758B0C2">
        <w:t>Might just be me but I'm having trouble with the phrasing of '7 days following the end of monthly'</w:t>
      </w:r>
    </w:p>
  </w:comment>
  <w:comment w:id="52" w:author="Matthew Logue [2]" w:date="2026-02-17T16:51:00Z" w:initials="M[">
    <w:p w14:paraId="6FE5045C" w14:textId="77777777" w:rsidR="00D00B32" w:rsidRDefault="00D00B32">
      <w:pPr>
        <w:pStyle w:val="CommentText"/>
      </w:pPr>
      <w:r>
        <w:rPr>
          <w:rStyle w:val="CommentReference"/>
        </w:rPr>
        <w:annotationRef/>
      </w:r>
      <w:r w:rsidRPr="7EE179D8">
        <w:t>May go in data spec table so can vary for risk and prem reports</w:t>
      </w:r>
    </w:p>
  </w:comment>
  <w:comment w:id="53" w:author="Carla Wise" w:date="2026-03-16T11:23:00Z" w:initials="CW">
    <w:p w14:paraId="3FE52F3D" w14:textId="77777777" w:rsidR="00D00B32" w:rsidRDefault="00D00B32" w:rsidP="00376030">
      <w:pPr>
        <w:pStyle w:val="CommentText"/>
      </w:pPr>
      <w:r>
        <w:rPr>
          <w:rStyle w:val="CommentReference"/>
        </w:rPr>
        <w:annotationRef/>
      </w:r>
      <w:r>
        <w:t>Have decided best to lay out the different reports in the text here.</w:t>
      </w:r>
    </w:p>
  </w:comment>
  <w:comment w:id="59" w:author="Carla Wise" w:date="2026-05-06T16:59:00Z" w:initials="CW">
    <w:p w14:paraId="7B989AE3" w14:textId="0C95CF4C" w:rsidR="00ED265B" w:rsidRDefault="00ED265B" w:rsidP="00ED265B">
      <w:pPr>
        <w:pStyle w:val="CommentText"/>
      </w:pPr>
      <w:r>
        <w:rPr>
          <w:rStyle w:val="CommentReference"/>
        </w:rPr>
        <w:annotationRef/>
      </w:r>
      <w:r>
        <w:t>Conditional Clause</w:t>
      </w:r>
    </w:p>
    <w:p w14:paraId="287AE36A" w14:textId="77777777" w:rsidR="00ED265B" w:rsidRDefault="00ED265B" w:rsidP="00ED265B">
      <w:pPr>
        <w:pStyle w:val="CommentText"/>
      </w:pPr>
    </w:p>
    <w:p w14:paraId="0D73112F" w14:textId="77777777" w:rsidR="00ED265B" w:rsidRDefault="00ED265B" w:rsidP="00ED265B">
      <w:pPr>
        <w:pStyle w:val="CommentText"/>
      </w:pPr>
      <w:r>
        <w:t xml:space="preserve">Only included when the Lead Insurer or Broker are assigned the role of/responsible for data formatting. (Used in conjunction with 10.5 A or B only) </w:t>
      </w:r>
    </w:p>
    <w:p w14:paraId="1266E9FB" w14:textId="77777777" w:rsidR="00ED265B" w:rsidRDefault="00ED265B" w:rsidP="00ED265B">
      <w:pPr>
        <w:pStyle w:val="CommentText"/>
      </w:pPr>
    </w:p>
    <w:p w14:paraId="112AF49D" w14:textId="77777777" w:rsidR="00ED265B" w:rsidRDefault="00ED265B" w:rsidP="00ED265B">
      <w:pPr>
        <w:pStyle w:val="CommentText"/>
      </w:pPr>
      <w:r>
        <w:t>AND</w:t>
      </w:r>
    </w:p>
    <w:p w14:paraId="37F6E7E1" w14:textId="77777777" w:rsidR="00ED265B" w:rsidRDefault="00ED265B" w:rsidP="00ED265B">
      <w:pPr>
        <w:pStyle w:val="CommentText"/>
      </w:pPr>
    </w:p>
    <w:p w14:paraId="2B958446" w14:textId="77777777" w:rsidR="00ED265B" w:rsidRDefault="00ED265B" w:rsidP="00ED265B">
      <w:pPr>
        <w:pStyle w:val="CommentText"/>
      </w:pPr>
      <w:r>
        <w:t>Reporting approach is risk written and premium paid.</w:t>
      </w:r>
    </w:p>
  </w:comment>
  <w:comment w:id="60" w:author="Carla Wise" w:date="2026-04-24T10:12:00Z" w:initials="CW">
    <w:p w14:paraId="2E184D82" w14:textId="77777777" w:rsidR="006A31A7" w:rsidRDefault="00D76E4E" w:rsidP="006A31A7">
      <w:pPr>
        <w:pStyle w:val="CommentText"/>
      </w:pPr>
      <w:r>
        <w:rPr>
          <w:rStyle w:val="CommentReference"/>
        </w:rPr>
        <w:annotationRef/>
      </w:r>
      <w:r w:rsidR="006A31A7">
        <w:t>Conditional Variable</w:t>
      </w:r>
    </w:p>
    <w:p w14:paraId="75622D2B" w14:textId="77777777" w:rsidR="006A31A7" w:rsidRDefault="006A31A7" w:rsidP="006A31A7">
      <w:pPr>
        <w:pStyle w:val="CommentText"/>
      </w:pPr>
    </w:p>
    <w:p w14:paraId="78FF3C16" w14:textId="77777777" w:rsidR="006A31A7" w:rsidRDefault="006A31A7" w:rsidP="006A31A7">
      <w:pPr>
        <w:pStyle w:val="CommentText"/>
      </w:pPr>
      <w:r>
        <w:t>Table or Annex will adhere to selections made in 10.1</w:t>
      </w:r>
    </w:p>
  </w:comment>
  <w:comment w:id="61" w:author="Carla Wise" w:date="2026-05-06T17:02:00Z" w:initials="CW">
    <w:p w14:paraId="43B74B74" w14:textId="77777777" w:rsidR="003B1636" w:rsidRDefault="003B1636" w:rsidP="003B1636">
      <w:pPr>
        <w:pStyle w:val="CommentText"/>
      </w:pPr>
      <w:r>
        <w:rPr>
          <w:rStyle w:val="CommentReference"/>
        </w:rPr>
        <w:annotationRef/>
      </w:r>
      <w:r>
        <w:t>Conditional Clause</w:t>
      </w:r>
    </w:p>
    <w:p w14:paraId="69D6846B" w14:textId="77777777" w:rsidR="003B1636" w:rsidRDefault="003B1636" w:rsidP="003B1636">
      <w:pPr>
        <w:pStyle w:val="CommentText"/>
      </w:pPr>
    </w:p>
    <w:p w14:paraId="5A285945" w14:textId="77777777" w:rsidR="003B1636" w:rsidRDefault="003B1636" w:rsidP="003B1636">
      <w:pPr>
        <w:pStyle w:val="CommentText"/>
      </w:pPr>
      <w:r>
        <w:t>Only included if 10.4.1C or D has been selected and a Coverholder C&amp;C stamp is NOT being used per M11.</w:t>
      </w:r>
    </w:p>
  </w:comment>
  <w:comment w:id="62" w:author="Carla Wise" w:date="2026-04-23T14:20:00Z" w:initials="CW">
    <w:p w14:paraId="44093E31" w14:textId="77777777" w:rsidR="00026D0F" w:rsidRDefault="00026D0F" w:rsidP="00026D0F">
      <w:pPr>
        <w:pStyle w:val="CommentText"/>
      </w:pPr>
      <w:r>
        <w:rPr>
          <w:rStyle w:val="CommentReference"/>
        </w:rPr>
        <w:annotationRef/>
      </w:r>
      <w:r>
        <w:t xml:space="preserve">Conditional Clause </w:t>
      </w:r>
    </w:p>
    <w:p w14:paraId="31A3B671" w14:textId="77777777" w:rsidR="00026D0F" w:rsidRDefault="00026D0F" w:rsidP="00026D0F">
      <w:pPr>
        <w:pStyle w:val="CommentText"/>
      </w:pPr>
    </w:p>
    <w:p w14:paraId="709AE251" w14:textId="77777777" w:rsidR="00026D0F" w:rsidRDefault="00026D0F" w:rsidP="00026D0F">
      <w:pPr>
        <w:pStyle w:val="CommentText"/>
      </w:pPr>
      <w:r>
        <w:t>Only present if Premium Data Sharing Method is Delegated Data Manager</w:t>
      </w:r>
    </w:p>
  </w:comment>
  <w:comment w:id="64" w:author="Carla Wise" w:date="2026-05-07T14:23:00Z" w:initials="CW">
    <w:p w14:paraId="0BC0B73E" w14:textId="77777777" w:rsidR="00B55BBF" w:rsidRDefault="00B558FE" w:rsidP="00B55BBF">
      <w:pPr>
        <w:pStyle w:val="CommentText"/>
      </w:pPr>
      <w:r>
        <w:rPr>
          <w:rStyle w:val="CommentReference"/>
        </w:rPr>
        <w:annotationRef/>
      </w:r>
      <w:r w:rsidR="00B55BBF">
        <w:t>Optional Clause - User Choice</w:t>
      </w:r>
    </w:p>
    <w:p w14:paraId="7B4278C5" w14:textId="77777777" w:rsidR="00B55BBF" w:rsidRDefault="00B55BBF" w:rsidP="00B55BBF">
      <w:pPr>
        <w:pStyle w:val="CommentText"/>
      </w:pPr>
    </w:p>
    <w:p w14:paraId="4020270F" w14:textId="77777777" w:rsidR="00B55BBF" w:rsidRDefault="00B55BBF" w:rsidP="00B55BBF">
      <w:pPr>
        <w:pStyle w:val="CommentText"/>
      </w:pPr>
      <w:r>
        <w:t>Should be included where the Lead Insurer or Broker is required, for example, to use specific templates to transfer the data or is required to enhance or add to the data they received  from the Coverholder. This would be via a PDF attachment.</w:t>
      </w:r>
    </w:p>
    <w:p w14:paraId="2C875047" w14:textId="77777777" w:rsidR="00B55BBF" w:rsidRDefault="00B55BBF" w:rsidP="00B55BBF">
      <w:pPr>
        <w:pStyle w:val="CommentText"/>
      </w:pPr>
    </w:p>
    <w:p w14:paraId="430C75CF" w14:textId="77777777" w:rsidR="00B55BBF" w:rsidRDefault="00B55BBF" w:rsidP="00B55BBF">
      <w:pPr>
        <w:pStyle w:val="CommentText"/>
      </w:pPr>
      <w:r>
        <w:t>Note the PDST, Risk Written Table and Premium Paid Table specify the data items (and if the user chooses the data format e.g. date and dd/mm/yyyy) that must be provided NOT the format of the report.</w:t>
      </w:r>
    </w:p>
  </w:comment>
  <w:comment w:id="63" w:author="Matthew Logue" w:date="2026-05-01T10:03:00Z" w:initials="ML">
    <w:p w14:paraId="7FE389D6" w14:textId="7AABFB7A" w:rsidR="001321BA" w:rsidRDefault="001321BA" w:rsidP="00EE4DFD">
      <w:pPr>
        <w:pStyle w:val="CommentText"/>
      </w:pPr>
      <w:r>
        <w:rPr>
          <w:rStyle w:val="CommentReference"/>
        </w:rPr>
        <w:annotationRef/>
      </w:r>
      <w:r>
        <w:t>Should this be with 10.5.5 - 10.5.6 so it applies to PDST/Risk Written and Premium Paid?</w:t>
      </w:r>
    </w:p>
  </w:comment>
  <w:comment w:id="65" w:author="Carla Wise" w:date="2026-05-07T16:13:00Z" w:initials="CW">
    <w:p w14:paraId="24D6A24F" w14:textId="77777777" w:rsidR="003B5A0C" w:rsidRDefault="003B5A0C" w:rsidP="003B5A0C">
      <w:pPr>
        <w:pStyle w:val="CommentText"/>
      </w:pPr>
      <w:r>
        <w:rPr>
          <w:rStyle w:val="CommentReference"/>
        </w:rPr>
        <w:annotationRef/>
      </w:r>
      <w:r>
        <w:t>Conditional Component</w:t>
      </w:r>
    </w:p>
    <w:p w14:paraId="591D867E" w14:textId="77777777" w:rsidR="003B5A0C" w:rsidRDefault="003B5A0C" w:rsidP="003B5A0C">
      <w:pPr>
        <w:pStyle w:val="CommentText"/>
      </w:pPr>
    </w:p>
    <w:p w14:paraId="5CBD68C9" w14:textId="77777777" w:rsidR="003B5A0C" w:rsidRDefault="003B5A0C" w:rsidP="003B5A0C">
      <w:pPr>
        <w:pStyle w:val="CommentText"/>
      </w:pPr>
      <w:r>
        <w:t>Only included if a party other than the Coverholder is responsible for formatting data OR if the Lead Insurer or Broker acts as a post box and forwards the data on to any parties who did not receive it directly from the Coverholder.</w:t>
      </w:r>
    </w:p>
    <w:p w14:paraId="6969DF21" w14:textId="77777777" w:rsidR="003B5A0C" w:rsidRDefault="003B5A0C" w:rsidP="003B5A0C">
      <w:pPr>
        <w:pStyle w:val="CommentText"/>
      </w:pPr>
    </w:p>
    <w:p w14:paraId="50E39680" w14:textId="77777777" w:rsidR="003B5A0C" w:rsidRDefault="003B5A0C" w:rsidP="003B5A0C">
      <w:pPr>
        <w:pStyle w:val="CommentText"/>
      </w:pPr>
      <w:r>
        <w:t>Component Variant A is for Agreements where there is a single reporting arrangement and B is for Agreements where there are multiple reporting arrangements.</w:t>
      </w:r>
    </w:p>
  </w:comment>
  <w:comment w:id="66" w:author="Carla Wise" w:date="2024-10-21T13:33:00Z" w:initials="CW">
    <w:p w14:paraId="197CD03C" w14:textId="77777777" w:rsidR="000D4EA2" w:rsidRDefault="00A34EB0" w:rsidP="000D4EA2">
      <w:pPr>
        <w:pStyle w:val="CommentText"/>
      </w:pPr>
      <w:r>
        <w:rPr>
          <w:rStyle w:val="CommentReference"/>
        </w:rPr>
        <w:annotationRef/>
      </w:r>
      <w:r w:rsidR="000D4EA2">
        <w:t xml:space="preserve">10.5 - 5 variations </w:t>
      </w:r>
      <w:r w:rsidR="000D4EA2">
        <w:rPr>
          <w:b/>
          <w:bCs/>
        </w:rPr>
        <w:t>A</w:t>
      </w:r>
      <w:r w:rsidR="000D4EA2">
        <w:t>/</w:t>
      </w:r>
      <w:r w:rsidR="000D4EA2">
        <w:rPr>
          <w:b/>
          <w:bCs/>
        </w:rPr>
        <w:t>B</w:t>
      </w:r>
      <w:r w:rsidR="000D4EA2">
        <w:t>/</w:t>
      </w:r>
      <w:r w:rsidR="000D4EA2">
        <w:rPr>
          <w:b/>
          <w:bCs/>
        </w:rPr>
        <w:t>C/D/E</w:t>
      </w:r>
      <w:r w:rsidR="000D4EA2">
        <w:t xml:space="preserve"> - user choice, whichever is most appropriate for the binder in question.</w:t>
      </w:r>
    </w:p>
    <w:p w14:paraId="644D54E7" w14:textId="77777777" w:rsidR="000D4EA2" w:rsidRDefault="000D4EA2" w:rsidP="000D4EA2">
      <w:pPr>
        <w:pStyle w:val="CommentText"/>
      </w:pPr>
    </w:p>
    <w:p w14:paraId="57C2359F" w14:textId="77777777" w:rsidR="000D4EA2" w:rsidRDefault="000D4EA2" w:rsidP="000D4EA2">
      <w:pPr>
        <w:pStyle w:val="CommentText"/>
      </w:pPr>
      <w:r>
        <w:t>This variation E - to be used when there are multiple reporting arrangements under the Agreement.</w:t>
      </w:r>
    </w:p>
  </w:comment>
  <w:comment w:id="67" w:author="Carla Wise" w:date="2026-07-04T10:41:00Z" w:initials="CW">
    <w:p w14:paraId="060812E9" w14:textId="77777777" w:rsidR="003170B0" w:rsidRDefault="003170B0" w:rsidP="003170B0">
      <w:pPr>
        <w:pStyle w:val="CommentText"/>
      </w:pPr>
      <w:r>
        <w:rPr>
          <w:rStyle w:val="CommentReference"/>
        </w:rPr>
        <w:annotationRef/>
      </w:r>
      <w:r>
        <w:rPr>
          <w:color w:val="000000"/>
        </w:rPr>
        <w:t>Optional/Conditional Component</w:t>
      </w:r>
    </w:p>
    <w:p w14:paraId="7ECA2C2A" w14:textId="77777777" w:rsidR="003170B0" w:rsidRDefault="003170B0" w:rsidP="003170B0">
      <w:pPr>
        <w:pStyle w:val="CommentText"/>
      </w:pPr>
    </w:p>
    <w:p w14:paraId="1C7A9016" w14:textId="77777777" w:rsidR="003170B0" w:rsidRDefault="003170B0" w:rsidP="003170B0">
      <w:pPr>
        <w:pStyle w:val="CommentText"/>
      </w:pPr>
      <w:r>
        <w:rPr>
          <w:color w:val="000000"/>
        </w:rPr>
        <w:t>There may be territory or class specific reporting requirements that are not at policy level, such as Conduct or EL reporting, that the MA can choose to require or that will be included by the use of rules. Some examples have been given here but there will also be an option for user to create ‘free text’ options following the same format.</w:t>
      </w:r>
    </w:p>
  </w:comment>
  <w:comment w:id="68" w:author="Carla Wise" w:date="2026-07-04T09:41:00Z" w:initials="CW">
    <w:p w14:paraId="291237C1" w14:textId="77777777" w:rsidR="001406AF" w:rsidRDefault="001406AF" w:rsidP="001406AF">
      <w:pPr>
        <w:pStyle w:val="CommentText"/>
      </w:pPr>
      <w:r>
        <w:rPr>
          <w:rStyle w:val="CommentReference"/>
        </w:rPr>
        <w:annotationRef/>
      </w:r>
      <w:r>
        <w:t>There will be a question in the workflow a when writing EL - to see whether the user wants EL reporting on Policy Data Report (eg on v5.2 BDX) or a separate report</w:t>
      </w:r>
    </w:p>
  </w:comment>
  <w:comment w:id="69" w:author="Carla Wise" w:date="2026-07-04T10:45:00Z" w:initials="CW">
    <w:p w14:paraId="2CC9B0E7" w14:textId="77777777" w:rsidR="00ED3A04" w:rsidRDefault="00ED3A04" w:rsidP="00ED3A04">
      <w:pPr>
        <w:pStyle w:val="CommentText"/>
      </w:pPr>
      <w:r>
        <w:rPr>
          <w:rStyle w:val="CommentReference"/>
        </w:rPr>
        <w:annotationRef/>
      </w:r>
      <w:r>
        <w:t xml:space="preserve">Optional Clause </w:t>
      </w:r>
    </w:p>
    <w:p w14:paraId="509461FD" w14:textId="77777777" w:rsidR="00ED3A04" w:rsidRDefault="00ED3A04" w:rsidP="00ED3A04">
      <w:pPr>
        <w:pStyle w:val="CommentText"/>
      </w:pPr>
    </w:p>
    <w:p w14:paraId="677FF91B" w14:textId="77777777" w:rsidR="00ED3A04" w:rsidRDefault="00ED3A04" w:rsidP="00ED3A04">
      <w:pPr>
        <w:pStyle w:val="CommentText"/>
      </w:pPr>
      <w:r>
        <w:t>Included if the broker is assigned any specific reporting.</w:t>
      </w:r>
    </w:p>
    <w:p w14:paraId="3384649D" w14:textId="77777777" w:rsidR="00ED3A04" w:rsidRDefault="00ED3A04" w:rsidP="00ED3A04">
      <w:pPr>
        <w:pStyle w:val="CommentText"/>
      </w:pPr>
    </w:p>
    <w:p w14:paraId="79F018A5" w14:textId="77777777" w:rsidR="00ED3A04" w:rsidRDefault="00ED3A04" w:rsidP="00ED3A04">
      <w:pPr>
        <w:pStyle w:val="CommentText"/>
      </w:pPr>
      <w:r>
        <w:t>A single or multiple reporting topics can be entered.</w:t>
      </w:r>
    </w:p>
  </w:comment>
  <w:comment w:id="70" w:author="Carla Wise" w:date="2026-04-23T17:51:00Z" w:initials="CW">
    <w:p w14:paraId="63E27537" w14:textId="77777777" w:rsidR="00CD78B4" w:rsidRDefault="00CB4739" w:rsidP="00CD78B4">
      <w:pPr>
        <w:pStyle w:val="CommentText"/>
      </w:pPr>
      <w:r>
        <w:rPr>
          <w:rStyle w:val="CommentReference"/>
        </w:rPr>
        <w:annotationRef/>
      </w:r>
      <w:r w:rsidR="00CD78B4">
        <w:t>Conditional</w:t>
      </w:r>
    </w:p>
    <w:p w14:paraId="01B7A44A" w14:textId="77777777" w:rsidR="00CD78B4" w:rsidRDefault="00CD78B4" w:rsidP="00CD78B4">
      <w:pPr>
        <w:pStyle w:val="CommentText"/>
      </w:pPr>
    </w:p>
    <w:p w14:paraId="7D264E2C" w14:textId="77777777" w:rsidR="00CD78B4" w:rsidRDefault="00CD78B4" w:rsidP="00CD78B4">
      <w:pPr>
        <w:pStyle w:val="CommentText"/>
      </w:pPr>
      <w:r>
        <w:t>Included if M9 has any reporting requirements for the Coverholder.</w:t>
      </w:r>
    </w:p>
    <w:p w14:paraId="4191DD08" w14:textId="77777777" w:rsidR="00CD78B4" w:rsidRDefault="00CD78B4" w:rsidP="00CD78B4">
      <w:pPr>
        <w:pStyle w:val="CommentText"/>
      </w:pPr>
    </w:p>
    <w:p w14:paraId="0718866B" w14:textId="77777777" w:rsidR="00CD78B4" w:rsidRDefault="00CD78B4" w:rsidP="00CD78B4">
      <w:pPr>
        <w:pStyle w:val="CommentText"/>
      </w:pPr>
      <w:r>
        <w:t>Equally if any other Module has reporting requirements it will be reinforced with a clause here.</w:t>
      </w:r>
    </w:p>
  </w:comment>
  <w:comment w:id="72" w:author="Matthew Logue [2]" w:date="2025-08-15T10:44:00Z" w:initials="ML">
    <w:p w14:paraId="328E7399" w14:textId="77777777" w:rsidR="00722CC4" w:rsidRDefault="00722CC4" w:rsidP="00722CC4">
      <w:pPr>
        <w:pStyle w:val="CommentText"/>
      </w:pPr>
      <w:r>
        <w:rPr>
          <w:rStyle w:val="CommentReference"/>
        </w:rPr>
        <w:annotationRef/>
      </w:r>
      <w:r w:rsidRPr="2E4F5AB3">
        <w:t>Conditional/Optional</w:t>
      </w:r>
    </w:p>
    <w:p w14:paraId="1DF57339" w14:textId="77777777" w:rsidR="00722CC4" w:rsidRDefault="00722CC4" w:rsidP="00722CC4">
      <w:pPr>
        <w:pStyle w:val="CommentText"/>
      </w:pPr>
    </w:p>
    <w:p w14:paraId="6C5225D9" w14:textId="77777777" w:rsidR="00722CC4" w:rsidRDefault="00722CC4" w:rsidP="00722CC4">
      <w:pPr>
        <w:pStyle w:val="CommentText"/>
      </w:pPr>
      <w:r w:rsidRPr="0C31F143">
        <w:t>Included for Canada</w:t>
      </w:r>
    </w:p>
  </w:comment>
  <w:comment w:id="73" w:author="Matthew Logue [2]" w:date="2026-04-01T10:09:00Z" w:initials="M[">
    <w:p w14:paraId="2682F55D" w14:textId="77777777" w:rsidR="00722CC4" w:rsidRDefault="00722CC4" w:rsidP="00722CC4">
      <w:pPr>
        <w:pStyle w:val="CommentText"/>
      </w:pPr>
      <w:r>
        <w:rPr>
          <w:rStyle w:val="CommentReference"/>
        </w:rPr>
        <w:annotationRef/>
      </w:r>
      <w:r w:rsidRPr="07EAF14E">
        <w:t>From LMA5210:</w:t>
      </w:r>
    </w:p>
    <w:p w14:paraId="090BAA42" w14:textId="77777777" w:rsidR="00722CC4" w:rsidRDefault="00722CC4" w:rsidP="00722CC4">
      <w:pPr>
        <w:pStyle w:val="CommentText"/>
      </w:pPr>
      <w:r w:rsidRPr="30F087E2">
        <w:t>The accounting information whether presented by bordereaux or in an alternative manner must be reported at the stated interval until every policy bound has expired or has otherwise been cancelled or terminated and, additionally, the accounting information in respect of policies bound under the Agreement where the policyholder, risk or part of the exposure on a global risk is Canadian shall include a statement that the certificates, or any other Insurer authorised documents evidencing insurances bound for such Canadian risk(s) have been bound by the Lloyd's Canadian Attorney-In-Fact in Canada</w:t>
      </w:r>
    </w:p>
  </w:comment>
  <w:comment w:id="74" w:author="Carla Wise" w:date="2026-04-24T09:50:00Z" w:initials="CW">
    <w:p w14:paraId="1F8F65AB" w14:textId="77777777" w:rsidR="00722CC4" w:rsidRDefault="00722CC4" w:rsidP="00494666">
      <w:pPr>
        <w:pStyle w:val="CommentText"/>
      </w:pPr>
      <w:r>
        <w:rPr>
          <w:rStyle w:val="CommentReference"/>
        </w:rPr>
        <w:annotationRef/>
      </w:r>
      <w:r>
        <w:fldChar w:fldCharType="begin"/>
      </w:r>
      <w:r>
        <w:instrText>HYPERLINK "mailto:Matthew.Logue@lmalloyds.com"</w:instrText>
      </w:r>
      <w:bookmarkStart w:id="76" w:name="_@_091420EBDC774C2E8CFB6B2407ECC2D5Z"/>
      <w:r>
        <w:fldChar w:fldCharType="separate"/>
      </w:r>
      <w:bookmarkEnd w:id="76"/>
      <w:r w:rsidRPr="00494666">
        <w:rPr>
          <w:rStyle w:val="Mention"/>
          <w:noProof/>
        </w:rPr>
        <w:t>@Matthew Logue</w:t>
      </w:r>
      <w:r>
        <w:fldChar w:fldCharType="end"/>
      </w:r>
      <w:r>
        <w:t xml:space="preserve"> I think this is one to look out for in Dan’s M7</w:t>
      </w:r>
    </w:p>
  </w:comment>
  <w:comment w:id="75" w:author="Carla Wise" w:date="2026-04-24T09:50:00Z" w:initials="CW">
    <w:p w14:paraId="5B3C13BB" w14:textId="77777777" w:rsidR="00722CC4" w:rsidRDefault="00722CC4" w:rsidP="002F5F06">
      <w:pPr>
        <w:pStyle w:val="CommentText"/>
      </w:pPr>
      <w:r>
        <w:rPr>
          <w:rStyle w:val="CommentReference"/>
        </w:rPr>
        <w:annotationRef/>
      </w:r>
      <w:r>
        <w:t>Sorry the text above taken from LMA5210</w:t>
      </w:r>
    </w:p>
  </w:comment>
  <w:comment w:id="71" w:author="Carla Wise" w:date="2026-07-03T17:17:00Z" w:initials="CW">
    <w:p w14:paraId="2ACDD922" w14:textId="77777777" w:rsidR="00722CC4" w:rsidRDefault="00722CC4" w:rsidP="00722CC4">
      <w:pPr>
        <w:pStyle w:val="CommentText"/>
      </w:pPr>
      <w:r>
        <w:rPr>
          <w:rStyle w:val="CommentReference"/>
        </w:rPr>
        <w:annotationRef/>
      </w:r>
      <w:r>
        <w:t xml:space="preserve">Conditional Clause </w:t>
      </w:r>
    </w:p>
    <w:p w14:paraId="360FABEB" w14:textId="77777777" w:rsidR="00722CC4" w:rsidRDefault="00722CC4" w:rsidP="00722CC4">
      <w:pPr>
        <w:pStyle w:val="CommentText"/>
      </w:pPr>
    </w:p>
    <w:p w14:paraId="1243238D" w14:textId="77777777" w:rsidR="00722CC4" w:rsidRDefault="00722CC4" w:rsidP="00722CC4">
      <w:pPr>
        <w:pStyle w:val="CommentText"/>
      </w:pPr>
      <w:r>
        <w:t>Only included if Canada is an authorised territory.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BF4E77" w15:done="0"/>
  <w15:commentEx w15:paraId="03A0404C" w15:done="0"/>
  <w15:commentEx w15:paraId="54D362B7" w15:done="0"/>
  <w15:commentEx w15:paraId="040207E2" w15:done="0"/>
  <w15:commentEx w15:paraId="0AB04E2E" w15:done="0"/>
  <w15:commentEx w15:paraId="2EB019AF" w15:done="0"/>
  <w15:commentEx w15:paraId="64803F5C" w15:done="0"/>
  <w15:commentEx w15:paraId="6BFB7151" w15:done="0"/>
  <w15:commentEx w15:paraId="3F6CF9F1" w15:done="0"/>
  <w15:commentEx w15:paraId="34EFD115" w15:done="0"/>
  <w15:commentEx w15:paraId="77501B94" w15:done="0"/>
  <w15:commentEx w15:paraId="50DD540B" w15:done="0"/>
  <w15:commentEx w15:paraId="05AD3FD0" w15:paraIdParent="50DD540B" w15:done="0"/>
  <w15:commentEx w15:paraId="0596DD44" w15:done="0"/>
  <w15:commentEx w15:paraId="4717B0B6" w15:done="0"/>
  <w15:commentEx w15:paraId="13EB76B0" w15:done="0"/>
  <w15:commentEx w15:paraId="0E6A2CEB" w15:done="0"/>
  <w15:commentEx w15:paraId="6DEF7E01" w15:done="0"/>
  <w15:commentEx w15:paraId="2CC7759B" w15:done="0"/>
  <w15:commentEx w15:paraId="57285150" w15:done="0"/>
  <w15:commentEx w15:paraId="08A1B575" w15:done="1"/>
  <w15:commentEx w15:paraId="3EBAF051" w15:paraIdParent="08A1B575" w15:done="1"/>
  <w15:commentEx w15:paraId="29D11445" w15:paraIdParent="08A1B575" w15:done="1"/>
  <w15:commentEx w15:paraId="15DD654F" w15:done="1"/>
  <w15:commentEx w15:paraId="583B79D1" w15:paraIdParent="15DD654F" w15:done="1"/>
  <w15:commentEx w15:paraId="50101A7E" w15:done="0"/>
  <w15:commentEx w15:paraId="397355CD" w15:paraIdParent="50101A7E" w15:done="0"/>
  <w15:commentEx w15:paraId="31702A28" w15:done="0"/>
  <w15:commentEx w15:paraId="0D2154D5" w15:done="0"/>
  <w15:commentEx w15:paraId="6CDE8C59" w15:done="0"/>
  <w15:commentEx w15:paraId="480F49D3" w15:done="0"/>
  <w15:commentEx w15:paraId="10E917E5" w15:done="0"/>
  <w15:commentEx w15:paraId="70425D9A" w15:done="0"/>
  <w15:commentEx w15:paraId="0824ECCC" w15:done="0"/>
  <w15:commentEx w15:paraId="6CFABB92" w15:done="0"/>
  <w15:commentEx w15:paraId="5968FE79" w15:done="0"/>
  <w15:commentEx w15:paraId="77C12C17" w15:done="0"/>
  <w15:commentEx w15:paraId="170E428C" w15:done="0"/>
  <w15:commentEx w15:paraId="22D5BCD4" w15:done="0"/>
  <w15:commentEx w15:paraId="5A8A88FD" w15:done="0"/>
  <w15:commentEx w15:paraId="42A17789" w15:done="1"/>
  <w15:commentEx w15:paraId="5B969E58" w15:done="0"/>
  <w15:commentEx w15:paraId="03C1D7B4" w15:done="0"/>
  <w15:commentEx w15:paraId="53473151" w15:done="0"/>
  <w15:commentEx w15:paraId="5CD845AF" w15:done="0"/>
  <w15:commentEx w15:paraId="7FEDEB9A" w15:done="0"/>
  <w15:commentEx w15:paraId="23FB974F" w15:done="0"/>
  <w15:commentEx w15:paraId="5DF367CD" w15:done="0"/>
  <w15:commentEx w15:paraId="29EBD444" w15:done="0"/>
  <w15:commentEx w15:paraId="2C3C96FD" w15:done="0"/>
  <w15:commentEx w15:paraId="057F25E8" w15:done="0"/>
  <w15:commentEx w15:paraId="2A240652" w15:done="0"/>
  <w15:commentEx w15:paraId="46130B76" w15:done="0"/>
  <w15:commentEx w15:paraId="63AB8C9D" w15:done="1"/>
  <w15:commentEx w15:paraId="473E43FE" w15:paraIdParent="63AB8C9D" w15:done="1"/>
  <w15:commentEx w15:paraId="3AC342C3" w15:paraIdParent="63AB8C9D" w15:done="1"/>
  <w15:commentEx w15:paraId="6FE5045C" w15:done="1"/>
  <w15:commentEx w15:paraId="3FE52F3D" w15:paraIdParent="6FE5045C" w15:done="1"/>
  <w15:commentEx w15:paraId="2B958446" w15:done="0"/>
  <w15:commentEx w15:paraId="78FF3C16" w15:done="0"/>
  <w15:commentEx w15:paraId="5A285945" w15:done="0"/>
  <w15:commentEx w15:paraId="709AE251" w15:done="0"/>
  <w15:commentEx w15:paraId="430C75CF" w15:done="0"/>
  <w15:commentEx w15:paraId="7FE389D6" w15:done="1"/>
  <w15:commentEx w15:paraId="50E39680" w15:done="0"/>
  <w15:commentEx w15:paraId="57C2359F" w15:done="0"/>
  <w15:commentEx w15:paraId="1C7A9016" w15:done="0"/>
  <w15:commentEx w15:paraId="291237C1" w15:done="0"/>
  <w15:commentEx w15:paraId="79F018A5" w15:done="0"/>
  <w15:commentEx w15:paraId="0718866B" w15:done="0"/>
  <w15:commentEx w15:paraId="6C5225D9" w15:done="1"/>
  <w15:commentEx w15:paraId="090BAA42" w15:paraIdParent="6C5225D9" w15:done="1"/>
  <w15:commentEx w15:paraId="1F8F65AB" w15:paraIdParent="6C5225D9" w15:done="1"/>
  <w15:commentEx w15:paraId="5B3C13BB" w15:paraIdParent="6C5225D9" w15:done="1"/>
  <w15:commentEx w15:paraId="124323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039522" w16cex:dateUtc="2026-04-27T12:55:00Z"/>
  <w16cex:commentExtensible w16cex:durableId="32C18E12" w16cex:dateUtc="2026-04-24T08:17:00Z"/>
  <w16cex:commentExtensible w16cex:durableId="1805493E" w16cex:dateUtc="2026-07-06T13:04:00Z"/>
  <w16cex:commentExtensible w16cex:durableId="0C4ECBCB" w16cex:dateUtc="2026-05-13T15:55:00Z"/>
  <w16cex:commentExtensible w16cex:durableId="3B9B0A6D" w16cex:dateUtc="2026-04-23T09:57:00Z"/>
  <w16cex:commentExtensible w16cex:durableId="7F0E289C" w16cex:dateUtc="2024-05-10T10:39:00Z"/>
  <w16cex:commentExtensible w16cex:durableId="1F0B4BC4" w16cex:dateUtc="2026-04-27T12:44:00Z"/>
  <w16cex:commentExtensible w16cex:durableId="4D595E92" w16cex:dateUtc="2026-03-16T11:27:00Z"/>
  <w16cex:commentExtensible w16cex:durableId="33CA197E" w16cex:dateUtc="2026-04-23T12:12:00Z"/>
  <w16cex:commentExtensible w16cex:durableId="7DCF99C3" w16cex:dateUtc="2024-04-15T13:32:00Z"/>
  <w16cex:commentExtensible w16cex:durableId="4E82DCB4" w16cex:dateUtc="2026-05-13T16:11:00Z"/>
  <w16cex:commentExtensible w16cex:durableId="13C8662A" w16cex:dateUtc="2026-04-23T13:11:00Z"/>
  <w16cex:commentExtensible w16cex:durableId="4BAD5968" w16cex:dateUtc="2026-04-30T16:44:00Z"/>
  <w16cex:commentExtensible w16cex:durableId="61C98BE9" w16cex:dateUtc="2026-04-27T16:27:00Z"/>
  <w16cex:commentExtensible w16cex:durableId="3E461CD0" w16cex:dateUtc="2026-07-06T13:15:00Z"/>
  <w16cex:commentExtensible w16cex:durableId="0D241710" w16cex:dateUtc="2026-04-27T16:27:00Z"/>
  <w16cex:commentExtensible w16cex:durableId="1CDCBD47" w16cex:dateUtc="2024-10-21T12:13:00Z"/>
  <w16cex:commentExtensible w16cex:durableId="5235796F" w16cex:dateUtc="2026-05-13T16:10:00Z"/>
  <w16cex:commentExtensible w16cex:durableId="37B911C7" w16cex:dateUtc="2026-04-23T13:16:00Z"/>
  <w16cex:commentExtensible w16cex:durableId="5B862E45" w16cex:dateUtc="2026-03-16T11:25:00Z"/>
  <w16cex:commentExtensible w16cex:durableId="2B4C308E" w16cex:dateUtc="2026-01-08T09:58:00Z"/>
  <w16cex:commentExtensible w16cex:durableId="609C10A1" w16cex:dateUtc="2026-03-16T11:14:00Z"/>
  <w16cex:commentExtensible w16cex:durableId="7211D138" w16cex:dateUtc="2026-03-20T15:49:00Z"/>
  <w16cex:commentExtensible w16cex:durableId="7ABBC0A0" w16cex:dateUtc="2026-02-17T16:51:00Z"/>
  <w16cex:commentExtensible w16cex:durableId="1D87FC48" w16cex:dateUtc="2026-03-16T11:23:00Z"/>
  <w16cex:commentExtensible w16cex:durableId="5AECCAC3" w16cex:dateUtc="2026-03-16T11:52:00Z"/>
  <w16cex:commentExtensible w16cex:durableId="295B5660" w16cex:dateUtc="2026-04-30T17:05:00Z"/>
  <w16cex:commentExtensible w16cex:durableId="58622A2B" w16cex:dateUtc="2026-04-23T13:24:00Z"/>
  <w16cex:commentExtensible w16cex:durableId="2ECAF223" w16cex:dateUtc="2026-04-23T13:20:00Z"/>
  <w16cex:commentExtensible w16cex:durableId="22BE7451" w16cex:dateUtc="2026-04-27T16:27:00Z"/>
  <w16cex:commentExtensible w16cex:durableId="212BDBA4" w16cex:dateUtc="2024-10-21T12:13:00Z"/>
  <w16cex:commentExtensible w16cex:durableId="781FB8D5" w16cex:dateUtc="2026-05-13T16:32:00Z"/>
  <w16cex:commentExtensible w16cex:durableId="48EB4B29" w16cex:dateUtc="2026-03-16T11:52:00Z"/>
  <w16cex:commentExtensible w16cex:durableId="6FE3F477" w16cex:dateUtc="2026-05-06T15:29:00Z"/>
  <w16cex:commentExtensible w16cex:durableId="6F96447F" w16cex:dateUtc="2026-04-24T08:17:00Z"/>
  <w16cex:commentExtensible w16cex:durableId="65538B69" w16cex:dateUtc="2026-07-04T08:33:00Z"/>
  <w16cex:commentExtensible w16cex:durableId="721A95B4" w16cex:dateUtc="2026-07-06T13:39:00Z"/>
  <w16cex:commentExtensible w16cex:durableId="7E4B2136" w16cex:dateUtc="2026-07-03T18:21:00Z"/>
  <w16cex:commentExtensible w16cex:durableId="68CA78B1" w16cex:dateUtc="2026-05-06T16:23:00Z"/>
  <w16cex:commentExtensible w16cex:durableId="16E0ABA7" w16cex:dateUtc="2026-05-06T16:28:00Z"/>
  <w16cex:commentExtensible w16cex:durableId="2976A5EF" w16cex:dateUtc="2026-05-01T10:37:00Z"/>
  <w16cex:commentExtensible w16cex:durableId="56B2A161" w16cex:dateUtc="2026-05-06T16:28:00Z"/>
  <w16cex:commentExtensible w16cex:durableId="30C15663" w16cex:dateUtc="2026-05-07T15:13:00Z"/>
  <w16cex:commentExtensible w16cex:durableId="54AD7AAE" w16cex:dateUtc="2026-05-06T13:30:00Z"/>
  <w16cex:commentExtensible w16cex:durableId="7D6CCAFC" w16cex:dateUtc="2026-05-07T15:10:00Z"/>
  <w16cex:commentExtensible w16cex:durableId="182B20F6" w16cex:dateUtc="2026-05-06T13:15:00Z"/>
  <w16cex:commentExtensible w16cex:durableId="37FA51FF" w16cex:dateUtc="2026-04-24T09:12:00Z"/>
  <w16cex:commentExtensible w16cex:durableId="1D3F0170" w16cex:dateUtc="2026-04-23T13:11:00Z"/>
  <w16cex:commentExtensible w16cex:durableId="4BB544D3" w16cex:dateUtc="2026-04-23T13:21:00Z"/>
  <w16cex:commentExtensible w16cex:durableId="7DE739FE" w16cex:dateUtc="2026-04-27T16:27:00Z"/>
  <w16cex:commentExtensible w16cex:durableId="66073013" w16cex:dateUtc="2024-10-21T12:13:00Z"/>
  <w16cex:commentExtensible w16cex:durableId="52A69EAC" w16cex:dateUtc="2026-04-23T13:16:00Z"/>
  <w16cex:commentExtensible w16cex:durableId="658B7F5D" w16cex:dateUtc="2026-03-16T11:25:00Z"/>
  <w16cex:commentExtensible w16cex:durableId="222BE34E" w16cex:dateUtc="2026-01-08T09:58:00Z"/>
  <w16cex:commentExtensible w16cex:durableId="481A1462" w16cex:dateUtc="2026-03-16T11:14:00Z"/>
  <w16cex:commentExtensible w16cex:durableId="44379514" w16cex:dateUtc="2026-03-20T15:49:00Z"/>
  <w16cex:commentExtensible w16cex:durableId="50269475" w16cex:dateUtc="2026-02-17T16:51:00Z"/>
  <w16cex:commentExtensible w16cex:durableId="00FB0F18" w16cex:dateUtc="2026-03-16T11:23:00Z"/>
  <w16cex:commentExtensible w16cex:durableId="5C4CF730" w16cex:dateUtc="2026-05-06T15:59:00Z"/>
  <w16cex:commentExtensible w16cex:durableId="0ADF4BB0" w16cex:dateUtc="2026-04-24T09:12:00Z"/>
  <w16cex:commentExtensible w16cex:durableId="1807A152" w16cex:dateUtc="2026-05-06T16:02:00Z"/>
  <w16cex:commentExtensible w16cex:durableId="3EBA7831" w16cex:dateUtc="2026-04-23T13:20:00Z"/>
  <w16cex:commentExtensible w16cex:durableId="61E24FFC" w16cex:dateUtc="2026-05-07T13:23:00Z"/>
  <w16cex:commentExtensible w16cex:durableId="1D157CED" w16cex:dateUtc="2026-05-01T09:03:00Z"/>
  <w16cex:commentExtensible w16cex:durableId="65D95782" w16cex:dateUtc="2026-05-07T15:13:00Z"/>
  <w16cex:commentExtensible w16cex:durableId="25D46D00" w16cex:dateUtc="2024-10-21T12:33:00Z"/>
  <w16cex:commentExtensible w16cex:durableId="1A971005" w16cex:dateUtc="2026-07-04T09:41:00Z"/>
  <w16cex:commentExtensible w16cex:durableId="2CC8A85A" w16cex:dateUtc="2026-07-04T08:41:00Z"/>
  <w16cex:commentExtensible w16cex:durableId="03FEC12D" w16cex:dateUtc="2026-07-04T09:45:00Z"/>
  <w16cex:commentExtensible w16cex:durableId="073584E1" w16cex:dateUtc="2026-04-23T16:51:00Z"/>
  <w16cex:commentExtensible w16cex:durableId="06F3DE05" w16cex:dateUtc="2025-08-15T09:44:00Z"/>
  <w16cex:commentExtensible w16cex:durableId="7C257CE9" w16cex:dateUtc="2026-04-01T09:09:00Z"/>
  <w16cex:commentExtensible w16cex:durableId="41119796" w16cex:dateUtc="2026-04-24T08:50:00Z"/>
  <w16cex:commentExtensible w16cex:durableId="4ECED66E" w16cex:dateUtc="2026-04-24T08:50:00Z"/>
  <w16cex:commentExtensible w16cex:durableId="6B93107B" w16cex:dateUtc="2026-07-03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BF4E77" w16cid:durableId="72039522"/>
  <w16cid:commentId w16cid:paraId="03A0404C" w16cid:durableId="32C18E12"/>
  <w16cid:commentId w16cid:paraId="54D362B7" w16cid:durableId="1805493E"/>
  <w16cid:commentId w16cid:paraId="040207E2" w16cid:durableId="0C4ECBCB"/>
  <w16cid:commentId w16cid:paraId="0AB04E2E" w16cid:durableId="3B9B0A6D"/>
  <w16cid:commentId w16cid:paraId="2EB019AF" w16cid:durableId="7F0E289C"/>
  <w16cid:commentId w16cid:paraId="64803F5C" w16cid:durableId="1F0B4BC4"/>
  <w16cid:commentId w16cid:paraId="6BFB7151" w16cid:durableId="4D595E92"/>
  <w16cid:commentId w16cid:paraId="3F6CF9F1" w16cid:durableId="33CA197E"/>
  <w16cid:commentId w16cid:paraId="34EFD115" w16cid:durableId="7DCF99C3"/>
  <w16cid:commentId w16cid:paraId="77501B94" w16cid:durableId="4E82DCB4"/>
  <w16cid:commentId w16cid:paraId="50DD540B" w16cid:durableId="13C8662A"/>
  <w16cid:commentId w16cid:paraId="05AD3FD0" w16cid:durableId="4BAD5968"/>
  <w16cid:commentId w16cid:paraId="0596DD44" w16cid:durableId="61C98BE9"/>
  <w16cid:commentId w16cid:paraId="4717B0B6" w16cid:durableId="3E461CD0"/>
  <w16cid:commentId w16cid:paraId="13EB76B0" w16cid:durableId="0D241710"/>
  <w16cid:commentId w16cid:paraId="0E6A2CEB" w16cid:durableId="1CDCBD47"/>
  <w16cid:commentId w16cid:paraId="6DEF7E01" w16cid:durableId="5235796F"/>
  <w16cid:commentId w16cid:paraId="2CC7759B" w16cid:durableId="37B911C7"/>
  <w16cid:commentId w16cid:paraId="57285150" w16cid:durableId="5B862E45"/>
  <w16cid:commentId w16cid:paraId="08A1B575" w16cid:durableId="2B4C308E"/>
  <w16cid:commentId w16cid:paraId="3EBAF051" w16cid:durableId="609C10A1"/>
  <w16cid:commentId w16cid:paraId="29D11445" w16cid:durableId="7211D138"/>
  <w16cid:commentId w16cid:paraId="15DD654F" w16cid:durableId="7ABBC0A0"/>
  <w16cid:commentId w16cid:paraId="583B79D1" w16cid:durableId="1D87FC48"/>
  <w16cid:commentId w16cid:paraId="50101A7E" w16cid:durableId="5AECCAC3"/>
  <w16cid:commentId w16cid:paraId="397355CD" w16cid:durableId="295B5660"/>
  <w16cid:commentId w16cid:paraId="31702A28" w16cid:durableId="58622A2B"/>
  <w16cid:commentId w16cid:paraId="0D2154D5" w16cid:durableId="2ECAF223"/>
  <w16cid:commentId w16cid:paraId="6CDE8C59" w16cid:durableId="22BE7451"/>
  <w16cid:commentId w16cid:paraId="480F49D3" w16cid:durableId="212BDBA4"/>
  <w16cid:commentId w16cid:paraId="10E917E5" w16cid:durableId="781FB8D5"/>
  <w16cid:commentId w16cid:paraId="70425D9A" w16cid:durableId="48EB4B29"/>
  <w16cid:commentId w16cid:paraId="0824ECCC" w16cid:durableId="6FE3F477"/>
  <w16cid:commentId w16cid:paraId="6CFABB92" w16cid:durableId="6F96447F"/>
  <w16cid:commentId w16cid:paraId="5968FE79" w16cid:durableId="65538B69"/>
  <w16cid:commentId w16cid:paraId="77C12C17" w16cid:durableId="721A95B4"/>
  <w16cid:commentId w16cid:paraId="170E428C" w16cid:durableId="7E4B2136"/>
  <w16cid:commentId w16cid:paraId="22D5BCD4" w16cid:durableId="68CA78B1"/>
  <w16cid:commentId w16cid:paraId="5A8A88FD" w16cid:durableId="16E0ABA7"/>
  <w16cid:commentId w16cid:paraId="42A17789" w16cid:durableId="2976A5EF"/>
  <w16cid:commentId w16cid:paraId="5B969E58" w16cid:durableId="56B2A161"/>
  <w16cid:commentId w16cid:paraId="03C1D7B4" w16cid:durableId="30C15663"/>
  <w16cid:commentId w16cid:paraId="53473151" w16cid:durableId="54AD7AAE"/>
  <w16cid:commentId w16cid:paraId="5CD845AF" w16cid:durableId="7D6CCAFC"/>
  <w16cid:commentId w16cid:paraId="7FEDEB9A" w16cid:durableId="182B20F6"/>
  <w16cid:commentId w16cid:paraId="23FB974F" w16cid:durableId="37FA51FF"/>
  <w16cid:commentId w16cid:paraId="5DF367CD" w16cid:durableId="1D3F0170"/>
  <w16cid:commentId w16cid:paraId="29EBD444" w16cid:durableId="4BB544D3"/>
  <w16cid:commentId w16cid:paraId="2C3C96FD" w16cid:durableId="7DE739FE"/>
  <w16cid:commentId w16cid:paraId="057F25E8" w16cid:durableId="66073013"/>
  <w16cid:commentId w16cid:paraId="2A240652" w16cid:durableId="52A69EAC"/>
  <w16cid:commentId w16cid:paraId="46130B76" w16cid:durableId="658B7F5D"/>
  <w16cid:commentId w16cid:paraId="63AB8C9D" w16cid:durableId="222BE34E"/>
  <w16cid:commentId w16cid:paraId="473E43FE" w16cid:durableId="481A1462"/>
  <w16cid:commentId w16cid:paraId="3AC342C3" w16cid:durableId="44379514"/>
  <w16cid:commentId w16cid:paraId="6FE5045C" w16cid:durableId="50269475"/>
  <w16cid:commentId w16cid:paraId="3FE52F3D" w16cid:durableId="00FB0F18"/>
  <w16cid:commentId w16cid:paraId="2B958446" w16cid:durableId="5C4CF730"/>
  <w16cid:commentId w16cid:paraId="78FF3C16" w16cid:durableId="0ADF4BB0"/>
  <w16cid:commentId w16cid:paraId="5A285945" w16cid:durableId="1807A152"/>
  <w16cid:commentId w16cid:paraId="709AE251" w16cid:durableId="3EBA7831"/>
  <w16cid:commentId w16cid:paraId="430C75CF" w16cid:durableId="61E24FFC"/>
  <w16cid:commentId w16cid:paraId="7FE389D6" w16cid:durableId="1D157CED"/>
  <w16cid:commentId w16cid:paraId="50E39680" w16cid:durableId="65D95782"/>
  <w16cid:commentId w16cid:paraId="57C2359F" w16cid:durableId="25D46D00"/>
  <w16cid:commentId w16cid:paraId="1C7A9016" w16cid:durableId="1A971005"/>
  <w16cid:commentId w16cid:paraId="291237C1" w16cid:durableId="2CC8A85A"/>
  <w16cid:commentId w16cid:paraId="79F018A5" w16cid:durableId="03FEC12D"/>
  <w16cid:commentId w16cid:paraId="0718866B" w16cid:durableId="073584E1"/>
  <w16cid:commentId w16cid:paraId="6C5225D9" w16cid:durableId="06F3DE05"/>
  <w16cid:commentId w16cid:paraId="090BAA42" w16cid:durableId="7C257CE9"/>
  <w16cid:commentId w16cid:paraId="1F8F65AB" w16cid:durableId="41119796"/>
  <w16cid:commentId w16cid:paraId="5B3C13BB" w16cid:durableId="4ECED66E"/>
  <w16cid:commentId w16cid:paraId="1243238D" w16cid:durableId="6B9310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3880F" w14:textId="77777777" w:rsidR="00290EDC" w:rsidRDefault="00290EDC">
      <w:pPr>
        <w:spacing w:line="240" w:lineRule="auto"/>
      </w:pPr>
      <w:r>
        <w:separator/>
      </w:r>
    </w:p>
  </w:endnote>
  <w:endnote w:type="continuationSeparator" w:id="0">
    <w:p w14:paraId="54265691" w14:textId="77777777" w:rsidR="00290EDC" w:rsidRDefault="00290EDC">
      <w:pPr>
        <w:spacing w:line="240" w:lineRule="auto"/>
      </w:pPr>
      <w:r>
        <w:continuationSeparator/>
      </w:r>
    </w:p>
  </w:endnote>
  <w:endnote w:type="continuationNotice" w:id="1">
    <w:p w14:paraId="2647D533" w14:textId="77777777" w:rsidR="00290EDC" w:rsidRDefault="00290EDC">
      <w:pPr>
        <w:spacing w:line="240" w:lineRule="auto"/>
      </w:pPr>
    </w:p>
  </w:endnote>
  <w:endnote w:id="2">
    <w:p w14:paraId="35CF61E0" w14:textId="2341D0D7" w:rsidR="0059148C" w:rsidRPr="00D55E2D" w:rsidRDefault="0059148C" w:rsidP="0059148C">
      <w:pPr>
        <w:pStyle w:val="EndnoteText"/>
        <w:rPr>
          <w:b/>
          <w:bCs/>
        </w:rPr>
      </w:pPr>
      <w:r>
        <w:rPr>
          <w:rStyle w:val="EndnoteReference"/>
        </w:rPr>
        <w:endnoteRef/>
      </w:r>
      <w:r>
        <w:t xml:space="preserve"> </w:t>
      </w:r>
      <w:r w:rsidR="008E4938">
        <w:rPr>
          <w:b/>
          <w:bCs/>
        </w:rPr>
        <w:t>Policy Data Specification Type</w:t>
      </w:r>
      <w:r w:rsidRPr="00D55E2D">
        <w:rPr>
          <w:b/>
          <w:bCs/>
        </w:rPr>
        <w:t>:</w:t>
      </w:r>
    </w:p>
    <w:p w14:paraId="6FEAA60A" w14:textId="538AEB65" w:rsidR="0059148C" w:rsidRDefault="0059148C" w:rsidP="0059148C">
      <w:pPr>
        <w:pStyle w:val="EndnoteText"/>
      </w:pPr>
      <w:r w:rsidRPr="00D55E2D">
        <w:rPr>
          <w:b/>
          <w:bCs/>
        </w:rPr>
        <w:t>Variations</w:t>
      </w:r>
      <w:r>
        <w:t xml:space="preserve"> – Policy Data Specification Table / Policy Data Specification Annex / Risk Written Data Specification Table / Risk Written Data Specification Annex / Risk Written and Premium Paid Data Specification Tables / Risk Written and Premium Paid Data Specification Annexes</w:t>
      </w:r>
      <w:r w:rsidR="0048438C">
        <w:t xml:space="preserve"> / Lineage</w:t>
      </w:r>
      <w:r w:rsidR="00834221">
        <w:t xml:space="preserve"> </w:t>
      </w:r>
      <w:r w:rsidR="00C6688F">
        <w:t>P</w:t>
      </w:r>
      <w:r w:rsidR="00834221">
        <w:t>ortal</w:t>
      </w:r>
    </w:p>
    <w:p w14:paraId="17F0BB68" w14:textId="77777777" w:rsidR="0059148C" w:rsidRDefault="0059148C" w:rsidP="0059148C">
      <w:pPr>
        <w:pStyle w:val="EndnoteText"/>
      </w:pPr>
    </w:p>
  </w:endnote>
  <w:endnote w:id="3">
    <w:p w14:paraId="705F1552" w14:textId="704A314C" w:rsidR="003B7FDD" w:rsidRDefault="003B7FDD">
      <w:pPr>
        <w:pStyle w:val="EndnoteText"/>
      </w:pPr>
      <w:r>
        <w:rPr>
          <w:rStyle w:val="EndnoteReference"/>
        </w:rPr>
        <w:endnoteRef/>
      </w:r>
      <w:r>
        <w:t xml:space="preserve"> </w:t>
      </w:r>
      <w:r>
        <w:rPr>
          <w:b/>
          <w:bCs/>
        </w:rPr>
        <w:t xml:space="preserve">Data Capture System: </w:t>
      </w:r>
    </w:p>
    <w:p w14:paraId="045AD45B" w14:textId="59BF9C57" w:rsidR="008A52CE" w:rsidRPr="008A52CE" w:rsidRDefault="008A52CE">
      <w:pPr>
        <w:pStyle w:val="EndnoteText"/>
      </w:pPr>
      <w:r>
        <w:rPr>
          <w:b/>
          <w:bCs/>
        </w:rPr>
        <w:t xml:space="preserve">Variations </w:t>
      </w:r>
      <w:r>
        <w:t>– IRIS / Eclipse / Encore</w:t>
      </w:r>
    </w:p>
    <w:p w14:paraId="0727260A" w14:textId="77777777" w:rsidR="008A52CE" w:rsidRPr="008A52CE" w:rsidRDefault="008A52CE">
      <w:pPr>
        <w:pStyle w:val="EndnoteText"/>
        <w:rPr>
          <w:b/>
          <w:bCs/>
        </w:rPr>
      </w:pPr>
    </w:p>
  </w:endnote>
  <w:endnote w:id="4">
    <w:p w14:paraId="39116736" w14:textId="7A59B11C" w:rsidR="006D0341" w:rsidRDefault="006D0341">
      <w:pPr>
        <w:pStyle w:val="EndnoteText"/>
      </w:pPr>
      <w:r>
        <w:rPr>
          <w:rStyle w:val="EndnoteReference"/>
        </w:rPr>
        <w:t>10.1</w:t>
      </w:r>
      <w:r>
        <w:t xml:space="preserve"> </w:t>
      </w:r>
      <w:r w:rsidRPr="006A4ECC">
        <w:rPr>
          <w:b/>
          <w:bCs/>
        </w:rPr>
        <w:t xml:space="preserve">Data Retention </w:t>
      </w:r>
      <w:r w:rsidR="00C25529">
        <w:rPr>
          <w:b/>
          <w:bCs/>
        </w:rPr>
        <w:t>Minimum Years</w:t>
      </w:r>
      <w:r w:rsidR="004138C4">
        <w:rPr>
          <w:b/>
          <w:bCs/>
        </w:rPr>
        <w:t>:</w:t>
      </w:r>
    </w:p>
    <w:p w14:paraId="3F4B11E7" w14:textId="19EC16BC" w:rsidR="006D0341" w:rsidRDefault="00C050E8">
      <w:pPr>
        <w:pStyle w:val="EndnoteText"/>
      </w:pPr>
      <w:r>
        <w:t>Insert num</w:t>
      </w:r>
      <w:r w:rsidR="009E5C55">
        <w:t>ber</w:t>
      </w:r>
    </w:p>
    <w:p w14:paraId="0D2B52FE" w14:textId="77777777" w:rsidR="00346797" w:rsidRDefault="00346797">
      <w:pPr>
        <w:pStyle w:val="EndnoteText"/>
      </w:pPr>
    </w:p>
  </w:endnote>
  <w:endnote w:id="5">
    <w:p w14:paraId="6567E304" w14:textId="6297320E" w:rsidR="009E57F8" w:rsidRDefault="009E57F8" w:rsidP="009E57F8">
      <w:pPr>
        <w:pStyle w:val="EndnoteText"/>
      </w:pPr>
      <w:r>
        <w:rPr>
          <w:rStyle w:val="EndnoteReference"/>
        </w:rPr>
        <w:t>10.2</w:t>
      </w:r>
      <w:r>
        <w:t xml:space="preserve"> </w:t>
      </w:r>
      <w:r w:rsidR="006144B4">
        <w:rPr>
          <w:b/>
          <w:bCs/>
        </w:rPr>
        <w:t>First Data Recipient</w:t>
      </w:r>
      <w:r w:rsidR="004D1ED0">
        <w:rPr>
          <w:b/>
          <w:bCs/>
        </w:rPr>
        <w:t xml:space="preserve"> (multi-select)</w:t>
      </w:r>
      <w:r>
        <w:rPr>
          <w:b/>
          <w:bCs/>
        </w:rPr>
        <w:t>:</w:t>
      </w:r>
    </w:p>
    <w:p w14:paraId="5D7CF275" w14:textId="11FA2CB1" w:rsidR="009E57F8" w:rsidRDefault="009E57F8" w:rsidP="009E57F8">
      <w:pPr>
        <w:pStyle w:val="EndnoteText"/>
      </w:pPr>
      <w:r w:rsidRPr="00680662">
        <w:rPr>
          <w:b/>
          <w:bCs/>
        </w:rPr>
        <w:t>Variations</w:t>
      </w:r>
      <w:r>
        <w:t xml:space="preserve"> – Lead Insurer / Insurers / Broker / Placing Section Lead / third party appointed by the Lead Insurer</w:t>
      </w:r>
      <w:r w:rsidR="00EC5858">
        <w:t xml:space="preserve"> / Lloyd’s Canada</w:t>
      </w:r>
      <w:r w:rsidR="00B075E1">
        <w:t xml:space="preserve"> / Insurers</w:t>
      </w:r>
      <w:r w:rsidR="000F0D58">
        <w:t xml:space="preserve"> and Lloyd’s Canada</w:t>
      </w:r>
    </w:p>
    <w:p w14:paraId="1D6E62D3" w14:textId="77777777" w:rsidR="009E57F8" w:rsidRDefault="009E57F8" w:rsidP="009E57F8">
      <w:pPr>
        <w:pStyle w:val="EndnoteText"/>
      </w:pPr>
    </w:p>
  </w:endnote>
  <w:endnote w:id="6">
    <w:p w14:paraId="6583636E" w14:textId="56175A63" w:rsidR="0054175C" w:rsidRDefault="0054175C" w:rsidP="0054175C">
      <w:pPr>
        <w:pStyle w:val="EndnoteText"/>
      </w:pPr>
      <w:r>
        <w:rPr>
          <w:rStyle w:val="EndnoteReference"/>
        </w:rPr>
        <w:t>10.2</w:t>
      </w:r>
      <w:r>
        <w:t xml:space="preserve"> </w:t>
      </w:r>
      <w:r w:rsidR="006144B4">
        <w:rPr>
          <w:b/>
          <w:bCs/>
        </w:rPr>
        <w:t>First Data Recipient</w:t>
      </w:r>
      <w:r w:rsidR="004D1ED0">
        <w:rPr>
          <w:b/>
          <w:bCs/>
        </w:rPr>
        <w:t xml:space="preserve"> (multi-select)</w:t>
      </w:r>
      <w:r>
        <w:rPr>
          <w:b/>
          <w:bCs/>
        </w:rPr>
        <w:t>:</w:t>
      </w:r>
    </w:p>
    <w:p w14:paraId="7C8A6692" w14:textId="45914B0E" w:rsidR="0054175C" w:rsidRDefault="0054175C" w:rsidP="0054175C">
      <w:pPr>
        <w:pStyle w:val="EndnoteText"/>
      </w:pPr>
      <w:r w:rsidRPr="00680662">
        <w:rPr>
          <w:b/>
          <w:bCs/>
        </w:rPr>
        <w:t>Variations</w:t>
      </w:r>
      <w:r>
        <w:t xml:space="preserve"> – </w:t>
      </w:r>
      <w:r w:rsidR="00E90FF5">
        <w:t>Lead Insurer / Insurers / Broker / Placing Section Lead / third party appointed by the Lead Insurer / Lloyd’s Canada</w:t>
      </w:r>
      <w:r w:rsidR="000F0D58">
        <w:t xml:space="preserve"> </w:t>
      </w:r>
      <w:r w:rsidR="000F0D58">
        <w:t>/ Insurers and Lloyd’s Canada</w:t>
      </w:r>
    </w:p>
    <w:p w14:paraId="648DF9A8" w14:textId="77777777" w:rsidR="0054175C" w:rsidRDefault="0054175C" w:rsidP="0054175C">
      <w:pPr>
        <w:pStyle w:val="EndnoteText"/>
      </w:pPr>
    </w:p>
  </w:endnote>
  <w:endnote w:id="7">
    <w:p w14:paraId="3B70B4A6" w14:textId="0C550981" w:rsidR="00085941" w:rsidRDefault="00085941">
      <w:pPr>
        <w:pStyle w:val="EndnoteText"/>
      </w:pPr>
      <w:r>
        <w:rPr>
          <w:rStyle w:val="EndnoteReference"/>
        </w:rPr>
        <w:t>10.2</w:t>
      </w:r>
      <w:r>
        <w:t xml:space="preserve"> </w:t>
      </w:r>
      <w:r w:rsidR="006144B4">
        <w:rPr>
          <w:b/>
          <w:bCs/>
        </w:rPr>
        <w:t>First Data Recipient</w:t>
      </w:r>
      <w:r w:rsidR="004D1ED0">
        <w:rPr>
          <w:b/>
          <w:bCs/>
        </w:rPr>
        <w:t xml:space="preserve"> (multi-select)</w:t>
      </w:r>
      <w:r w:rsidR="004138C4">
        <w:rPr>
          <w:b/>
          <w:bCs/>
        </w:rPr>
        <w:t>:</w:t>
      </w:r>
    </w:p>
    <w:p w14:paraId="411B5B8D" w14:textId="71F9403C" w:rsidR="00346797" w:rsidRDefault="00346797">
      <w:pPr>
        <w:pStyle w:val="EndnoteText"/>
      </w:pPr>
      <w:r w:rsidRPr="00680662">
        <w:rPr>
          <w:b/>
          <w:bCs/>
        </w:rPr>
        <w:t>Variations</w:t>
      </w:r>
      <w:r>
        <w:t xml:space="preserve"> – </w:t>
      </w:r>
      <w:r w:rsidR="00E90FF5">
        <w:t>Lead Insurer / Insurers / Broker / Placing Section Lead / third party appointed by the Lead Insurer / Lloyd’s Canada</w:t>
      </w:r>
      <w:r w:rsidR="000F0D58">
        <w:t xml:space="preserve"> </w:t>
      </w:r>
      <w:r w:rsidR="000F0D58">
        <w:t>/ Insurers and Lloyd’s Canada</w:t>
      </w:r>
    </w:p>
    <w:p w14:paraId="51693882" w14:textId="77777777" w:rsidR="00680662" w:rsidRDefault="00680662">
      <w:pPr>
        <w:pStyle w:val="EndnoteText"/>
      </w:pPr>
    </w:p>
  </w:endnote>
  <w:endnote w:id="8">
    <w:p w14:paraId="22B725A2" w14:textId="625ECAE8" w:rsidR="004F0D42" w:rsidRDefault="004F0D42" w:rsidP="004F0D42">
      <w:pPr>
        <w:pStyle w:val="EndnoteText"/>
      </w:pPr>
      <w:r>
        <w:rPr>
          <w:rStyle w:val="EndnoteReference"/>
        </w:rPr>
        <w:t>10.2</w:t>
      </w:r>
      <w:r>
        <w:t xml:space="preserve"> </w:t>
      </w:r>
      <w:r w:rsidR="00F416AD">
        <w:rPr>
          <w:b/>
          <w:bCs/>
        </w:rPr>
        <w:t>First</w:t>
      </w:r>
      <w:r>
        <w:rPr>
          <w:b/>
          <w:bCs/>
        </w:rPr>
        <w:t xml:space="preserve"> Data Rec</w:t>
      </w:r>
      <w:r w:rsidR="00F416AD">
        <w:rPr>
          <w:b/>
          <w:bCs/>
        </w:rPr>
        <w:t>ipient</w:t>
      </w:r>
      <w:r w:rsidR="004D1ED0">
        <w:rPr>
          <w:b/>
          <w:bCs/>
        </w:rPr>
        <w:t xml:space="preserve"> (multi-select)</w:t>
      </w:r>
      <w:r>
        <w:rPr>
          <w:b/>
          <w:bCs/>
        </w:rPr>
        <w:t>:</w:t>
      </w:r>
    </w:p>
    <w:p w14:paraId="672B7FDB" w14:textId="1EF3D4E6" w:rsidR="004F0D42" w:rsidRDefault="004F0D42" w:rsidP="004F0D42">
      <w:pPr>
        <w:pStyle w:val="EndnoteText"/>
      </w:pPr>
      <w:r w:rsidRPr="00680662">
        <w:rPr>
          <w:b/>
          <w:bCs/>
        </w:rPr>
        <w:t>Variations</w:t>
      </w:r>
      <w:r>
        <w:t xml:space="preserve"> – </w:t>
      </w:r>
      <w:r w:rsidR="00E90FF5">
        <w:t>Lead Insurer / Insurers / Broker / Placing Section Lead / third party appointed by the Lead Insurer / Lloyd’s Canada</w:t>
      </w:r>
      <w:r w:rsidR="000F0D58">
        <w:t xml:space="preserve"> </w:t>
      </w:r>
      <w:r w:rsidR="000F0D58">
        <w:t>/ Insurers and Lloyd’s Canada</w:t>
      </w:r>
    </w:p>
    <w:p w14:paraId="0AD4E3C1" w14:textId="77777777" w:rsidR="004F0D42" w:rsidRDefault="004F0D42" w:rsidP="004F0D42">
      <w:pPr>
        <w:pStyle w:val="EndnoteText"/>
      </w:pPr>
    </w:p>
  </w:endnote>
  <w:endnote w:id="9">
    <w:p w14:paraId="3A900C25" w14:textId="619C5B78" w:rsidR="006C5A9C" w:rsidRDefault="006C5A9C">
      <w:pPr>
        <w:pStyle w:val="EndnoteText"/>
        <w:rPr>
          <w:b/>
          <w:bCs/>
        </w:rPr>
      </w:pPr>
      <w:r>
        <w:rPr>
          <w:rStyle w:val="EndnoteReference"/>
        </w:rPr>
        <w:endnoteRef/>
      </w:r>
      <w:r>
        <w:t xml:space="preserve"> </w:t>
      </w:r>
      <w:r w:rsidR="0098330E">
        <w:rPr>
          <w:b/>
          <w:bCs/>
        </w:rPr>
        <w:t>Policy Data Specification</w:t>
      </w:r>
      <w:r>
        <w:rPr>
          <w:b/>
          <w:bCs/>
        </w:rPr>
        <w:t xml:space="preserve"> </w:t>
      </w:r>
      <w:r w:rsidR="00E353A1">
        <w:rPr>
          <w:b/>
          <w:bCs/>
        </w:rPr>
        <w:t xml:space="preserve">First Data </w:t>
      </w:r>
      <w:r w:rsidR="000B128E">
        <w:rPr>
          <w:b/>
          <w:bCs/>
        </w:rPr>
        <w:t>Transfer</w:t>
      </w:r>
      <w:r>
        <w:rPr>
          <w:b/>
          <w:bCs/>
        </w:rPr>
        <w:t xml:space="preserve"> Method:</w:t>
      </w:r>
    </w:p>
    <w:p w14:paraId="1F8D7207" w14:textId="16CF9102" w:rsidR="006C5A9C" w:rsidRDefault="006C5A9C">
      <w:pPr>
        <w:pStyle w:val="EndnoteText"/>
      </w:pPr>
      <w:r>
        <w:rPr>
          <w:b/>
          <w:bCs/>
        </w:rPr>
        <w:t xml:space="preserve">Variations </w:t>
      </w:r>
      <w:r>
        <w:t>– XML Message / Excel Document</w:t>
      </w:r>
      <w:r w:rsidR="00796D7A">
        <w:t xml:space="preserve"> (Bordereau)</w:t>
      </w:r>
      <w:r>
        <w:t xml:space="preserve"> / Delegated Data Manager / Lineage</w:t>
      </w:r>
      <w:r w:rsidR="00B82D31">
        <w:t xml:space="preserve"> / </w:t>
      </w:r>
      <w:r w:rsidR="0053767E">
        <w:t>direct input into the Lineage portal</w:t>
      </w:r>
      <w:r>
        <w:t xml:space="preserve"> / IMR / DXC Binder Cloud / Watertrace / Vipr’s Intralli / the Coverholder’s portal / </w:t>
      </w:r>
      <w:r w:rsidR="00A12ADF">
        <w:t>the Broker’s portal</w:t>
      </w:r>
      <w:r w:rsidR="007F532C">
        <w:t xml:space="preserve"> / </w:t>
      </w:r>
      <w:r>
        <w:t xml:space="preserve">API </w:t>
      </w:r>
      <w:r w:rsidR="00796D7A">
        <w:t>/ batch upload</w:t>
      </w:r>
    </w:p>
    <w:p w14:paraId="330DABA2" w14:textId="77777777" w:rsidR="006C5A9C" w:rsidRPr="006C5A9C" w:rsidRDefault="006C5A9C">
      <w:pPr>
        <w:pStyle w:val="EndnoteText"/>
      </w:pPr>
    </w:p>
  </w:endnote>
  <w:endnote w:id="10">
    <w:p w14:paraId="6C371902" w14:textId="2373A444" w:rsidR="00D15888" w:rsidRDefault="00D15888" w:rsidP="00D15888">
      <w:pPr>
        <w:pStyle w:val="EndnoteText"/>
        <w:rPr>
          <w:b/>
          <w:bCs/>
        </w:rPr>
      </w:pPr>
      <w:r>
        <w:rPr>
          <w:rStyle w:val="EndnoteReference"/>
        </w:rPr>
        <w:endnoteRef/>
      </w:r>
      <w:r>
        <w:t xml:space="preserve"> </w:t>
      </w:r>
      <w:r w:rsidR="0098330E" w:rsidRPr="00E353A1">
        <w:rPr>
          <w:b/>
          <w:bCs/>
        </w:rPr>
        <w:t>Risk Written</w:t>
      </w:r>
      <w:r w:rsidR="00E353A1" w:rsidRPr="00E353A1">
        <w:rPr>
          <w:b/>
          <w:bCs/>
        </w:rPr>
        <w:t xml:space="preserve"> First </w:t>
      </w:r>
      <w:r w:rsidR="000B128E" w:rsidRPr="00E353A1">
        <w:rPr>
          <w:b/>
          <w:bCs/>
        </w:rPr>
        <w:t>Data</w:t>
      </w:r>
      <w:r w:rsidR="000B128E">
        <w:rPr>
          <w:b/>
          <w:bCs/>
        </w:rPr>
        <w:t xml:space="preserve"> Transfer </w:t>
      </w:r>
      <w:r>
        <w:rPr>
          <w:b/>
          <w:bCs/>
        </w:rPr>
        <w:t>Method:</w:t>
      </w:r>
    </w:p>
    <w:p w14:paraId="2571D4C4" w14:textId="4AC17B28" w:rsidR="007F532C" w:rsidRDefault="00D15888" w:rsidP="007F532C">
      <w:pPr>
        <w:pStyle w:val="EndnoteText"/>
      </w:pPr>
      <w:r>
        <w:rPr>
          <w:b/>
          <w:bCs/>
        </w:rPr>
        <w:t xml:space="preserve">Variations </w:t>
      </w:r>
      <w:r>
        <w:t xml:space="preserve">– </w:t>
      </w:r>
      <w:r w:rsidR="007F532C">
        <w:t>XML Message / Excel Document (Bordereau) / Delegated Data Manager / Lineage / direct input into the Lineage portal / IMR / DXC Binder Cloud / Watertrace / Vipr’s Intralli / the Coverholder’s portal / the Broker’s portal / API / batch upload</w:t>
      </w:r>
    </w:p>
    <w:p w14:paraId="2F0872A1" w14:textId="1AFC1927" w:rsidR="00D15888" w:rsidRPr="006C5A9C" w:rsidRDefault="00D15888" w:rsidP="00D15888">
      <w:pPr>
        <w:pStyle w:val="EndnoteText"/>
      </w:pPr>
    </w:p>
  </w:endnote>
  <w:endnote w:id="11">
    <w:p w14:paraId="02DB89BD" w14:textId="23E91956" w:rsidR="00CC6D56" w:rsidRPr="00CD7393" w:rsidRDefault="00CC6D56">
      <w:pPr>
        <w:pStyle w:val="EndnoteText"/>
        <w:rPr>
          <w:b/>
          <w:bCs/>
        </w:rPr>
      </w:pPr>
      <w:r>
        <w:rPr>
          <w:rStyle w:val="EndnoteReference"/>
        </w:rPr>
        <w:endnoteRef/>
      </w:r>
      <w:r>
        <w:t xml:space="preserve"> </w:t>
      </w:r>
      <w:r w:rsidR="008478C6" w:rsidRPr="00CD7393">
        <w:rPr>
          <w:b/>
          <w:bCs/>
        </w:rPr>
        <w:t>First Data Recipient(s) Email</w:t>
      </w:r>
      <w:r w:rsidR="00F677C5" w:rsidRPr="00CD7393">
        <w:rPr>
          <w:b/>
          <w:bCs/>
        </w:rPr>
        <w:t>:</w:t>
      </w:r>
    </w:p>
    <w:p w14:paraId="2CBB0E6E" w14:textId="07EEC7DE" w:rsidR="00CD7393" w:rsidRDefault="00CD7393">
      <w:pPr>
        <w:pStyle w:val="EndnoteText"/>
      </w:pPr>
      <w:r>
        <w:t>Insert email address(es)</w:t>
      </w:r>
    </w:p>
    <w:p w14:paraId="63C64D8D" w14:textId="77777777" w:rsidR="008478C6" w:rsidRDefault="008478C6">
      <w:pPr>
        <w:pStyle w:val="EndnoteText"/>
      </w:pPr>
    </w:p>
  </w:endnote>
  <w:endnote w:id="12">
    <w:p w14:paraId="1A49EAD2" w14:textId="77777777" w:rsidR="002429E4" w:rsidRPr="00792F2C" w:rsidRDefault="002429E4" w:rsidP="002429E4">
      <w:pPr>
        <w:pStyle w:val="EndnoteText"/>
        <w:rPr>
          <w:b/>
          <w:bCs/>
        </w:rPr>
      </w:pPr>
      <w:r>
        <w:rPr>
          <w:rStyle w:val="EndnoteReference"/>
        </w:rPr>
        <w:t>10.4</w:t>
      </w:r>
      <w:r>
        <w:t xml:space="preserve"> </w:t>
      </w:r>
      <w:r w:rsidRPr="00792F2C">
        <w:rPr>
          <w:b/>
          <w:bCs/>
        </w:rPr>
        <w:t>Coverholder’s Data Sharing Portal</w:t>
      </w:r>
      <w:r>
        <w:rPr>
          <w:b/>
          <w:bCs/>
        </w:rPr>
        <w:t>:</w:t>
      </w:r>
    </w:p>
    <w:p w14:paraId="20C23DA7" w14:textId="77777777" w:rsidR="002429E4" w:rsidRDefault="002429E4" w:rsidP="002429E4">
      <w:pPr>
        <w:pStyle w:val="EndnoteText"/>
      </w:pPr>
      <w:r>
        <w:t>Free text ‘Portal Name’ to be inserted by user</w:t>
      </w:r>
    </w:p>
    <w:p w14:paraId="56C3EE75" w14:textId="77777777" w:rsidR="002429E4" w:rsidRDefault="002429E4" w:rsidP="002429E4">
      <w:pPr>
        <w:pStyle w:val="EndnoteText"/>
      </w:pPr>
    </w:p>
  </w:endnote>
  <w:endnote w:id="13">
    <w:p w14:paraId="3059A266" w14:textId="696D8D74" w:rsidR="001C4413" w:rsidRPr="001C4413" w:rsidRDefault="001C4413">
      <w:pPr>
        <w:pStyle w:val="EndnoteText"/>
        <w:rPr>
          <w:b/>
          <w:bCs/>
        </w:rPr>
      </w:pPr>
      <w:r>
        <w:rPr>
          <w:rStyle w:val="EndnoteReference"/>
        </w:rPr>
        <w:endnoteRef/>
      </w:r>
      <w:r>
        <w:t xml:space="preserve"> </w:t>
      </w:r>
      <w:r w:rsidR="008A565E">
        <w:rPr>
          <w:b/>
          <w:bCs/>
        </w:rPr>
        <w:t xml:space="preserve">Policy Data Specification </w:t>
      </w:r>
      <w:r w:rsidR="003F1951" w:rsidRPr="008A565E">
        <w:rPr>
          <w:b/>
          <w:bCs/>
        </w:rPr>
        <w:t>First</w:t>
      </w:r>
      <w:r w:rsidR="003F1951">
        <w:t xml:space="preserve"> </w:t>
      </w:r>
      <w:r w:rsidR="003F1951">
        <w:rPr>
          <w:b/>
          <w:bCs/>
        </w:rPr>
        <w:t xml:space="preserve">Data Transfer </w:t>
      </w:r>
      <w:r w:rsidRPr="001C4413">
        <w:rPr>
          <w:b/>
          <w:bCs/>
        </w:rPr>
        <w:t>Frequency</w:t>
      </w:r>
    </w:p>
    <w:p w14:paraId="444CA818" w14:textId="2B89E343" w:rsidR="001C4413" w:rsidRDefault="4993AE6B">
      <w:pPr>
        <w:pStyle w:val="EndnoteText"/>
      </w:pPr>
      <w:r w:rsidRPr="4993AE6B">
        <w:rPr>
          <w:b/>
          <w:bCs/>
        </w:rPr>
        <w:t>Variations</w:t>
      </w:r>
      <w:r>
        <w:t xml:space="preserve"> – Daily / Weekly / Monthly / Quarterly</w:t>
      </w:r>
      <w:r w:rsidR="00966653">
        <w:t xml:space="preserve"> / in rea</w:t>
      </w:r>
      <w:r w:rsidR="00E6307E">
        <w:t>l-time</w:t>
      </w:r>
    </w:p>
    <w:p w14:paraId="1B7F874D" w14:textId="77777777" w:rsidR="001C4413" w:rsidRDefault="001C4413">
      <w:pPr>
        <w:pStyle w:val="EndnoteText"/>
      </w:pPr>
    </w:p>
  </w:endnote>
  <w:endnote w:id="14">
    <w:p w14:paraId="74800778" w14:textId="63B7FE56" w:rsidR="00377013" w:rsidRPr="001C4413" w:rsidRDefault="00377013" w:rsidP="00377013">
      <w:pPr>
        <w:pStyle w:val="EndnoteText"/>
        <w:rPr>
          <w:b/>
          <w:bCs/>
        </w:rPr>
      </w:pPr>
      <w:r>
        <w:rPr>
          <w:rStyle w:val="EndnoteReference"/>
        </w:rPr>
        <w:endnoteRef/>
      </w:r>
      <w:r>
        <w:t xml:space="preserve"> </w:t>
      </w:r>
      <w:r w:rsidR="008A565E" w:rsidRPr="00E353A1">
        <w:rPr>
          <w:b/>
          <w:bCs/>
        </w:rPr>
        <w:t xml:space="preserve">Risk Written First </w:t>
      </w:r>
      <w:r w:rsidR="008A565E">
        <w:rPr>
          <w:b/>
          <w:bCs/>
        </w:rPr>
        <w:t xml:space="preserve">Data </w:t>
      </w:r>
      <w:r w:rsidR="003F1951">
        <w:rPr>
          <w:b/>
          <w:bCs/>
        </w:rPr>
        <w:t xml:space="preserve">Transfer </w:t>
      </w:r>
      <w:r w:rsidRPr="001C4413">
        <w:rPr>
          <w:b/>
          <w:bCs/>
        </w:rPr>
        <w:t>Frequency</w:t>
      </w:r>
    </w:p>
    <w:p w14:paraId="45C68D33" w14:textId="7B7BF065" w:rsidR="00377013" w:rsidRDefault="4993AE6B" w:rsidP="00377013">
      <w:pPr>
        <w:pStyle w:val="EndnoteText"/>
      </w:pPr>
      <w:r w:rsidRPr="4993AE6B">
        <w:rPr>
          <w:b/>
          <w:bCs/>
        </w:rPr>
        <w:t>Variations</w:t>
      </w:r>
      <w:r>
        <w:t xml:space="preserve"> – Daily / Weekly / Monthly / Quarterly</w:t>
      </w:r>
      <w:r w:rsidR="00EF431B">
        <w:t xml:space="preserve"> / in real-time</w:t>
      </w:r>
    </w:p>
    <w:p w14:paraId="18031A90" w14:textId="77777777" w:rsidR="00966653" w:rsidRDefault="00966653" w:rsidP="00377013">
      <w:pPr>
        <w:pStyle w:val="EndnoteText"/>
      </w:pPr>
    </w:p>
  </w:endnote>
  <w:endnote w:id="15">
    <w:p w14:paraId="24A230B7" w14:textId="01F6C1BD" w:rsidR="009B4395" w:rsidRDefault="009B4395" w:rsidP="009B4395">
      <w:pPr>
        <w:pStyle w:val="EndnoteText"/>
        <w:rPr>
          <w:b/>
          <w:bCs/>
        </w:rPr>
      </w:pPr>
      <w:r>
        <w:rPr>
          <w:rStyle w:val="EndnoteReference"/>
        </w:rPr>
        <w:endnoteRef/>
      </w:r>
      <w:r>
        <w:t xml:space="preserve"> </w:t>
      </w:r>
      <w:r w:rsidR="00844A39">
        <w:rPr>
          <w:b/>
          <w:bCs/>
        </w:rPr>
        <w:t xml:space="preserve">Policy Data Specification </w:t>
      </w:r>
      <w:r w:rsidR="00844A39" w:rsidRPr="008A565E">
        <w:rPr>
          <w:b/>
          <w:bCs/>
        </w:rPr>
        <w:t>First</w:t>
      </w:r>
      <w:r w:rsidR="003F1951">
        <w:t xml:space="preserve"> </w:t>
      </w:r>
      <w:r w:rsidR="003F1951">
        <w:rPr>
          <w:b/>
          <w:bCs/>
        </w:rPr>
        <w:t xml:space="preserve">Data Transfer </w:t>
      </w:r>
      <w:r>
        <w:rPr>
          <w:b/>
          <w:bCs/>
        </w:rPr>
        <w:t>Timeframe:</w:t>
      </w:r>
    </w:p>
    <w:p w14:paraId="7D33956C" w14:textId="77777777" w:rsidR="009B4395" w:rsidRPr="0025085F" w:rsidRDefault="009B4395" w:rsidP="009B4395">
      <w:pPr>
        <w:pStyle w:val="EndnoteText"/>
      </w:pPr>
      <w:r>
        <w:t>Insert number</w:t>
      </w:r>
    </w:p>
    <w:p w14:paraId="3EF8523C" w14:textId="77777777" w:rsidR="009B4395" w:rsidRPr="0025085F" w:rsidRDefault="009B4395" w:rsidP="009B4395">
      <w:pPr>
        <w:pStyle w:val="EndnoteText"/>
        <w:rPr>
          <w:b/>
          <w:bCs/>
        </w:rPr>
      </w:pPr>
    </w:p>
  </w:endnote>
  <w:endnote w:id="16">
    <w:p w14:paraId="2EFF0285" w14:textId="18935732" w:rsidR="00B83572" w:rsidRPr="00846FD6" w:rsidRDefault="00B83572">
      <w:pPr>
        <w:pStyle w:val="EndnoteText"/>
        <w:rPr>
          <w:b/>
          <w:bCs/>
        </w:rPr>
      </w:pPr>
      <w:r>
        <w:rPr>
          <w:rStyle w:val="EndnoteReference"/>
        </w:rPr>
        <w:endnoteRef/>
      </w:r>
      <w:r>
        <w:t xml:space="preserve"> </w:t>
      </w:r>
      <w:r w:rsidR="00650D88">
        <w:rPr>
          <w:b/>
          <w:bCs/>
        </w:rPr>
        <w:t xml:space="preserve">Policy Data Specification </w:t>
      </w:r>
      <w:r w:rsidR="00650D88" w:rsidRPr="008A565E">
        <w:rPr>
          <w:b/>
          <w:bCs/>
        </w:rPr>
        <w:t>First</w:t>
      </w:r>
      <w:r w:rsidR="00650D88">
        <w:t xml:space="preserve"> </w:t>
      </w:r>
      <w:r w:rsidR="00621FAC" w:rsidRPr="00846FD6">
        <w:rPr>
          <w:b/>
          <w:bCs/>
        </w:rPr>
        <w:t>Reporting Period</w:t>
      </w:r>
    </w:p>
    <w:p w14:paraId="4DA9B123" w14:textId="648C5EF6" w:rsidR="00621FAC" w:rsidRDefault="4993AE6B">
      <w:pPr>
        <w:pStyle w:val="EndnoteText"/>
      </w:pPr>
      <w:r w:rsidRPr="4993AE6B">
        <w:rPr>
          <w:b/>
          <w:bCs/>
        </w:rPr>
        <w:t>Variations</w:t>
      </w:r>
      <w:r>
        <w:t xml:space="preserve"> – Day / Week / Month / Quarter</w:t>
      </w:r>
    </w:p>
    <w:p w14:paraId="727B3B41" w14:textId="77777777" w:rsidR="00621FAC" w:rsidRDefault="00621FAC">
      <w:pPr>
        <w:pStyle w:val="EndnoteText"/>
      </w:pPr>
    </w:p>
  </w:endnote>
  <w:endnote w:id="17">
    <w:p w14:paraId="02E625E6" w14:textId="34CA08B7" w:rsidR="007A73E9" w:rsidRDefault="007A73E9">
      <w:pPr>
        <w:pStyle w:val="EndnoteText"/>
        <w:rPr>
          <w:b/>
          <w:bCs/>
        </w:rPr>
      </w:pPr>
      <w:r>
        <w:rPr>
          <w:rStyle w:val="EndnoteReference"/>
        </w:rPr>
        <w:endnoteRef/>
      </w:r>
      <w:r>
        <w:t xml:space="preserve"> </w:t>
      </w:r>
      <w:r w:rsidR="002F60CD" w:rsidRPr="00E353A1">
        <w:rPr>
          <w:b/>
          <w:bCs/>
        </w:rPr>
        <w:t xml:space="preserve">Risk Written First </w:t>
      </w:r>
      <w:r w:rsidR="002F60CD">
        <w:rPr>
          <w:b/>
          <w:bCs/>
        </w:rPr>
        <w:t xml:space="preserve">Data Transfer </w:t>
      </w:r>
      <w:r w:rsidR="0025085F">
        <w:rPr>
          <w:b/>
          <w:bCs/>
        </w:rPr>
        <w:t>Timeframe:</w:t>
      </w:r>
    </w:p>
    <w:p w14:paraId="2025EAB4" w14:textId="3A251168" w:rsidR="0025085F" w:rsidRPr="0025085F" w:rsidRDefault="0025085F">
      <w:pPr>
        <w:pStyle w:val="EndnoteText"/>
      </w:pPr>
      <w:r>
        <w:t>Insert number</w:t>
      </w:r>
    </w:p>
    <w:p w14:paraId="79854917" w14:textId="77777777" w:rsidR="0025085F" w:rsidRPr="0025085F" w:rsidRDefault="0025085F">
      <w:pPr>
        <w:pStyle w:val="EndnoteText"/>
        <w:rPr>
          <w:b/>
          <w:bCs/>
        </w:rPr>
      </w:pPr>
    </w:p>
  </w:endnote>
  <w:endnote w:id="18">
    <w:p w14:paraId="0DCBAD25" w14:textId="141A8E45" w:rsidR="000923B8" w:rsidRPr="00846FD6" w:rsidRDefault="000923B8" w:rsidP="000923B8">
      <w:pPr>
        <w:pStyle w:val="EndnoteText"/>
        <w:rPr>
          <w:b/>
          <w:bCs/>
        </w:rPr>
      </w:pPr>
      <w:r>
        <w:rPr>
          <w:rStyle w:val="EndnoteReference"/>
        </w:rPr>
        <w:endnoteRef/>
      </w:r>
      <w:r>
        <w:t xml:space="preserve"> </w:t>
      </w:r>
      <w:r w:rsidR="00C61185" w:rsidRPr="00E353A1">
        <w:rPr>
          <w:b/>
          <w:bCs/>
        </w:rPr>
        <w:t xml:space="preserve">Risk Written First </w:t>
      </w:r>
      <w:r w:rsidRPr="00846FD6">
        <w:rPr>
          <w:b/>
          <w:bCs/>
        </w:rPr>
        <w:t>Reporting Period</w:t>
      </w:r>
    </w:p>
    <w:p w14:paraId="59BE1345" w14:textId="77777777" w:rsidR="000923B8" w:rsidRDefault="000923B8" w:rsidP="000923B8">
      <w:pPr>
        <w:pStyle w:val="EndnoteText"/>
      </w:pPr>
      <w:r w:rsidRPr="4993AE6B">
        <w:rPr>
          <w:b/>
          <w:bCs/>
        </w:rPr>
        <w:t>Variations</w:t>
      </w:r>
      <w:r>
        <w:t xml:space="preserve"> – Day / Week / Month / Quarter</w:t>
      </w:r>
    </w:p>
    <w:p w14:paraId="400CC2F0" w14:textId="6BF62C0F" w:rsidR="000923B8" w:rsidRDefault="000923B8">
      <w:pPr>
        <w:pStyle w:val="EndnoteText"/>
      </w:pPr>
    </w:p>
  </w:endnote>
  <w:endnote w:id="19">
    <w:p w14:paraId="0C5FB9A1" w14:textId="00B98E0D" w:rsidR="00793012" w:rsidRDefault="00793012" w:rsidP="00793012">
      <w:pPr>
        <w:pStyle w:val="EndnoteText"/>
      </w:pPr>
      <w:r>
        <w:rPr>
          <w:rStyle w:val="EndnoteReference"/>
        </w:rPr>
        <w:t>10.2</w:t>
      </w:r>
      <w:r>
        <w:t xml:space="preserve"> </w:t>
      </w:r>
      <w:r w:rsidR="003F12BA">
        <w:rPr>
          <w:b/>
          <w:bCs/>
        </w:rPr>
        <w:t>Premium Paid First Data Recipient(s)</w:t>
      </w:r>
      <w:r>
        <w:rPr>
          <w:b/>
          <w:bCs/>
        </w:rPr>
        <w:t>:</w:t>
      </w:r>
    </w:p>
    <w:p w14:paraId="4F610897" w14:textId="77777777" w:rsidR="00793012" w:rsidRDefault="00793012" w:rsidP="00793012">
      <w:pPr>
        <w:pStyle w:val="EndnoteText"/>
      </w:pPr>
      <w:r w:rsidRPr="00680662">
        <w:rPr>
          <w:b/>
          <w:bCs/>
        </w:rPr>
        <w:t>Variations</w:t>
      </w:r>
      <w:r>
        <w:t xml:space="preserve"> – Lead Insurer / Insurers / Broker / Placing Section Leads / third party appointed by the Lead Insurer</w:t>
      </w:r>
    </w:p>
    <w:p w14:paraId="58935E0C" w14:textId="77777777" w:rsidR="00793012" w:rsidRDefault="00793012" w:rsidP="00793012">
      <w:pPr>
        <w:pStyle w:val="EndnoteText"/>
      </w:pPr>
    </w:p>
  </w:endnote>
  <w:endnote w:id="20">
    <w:p w14:paraId="01A95725" w14:textId="117C32B3" w:rsidR="00793012" w:rsidRDefault="00793012" w:rsidP="00793012">
      <w:pPr>
        <w:pStyle w:val="EndnoteText"/>
        <w:rPr>
          <w:b/>
          <w:bCs/>
        </w:rPr>
      </w:pPr>
      <w:r>
        <w:rPr>
          <w:rStyle w:val="EndnoteReference"/>
        </w:rPr>
        <w:endnoteRef/>
      </w:r>
      <w:r>
        <w:t xml:space="preserve"> </w:t>
      </w:r>
      <w:r w:rsidR="002863C5">
        <w:rPr>
          <w:b/>
          <w:bCs/>
        </w:rPr>
        <w:t>Premium Paid First Data Transfer</w:t>
      </w:r>
      <w:r>
        <w:rPr>
          <w:b/>
          <w:bCs/>
        </w:rPr>
        <w:t xml:space="preserve"> Method:</w:t>
      </w:r>
    </w:p>
    <w:p w14:paraId="5880D798" w14:textId="6839FE5D" w:rsidR="00793012" w:rsidRDefault="00793012" w:rsidP="00793012">
      <w:pPr>
        <w:pStyle w:val="EndnoteText"/>
      </w:pPr>
      <w:r>
        <w:rPr>
          <w:b/>
          <w:bCs/>
        </w:rPr>
        <w:t xml:space="preserve">Variations </w:t>
      </w:r>
      <w:r>
        <w:t>– XML Message / Excel Document / Delegated Data Manager / Lineage / IMR / DXC Binder Cloud / Watertrace / Vipr’s Intralli / the Coverholder’s portal / API Transfer</w:t>
      </w:r>
    </w:p>
    <w:p w14:paraId="61DBC20D" w14:textId="77777777" w:rsidR="00793012" w:rsidRPr="006C5A9C" w:rsidRDefault="00793012" w:rsidP="00793012">
      <w:pPr>
        <w:pStyle w:val="EndnoteText"/>
      </w:pPr>
    </w:p>
  </w:endnote>
  <w:endnote w:id="21">
    <w:p w14:paraId="6A0FC396" w14:textId="67CE79E1" w:rsidR="004F7EBB" w:rsidRPr="00B76427" w:rsidRDefault="004F7EBB">
      <w:pPr>
        <w:pStyle w:val="EndnoteText"/>
        <w:rPr>
          <w:b/>
          <w:bCs/>
        </w:rPr>
      </w:pPr>
      <w:r>
        <w:rPr>
          <w:rStyle w:val="EndnoteReference"/>
        </w:rPr>
        <w:endnoteRef/>
      </w:r>
      <w:r>
        <w:t xml:space="preserve"> </w:t>
      </w:r>
      <w:r w:rsidRPr="00B76427">
        <w:rPr>
          <w:b/>
          <w:bCs/>
        </w:rPr>
        <w:t xml:space="preserve">Premium Paid </w:t>
      </w:r>
      <w:r w:rsidR="0072170A" w:rsidRPr="00B76427">
        <w:rPr>
          <w:b/>
          <w:bCs/>
        </w:rPr>
        <w:t>First Data Recipient(s) Email</w:t>
      </w:r>
      <w:r w:rsidR="00B76427" w:rsidRPr="00B76427">
        <w:rPr>
          <w:b/>
          <w:bCs/>
        </w:rPr>
        <w:t>:</w:t>
      </w:r>
    </w:p>
    <w:p w14:paraId="1C8147E1" w14:textId="0C86CECF" w:rsidR="00B76427" w:rsidRDefault="00B76427">
      <w:pPr>
        <w:pStyle w:val="EndnoteText"/>
      </w:pPr>
      <w:r>
        <w:t>Insert email address(es)</w:t>
      </w:r>
    </w:p>
    <w:p w14:paraId="705C7ACB" w14:textId="77777777" w:rsidR="0072170A" w:rsidRDefault="0072170A">
      <w:pPr>
        <w:pStyle w:val="EndnoteText"/>
      </w:pPr>
    </w:p>
  </w:endnote>
  <w:endnote w:id="22">
    <w:p w14:paraId="0D9008BC" w14:textId="77777777" w:rsidR="00894593" w:rsidRPr="00792F2C" w:rsidRDefault="00894593" w:rsidP="00894593">
      <w:pPr>
        <w:pStyle w:val="EndnoteText"/>
        <w:rPr>
          <w:b/>
          <w:bCs/>
        </w:rPr>
      </w:pPr>
      <w:r>
        <w:rPr>
          <w:rStyle w:val="EndnoteReference"/>
        </w:rPr>
        <w:t>10.4</w:t>
      </w:r>
      <w:r>
        <w:t xml:space="preserve"> </w:t>
      </w:r>
      <w:r w:rsidRPr="00792F2C">
        <w:rPr>
          <w:b/>
          <w:bCs/>
        </w:rPr>
        <w:t>Coverholder’s Data Sharing Portal</w:t>
      </w:r>
      <w:r>
        <w:rPr>
          <w:b/>
          <w:bCs/>
        </w:rPr>
        <w:t>:</w:t>
      </w:r>
    </w:p>
    <w:p w14:paraId="69ABC90B" w14:textId="77777777" w:rsidR="00894593" w:rsidRDefault="00894593" w:rsidP="00894593">
      <w:pPr>
        <w:pStyle w:val="EndnoteText"/>
      </w:pPr>
      <w:r>
        <w:t>Free text ‘Portal Name’ to be inserted by user</w:t>
      </w:r>
    </w:p>
    <w:p w14:paraId="7E4CA666" w14:textId="77777777" w:rsidR="00894593" w:rsidRDefault="00894593" w:rsidP="00894593">
      <w:pPr>
        <w:pStyle w:val="EndnoteText"/>
      </w:pPr>
    </w:p>
  </w:endnote>
  <w:endnote w:id="23">
    <w:p w14:paraId="46B05E3D" w14:textId="5FC358D3" w:rsidR="00793012" w:rsidRPr="001C4413" w:rsidRDefault="00793012" w:rsidP="00793012">
      <w:pPr>
        <w:pStyle w:val="EndnoteText"/>
        <w:rPr>
          <w:b/>
          <w:bCs/>
        </w:rPr>
      </w:pPr>
      <w:r>
        <w:rPr>
          <w:rStyle w:val="EndnoteReference"/>
        </w:rPr>
        <w:endnoteRef/>
      </w:r>
      <w:r>
        <w:t xml:space="preserve"> </w:t>
      </w:r>
      <w:r w:rsidR="00025B75" w:rsidRPr="00B76427">
        <w:rPr>
          <w:b/>
          <w:bCs/>
        </w:rPr>
        <w:t xml:space="preserve">Premium Paid First Data </w:t>
      </w:r>
      <w:r w:rsidR="00115658">
        <w:rPr>
          <w:b/>
          <w:bCs/>
        </w:rPr>
        <w:t xml:space="preserve">Transfer </w:t>
      </w:r>
      <w:r w:rsidRPr="001C4413">
        <w:rPr>
          <w:b/>
          <w:bCs/>
        </w:rPr>
        <w:t>Frequency</w:t>
      </w:r>
      <w:r w:rsidR="006B3A43">
        <w:rPr>
          <w:b/>
          <w:bCs/>
        </w:rPr>
        <w:t>:</w:t>
      </w:r>
    </w:p>
    <w:p w14:paraId="771C2B1D" w14:textId="1422F4D3" w:rsidR="00793012" w:rsidRDefault="4993AE6B" w:rsidP="00793012">
      <w:pPr>
        <w:pStyle w:val="EndnoteText"/>
      </w:pPr>
      <w:r w:rsidRPr="4993AE6B">
        <w:rPr>
          <w:b/>
          <w:bCs/>
        </w:rPr>
        <w:t>Variations</w:t>
      </w:r>
      <w:r>
        <w:t xml:space="preserve"> – Daily / Weekly / Monthly / Quarterly</w:t>
      </w:r>
      <w:r w:rsidR="00603A9F">
        <w:t xml:space="preserve"> / in real-time</w:t>
      </w:r>
    </w:p>
    <w:p w14:paraId="0EAEF964" w14:textId="77777777" w:rsidR="00793012" w:rsidRDefault="00793012" w:rsidP="00793012">
      <w:pPr>
        <w:pStyle w:val="EndnoteText"/>
      </w:pPr>
    </w:p>
  </w:endnote>
  <w:endnote w:id="24">
    <w:p w14:paraId="69A21C8F" w14:textId="4F83CD9C" w:rsidR="00793012" w:rsidRDefault="00793012" w:rsidP="00793012">
      <w:pPr>
        <w:pStyle w:val="EndnoteText"/>
        <w:rPr>
          <w:b/>
          <w:bCs/>
        </w:rPr>
      </w:pPr>
      <w:r>
        <w:rPr>
          <w:rStyle w:val="EndnoteReference"/>
        </w:rPr>
        <w:endnoteRef/>
      </w:r>
      <w:r>
        <w:t xml:space="preserve"> </w:t>
      </w:r>
      <w:r w:rsidR="00115658" w:rsidRPr="00B76427">
        <w:rPr>
          <w:b/>
          <w:bCs/>
        </w:rPr>
        <w:t xml:space="preserve">Premium Paid First Data </w:t>
      </w:r>
      <w:r w:rsidR="00115658">
        <w:rPr>
          <w:b/>
          <w:bCs/>
        </w:rPr>
        <w:t xml:space="preserve">Transfer </w:t>
      </w:r>
      <w:r>
        <w:rPr>
          <w:b/>
          <w:bCs/>
        </w:rPr>
        <w:t>Timeframe:</w:t>
      </w:r>
    </w:p>
    <w:p w14:paraId="0B2E92BD" w14:textId="77777777" w:rsidR="00793012" w:rsidRPr="0025085F" w:rsidRDefault="00793012" w:rsidP="00793012">
      <w:pPr>
        <w:pStyle w:val="EndnoteText"/>
      </w:pPr>
      <w:r>
        <w:t>Insert number</w:t>
      </w:r>
    </w:p>
    <w:p w14:paraId="14C008A5" w14:textId="77777777" w:rsidR="00793012" w:rsidRPr="0025085F" w:rsidRDefault="00793012" w:rsidP="00793012">
      <w:pPr>
        <w:pStyle w:val="EndnoteText"/>
        <w:rPr>
          <w:b/>
          <w:bCs/>
        </w:rPr>
      </w:pPr>
    </w:p>
  </w:endnote>
  <w:endnote w:id="25">
    <w:p w14:paraId="785C9B65" w14:textId="0DC1D2DE" w:rsidR="00833306" w:rsidRDefault="00833306">
      <w:pPr>
        <w:pStyle w:val="EndnoteText"/>
      </w:pPr>
      <w:r>
        <w:rPr>
          <w:rStyle w:val="EndnoteReference"/>
        </w:rPr>
        <w:endnoteRef/>
      </w:r>
      <w:r>
        <w:t xml:space="preserve"> </w:t>
      </w:r>
      <w:r w:rsidR="00DF1284" w:rsidRPr="00B76427">
        <w:rPr>
          <w:b/>
          <w:bCs/>
        </w:rPr>
        <w:t>Premium Paid First</w:t>
      </w:r>
      <w:r w:rsidR="006B3A43">
        <w:rPr>
          <w:b/>
          <w:bCs/>
        </w:rPr>
        <w:t xml:space="preserve"> Reporting Period:</w:t>
      </w:r>
    </w:p>
    <w:p w14:paraId="307AAB6B" w14:textId="7F34F172" w:rsidR="00CF15D9" w:rsidRDefault="006B3A43">
      <w:pPr>
        <w:pStyle w:val="EndnoteText"/>
      </w:pPr>
      <w:r w:rsidRPr="4993AE6B">
        <w:rPr>
          <w:b/>
          <w:bCs/>
        </w:rPr>
        <w:t>Variations</w:t>
      </w:r>
      <w:r>
        <w:t xml:space="preserve"> – Day / Week / Month / Quarter</w:t>
      </w:r>
    </w:p>
    <w:p w14:paraId="6F88A56A" w14:textId="77777777" w:rsidR="00CF15D9" w:rsidRDefault="00CF15D9">
      <w:pPr>
        <w:pStyle w:val="EndnoteText"/>
      </w:pPr>
    </w:p>
  </w:endnote>
  <w:endnote w:id="26">
    <w:p w14:paraId="69FAC6A7" w14:textId="77777777" w:rsidR="00201518" w:rsidRPr="00D55E2D" w:rsidRDefault="00201518" w:rsidP="00201518">
      <w:pPr>
        <w:pStyle w:val="EndnoteText"/>
        <w:rPr>
          <w:b/>
          <w:bCs/>
        </w:rPr>
      </w:pPr>
      <w:r>
        <w:rPr>
          <w:rStyle w:val="EndnoteReference"/>
        </w:rPr>
        <w:endnoteRef/>
      </w:r>
      <w:r>
        <w:t xml:space="preserve"> </w:t>
      </w:r>
      <w:r w:rsidRPr="00D55E2D">
        <w:rPr>
          <w:b/>
          <w:bCs/>
        </w:rPr>
        <w:t>Data Formatting Aligned with Table:</w:t>
      </w:r>
    </w:p>
    <w:p w14:paraId="54A3D3C0" w14:textId="77777777" w:rsidR="00201518" w:rsidRDefault="00201518" w:rsidP="00201518">
      <w:pPr>
        <w:pStyle w:val="EndnoteText"/>
      </w:pPr>
      <w:r w:rsidRPr="00D55E2D">
        <w:rPr>
          <w:b/>
          <w:bCs/>
        </w:rPr>
        <w:t>Variations</w:t>
      </w:r>
      <w:r>
        <w:t xml:space="preserve"> – Policy Data Specification Table / Policy Data Specification Annex / Risk Written Data Specification Table / Risk Written Data Specification Annex / Risk Written and Premium Paid Data Specification Tables / Risk Written and Premium Paid Data Specification Annexes</w:t>
      </w:r>
    </w:p>
    <w:p w14:paraId="2BFF59D9" w14:textId="77777777" w:rsidR="00201518" w:rsidRDefault="00201518" w:rsidP="00201518">
      <w:pPr>
        <w:pStyle w:val="EndnoteText"/>
      </w:pPr>
    </w:p>
  </w:endnote>
  <w:endnote w:id="27">
    <w:p w14:paraId="6F99A6B2" w14:textId="19200442" w:rsidR="00A56848" w:rsidRDefault="00A56848">
      <w:pPr>
        <w:pStyle w:val="EndnoteText"/>
      </w:pPr>
      <w:r>
        <w:rPr>
          <w:rStyle w:val="EndnoteReference"/>
        </w:rPr>
        <w:endnoteRef/>
      </w:r>
      <w:r>
        <w:t xml:space="preserve"> </w:t>
      </w:r>
      <w:r w:rsidR="00464B71" w:rsidRPr="00464B71">
        <w:rPr>
          <w:b/>
          <w:bCs/>
        </w:rPr>
        <w:t>First Data Transfer</w:t>
      </w:r>
      <w:r w:rsidR="00464B71">
        <w:t xml:space="preserve"> </w:t>
      </w:r>
      <w:r w:rsidR="00517230" w:rsidRPr="00EC4D50">
        <w:rPr>
          <w:b/>
          <w:bCs/>
        </w:rPr>
        <w:t>No Activity to Report Alignment Clauses</w:t>
      </w:r>
      <w:r w:rsidR="00EC4D50" w:rsidRPr="00EC4D50">
        <w:rPr>
          <w:b/>
          <w:bCs/>
        </w:rPr>
        <w:t>:</w:t>
      </w:r>
    </w:p>
    <w:p w14:paraId="31E6CC68" w14:textId="35A42FBA" w:rsidR="00EC4D50" w:rsidRDefault="00EC4D50">
      <w:pPr>
        <w:pStyle w:val="EndnoteText"/>
      </w:pPr>
      <w:r w:rsidRPr="00EC4D50">
        <w:rPr>
          <w:b/>
          <w:bCs/>
        </w:rPr>
        <w:t>Variations</w:t>
      </w:r>
      <w:r>
        <w:t xml:space="preserve"> </w:t>
      </w:r>
      <w:r w:rsidR="00591C11">
        <w:t>–</w:t>
      </w:r>
      <w:r>
        <w:t xml:space="preserve"> </w:t>
      </w:r>
      <w:r w:rsidR="00591C11">
        <w:t>10.4.1 / 10.4.1 and 10.4.2</w:t>
      </w:r>
    </w:p>
    <w:p w14:paraId="74775C6A" w14:textId="77777777" w:rsidR="00EC4D50" w:rsidRDefault="00EC4D50">
      <w:pPr>
        <w:pStyle w:val="EndnoteText"/>
      </w:pPr>
    </w:p>
  </w:endnote>
  <w:endnote w:id="28">
    <w:p w14:paraId="6AE6CD5D" w14:textId="0126A817" w:rsidR="008D706F" w:rsidRPr="00C20C20" w:rsidRDefault="008D706F">
      <w:pPr>
        <w:pStyle w:val="EndnoteText"/>
        <w:rPr>
          <w:b/>
          <w:bCs/>
        </w:rPr>
      </w:pPr>
      <w:r>
        <w:rPr>
          <w:rStyle w:val="EndnoteReference"/>
        </w:rPr>
        <w:t>10.5</w:t>
      </w:r>
      <w:r>
        <w:t xml:space="preserve"> </w:t>
      </w:r>
      <w:r w:rsidR="00277722">
        <w:rPr>
          <w:b/>
          <w:bCs/>
        </w:rPr>
        <w:t>First Data Transfer Error Communication Recipient</w:t>
      </w:r>
      <w:r w:rsidR="004138C4">
        <w:rPr>
          <w:b/>
          <w:bCs/>
        </w:rPr>
        <w:t>:</w:t>
      </w:r>
    </w:p>
    <w:p w14:paraId="5C903EA8" w14:textId="740AA80C" w:rsidR="00D02B7F" w:rsidRDefault="00D02B7F">
      <w:pPr>
        <w:pStyle w:val="EndnoteText"/>
      </w:pPr>
      <w:r w:rsidRPr="00C20C20">
        <w:rPr>
          <w:b/>
          <w:bCs/>
        </w:rPr>
        <w:t>Variations</w:t>
      </w:r>
      <w:r>
        <w:t xml:space="preserve"> - </w:t>
      </w:r>
      <w:r w:rsidR="00C20C20">
        <w:t>Lead Insurer / Insurers / Broker / Placing Section Lead</w:t>
      </w:r>
      <w:r w:rsidR="00294CD2">
        <w:t>s</w:t>
      </w:r>
      <w:r w:rsidR="00C20C20">
        <w:t xml:space="preserve"> / third party appointed by the Lead Insurer</w:t>
      </w:r>
      <w:r w:rsidR="00F62C6C">
        <w:t xml:space="preserve"> / </w:t>
      </w:r>
      <w:r w:rsidR="00483602">
        <w:t>First Data Recipient(s)</w:t>
      </w:r>
    </w:p>
    <w:p w14:paraId="25C81BAD" w14:textId="77777777" w:rsidR="00301531" w:rsidRDefault="00301531">
      <w:pPr>
        <w:pStyle w:val="EndnoteText"/>
      </w:pPr>
    </w:p>
  </w:endnote>
  <w:endnote w:id="29">
    <w:p w14:paraId="79F43C47" w14:textId="720D997D" w:rsidR="00BA0C7A" w:rsidRDefault="00BA0C7A">
      <w:pPr>
        <w:pStyle w:val="EndnoteText"/>
        <w:rPr>
          <w:b/>
          <w:bCs/>
        </w:rPr>
      </w:pPr>
      <w:r>
        <w:rPr>
          <w:rStyle w:val="EndnoteReference"/>
        </w:rPr>
        <w:endnoteRef/>
      </w:r>
      <w:r>
        <w:t xml:space="preserve"> </w:t>
      </w:r>
      <w:r>
        <w:rPr>
          <w:b/>
          <w:bCs/>
        </w:rPr>
        <w:t>Mechanism</w:t>
      </w:r>
      <w:r w:rsidR="001E3F94">
        <w:rPr>
          <w:b/>
          <w:bCs/>
        </w:rPr>
        <w:t xml:space="preserve"> for Rectifying Data Errors</w:t>
      </w:r>
      <w:r w:rsidR="00CD352E">
        <w:rPr>
          <w:b/>
          <w:bCs/>
        </w:rPr>
        <w:t>:</w:t>
      </w:r>
    </w:p>
    <w:p w14:paraId="6A2EDBD9" w14:textId="75DBDC93" w:rsidR="00CD352E" w:rsidRDefault="00CD352E">
      <w:pPr>
        <w:pStyle w:val="EndnoteText"/>
      </w:pPr>
      <w:r>
        <w:t>Free text to be inserted by user</w:t>
      </w:r>
      <w:r w:rsidR="00636CBD">
        <w:t xml:space="preserve"> / set of fixed options / attach annex</w:t>
      </w:r>
    </w:p>
    <w:p w14:paraId="71802EBA" w14:textId="77777777" w:rsidR="00CD352E" w:rsidRPr="00CD352E" w:rsidRDefault="00CD352E">
      <w:pPr>
        <w:pStyle w:val="EndnoteText"/>
      </w:pPr>
    </w:p>
  </w:endnote>
  <w:endnote w:id="30">
    <w:p w14:paraId="3B4FBD7C" w14:textId="77777777" w:rsidR="00772A37" w:rsidRPr="005D2EA5" w:rsidRDefault="00772A37" w:rsidP="00772A37">
      <w:pPr>
        <w:pStyle w:val="EndnoteText"/>
        <w:rPr>
          <w:b/>
          <w:bCs/>
        </w:rPr>
      </w:pPr>
      <w:r>
        <w:rPr>
          <w:rStyle w:val="EndnoteReference"/>
        </w:rPr>
        <w:t>10.6</w:t>
      </w:r>
      <w:r>
        <w:t xml:space="preserve"> </w:t>
      </w:r>
      <w:r w:rsidRPr="005D2EA5">
        <w:rPr>
          <w:b/>
          <w:bCs/>
        </w:rPr>
        <w:t>Broker Responsible for Data Formatting</w:t>
      </w:r>
      <w:r>
        <w:rPr>
          <w:b/>
          <w:bCs/>
        </w:rPr>
        <w:t>:</w:t>
      </w:r>
    </w:p>
    <w:p w14:paraId="7D2503F4" w14:textId="77777777" w:rsidR="00772A37" w:rsidRDefault="00772A37" w:rsidP="00772A37">
      <w:pPr>
        <w:pStyle w:val="EndnoteText"/>
      </w:pPr>
      <w:r>
        <w:t>Select ‘Broker Name’ from list</w:t>
      </w:r>
    </w:p>
    <w:p w14:paraId="1015938A" w14:textId="77777777" w:rsidR="00772A37" w:rsidRDefault="00772A37" w:rsidP="00772A37">
      <w:pPr>
        <w:pStyle w:val="EndnoteText"/>
      </w:pPr>
    </w:p>
  </w:endnote>
  <w:endnote w:id="31">
    <w:p w14:paraId="31E567D8" w14:textId="77777777" w:rsidR="005726E2" w:rsidRPr="005D2EA5" w:rsidRDefault="005726E2" w:rsidP="005726E2">
      <w:pPr>
        <w:pStyle w:val="EndnoteText"/>
        <w:rPr>
          <w:b/>
          <w:bCs/>
        </w:rPr>
      </w:pPr>
      <w:r>
        <w:rPr>
          <w:rStyle w:val="EndnoteReference"/>
        </w:rPr>
        <w:t>10.6</w:t>
      </w:r>
      <w:r>
        <w:t xml:space="preserve"> </w:t>
      </w:r>
      <w:r w:rsidRPr="005D2EA5">
        <w:rPr>
          <w:b/>
          <w:bCs/>
        </w:rPr>
        <w:t>Broker Responsible for Data Formatting</w:t>
      </w:r>
      <w:r>
        <w:rPr>
          <w:b/>
          <w:bCs/>
        </w:rPr>
        <w:t>:</w:t>
      </w:r>
    </w:p>
    <w:p w14:paraId="48CD97B2" w14:textId="77777777" w:rsidR="005726E2" w:rsidRDefault="005726E2" w:rsidP="005726E2">
      <w:pPr>
        <w:pStyle w:val="EndnoteText"/>
      </w:pPr>
      <w:r>
        <w:t>Select ‘Broker Name’ from list</w:t>
      </w:r>
    </w:p>
    <w:p w14:paraId="1241536B" w14:textId="77777777" w:rsidR="005726E2" w:rsidRDefault="005726E2" w:rsidP="005726E2">
      <w:pPr>
        <w:pStyle w:val="EndnoteText"/>
      </w:pPr>
    </w:p>
  </w:endnote>
  <w:endnote w:id="32">
    <w:p w14:paraId="73E14520" w14:textId="77777777" w:rsidR="00B5379A" w:rsidRPr="00D55E2D" w:rsidRDefault="00B5379A" w:rsidP="00B5379A">
      <w:pPr>
        <w:pStyle w:val="EndnoteText"/>
        <w:rPr>
          <w:b/>
          <w:bCs/>
        </w:rPr>
      </w:pPr>
      <w:r>
        <w:rPr>
          <w:rStyle w:val="EndnoteReference"/>
        </w:rPr>
        <w:endnoteRef/>
      </w:r>
      <w:r>
        <w:t xml:space="preserve"> </w:t>
      </w:r>
      <w:r w:rsidRPr="00D55E2D">
        <w:rPr>
          <w:b/>
          <w:bCs/>
        </w:rPr>
        <w:t>Data Formatting Aligned with Table:</w:t>
      </w:r>
    </w:p>
    <w:p w14:paraId="29F55D2A" w14:textId="01A7BDB5" w:rsidR="00B5379A" w:rsidRDefault="00B5379A">
      <w:pPr>
        <w:pStyle w:val="EndnoteText"/>
      </w:pPr>
      <w:r w:rsidRPr="00D55E2D">
        <w:rPr>
          <w:b/>
          <w:bCs/>
        </w:rPr>
        <w:t>Variations</w:t>
      </w:r>
      <w:r>
        <w:t xml:space="preserve"> – Policy Data Specification Table / Policy Data Specification Annex / Risk Written Data Specification Table / Risk Written Data Specification Annex / Risk Written and Premium Paid Data Specification Tables / Risk Written and Premium Paid Data Specification Annexes</w:t>
      </w:r>
    </w:p>
    <w:p w14:paraId="3DE6FF66" w14:textId="77777777" w:rsidR="00B5379A" w:rsidRDefault="00B5379A">
      <w:pPr>
        <w:pStyle w:val="EndnoteText"/>
      </w:pPr>
    </w:p>
  </w:endnote>
  <w:endnote w:id="33">
    <w:p w14:paraId="0A7D56BC" w14:textId="2736F519" w:rsidR="00561EAE" w:rsidRPr="00036B6A" w:rsidRDefault="00561EAE">
      <w:pPr>
        <w:pStyle w:val="EndnoteText"/>
        <w:rPr>
          <w:b/>
          <w:bCs/>
        </w:rPr>
      </w:pPr>
      <w:r>
        <w:rPr>
          <w:rStyle w:val="EndnoteReference"/>
        </w:rPr>
        <w:t>10.8</w:t>
      </w:r>
      <w:r>
        <w:t xml:space="preserve"> </w:t>
      </w:r>
      <w:r w:rsidRPr="00036B6A">
        <w:rPr>
          <w:b/>
          <w:bCs/>
        </w:rPr>
        <w:t>2</w:t>
      </w:r>
      <w:r w:rsidRPr="00036B6A">
        <w:rPr>
          <w:b/>
          <w:bCs/>
          <w:vertAlign w:val="superscript"/>
        </w:rPr>
        <w:t>nd</w:t>
      </w:r>
      <w:r w:rsidRPr="00036B6A">
        <w:rPr>
          <w:b/>
          <w:bCs/>
        </w:rPr>
        <w:t xml:space="preserve"> Data </w:t>
      </w:r>
      <w:r w:rsidR="00F86B65" w:rsidRPr="00036B6A">
        <w:rPr>
          <w:b/>
          <w:bCs/>
        </w:rPr>
        <w:t>Receiver:</w:t>
      </w:r>
    </w:p>
    <w:p w14:paraId="09AD1F83" w14:textId="23279456" w:rsidR="00F86B65" w:rsidRDefault="00F86B65">
      <w:pPr>
        <w:pStyle w:val="EndnoteText"/>
      </w:pPr>
      <w:r w:rsidRPr="00036B6A">
        <w:rPr>
          <w:b/>
          <w:bCs/>
        </w:rPr>
        <w:t>Variations</w:t>
      </w:r>
      <w:r>
        <w:t xml:space="preserve"> – Insurers / Follow Capacity</w:t>
      </w:r>
      <w:r w:rsidR="0002235B">
        <w:t xml:space="preserve"> (to be automatically populated based on </w:t>
      </w:r>
      <w:r w:rsidR="001E7180">
        <w:t>the party selected as data formatter</w:t>
      </w:r>
      <w:r w:rsidR="00F5361F">
        <w:t xml:space="preserve"> – if Broker is </w:t>
      </w:r>
      <w:r w:rsidR="00E82CF8">
        <w:t>Data Formatter this will be ‘Insurers’, if Lead Insurer or Placing Section Leads</w:t>
      </w:r>
      <w:r w:rsidR="00E52208">
        <w:t xml:space="preserve"> are Data Formatter it will be </w:t>
      </w:r>
      <w:r w:rsidR="006B5843">
        <w:t>‘Follow Capacity’</w:t>
      </w:r>
      <w:r w:rsidR="00036B6A">
        <w:t>)</w:t>
      </w:r>
    </w:p>
    <w:p w14:paraId="4EF0ED75" w14:textId="77777777" w:rsidR="00F86B65" w:rsidRDefault="00F86B65">
      <w:pPr>
        <w:pStyle w:val="EndnoteText"/>
      </w:pPr>
    </w:p>
  </w:endnote>
  <w:endnote w:id="34">
    <w:p w14:paraId="56520DB4" w14:textId="653F04F0" w:rsidR="00D00B32" w:rsidRDefault="00D00B32" w:rsidP="00D00B32">
      <w:pPr>
        <w:pStyle w:val="EndnoteText"/>
        <w:rPr>
          <w:b/>
          <w:bCs/>
        </w:rPr>
      </w:pPr>
      <w:r>
        <w:rPr>
          <w:rStyle w:val="EndnoteReference"/>
        </w:rPr>
        <w:endnoteRef/>
      </w:r>
      <w:r>
        <w:t xml:space="preserve"> </w:t>
      </w:r>
      <w:r w:rsidR="00FC0533" w:rsidRPr="00DA666C">
        <w:rPr>
          <w:b/>
          <w:bCs/>
        </w:rPr>
        <w:t>Se</w:t>
      </w:r>
      <w:r w:rsidR="00322A00" w:rsidRPr="00DA666C">
        <w:rPr>
          <w:b/>
          <w:bCs/>
        </w:rPr>
        <w:t xml:space="preserve">condary </w:t>
      </w:r>
      <w:r>
        <w:rPr>
          <w:b/>
          <w:bCs/>
        </w:rPr>
        <w:t>Data</w:t>
      </w:r>
      <w:r w:rsidR="00322A00">
        <w:rPr>
          <w:b/>
          <w:bCs/>
        </w:rPr>
        <w:t xml:space="preserve"> Transfer</w:t>
      </w:r>
      <w:r>
        <w:rPr>
          <w:b/>
          <w:bCs/>
        </w:rPr>
        <w:t xml:space="preserve"> Method</w:t>
      </w:r>
      <w:r w:rsidR="00ED2C71">
        <w:rPr>
          <w:b/>
          <w:bCs/>
        </w:rPr>
        <w:t xml:space="preserve"> PDS</w:t>
      </w:r>
      <w:r w:rsidR="00767AB5">
        <w:rPr>
          <w:b/>
          <w:bCs/>
        </w:rPr>
        <w:t>T/Annex</w:t>
      </w:r>
      <w:r>
        <w:rPr>
          <w:b/>
          <w:bCs/>
        </w:rPr>
        <w:t>:</w:t>
      </w:r>
    </w:p>
    <w:p w14:paraId="24E4845D" w14:textId="63231C02" w:rsidR="00D00B32" w:rsidRDefault="00D00B32" w:rsidP="00D00B32">
      <w:pPr>
        <w:pStyle w:val="EndnoteText"/>
      </w:pPr>
      <w:r>
        <w:rPr>
          <w:b/>
          <w:bCs/>
        </w:rPr>
        <w:t xml:space="preserve">Variations </w:t>
      </w:r>
      <w:r>
        <w:t>– XML Message / Excel Document / Delegated Data Manager / Lineage / IMR / DXC Binder Cloud / Watertrace / Vipr’s Intralli / the Coverholder’s portal / API Transfer</w:t>
      </w:r>
    </w:p>
    <w:p w14:paraId="6DB6B2AF" w14:textId="77777777" w:rsidR="00D00B32" w:rsidRPr="006C5A9C" w:rsidRDefault="00D00B32" w:rsidP="00D00B32">
      <w:pPr>
        <w:pStyle w:val="EndnoteText"/>
      </w:pPr>
    </w:p>
  </w:endnote>
  <w:endnote w:id="35">
    <w:p w14:paraId="14F1C7AE" w14:textId="7621F7BE" w:rsidR="00D00B32" w:rsidRDefault="00D00B32" w:rsidP="00D00B32">
      <w:pPr>
        <w:pStyle w:val="EndnoteText"/>
        <w:rPr>
          <w:b/>
          <w:bCs/>
        </w:rPr>
      </w:pPr>
      <w:r>
        <w:rPr>
          <w:rStyle w:val="EndnoteReference"/>
        </w:rPr>
        <w:endnoteRef/>
      </w:r>
      <w:r>
        <w:t xml:space="preserve"> </w:t>
      </w:r>
      <w:r w:rsidR="00DA666C" w:rsidRPr="00DA666C">
        <w:rPr>
          <w:b/>
          <w:bCs/>
        </w:rPr>
        <w:t xml:space="preserve">Secondary </w:t>
      </w:r>
      <w:r>
        <w:rPr>
          <w:b/>
          <w:bCs/>
        </w:rPr>
        <w:t xml:space="preserve">Data </w:t>
      </w:r>
      <w:r w:rsidR="00DA666C">
        <w:rPr>
          <w:b/>
          <w:bCs/>
        </w:rPr>
        <w:t>Transfer</w:t>
      </w:r>
      <w:r>
        <w:rPr>
          <w:b/>
          <w:bCs/>
        </w:rPr>
        <w:t xml:space="preserve"> Method</w:t>
      </w:r>
      <w:r w:rsidR="00767AB5">
        <w:rPr>
          <w:b/>
          <w:bCs/>
        </w:rPr>
        <w:t xml:space="preserve"> Risk Written Table/Annex</w:t>
      </w:r>
      <w:r>
        <w:rPr>
          <w:b/>
          <w:bCs/>
        </w:rPr>
        <w:t>:</w:t>
      </w:r>
    </w:p>
    <w:p w14:paraId="1A862B77" w14:textId="787D5BD6" w:rsidR="00D00B32" w:rsidRDefault="00D00B32" w:rsidP="00D00B32">
      <w:pPr>
        <w:pStyle w:val="EndnoteText"/>
      </w:pPr>
      <w:r>
        <w:rPr>
          <w:b/>
          <w:bCs/>
        </w:rPr>
        <w:t xml:space="preserve">Variations </w:t>
      </w:r>
      <w:r>
        <w:t>– XML Message / Excel Document / Delegated Data Manager / Lineage / IMR / DXC Binder Cloud / Watertrace / Vipr’s Intralli / the Coverholder’s portal / API Transfer</w:t>
      </w:r>
    </w:p>
    <w:p w14:paraId="283E321F" w14:textId="77777777" w:rsidR="00D00B32" w:rsidRPr="006C5A9C" w:rsidRDefault="00D00B32" w:rsidP="00D00B32">
      <w:pPr>
        <w:pStyle w:val="EndnoteText"/>
      </w:pPr>
    </w:p>
  </w:endnote>
  <w:endnote w:id="36">
    <w:p w14:paraId="2B794379" w14:textId="77777777" w:rsidR="002665C6" w:rsidRPr="00B76427" w:rsidRDefault="002665C6" w:rsidP="002665C6">
      <w:pPr>
        <w:pStyle w:val="EndnoteText"/>
        <w:rPr>
          <w:b/>
          <w:bCs/>
        </w:rPr>
      </w:pPr>
      <w:r>
        <w:rPr>
          <w:rStyle w:val="EndnoteReference"/>
        </w:rPr>
        <w:endnoteRef/>
      </w:r>
      <w:r>
        <w:t xml:space="preserve"> </w:t>
      </w:r>
      <w:r w:rsidRPr="00B76427">
        <w:rPr>
          <w:b/>
          <w:bCs/>
        </w:rPr>
        <w:t>Premium Paid First Data Recipient(s) Email:</w:t>
      </w:r>
    </w:p>
    <w:p w14:paraId="661E5172" w14:textId="77777777" w:rsidR="002665C6" w:rsidRDefault="002665C6" w:rsidP="002665C6">
      <w:pPr>
        <w:pStyle w:val="EndnoteText"/>
      </w:pPr>
      <w:r>
        <w:t>Insert email address(es)</w:t>
      </w:r>
    </w:p>
    <w:p w14:paraId="3427701C" w14:textId="77777777" w:rsidR="002665C6" w:rsidRDefault="002665C6" w:rsidP="002665C6">
      <w:pPr>
        <w:pStyle w:val="EndnoteText"/>
      </w:pPr>
    </w:p>
  </w:endnote>
  <w:endnote w:id="37">
    <w:p w14:paraId="79DDDAAB" w14:textId="77777777" w:rsidR="004C2122" w:rsidRPr="00792F2C" w:rsidRDefault="004C2122" w:rsidP="004C2122">
      <w:pPr>
        <w:pStyle w:val="EndnoteText"/>
        <w:rPr>
          <w:b/>
          <w:bCs/>
        </w:rPr>
      </w:pPr>
      <w:r>
        <w:rPr>
          <w:rStyle w:val="EndnoteReference"/>
        </w:rPr>
        <w:t>10.4</w:t>
      </w:r>
      <w:r>
        <w:t xml:space="preserve"> </w:t>
      </w:r>
      <w:r w:rsidRPr="00792F2C">
        <w:rPr>
          <w:b/>
          <w:bCs/>
        </w:rPr>
        <w:t>Coverholder’s Data Sharing Portal</w:t>
      </w:r>
      <w:r>
        <w:rPr>
          <w:b/>
          <w:bCs/>
        </w:rPr>
        <w:t>:</w:t>
      </w:r>
    </w:p>
    <w:p w14:paraId="4F1AC476" w14:textId="77777777" w:rsidR="004C2122" w:rsidRDefault="004C2122" w:rsidP="004C2122">
      <w:pPr>
        <w:pStyle w:val="EndnoteText"/>
      </w:pPr>
      <w:r>
        <w:t>Free text ‘Portal Name’ to be inserted by user</w:t>
      </w:r>
    </w:p>
    <w:p w14:paraId="50EFC3E6" w14:textId="77777777" w:rsidR="004C2122" w:rsidRDefault="004C2122" w:rsidP="004C2122">
      <w:pPr>
        <w:pStyle w:val="EndnoteText"/>
      </w:pPr>
    </w:p>
  </w:endnote>
  <w:endnote w:id="38">
    <w:p w14:paraId="7515AA72" w14:textId="217E78B3" w:rsidR="00D00B32" w:rsidRPr="001C4413" w:rsidRDefault="00D00B32" w:rsidP="00D00B32">
      <w:pPr>
        <w:pStyle w:val="EndnoteText"/>
        <w:rPr>
          <w:b/>
          <w:bCs/>
        </w:rPr>
      </w:pPr>
      <w:r>
        <w:rPr>
          <w:rStyle w:val="EndnoteReference"/>
        </w:rPr>
        <w:endnoteRef/>
      </w:r>
      <w:r>
        <w:t xml:space="preserve"> </w:t>
      </w:r>
      <w:r w:rsidR="00786CEE" w:rsidRPr="00DA666C">
        <w:rPr>
          <w:b/>
          <w:bCs/>
        </w:rPr>
        <w:t xml:space="preserve">Secondary </w:t>
      </w:r>
      <w:r w:rsidR="00786CEE">
        <w:rPr>
          <w:b/>
          <w:bCs/>
        </w:rPr>
        <w:t xml:space="preserve">Data Transfer </w:t>
      </w:r>
      <w:r w:rsidRPr="001C4413">
        <w:rPr>
          <w:b/>
          <w:bCs/>
        </w:rPr>
        <w:t>Frequency</w:t>
      </w:r>
      <w:r w:rsidR="00786CEE">
        <w:rPr>
          <w:b/>
          <w:bCs/>
        </w:rPr>
        <w:t xml:space="preserve"> PDST/Annex:</w:t>
      </w:r>
    </w:p>
    <w:p w14:paraId="5B38D9CA" w14:textId="10D28A61" w:rsidR="00D00B32" w:rsidRDefault="4993AE6B" w:rsidP="00D00B32">
      <w:pPr>
        <w:pStyle w:val="EndnoteText"/>
      </w:pPr>
      <w:r w:rsidRPr="4993AE6B">
        <w:rPr>
          <w:b/>
          <w:bCs/>
        </w:rPr>
        <w:t>Variations</w:t>
      </w:r>
      <w:r>
        <w:t xml:space="preserve"> – Daily / Weekly / Monthly / Quarterly</w:t>
      </w:r>
    </w:p>
    <w:p w14:paraId="2F07F652" w14:textId="77777777" w:rsidR="00D00B32" w:rsidRDefault="00D00B32" w:rsidP="00D00B32">
      <w:pPr>
        <w:pStyle w:val="EndnoteText"/>
      </w:pPr>
    </w:p>
  </w:endnote>
  <w:endnote w:id="39">
    <w:p w14:paraId="5F817CC2" w14:textId="2B81081C" w:rsidR="00D00B32" w:rsidRPr="001C4413" w:rsidRDefault="00D00B32" w:rsidP="00D00B32">
      <w:pPr>
        <w:pStyle w:val="EndnoteText"/>
        <w:rPr>
          <w:b/>
          <w:bCs/>
        </w:rPr>
      </w:pPr>
      <w:r>
        <w:rPr>
          <w:rStyle w:val="EndnoteReference"/>
        </w:rPr>
        <w:endnoteRef/>
      </w:r>
      <w:r>
        <w:t xml:space="preserve"> </w:t>
      </w:r>
      <w:r w:rsidR="000327F8" w:rsidRPr="00DA666C">
        <w:rPr>
          <w:b/>
          <w:bCs/>
        </w:rPr>
        <w:t xml:space="preserve">Secondary </w:t>
      </w:r>
      <w:r w:rsidR="000327F8">
        <w:rPr>
          <w:b/>
          <w:bCs/>
        </w:rPr>
        <w:t xml:space="preserve">Data Transfer </w:t>
      </w:r>
      <w:r w:rsidR="000327F8" w:rsidRPr="001C4413">
        <w:rPr>
          <w:b/>
          <w:bCs/>
        </w:rPr>
        <w:t>Frequency</w:t>
      </w:r>
      <w:r w:rsidR="000327F8">
        <w:rPr>
          <w:b/>
          <w:bCs/>
        </w:rPr>
        <w:t xml:space="preserve"> Risk Written Table/Annex:</w:t>
      </w:r>
    </w:p>
    <w:p w14:paraId="059BF792" w14:textId="78D04D01" w:rsidR="00D00B32" w:rsidRDefault="4993AE6B" w:rsidP="00D00B32">
      <w:pPr>
        <w:pStyle w:val="EndnoteText"/>
      </w:pPr>
      <w:r w:rsidRPr="4993AE6B">
        <w:rPr>
          <w:b/>
          <w:bCs/>
        </w:rPr>
        <w:t>Variations</w:t>
      </w:r>
      <w:r>
        <w:t xml:space="preserve"> – Daily / Weekly / Monthly / Quarterly</w:t>
      </w:r>
    </w:p>
    <w:p w14:paraId="4B754E64" w14:textId="77777777" w:rsidR="00D00B32" w:rsidRDefault="00D00B32" w:rsidP="00D00B32">
      <w:pPr>
        <w:pStyle w:val="EndnoteText"/>
      </w:pPr>
    </w:p>
  </w:endnote>
  <w:endnote w:id="40">
    <w:p w14:paraId="6E4D2E90" w14:textId="54C8DAF1" w:rsidR="00D00B32" w:rsidRDefault="00D00B32" w:rsidP="00D00B32">
      <w:pPr>
        <w:pStyle w:val="EndnoteText"/>
        <w:rPr>
          <w:b/>
          <w:bCs/>
        </w:rPr>
      </w:pPr>
      <w:r>
        <w:rPr>
          <w:rStyle w:val="EndnoteReference"/>
        </w:rPr>
        <w:endnoteRef/>
      </w:r>
      <w:r>
        <w:t xml:space="preserve"> </w:t>
      </w:r>
      <w:r w:rsidR="00BE0AF2" w:rsidRPr="00DA666C">
        <w:rPr>
          <w:b/>
          <w:bCs/>
        </w:rPr>
        <w:t xml:space="preserve">Secondary </w:t>
      </w:r>
      <w:r w:rsidR="00BE0AF2">
        <w:rPr>
          <w:b/>
          <w:bCs/>
        </w:rPr>
        <w:t>Data Transfer</w:t>
      </w:r>
      <w:r>
        <w:rPr>
          <w:b/>
          <w:bCs/>
        </w:rPr>
        <w:t xml:space="preserve"> Timeframe</w:t>
      </w:r>
      <w:r w:rsidR="00C85D10">
        <w:rPr>
          <w:b/>
          <w:bCs/>
        </w:rPr>
        <w:t xml:space="preserve"> PDST/Annex</w:t>
      </w:r>
      <w:r>
        <w:rPr>
          <w:b/>
          <w:bCs/>
        </w:rPr>
        <w:t>:</w:t>
      </w:r>
    </w:p>
    <w:p w14:paraId="22003B28" w14:textId="77777777" w:rsidR="00D00B32" w:rsidRPr="0025085F" w:rsidRDefault="00D00B32" w:rsidP="00D00B32">
      <w:pPr>
        <w:pStyle w:val="EndnoteText"/>
      </w:pPr>
      <w:r>
        <w:t>Insert number</w:t>
      </w:r>
    </w:p>
    <w:p w14:paraId="7DEA3648" w14:textId="77777777" w:rsidR="00D00B32" w:rsidRPr="0025085F" w:rsidRDefault="00D00B32" w:rsidP="00D00B32">
      <w:pPr>
        <w:pStyle w:val="EndnoteText"/>
        <w:rPr>
          <w:b/>
          <w:bCs/>
        </w:rPr>
      </w:pPr>
    </w:p>
  </w:endnote>
  <w:endnote w:id="41">
    <w:p w14:paraId="1D3176AC" w14:textId="6DF413A5" w:rsidR="00D00B32" w:rsidRPr="00846FD6" w:rsidRDefault="00D00B32" w:rsidP="00D00B32">
      <w:pPr>
        <w:pStyle w:val="EndnoteText"/>
        <w:rPr>
          <w:b/>
          <w:bCs/>
        </w:rPr>
      </w:pPr>
      <w:r>
        <w:rPr>
          <w:rStyle w:val="EndnoteReference"/>
        </w:rPr>
        <w:endnoteRef/>
      </w:r>
      <w:r>
        <w:t xml:space="preserve"> </w:t>
      </w:r>
      <w:r w:rsidR="00C85D10" w:rsidRPr="00DA666C">
        <w:rPr>
          <w:b/>
          <w:bCs/>
        </w:rPr>
        <w:t xml:space="preserve">Secondary </w:t>
      </w:r>
      <w:r w:rsidR="00C85D10">
        <w:rPr>
          <w:b/>
          <w:bCs/>
        </w:rPr>
        <w:t xml:space="preserve">Data Transfer </w:t>
      </w:r>
      <w:r w:rsidRPr="00846FD6">
        <w:rPr>
          <w:b/>
          <w:bCs/>
        </w:rPr>
        <w:t>Reporting Period</w:t>
      </w:r>
      <w:r w:rsidR="000D53C1">
        <w:rPr>
          <w:b/>
          <w:bCs/>
        </w:rPr>
        <w:t xml:space="preserve"> PDST/Annex:</w:t>
      </w:r>
    </w:p>
    <w:p w14:paraId="0DA26A8C" w14:textId="24ABAD34" w:rsidR="00D00B32" w:rsidRDefault="4993AE6B" w:rsidP="00D00B32">
      <w:pPr>
        <w:pStyle w:val="EndnoteText"/>
      </w:pPr>
      <w:r w:rsidRPr="4993AE6B">
        <w:rPr>
          <w:b/>
          <w:bCs/>
        </w:rPr>
        <w:t>Variations</w:t>
      </w:r>
      <w:r>
        <w:t xml:space="preserve"> – Day / Week / Month / Quarter</w:t>
      </w:r>
    </w:p>
    <w:p w14:paraId="2ADE29F8" w14:textId="77777777" w:rsidR="00D00B32" w:rsidRDefault="00D00B32" w:rsidP="00D00B32">
      <w:pPr>
        <w:pStyle w:val="EndnoteText"/>
      </w:pPr>
    </w:p>
  </w:endnote>
  <w:endnote w:id="42">
    <w:p w14:paraId="27FCCFE9" w14:textId="7B6F8B2A" w:rsidR="00D00B32" w:rsidRDefault="00D00B32" w:rsidP="00D00B32">
      <w:pPr>
        <w:pStyle w:val="EndnoteText"/>
        <w:rPr>
          <w:b/>
          <w:bCs/>
        </w:rPr>
      </w:pPr>
      <w:r>
        <w:rPr>
          <w:rStyle w:val="EndnoteReference"/>
        </w:rPr>
        <w:endnoteRef/>
      </w:r>
      <w:r>
        <w:t xml:space="preserve"> </w:t>
      </w:r>
      <w:r w:rsidR="000D53C1" w:rsidRPr="00DA666C">
        <w:rPr>
          <w:b/>
          <w:bCs/>
        </w:rPr>
        <w:t xml:space="preserve">Secondary </w:t>
      </w:r>
      <w:r w:rsidR="000D53C1">
        <w:rPr>
          <w:b/>
          <w:bCs/>
        </w:rPr>
        <w:t xml:space="preserve">Data Transfer </w:t>
      </w:r>
      <w:r>
        <w:rPr>
          <w:b/>
          <w:bCs/>
        </w:rPr>
        <w:t>Timeframe</w:t>
      </w:r>
      <w:r w:rsidR="000D53C1">
        <w:rPr>
          <w:b/>
          <w:bCs/>
        </w:rPr>
        <w:t xml:space="preserve"> Risk Written Table/Annex:</w:t>
      </w:r>
    </w:p>
    <w:p w14:paraId="28C0D5B1" w14:textId="77777777" w:rsidR="00D00B32" w:rsidRPr="0025085F" w:rsidRDefault="00D00B32" w:rsidP="00D00B32">
      <w:pPr>
        <w:pStyle w:val="EndnoteText"/>
      </w:pPr>
      <w:r>
        <w:t>Insert number</w:t>
      </w:r>
    </w:p>
    <w:p w14:paraId="08D2BC0C" w14:textId="77777777" w:rsidR="00D00B32" w:rsidRPr="0025085F" w:rsidRDefault="00D00B32" w:rsidP="00D00B32">
      <w:pPr>
        <w:pStyle w:val="EndnoteText"/>
        <w:rPr>
          <w:b/>
          <w:bCs/>
        </w:rPr>
      </w:pPr>
    </w:p>
  </w:endnote>
  <w:endnote w:id="43">
    <w:p w14:paraId="3984C3AA" w14:textId="77777777" w:rsidR="000D53C1" w:rsidRDefault="00C276AE" w:rsidP="000D53C1">
      <w:pPr>
        <w:pStyle w:val="EndnoteText"/>
        <w:rPr>
          <w:b/>
          <w:bCs/>
        </w:rPr>
      </w:pPr>
      <w:r>
        <w:rPr>
          <w:rStyle w:val="EndnoteReference"/>
        </w:rPr>
        <w:endnoteRef/>
      </w:r>
      <w:r>
        <w:t xml:space="preserve"> </w:t>
      </w:r>
      <w:r w:rsidR="000D53C1" w:rsidRPr="00DA666C">
        <w:rPr>
          <w:b/>
          <w:bCs/>
        </w:rPr>
        <w:t xml:space="preserve">Secondary </w:t>
      </w:r>
      <w:r w:rsidR="000D53C1">
        <w:rPr>
          <w:b/>
          <w:bCs/>
        </w:rPr>
        <w:t xml:space="preserve">Data Transfer </w:t>
      </w:r>
      <w:r w:rsidR="000D53C1" w:rsidRPr="00846FD6">
        <w:rPr>
          <w:b/>
          <w:bCs/>
        </w:rPr>
        <w:t>Reporting Period</w:t>
      </w:r>
      <w:r w:rsidR="000D53C1">
        <w:rPr>
          <w:b/>
          <w:bCs/>
        </w:rPr>
        <w:t xml:space="preserve"> Risk Written Table/Annex:</w:t>
      </w:r>
    </w:p>
    <w:p w14:paraId="56AD7996" w14:textId="4C58FDDA" w:rsidR="00471E10" w:rsidRDefault="4993AE6B">
      <w:pPr>
        <w:pStyle w:val="EndnoteText"/>
      </w:pPr>
      <w:r w:rsidRPr="4993AE6B">
        <w:rPr>
          <w:b/>
          <w:bCs/>
        </w:rPr>
        <w:t>Variations</w:t>
      </w:r>
      <w:r>
        <w:t xml:space="preserve"> – Day / Week / Month / Quarter</w:t>
      </w:r>
    </w:p>
    <w:p w14:paraId="1E040723" w14:textId="77777777" w:rsidR="00471E10" w:rsidRDefault="00471E10">
      <w:pPr>
        <w:pStyle w:val="EndnoteText"/>
      </w:pPr>
    </w:p>
  </w:endnote>
  <w:endnote w:id="44">
    <w:p w14:paraId="72B1168B" w14:textId="77777777" w:rsidR="00D76E4E" w:rsidRPr="00D55E2D" w:rsidRDefault="00D76E4E" w:rsidP="00D76E4E">
      <w:pPr>
        <w:pStyle w:val="EndnoteText"/>
        <w:rPr>
          <w:b/>
          <w:bCs/>
        </w:rPr>
      </w:pPr>
      <w:r>
        <w:rPr>
          <w:rStyle w:val="EndnoteReference"/>
        </w:rPr>
        <w:endnoteRef/>
      </w:r>
      <w:r>
        <w:t xml:space="preserve"> </w:t>
      </w:r>
      <w:r w:rsidRPr="00D55E2D">
        <w:rPr>
          <w:b/>
          <w:bCs/>
        </w:rPr>
        <w:t>Data Formatting Aligned with Table:</w:t>
      </w:r>
    </w:p>
    <w:p w14:paraId="0EBACAC2" w14:textId="77777777" w:rsidR="00D76E4E" w:rsidRDefault="00D76E4E" w:rsidP="00D76E4E">
      <w:pPr>
        <w:pStyle w:val="EndnoteText"/>
      </w:pPr>
      <w:r w:rsidRPr="00D55E2D">
        <w:rPr>
          <w:b/>
          <w:bCs/>
        </w:rPr>
        <w:t>Variations</w:t>
      </w:r>
      <w:r>
        <w:t xml:space="preserve"> – Policy Data Specification Table / Policy Data Specification Annex / Risk Written Data Specification Table / Risk Written Data Specification Annex / Risk Written and Premium Paid Data Specification Tables / Risk Written and Premium Paid Data Specification Annexes</w:t>
      </w:r>
    </w:p>
    <w:p w14:paraId="2F013C7C" w14:textId="77777777" w:rsidR="00D76E4E" w:rsidRDefault="00D76E4E" w:rsidP="00D76E4E">
      <w:pPr>
        <w:pStyle w:val="EndnoteText"/>
      </w:pPr>
    </w:p>
  </w:endnote>
  <w:endnote w:id="45">
    <w:p w14:paraId="0D3EEEA3" w14:textId="77777777" w:rsidR="00026D0F" w:rsidRDefault="00026D0F" w:rsidP="00026D0F">
      <w:pPr>
        <w:pStyle w:val="EndnoteText"/>
      </w:pPr>
      <w:r>
        <w:rPr>
          <w:rStyle w:val="EndnoteReference"/>
        </w:rPr>
        <w:t>10.2</w:t>
      </w:r>
      <w:r>
        <w:t xml:space="preserve"> </w:t>
      </w:r>
      <w:r>
        <w:rPr>
          <w:b/>
          <w:bCs/>
        </w:rPr>
        <w:t>1</w:t>
      </w:r>
      <w:r w:rsidRPr="00854F07">
        <w:rPr>
          <w:b/>
          <w:bCs/>
          <w:vertAlign w:val="superscript"/>
        </w:rPr>
        <w:t>st</w:t>
      </w:r>
      <w:r>
        <w:rPr>
          <w:b/>
          <w:bCs/>
        </w:rPr>
        <w:t xml:space="preserve"> Data Receiver:</w:t>
      </w:r>
    </w:p>
    <w:p w14:paraId="4255A18E" w14:textId="77777777" w:rsidR="00026D0F" w:rsidRDefault="00026D0F" w:rsidP="00026D0F">
      <w:pPr>
        <w:pStyle w:val="EndnoteText"/>
      </w:pPr>
      <w:r w:rsidRPr="00680662">
        <w:rPr>
          <w:b/>
          <w:bCs/>
        </w:rPr>
        <w:t>Variations</w:t>
      </w:r>
      <w:r>
        <w:t xml:space="preserve"> – Lead Insurer / Insurers / Broker / Placing Section Leads / third party appointed by the Lead Insurer</w:t>
      </w:r>
    </w:p>
    <w:p w14:paraId="6A23AEB8" w14:textId="77777777" w:rsidR="00026D0F" w:rsidRDefault="00026D0F" w:rsidP="00026D0F">
      <w:pPr>
        <w:pStyle w:val="EndnoteText"/>
      </w:pPr>
    </w:p>
  </w:endnote>
  <w:endnote w:id="46">
    <w:p w14:paraId="75F2C12D" w14:textId="77777777" w:rsidR="00026D0F" w:rsidRDefault="00026D0F" w:rsidP="00026D0F">
      <w:pPr>
        <w:pStyle w:val="EndnoteText"/>
        <w:rPr>
          <w:b/>
          <w:bCs/>
        </w:rPr>
      </w:pPr>
      <w:r>
        <w:rPr>
          <w:rStyle w:val="EndnoteReference"/>
        </w:rPr>
        <w:endnoteRef/>
      </w:r>
      <w:r>
        <w:t xml:space="preserve"> </w:t>
      </w:r>
      <w:r>
        <w:rPr>
          <w:b/>
          <w:bCs/>
        </w:rPr>
        <w:t>Data Sharing Method:</w:t>
      </w:r>
    </w:p>
    <w:p w14:paraId="7CE9D09B" w14:textId="405761C0" w:rsidR="00026D0F" w:rsidRDefault="00026D0F" w:rsidP="00026D0F">
      <w:pPr>
        <w:pStyle w:val="EndnoteText"/>
      </w:pPr>
      <w:r>
        <w:rPr>
          <w:b/>
          <w:bCs/>
        </w:rPr>
        <w:t xml:space="preserve">Variations </w:t>
      </w:r>
      <w:r>
        <w:t>– XML Message / Excel Document / Delegated Data Manager / Lineage / IMR / DXC Binder Cloud / Watertrace / Vipr’s Intralli / the Coverholder’s portal / API Transfer</w:t>
      </w:r>
    </w:p>
    <w:p w14:paraId="30F4D4DA" w14:textId="77777777" w:rsidR="00026D0F" w:rsidRPr="006C5A9C" w:rsidRDefault="00026D0F" w:rsidP="00026D0F">
      <w:pPr>
        <w:pStyle w:val="EndnoteText"/>
      </w:pPr>
    </w:p>
  </w:endnote>
  <w:endnote w:id="47">
    <w:p w14:paraId="3B96837E" w14:textId="77777777" w:rsidR="00026D0F" w:rsidRPr="001C4413" w:rsidRDefault="00026D0F" w:rsidP="00026D0F">
      <w:pPr>
        <w:pStyle w:val="EndnoteText"/>
        <w:rPr>
          <w:b/>
          <w:bCs/>
        </w:rPr>
      </w:pPr>
      <w:r>
        <w:rPr>
          <w:rStyle w:val="EndnoteReference"/>
        </w:rPr>
        <w:endnoteRef/>
      </w:r>
      <w:r>
        <w:t xml:space="preserve"> </w:t>
      </w:r>
      <w:r w:rsidRPr="001C4413">
        <w:rPr>
          <w:b/>
          <w:bCs/>
        </w:rPr>
        <w:t>Data Sharing Frequency</w:t>
      </w:r>
    </w:p>
    <w:p w14:paraId="183F3984" w14:textId="4515488A" w:rsidR="00026D0F" w:rsidRDefault="4993AE6B" w:rsidP="00026D0F">
      <w:pPr>
        <w:pStyle w:val="EndnoteText"/>
      </w:pPr>
      <w:r w:rsidRPr="4993AE6B">
        <w:rPr>
          <w:b/>
          <w:bCs/>
        </w:rPr>
        <w:t>Variations</w:t>
      </w:r>
      <w:r>
        <w:t xml:space="preserve"> – Daily / Weekly / Monthly / Quarterly</w:t>
      </w:r>
    </w:p>
    <w:p w14:paraId="4C8E2E08" w14:textId="77777777" w:rsidR="00026D0F" w:rsidRDefault="00026D0F" w:rsidP="00026D0F">
      <w:pPr>
        <w:pStyle w:val="EndnoteText"/>
      </w:pPr>
    </w:p>
  </w:endnote>
  <w:endnote w:id="48">
    <w:p w14:paraId="0588C1C6" w14:textId="77777777" w:rsidR="00026D0F" w:rsidRDefault="00026D0F" w:rsidP="00026D0F">
      <w:pPr>
        <w:pStyle w:val="EndnoteText"/>
        <w:rPr>
          <w:b/>
          <w:bCs/>
        </w:rPr>
      </w:pPr>
      <w:r>
        <w:rPr>
          <w:rStyle w:val="EndnoteReference"/>
        </w:rPr>
        <w:endnoteRef/>
      </w:r>
      <w:r>
        <w:t xml:space="preserve"> </w:t>
      </w:r>
      <w:r>
        <w:rPr>
          <w:b/>
          <w:bCs/>
        </w:rPr>
        <w:t>Data Sharing Timeframe:</w:t>
      </w:r>
    </w:p>
    <w:p w14:paraId="6A7E8CBD" w14:textId="77777777" w:rsidR="00026D0F" w:rsidRPr="0025085F" w:rsidRDefault="00026D0F" w:rsidP="00026D0F">
      <w:pPr>
        <w:pStyle w:val="EndnoteText"/>
      </w:pPr>
      <w:r>
        <w:t>Insert number</w:t>
      </w:r>
    </w:p>
    <w:p w14:paraId="13EA1743" w14:textId="77777777" w:rsidR="00026D0F" w:rsidRPr="0025085F" w:rsidRDefault="00026D0F" w:rsidP="00026D0F">
      <w:pPr>
        <w:pStyle w:val="EndnoteText"/>
        <w:rPr>
          <w:b/>
          <w:bCs/>
        </w:rPr>
      </w:pPr>
    </w:p>
  </w:endnote>
  <w:endnote w:id="49">
    <w:p w14:paraId="168B2EB3" w14:textId="77777777" w:rsidR="00026D0F" w:rsidRDefault="00026D0F" w:rsidP="00026D0F">
      <w:pPr>
        <w:pStyle w:val="EndnoteText"/>
      </w:pPr>
      <w:r>
        <w:rPr>
          <w:rStyle w:val="EndnoteReference"/>
        </w:rPr>
        <w:endnoteRef/>
      </w:r>
      <w:r>
        <w:t xml:space="preserve"> </w:t>
      </w:r>
    </w:p>
    <w:p w14:paraId="748B35D5" w14:textId="77777777" w:rsidR="00026D0F" w:rsidRDefault="00026D0F" w:rsidP="00026D0F">
      <w:pPr>
        <w:pStyle w:val="EndnoteText"/>
      </w:pPr>
    </w:p>
    <w:p w14:paraId="1B9D1E0C" w14:textId="77777777" w:rsidR="00026D0F" w:rsidRDefault="00026D0F" w:rsidP="00026D0F">
      <w:pPr>
        <w:pStyle w:val="EndnoteText"/>
      </w:pPr>
    </w:p>
  </w:endnote>
  <w:endnote w:id="50">
    <w:p w14:paraId="22F50F57" w14:textId="37150511" w:rsidR="00DD1B50" w:rsidRDefault="00DD1B50" w:rsidP="00DD1B50">
      <w:pPr>
        <w:pStyle w:val="EndnoteText"/>
      </w:pPr>
      <w:r>
        <w:rPr>
          <w:rStyle w:val="EndnoteReference"/>
        </w:rPr>
        <w:endnoteRef/>
      </w:r>
      <w:r>
        <w:t xml:space="preserve"> </w:t>
      </w:r>
      <w:r w:rsidR="00F10D55">
        <w:rPr>
          <w:b/>
          <w:bCs/>
        </w:rPr>
        <w:t>Secondary</w:t>
      </w:r>
      <w:r w:rsidRPr="00464B71">
        <w:rPr>
          <w:b/>
          <w:bCs/>
        </w:rPr>
        <w:t xml:space="preserve"> Data Transfer</w:t>
      </w:r>
      <w:r>
        <w:t xml:space="preserve"> </w:t>
      </w:r>
      <w:r w:rsidRPr="00EC4D50">
        <w:rPr>
          <w:b/>
          <w:bCs/>
        </w:rPr>
        <w:t>No Activity to Report Alignment Clauses:</w:t>
      </w:r>
    </w:p>
    <w:p w14:paraId="2E5A4C8E" w14:textId="64DCE510" w:rsidR="00DD1B50" w:rsidRDefault="00DD1B50" w:rsidP="00DD1B50">
      <w:pPr>
        <w:pStyle w:val="EndnoteText"/>
      </w:pPr>
      <w:r w:rsidRPr="00EC4D50">
        <w:rPr>
          <w:b/>
          <w:bCs/>
        </w:rPr>
        <w:t>Variations</w:t>
      </w:r>
      <w:r>
        <w:t xml:space="preserve"> – </w:t>
      </w:r>
      <w:r w:rsidR="00CF4FE6">
        <w:t>automatically populated</w:t>
      </w:r>
    </w:p>
    <w:p w14:paraId="353573DF" w14:textId="5937B628" w:rsidR="00DD1B50" w:rsidRDefault="00DD1B50">
      <w:pPr>
        <w:pStyle w:val="EndnoteText"/>
      </w:pPr>
    </w:p>
  </w:endnote>
  <w:endnote w:id="51">
    <w:p w14:paraId="30726D97" w14:textId="77777777" w:rsidR="00273F36" w:rsidRPr="00C20C20" w:rsidRDefault="00273F36" w:rsidP="00273F36">
      <w:pPr>
        <w:pStyle w:val="EndnoteText"/>
        <w:rPr>
          <w:b/>
          <w:bCs/>
        </w:rPr>
      </w:pPr>
      <w:r>
        <w:rPr>
          <w:rStyle w:val="EndnoteReference"/>
        </w:rPr>
        <w:t>10.5</w:t>
      </w:r>
      <w:r>
        <w:t xml:space="preserve"> </w:t>
      </w:r>
      <w:r w:rsidRPr="00C20C20">
        <w:rPr>
          <w:b/>
          <w:bCs/>
        </w:rPr>
        <w:t>Notification of Data Errors Party</w:t>
      </w:r>
      <w:r>
        <w:rPr>
          <w:b/>
          <w:bCs/>
        </w:rPr>
        <w:t>:</w:t>
      </w:r>
    </w:p>
    <w:p w14:paraId="30E3077C" w14:textId="77777777" w:rsidR="00273F36" w:rsidRDefault="00273F36" w:rsidP="00273F36">
      <w:pPr>
        <w:pStyle w:val="EndnoteText"/>
      </w:pPr>
      <w:r w:rsidRPr="00C20C20">
        <w:rPr>
          <w:b/>
          <w:bCs/>
        </w:rPr>
        <w:t>Variations</w:t>
      </w:r>
      <w:r>
        <w:t xml:space="preserve"> - Lead Insurer / Insurers / Broker / Placing Section Leads / third party appointed by the Lead Insurer</w:t>
      </w:r>
    </w:p>
    <w:p w14:paraId="10A2DA6B" w14:textId="77777777" w:rsidR="00273F36" w:rsidRDefault="00273F36" w:rsidP="00273F36">
      <w:pPr>
        <w:pStyle w:val="EndnoteText"/>
      </w:pPr>
    </w:p>
  </w:endnote>
  <w:endnote w:id="52">
    <w:p w14:paraId="6A664EC5" w14:textId="77777777" w:rsidR="00D77406" w:rsidRDefault="00D77406" w:rsidP="00D77406">
      <w:pPr>
        <w:pStyle w:val="EndnoteText"/>
        <w:rPr>
          <w:b/>
          <w:bCs/>
        </w:rPr>
      </w:pPr>
      <w:r>
        <w:rPr>
          <w:rStyle w:val="EndnoteReference"/>
        </w:rPr>
        <w:endnoteRef/>
      </w:r>
      <w:r>
        <w:t xml:space="preserve"> </w:t>
      </w:r>
      <w:r>
        <w:rPr>
          <w:b/>
          <w:bCs/>
        </w:rPr>
        <w:t>Mechanism for Rectifying Data Errors:</w:t>
      </w:r>
    </w:p>
    <w:p w14:paraId="71E8CD01" w14:textId="77777777" w:rsidR="00D77406" w:rsidRDefault="00D77406" w:rsidP="00D77406">
      <w:pPr>
        <w:pStyle w:val="EndnoteText"/>
      </w:pPr>
      <w:r>
        <w:t>Free text to be inserted by user / set of fixed options / attach annex</w:t>
      </w:r>
    </w:p>
    <w:p w14:paraId="0B0D9FB8" w14:textId="77777777" w:rsidR="00D77406" w:rsidRPr="00CD352E" w:rsidRDefault="00D77406" w:rsidP="00D77406">
      <w:pPr>
        <w:pStyle w:val="EndnoteText"/>
      </w:pPr>
    </w:p>
  </w:endnote>
  <w:endnote w:id="53">
    <w:p w14:paraId="755F0475" w14:textId="77777777" w:rsidR="784B9AC7" w:rsidRDefault="784B9AC7" w:rsidP="784B9AC7">
      <w:pPr>
        <w:pStyle w:val="EndnoteText"/>
        <w:rPr>
          <w:b/>
          <w:bCs/>
        </w:rPr>
      </w:pPr>
      <w:r w:rsidRPr="784B9AC7">
        <w:rPr>
          <w:rStyle w:val="EndnoteReference"/>
        </w:rPr>
        <w:t>10.6</w:t>
      </w:r>
      <w:r>
        <w:t xml:space="preserve"> </w:t>
      </w:r>
      <w:r w:rsidRPr="784B9AC7">
        <w:rPr>
          <w:b/>
          <w:bCs/>
        </w:rPr>
        <w:t>Broker Responsible for Data Formatting:</w:t>
      </w:r>
    </w:p>
    <w:p w14:paraId="413E942D" w14:textId="77777777" w:rsidR="784B9AC7" w:rsidRDefault="784B9AC7" w:rsidP="784B9AC7">
      <w:pPr>
        <w:pStyle w:val="EndnoteText"/>
      </w:pPr>
      <w:r>
        <w:t>Select ‘Broker Name’ from list</w:t>
      </w:r>
    </w:p>
    <w:p w14:paraId="1EEEC23B" w14:textId="77777777" w:rsidR="784B9AC7" w:rsidRDefault="784B9AC7" w:rsidP="784B9AC7">
      <w:pPr>
        <w:pStyle w:val="EndnoteText"/>
      </w:pPr>
    </w:p>
  </w:endnote>
  <w:endnote w:id="54">
    <w:p w14:paraId="72F6E85F" w14:textId="77777777" w:rsidR="784B9AC7" w:rsidRDefault="784B9AC7" w:rsidP="784B9AC7">
      <w:pPr>
        <w:pStyle w:val="EndnoteText"/>
        <w:rPr>
          <w:b/>
          <w:bCs/>
        </w:rPr>
      </w:pPr>
      <w:r w:rsidRPr="784B9AC7">
        <w:rPr>
          <w:rStyle w:val="EndnoteReference"/>
        </w:rPr>
        <w:t>10.6</w:t>
      </w:r>
      <w:r>
        <w:t xml:space="preserve"> </w:t>
      </w:r>
      <w:r w:rsidRPr="784B9AC7">
        <w:rPr>
          <w:b/>
          <w:bCs/>
        </w:rPr>
        <w:t>Broker Responsible for Data Formatting:</w:t>
      </w:r>
    </w:p>
    <w:p w14:paraId="5D1BA3FF" w14:textId="77777777" w:rsidR="784B9AC7" w:rsidRDefault="784B9AC7" w:rsidP="784B9AC7">
      <w:pPr>
        <w:pStyle w:val="EndnoteText"/>
      </w:pPr>
      <w:r>
        <w:t>Select ‘Broker Name’ from list</w:t>
      </w:r>
    </w:p>
    <w:p w14:paraId="330BD0FD" w14:textId="77777777" w:rsidR="784B9AC7" w:rsidRDefault="784B9AC7" w:rsidP="784B9AC7">
      <w:pPr>
        <w:pStyle w:val="EndnoteText"/>
      </w:pPr>
    </w:p>
  </w:endnote>
  <w:endnote w:id="55">
    <w:p w14:paraId="228442F1" w14:textId="77777777" w:rsidR="00882D9D" w:rsidRDefault="00882D9D" w:rsidP="00882D9D">
      <w:pPr>
        <w:pStyle w:val="EndnoteText"/>
        <w:rPr>
          <w:b/>
          <w:bCs/>
        </w:rPr>
      </w:pPr>
      <w:r w:rsidRPr="784B9AC7">
        <w:rPr>
          <w:rStyle w:val="EndnoteReference"/>
        </w:rPr>
        <w:t>10.6</w:t>
      </w:r>
      <w:r>
        <w:t xml:space="preserve"> </w:t>
      </w:r>
      <w:r w:rsidRPr="784B9AC7">
        <w:rPr>
          <w:b/>
          <w:bCs/>
        </w:rPr>
        <w:t>Broker Responsible for Data Formatting:</w:t>
      </w:r>
    </w:p>
    <w:p w14:paraId="4708E554" w14:textId="77777777" w:rsidR="00882D9D" w:rsidRDefault="00882D9D" w:rsidP="00882D9D">
      <w:pPr>
        <w:pStyle w:val="EndnoteText"/>
      </w:pPr>
      <w:r>
        <w:t>Select ‘Broker Name’ from list</w:t>
      </w:r>
    </w:p>
    <w:p w14:paraId="3B528FD2" w14:textId="77777777" w:rsidR="00882D9D" w:rsidRDefault="00882D9D" w:rsidP="00882D9D">
      <w:pPr>
        <w:pStyle w:val="EndnoteText"/>
      </w:pPr>
    </w:p>
  </w:endnote>
  <w:endnote w:id="56">
    <w:p w14:paraId="69644FFE" w14:textId="77777777" w:rsidR="00882D9D" w:rsidRDefault="00882D9D" w:rsidP="00882D9D">
      <w:pPr>
        <w:pStyle w:val="EndnoteText"/>
        <w:rPr>
          <w:b/>
          <w:bCs/>
        </w:rPr>
      </w:pPr>
      <w:r w:rsidRPr="784B9AC7">
        <w:rPr>
          <w:rStyle w:val="EndnoteReference"/>
        </w:rPr>
        <w:t>10.6</w:t>
      </w:r>
      <w:r>
        <w:t xml:space="preserve"> </w:t>
      </w:r>
      <w:r w:rsidRPr="784B9AC7">
        <w:rPr>
          <w:b/>
          <w:bCs/>
        </w:rPr>
        <w:t>Broker Responsible for Data Formatting:</w:t>
      </w:r>
    </w:p>
    <w:p w14:paraId="485DA1E8" w14:textId="77777777" w:rsidR="00882D9D" w:rsidRDefault="00882D9D" w:rsidP="00882D9D">
      <w:pPr>
        <w:pStyle w:val="EndnoteText"/>
      </w:pPr>
      <w:r>
        <w:t>Select ‘Broker Name’ from list</w:t>
      </w:r>
    </w:p>
    <w:p w14:paraId="4B192AEE" w14:textId="77777777" w:rsidR="00882D9D" w:rsidRDefault="00882D9D" w:rsidP="00882D9D">
      <w:pPr>
        <w:pStyle w:val="EndnoteText"/>
      </w:pPr>
    </w:p>
  </w:endnote>
  <w:endnote w:id="57">
    <w:p w14:paraId="1A0056CE" w14:textId="77777777" w:rsidR="00994153" w:rsidRPr="00294CD2" w:rsidRDefault="00994153" w:rsidP="00994153">
      <w:pPr>
        <w:pStyle w:val="EndnoteText"/>
        <w:rPr>
          <w:b/>
          <w:bCs/>
        </w:rPr>
      </w:pPr>
      <w:r>
        <w:rPr>
          <w:rStyle w:val="EndnoteReference"/>
        </w:rPr>
        <w:t>10.7</w:t>
      </w:r>
      <w:r>
        <w:t xml:space="preserve"> </w:t>
      </w:r>
      <w:r w:rsidRPr="00294CD2">
        <w:rPr>
          <w:b/>
          <w:bCs/>
        </w:rPr>
        <w:t>Data Formatter:</w:t>
      </w:r>
    </w:p>
    <w:p w14:paraId="1A0ED45C" w14:textId="77777777" w:rsidR="00994153" w:rsidRDefault="00994153" w:rsidP="00994153">
      <w:pPr>
        <w:pStyle w:val="EndnoteText"/>
      </w:pPr>
      <w:r w:rsidRPr="00294CD2">
        <w:rPr>
          <w:b/>
          <w:bCs/>
        </w:rPr>
        <w:t>Variations</w:t>
      </w:r>
      <w:r>
        <w:t xml:space="preserve"> – Lead Insurer / Placing Section Leads</w:t>
      </w:r>
    </w:p>
    <w:p w14:paraId="45F597C0" w14:textId="77777777" w:rsidR="00994153" w:rsidRDefault="00994153" w:rsidP="00994153">
      <w:pPr>
        <w:pStyle w:val="EndnoteText"/>
      </w:pPr>
    </w:p>
  </w:endnote>
  <w:endnote w:id="58">
    <w:p w14:paraId="2F9A0E46" w14:textId="77777777" w:rsidR="008954B9" w:rsidRDefault="008954B9" w:rsidP="008954B9">
      <w:pPr>
        <w:pStyle w:val="EndnoteText"/>
        <w:rPr>
          <w:b/>
          <w:bCs/>
        </w:rPr>
      </w:pPr>
      <w:r w:rsidRPr="784B9AC7">
        <w:rPr>
          <w:rStyle w:val="EndnoteReference"/>
        </w:rPr>
        <w:t>10.6</w:t>
      </w:r>
      <w:r>
        <w:t xml:space="preserve"> </w:t>
      </w:r>
      <w:r w:rsidRPr="784B9AC7">
        <w:rPr>
          <w:b/>
          <w:bCs/>
        </w:rPr>
        <w:t>Broker Responsible for Data Formatting:</w:t>
      </w:r>
    </w:p>
    <w:p w14:paraId="44225D3C" w14:textId="77777777" w:rsidR="008954B9" w:rsidRDefault="008954B9" w:rsidP="008954B9">
      <w:pPr>
        <w:pStyle w:val="EndnoteText"/>
      </w:pPr>
      <w:r>
        <w:t>Select ‘Broker Name’ from list</w:t>
      </w:r>
    </w:p>
    <w:p w14:paraId="755F9D69" w14:textId="77777777" w:rsidR="008954B9" w:rsidRDefault="008954B9" w:rsidP="008954B9">
      <w:pPr>
        <w:pStyle w:val="EndnoteText"/>
      </w:pPr>
    </w:p>
  </w:endnote>
  <w:endnote w:id="59">
    <w:p w14:paraId="4B52D8D1" w14:textId="77777777" w:rsidR="004F5A74" w:rsidRDefault="004F5A74" w:rsidP="004F5A74">
      <w:pPr>
        <w:pStyle w:val="EndnoteText"/>
        <w:rPr>
          <w:b/>
          <w:bCs/>
        </w:rPr>
      </w:pPr>
      <w:r w:rsidRPr="784B9AC7">
        <w:rPr>
          <w:rStyle w:val="EndnoteReference"/>
        </w:rPr>
        <w:t>10.6</w:t>
      </w:r>
      <w:r>
        <w:t xml:space="preserve"> </w:t>
      </w:r>
      <w:r w:rsidRPr="784B9AC7">
        <w:rPr>
          <w:b/>
          <w:bCs/>
        </w:rPr>
        <w:t>Broker Responsible for Data Formatting:</w:t>
      </w:r>
    </w:p>
    <w:p w14:paraId="44549DD8" w14:textId="77777777" w:rsidR="004F5A74" w:rsidRDefault="004F5A74" w:rsidP="004F5A74">
      <w:pPr>
        <w:pStyle w:val="EndnoteText"/>
      </w:pPr>
      <w:r>
        <w:t>Select ‘Broker Name’ from list</w:t>
      </w:r>
    </w:p>
    <w:p w14:paraId="7D385217" w14:textId="77777777" w:rsidR="004F5A74" w:rsidRDefault="004F5A74" w:rsidP="004F5A74">
      <w:pPr>
        <w:pStyle w:val="EndnoteText"/>
      </w:pPr>
    </w:p>
  </w:endnote>
  <w:endnote w:id="60">
    <w:p w14:paraId="485FD851" w14:textId="2F43014F" w:rsidR="00785985" w:rsidRDefault="00785985">
      <w:pPr>
        <w:pStyle w:val="EndnoteText"/>
      </w:pPr>
      <w:r>
        <w:rPr>
          <w:rStyle w:val="EndnoteReference"/>
        </w:rPr>
        <w:endnoteRef/>
      </w:r>
      <w:r>
        <w:t xml:space="preserve"> </w:t>
      </w:r>
      <w:r w:rsidRPr="00785985">
        <w:rPr>
          <w:b/>
          <w:bCs/>
        </w:rPr>
        <w:t>Additional Reporting Purpose:</w:t>
      </w:r>
    </w:p>
    <w:p w14:paraId="4F92A8BE" w14:textId="40157C62" w:rsidR="00785985" w:rsidRDefault="00AE29FD">
      <w:pPr>
        <w:pStyle w:val="EndnoteText"/>
      </w:pPr>
      <w:r>
        <w:t>Insert f</w:t>
      </w:r>
      <w:r w:rsidR="00785985">
        <w:t>ree text</w:t>
      </w:r>
    </w:p>
    <w:p w14:paraId="6854966D" w14:textId="77777777" w:rsidR="006361E3" w:rsidRDefault="006361E3">
      <w:pPr>
        <w:pStyle w:val="EndnoteText"/>
      </w:pPr>
    </w:p>
  </w:endnote>
  <w:endnote w:id="61">
    <w:p w14:paraId="70D2FDDD" w14:textId="39254011" w:rsidR="006361E3" w:rsidRPr="000714A8" w:rsidRDefault="006361E3">
      <w:pPr>
        <w:pStyle w:val="EndnoteText"/>
        <w:rPr>
          <w:b/>
          <w:bCs/>
        </w:rPr>
      </w:pPr>
      <w:r>
        <w:rPr>
          <w:rStyle w:val="EndnoteReference"/>
        </w:rPr>
        <w:endnoteRef/>
      </w:r>
      <w:r>
        <w:t xml:space="preserve"> </w:t>
      </w:r>
      <w:r w:rsidRPr="000714A8">
        <w:rPr>
          <w:b/>
          <w:bCs/>
        </w:rPr>
        <w:t>Additional Reporting Purpose</w:t>
      </w:r>
      <w:r w:rsidR="000714A8" w:rsidRPr="000714A8">
        <w:rPr>
          <w:b/>
          <w:bCs/>
        </w:rPr>
        <w:t xml:space="preserve"> Annex Name</w:t>
      </w:r>
      <w:r w:rsidRPr="000714A8">
        <w:rPr>
          <w:b/>
          <w:bCs/>
        </w:rPr>
        <w:t>:</w:t>
      </w:r>
    </w:p>
    <w:p w14:paraId="1FD0950F" w14:textId="313FA5C6" w:rsidR="006361E3" w:rsidRDefault="000714A8">
      <w:pPr>
        <w:pStyle w:val="EndnoteText"/>
      </w:pPr>
      <w:r>
        <w:t>Equal to free text entered for relevant additional reporting purpose</w:t>
      </w:r>
    </w:p>
    <w:p w14:paraId="36AED5DE" w14:textId="77777777" w:rsidR="009A5585" w:rsidRDefault="009A5585">
      <w:pPr>
        <w:pStyle w:val="EndnoteText"/>
      </w:pPr>
    </w:p>
  </w:endnote>
  <w:endnote w:id="62">
    <w:p w14:paraId="624974DB" w14:textId="77777777" w:rsidR="009B4FE8" w:rsidRDefault="009B4FE8" w:rsidP="009B4FE8">
      <w:pPr>
        <w:pStyle w:val="EndnoteText"/>
      </w:pPr>
      <w:r>
        <w:rPr>
          <w:rStyle w:val="EndnoteReference"/>
        </w:rPr>
        <w:endnoteRef/>
      </w:r>
      <w:r>
        <w:t xml:space="preserve"> </w:t>
      </w:r>
      <w:r w:rsidRPr="00785985">
        <w:rPr>
          <w:b/>
          <w:bCs/>
        </w:rPr>
        <w:t>Additional Reporting Purpose:</w:t>
      </w:r>
    </w:p>
    <w:p w14:paraId="3714E56D" w14:textId="77777777" w:rsidR="009B4FE8" w:rsidRDefault="009B4FE8" w:rsidP="009B4FE8">
      <w:pPr>
        <w:pStyle w:val="EndnoteText"/>
      </w:pPr>
      <w:r>
        <w:t>Insert free text</w:t>
      </w:r>
    </w:p>
    <w:p w14:paraId="37B267B5" w14:textId="77777777" w:rsidR="009B4FE8" w:rsidRDefault="009B4FE8" w:rsidP="009B4FE8">
      <w:pPr>
        <w:pStyle w:val="EndnoteText"/>
      </w:pPr>
    </w:p>
  </w:endnote>
  <w:endnote w:id="63">
    <w:p w14:paraId="52414DD0" w14:textId="77777777" w:rsidR="009B4FE8" w:rsidRPr="000714A8" w:rsidRDefault="009B4FE8" w:rsidP="009B4FE8">
      <w:pPr>
        <w:pStyle w:val="EndnoteText"/>
        <w:rPr>
          <w:b/>
          <w:bCs/>
        </w:rPr>
      </w:pPr>
      <w:r>
        <w:rPr>
          <w:rStyle w:val="EndnoteReference"/>
        </w:rPr>
        <w:endnoteRef/>
      </w:r>
      <w:r>
        <w:t xml:space="preserve"> </w:t>
      </w:r>
      <w:r w:rsidRPr="000714A8">
        <w:rPr>
          <w:b/>
          <w:bCs/>
        </w:rPr>
        <w:t>Additional Reporting Purpose Annex Name:</w:t>
      </w:r>
    </w:p>
    <w:p w14:paraId="2E531435" w14:textId="77777777" w:rsidR="009B4FE8" w:rsidRDefault="009B4FE8" w:rsidP="009B4FE8">
      <w:pPr>
        <w:pStyle w:val="EndnoteText"/>
      </w:pPr>
      <w:r>
        <w:t>Equal to free text entered for relevant additional reporting purpose</w:t>
      </w:r>
    </w:p>
    <w:p w14:paraId="3DC153C7" w14:textId="77777777" w:rsidR="009A5585" w:rsidRDefault="009A5585" w:rsidP="009B4FE8">
      <w:pPr>
        <w:pStyle w:val="EndnoteText"/>
      </w:pPr>
    </w:p>
  </w:endnote>
  <w:endnote w:id="64">
    <w:p w14:paraId="70DAD1BA" w14:textId="77777777" w:rsidR="00B07969" w:rsidRPr="000714A8" w:rsidRDefault="00B07969" w:rsidP="00B07969">
      <w:pPr>
        <w:pStyle w:val="EndnoteText"/>
        <w:rPr>
          <w:b/>
          <w:bCs/>
        </w:rPr>
      </w:pPr>
      <w:r>
        <w:rPr>
          <w:rStyle w:val="EndnoteReference"/>
        </w:rPr>
        <w:endnoteRef/>
      </w:r>
      <w:r>
        <w:t xml:space="preserve"> </w:t>
      </w:r>
      <w:r w:rsidRPr="000714A8">
        <w:rPr>
          <w:b/>
          <w:bCs/>
        </w:rPr>
        <w:t>Additional Reporting Purpose Annex Name:</w:t>
      </w:r>
    </w:p>
    <w:p w14:paraId="15ACAF54" w14:textId="77777777" w:rsidR="00B07969" w:rsidRDefault="00B07969" w:rsidP="00B07969">
      <w:pPr>
        <w:pStyle w:val="EndnoteText"/>
      </w:pPr>
      <w:r>
        <w:t>Equal to free text entered for relevant additional reporting purpose</w:t>
      </w:r>
    </w:p>
  </w:endnote>
  <w:endnote w:id="65">
    <w:p w14:paraId="5F5CF73F" w14:textId="77777777" w:rsidR="009D2DCB" w:rsidRPr="000714A8" w:rsidRDefault="009D2DCB" w:rsidP="009D2DCB">
      <w:pPr>
        <w:pStyle w:val="EndnoteText"/>
        <w:rPr>
          <w:b/>
          <w:bCs/>
        </w:rPr>
      </w:pPr>
      <w:r>
        <w:rPr>
          <w:rStyle w:val="EndnoteReference"/>
        </w:rPr>
        <w:endnoteRef/>
      </w:r>
      <w:r>
        <w:t xml:space="preserve"> </w:t>
      </w:r>
      <w:r w:rsidRPr="000714A8">
        <w:rPr>
          <w:b/>
          <w:bCs/>
        </w:rPr>
        <w:t>Additional Reporting Purpose Annex Name:</w:t>
      </w:r>
    </w:p>
    <w:p w14:paraId="0C8623B3" w14:textId="77777777" w:rsidR="009D2DCB" w:rsidRDefault="009D2DCB" w:rsidP="009D2DCB">
      <w:pPr>
        <w:pStyle w:val="EndnoteText"/>
      </w:pPr>
      <w:r>
        <w:t>Equal to free text entered for relevant additional reporting purpose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0"/>
      <w:gridCol w:w="3500"/>
      <w:gridCol w:w="3500"/>
    </w:tblGrid>
    <w:tr w:rsidR="51E1E531" w14:paraId="25742F05" w14:textId="77777777" w:rsidTr="009C1DA6">
      <w:trPr>
        <w:trHeight w:val="300"/>
      </w:trPr>
      <w:tc>
        <w:tcPr>
          <w:tcW w:w="3500" w:type="dxa"/>
        </w:tcPr>
        <w:p w14:paraId="445C686B" w14:textId="185D74F3" w:rsidR="51E1E531" w:rsidRDefault="51E1E531" w:rsidP="009C1DA6">
          <w:pPr>
            <w:pStyle w:val="Header"/>
            <w:ind w:left="-115"/>
          </w:pPr>
        </w:p>
      </w:tc>
      <w:tc>
        <w:tcPr>
          <w:tcW w:w="3500" w:type="dxa"/>
        </w:tcPr>
        <w:p w14:paraId="03BB497E" w14:textId="0BC6095B" w:rsidR="51E1E531" w:rsidRDefault="51E1E531" w:rsidP="009C1DA6">
          <w:pPr>
            <w:pStyle w:val="Header"/>
            <w:jc w:val="center"/>
          </w:pPr>
        </w:p>
      </w:tc>
      <w:tc>
        <w:tcPr>
          <w:tcW w:w="3500" w:type="dxa"/>
        </w:tcPr>
        <w:p w14:paraId="47A5FA33" w14:textId="0254AF21" w:rsidR="51E1E531" w:rsidRDefault="51E1E531" w:rsidP="009C1DA6">
          <w:pPr>
            <w:pStyle w:val="Header"/>
            <w:ind w:right="-115"/>
            <w:jc w:val="right"/>
          </w:pPr>
        </w:p>
      </w:tc>
    </w:tr>
  </w:tbl>
  <w:p w14:paraId="05272108" w14:textId="33CBD665" w:rsidR="51E1E531" w:rsidRDefault="51E1E531" w:rsidP="009C1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9988" w14:textId="77777777" w:rsidR="00B822B9" w:rsidRDefault="00B822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BBFF" w14:textId="77777777" w:rsidR="00290EDC" w:rsidRDefault="00290EDC">
      <w:pPr>
        <w:spacing w:line="240" w:lineRule="auto"/>
      </w:pPr>
      <w:r>
        <w:separator/>
      </w:r>
    </w:p>
  </w:footnote>
  <w:footnote w:type="continuationSeparator" w:id="0">
    <w:p w14:paraId="2AD1D4D9" w14:textId="77777777" w:rsidR="00290EDC" w:rsidRDefault="00290EDC">
      <w:pPr>
        <w:spacing w:line="240" w:lineRule="auto"/>
      </w:pPr>
      <w:r>
        <w:continuationSeparator/>
      </w:r>
    </w:p>
  </w:footnote>
  <w:footnote w:type="continuationNotice" w:id="1">
    <w:p w14:paraId="665E45C1" w14:textId="77777777" w:rsidR="00290EDC" w:rsidRDefault="00290E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F223" w14:textId="77777777" w:rsidR="00B822B9" w:rsidRDefault="00662B47">
    <w:pPr>
      <w:rPr>
        <w:b/>
        <w:sz w:val="16"/>
        <w:szCs w:val="16"/>
      </w:rPr>
    </w:pPr>
    <w:r>
      <w:rPr>
        <w:noProof/>
      </w:rPr>
      <w:drawing>
        <wp:inline distT="114300" distB="114300" distL="114300" distR="114300" wp14:anchorId="53E8DC4A" wp14:editId="2757F586">
          <wp:extent cx="970597" cy="408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tab/>
    </w:r>
    <w:r>
      <w:rPr>
        <w:b/>
        <w:sz w:val="16"/>
        <w:szCs w:val="16"/>
      </w:rPr>
      <w:t>LMA: Computable Contracting - CBAA Design for Module 10</w:t>
    </w:r>
    <w:r>
      <w:rPr>
        <w:b/>
        <w:sz w:val="16"/>
        <w:szCs w:val="16"/>
      </w:rPr>
      <w:tab/>
    </w:r>
    <w:r>
      <w:rPr>
        <w:b/>
        <w:sz w:val="16"/>
        <w:szCs w:val="16"/>
      </w:rPr>
      <w:tab/>
      <w:t xml:space="preserve">                     </w:t>
    </w:r>
    <w:r>
      <w:rPr>
        <w:b/>
        <w:sz w:val="16"/>
        <w:szCs w:val="16"/>
      </w:rPr>
      <w:fldChar w:fldCharType="begin"/>
    </w:r>
    <w:r>
      <w:rPr>
        <w:b/>
        <w:sz w:val="16"/>
        <w:szCs w:val="16"/>
      </w:rPr>
      <w:instrText>PAGE</w:instrText>
    </w:r>
    <w:r>
      <w:rPr>
        <w:b/>
        <w:sz w:val="16"/>
        <w:szCs w:val="16"/>
      </w:rPr>
      <w:fldChar w:fldCharType="separate"/>
    </w:r>
    <w:r w:rsidR="00293462">
      <w:rPr>
        <w:b/>
        <w:noProof/>
        <w:sz w:val="16"/>
        <w:szCs w:val="16"/>
      </w:rPr>
      <w:t>2</w:t>
    </w:r>
    <w:r>
      <w:rPr>
        <w:b/>
        <w:sz w:val="16"/>
        <w:szCs w:val="16"/>
      </w:rPr>
      <w:fldChar w:fldCharType="end"/>
    </w:r>
  </w:p>
  <w:p w14:paraId="2F2B1CEE" w14:textId="77777777" w:rsidR="00B822B9" w:rsidRDefault="00290EDC">
    <w:pPr>
      <w:pBdr>
        <w:top w:val="nil"/>
        <w:left w:val="nil"/>
        <w:bottom w:val="nil"/>
        <w:right w:val="nil"/>
        <w:between w:val="nil"/>
      </w:pBdr>
      <w:shd w:val="clear" w:color="auto" w:fill="auto"/>
      <w:rPr>
        <w:b/>
        <w:sz w:val="16"/>
        <w:szCs w:val="16"/>
      </w:rPr>
    </w:pPr>
    <w:r>
      <w:pict w14:anchorId="7472EC1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FDE0" w14:textId="77777777" w:rsidR="00B822B9" w:rsidRDefault="00B822B9">
    <w:pPr>
      <w:spacing w:before="200"/>
      <w:jc w:val="center"/>
      <w:rPr>
        <w:b/>
        <w:sz w:val="24"/>
        <w:szCs w:val="24"/>
      </w:rPr>
    </w:pPr>
  </w:p>
  <w:p w14:paraId="27FB7FC0" w14:textId="77777777" w:rsidR="00B822B9" w:rsidRDefault="00B822B9">
    <w:pPr>
      <w:jc w:val="center"/>
      <w:rPr>
        <w:b/>
        <w:sz w:val="24"/>
        <w:szCs w:val="24"/>
      </w:rPr>
    </w:pPr>
  </w:p>
</w:hdr>
</file>

<file path=word/intelligence2.xml><?xml version="1.0" encoding="utf-8"?>
<int2:intelligence xmlns:int2="http://schemas.microsoft.com/office/intelligence/2020/intelligence" xmlns:oel="http://schemas.microsoft.com/office/2019/extlst">
  <int2:observations>
    <int2:textHash int2:hashCode="bfs7aQMwWHyXSy" int2:id="Bh6Wd4Q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F18F2"/>
    <w:multiLevelType w:val="multilevel"/>
    <w:tmpl w:val="88409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5C59CA"/>
    <w:multiLevelType w:val="multilevel"/>
    <w:tmpl w:val="D6D2F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0A44E4"/>
    <w:multiLevelType w:val="multilevel"/>
    <w:tmpl w:val="47AC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544F4A"/>
    <w:multiLevelType w:val="hybridMultilevel"/>
    <w:tmpl w:val="01EC2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291AAE"/>
    <w:multiLevelType w:val="multilevel"/>
    <w:tmpl w:val="85B8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605A08"/>
    <w:multiLevelType w:val="multilevel"/>
    <w:tmpl w:val="68261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7839055">
    <w:abstractNumId w:val="0"/>
  </w:num>
  <w:num w:numId="2" w16cid:durableId="1670988532">
    <w:abstractNumId w:val="5"/>
  </w:num>
  <w:num w:numId="3" w16cid:durableId="2067027791">
    <w:abstractNumId w:val="1"/>
  </w:num>
  <w:num w:numId="4" w16cid:durableId="113640370">
    <w:abstractNumId w:val="3"/>
  </w:num>
  <w:num w:numId="5" w16cid:durableId="1744789045">
    <w:abstractNumId w:val="4"/>
  </w:num>
  <w:num w:numId="6" w16cid:durableId="199433016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a Wise">
    <w15:presenceInfo w15:providerId="AD" w15:userId="S::Carla.Wise@LMALloyds.com::abeb072c-2f97-4291-9aaa-f63a8b69f94b"/>
  </w15:person>
  <w15:person w15:author="Matthew Logue">
    <w15:presenceInfo w15:providerId="AD" w15:userId="S::Matthew.Logue@lmalloyds.com::7d824dcc-271e-423b-aa12-8a7140e2a0ae"/>
  </w15:person>
  <w15:person w15:author="Matthew Logue [2]">
    <w15:presenceInfo w15:providerId="AD" w15:userId="S::matthew.logue@lmalloyds.com::7d824dcc-271e-423b-aa12-8a7140e2a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B9"/>
    <w:rsid w:val="00003061"/>
    <w:rsid w:val="00003D0E"/>
    <w:rsid w:val="00004837"/>
    <w:rsid w:val="00005450"/>
    <w:rsid w:val="00011B30"/>
    <w:rsid w:val="000126EC"/>
    <w:rsid w:val="00012C3B"/>
    <w:rsid w:val="00013545"/>
    <w:rsid w:val="00016D53"/>
    <w:rsid w:val="000209F9"/>
    <w:rsid w:val="00020E5D"/>
    <w:rsid w:val="0002213F"/>
    <w:rsid w:val="0002235B"/>
    <w:rsid w:val="00024361"/>
    <w:rsid w:val="00025111"/>
    <w:rsid w:val="00025468"/>
    <w:rsid w:val="00025B75"/>
    <w:rsid w:val="00026D0F"/>
    <w:rsid w:val="0002725C"/>
    <w:rsid w:val="000272CC"/>
    <w:rsid w:val="00030008"/>
    <w:rsid w:val="00031404"/>
    <w:rsid w:val="000327F8"/>
    <w:rsid w:val="000337D9"/>
    <w:rsid w:val="0003380B"/>
    <w:rsid w:val="00036B6A"/>
    <w:rsid w:val="00036D47"/>
    <w:rsid w:val="000411CB"/>
    <w:rsid w:val="00043993"/>
    <w:rsid w:val="00047033"/>
    <w:rsid w:val="00047213"/>
    <w:rsid w:val="0005052D"/>
    <w:rsid w:val="00050791"/>
    <w:rsid w:val="000510BB"/>
    <w:rsid w:val="000517EF"/>
    <w:rsid w:val="00052E3B"/>
    <w:rsid w:val="00053044"/>
    <w:rsid w:val="000532B3"/>
    <w:rsid w:val="000552FA"/>
    <w:rsid w:val="000553BE"/>
    <w:rsid w:val="00056262"/>
    <w:rsid w:val="00056499"/>
    <w:rsid w:val="0006081B"/>
    <w:rsid w:val="00065F86"/>
    <w:rsid w:val="0006690E"/>
    <w:rsid w:val="000675ED"/>
    <w:rsid w:val="000677AA"/>
    <w:rsid w:val="00070225"/>
    <w:rsid w:val="000704F0"/>
    <w:rsid w:val="000714A8"/>
    <w:rsid w:val="00071DE4"/>
    <w:rsid w:val="00071EA7"/>
    <w:rsid w:val="0007207B"/>
    <w:rsid w:val="00074EB8"/>
    <w:rsid w:val="00075BC7"/>
    <w:rsid w:val="000778B1"/>
    <w:rsid w:val="0008041E"/>
    <w:rsid w:val="00081F92"/>
    <w:rsid w:val="00082631"/>
    <w:rsid w:val="00083E64"/>
    <w:rsid w:val="000843A1"/>
    <w:rsid w:val="000847CE"/>
    <w:rsid w:val="00084DE4"/>
    <w:rsid w:val="00085941"/>
    <w:rsid w:val="00086C62"/>
    <w:rsid w:val="00090D52"/>
    <w:rsid w:val="00090FE7"/>
    <w:rsid w:val="000923B8"/>
    <w:rsid w:val="00093694"/>
    <w:rsid w:val="00093C9A"/>
    <w:rsid w:val="000A12C4"/>
    <w:rsid w:val="000A2F2C"/>
    <w:rsid w:val="000A5C79"/>
    <w:rsid w:val="000B128E"/>
    <w:rsid w:val="000B1F0B"/>
    <w:rsid w:val="000B2A8D"/>
    <w:rsid w:val="000B42AE"/>
    <w:rsid w:val="000B7EE5"/>
    <w:rsid w:val="000C0374"/>
    <w:rsid w:val="000C22CB"/>
    <w:rsid w:val="000C43FF"/>
    <w:rsid w:val="000C4C26"/>
    <w:rsid w:val="000C61A5"/>
    <w:rsid w:val="000C62E3"/>
    <w:rsid w:val="000C7371"/>
    <w:rsid w:val="000C76BA"/>
    <w:rsid w:val="000D2E39"/>
    <w:rsid w:val="000D3348"/>
    <w:rsid w:val="000D3F78"/>
    <w:rsid w:val="000D4798"/>
    <w:rsid w:val="000D4EA2"/>
    <w:rsid w:val="000D53C1"/>
    <w:rsid w:val="000D6C8D"/>
    <w:rsid w:val="000D785A"/>
    <w:rsid w:val="000D791D"/>
    <w:rsid w:val="000E2E33"/>
    <w:rsid w:val="000E3C91"/>
    <w:rsid w:val="000E4E6B"/>
    <w:rsid w:val="000E4F37"/>
    <w:rsid w:val="000E7236"/>
    <w:rsid w:val="000E7EF4"/>
    <w:rsid w:val="000F02F4"/>
    <w:rsid w:val="000F0D58"/>
    <w:rsid w:val="000F0E32"/>
    <w:rsid w:val="000F15A4"/>
    <w:rsid w:val="000F28D3"/>
    <w:rsid w:val="000F4CF7"/>
    <w:rsid w:val="000F52FA"/>
    <w:rsid w:val="000F6EA1"/>
    <w:rsid w:val="000F7D9D"/>
    <w:rsid w:val="00106331"/>
    <w:rsid w:val="001067A8"/>
    <w:rsid w:val="001069F8"/>
    <w:rsid w:val="0010782A"/>
    <w:rsid w:val="001115CD"/>
    <w:rsid w:val="00111A31"/>
    <w:rsid w:val="00113CDD"/>
    <w:rsid w:val="00115658"/>
    <w:rsid w:val="0012017E"/>
    <w:rsid w:val="00121A07"/>
    <w:rsid w:val="00122D9C"/>
    <w:rsid w:val="00123894"/>
    <w:rsid w:val="0013128F"/>
    <w:rsid w:val="001321BA"/>
    <w:rsid w:val="00132672"/>
    <w:rsid w:val="00132FA7"/>
    <w:rsid w:val="00133F1F"/>
    <w:rsid w:val="0013467C"/>
    <w:rsid w:val="001400DD"/>
    <w:rsid w:val="001406AF"/>
    <w:rsid w:val="0014078C"/>
    <w:rsid w:val="00141A99"/>
    <w:rsid w:val="00142589"/>
    <w:rsid w:val="00143A45"/>
    <w:rsid w:val="00146E2E"/>
    <w:rsid w:val="00150651"/>
    <w:rsid w:val="00152107"/>
    <w:rsid w:val="001527B3"/>
    <w:rsid w:val="00152B65"/>
    <w:rsid w:val="0015484F"/>
    <w:rsid w:val="00155BF0"/>
    <w:rsid w:val="00156756"/>
    <w:rsid w:val="00156ABE"/>
    <w:rsid w:val="00160A55"/>
    <w:rsid w:val="00160D1E"/>
    <w:rsid w:val="00161834"/>
    <w:rsid w:val="00161A08"/>
    <w:rsid w:val="001620C3"/>
    <w:rsid w:val="001623E3"/>
    <w:rsid w:val="00162F51"/>
    <w:rsid w:val="00164729"/>
    <w:rsid w:val="001653CD"/>
    <w:rsid w:val="001653EB"/>
    <w:rsid w:val="00165C6E"/>
    <w:rsid w:val="00166C80"/>
    <w:rsid w:val="00170EEE"/>
    <w:rsid w:val="001724CC"/>
    <w:rsid w:val="00172789"/>
    <w:rsid w:val="001741D6"/>
    <w:rsid w:val="00174735"/>
    <w:rsid w:val="00180EE4"/>
    <w:rsid w:val="00182EE8"/>
    <w:rsid w:val="00185D8E"/>
    <w:rsid w:val="0018668E"/>
    <w:rsid w:val="001866A5"/>
    <w:rsid w:val="0018696E"/>
    <w:rsid w:val="001871EF"/>
    <w:rsid w:val="00191136"/>
    <w:rsid w:val="0019119B"/>
    <w:rsid w:val="00191AF4"/>
    <w:rsid w:val="00192322"/>
    <w:rsid w:val="00192C69"/>
    <w:rsid w:val="0019587D"/>
    <w:rsid w:val="001A3305"/>
    <w:rsid w:val="001A6FA5"/>
    <w:rsid w:val="001B1367"/>
    <w:rsid w:val="001B1C5C"/>
    <w:rsid w:val="001B1F8F"/>
    <w:rsid w:val="001B39BA"/>
    <w:rsid w:val="001B3DCF"/>
    <w:rsid w:val="001B457A"/>
    <w:rsid w:val="001B52D5"/>
    <w:rsid w:val="001C0E65"/>
    <w:rsid w:val="001C0F91"/>
    <w:rsid w:val="001C4413"/>
    <w:rsid w:val="001C57EF"/>
    <w:rsid w:val="001C707B"/>
    <w:rsid w:val="001D1235"/>
    <w:rsid w:val="001D13BD"/>
    <w:rsid w:val="001D2AF4"/>
    <w:rsid w:val="001D3DD1"/>
    <w:rsid w:val="001D578E"/>
    <w:rsid w:val="001D6B79"/>
    <w:rsid w:val="001D7DA1"/>
    <w:rsid w:val="001D7E6E"/>
    <w:rsid w:val="001E00C2"/>
    <w:rsid w:val="001E3F94"/>
    <w:rsid w:val="001E4AC5"/>
    <w:rsid w:val="001E53ED"/>
    <w:rsid w:val="001E57B1"/>
    <w:rsid w:val="001E7180"/>
    <w:rsid w:val="001E7235"/>
    <w:rsid w:val="001F0A45"/>
    <w:rsid w:val="001F388C"/>
    <w:rsid w:val="001F4971"/>
    <w:rsid w:val="001F6736"/>
    <w:rsid w:val="002011B7"/>
    <w:rsid w:val="00201518"/>
    <w:rsid w:val="00202537"/>
    <w:rsid w:val="00204D81"/>
    <w:rsid w:val="00205395"/>
    <w:rsid w:val="00206066"/>
    <w:rsid w:val="00206912"/>
    <w:rsid w:val="00206D5A"/>
    <w:rsid w:val="002119C5"/>
    <w:rsid w:val="002124FF"/>
    <w:rsid w:val="0021291A"/>
    <w:rsid w:val="00213625"/>
    <w:rsid w:val="0021371A"/>
    <w:rsid w:val="002149F0"/>
    <w:rsid w:val="00220C80"/>
    <w:rsid w:val="00222D4C"/>
    <w:rsid w:val="002241B7"/>
    <w:rsid w:val="00225401"/>
    <w:rsid w:val="00225663"/>
    <w:rsid w:val="0022573A"/>
    <w:rsid w:val="00226B1E"/>
    <w:rsid w:val="00226F23"/>
    <w:rsid w:val="0022743E"/>
    <w:rsid w:val="00232BAC"/>
    <w:rsid w:val="00234374"/>
    <w:rsid w:val="00236753"/>
    <w:rsid w:val="00236BBA"/>
    <w:rsid w:val="00237D03"/>
    <w:rsid w:val="00240727"/>
    <w:rsid w:val="002429E4"/>
    <w:rsid w:val="00242FC1"/>
    <w:rsid w:val="00247C99"/>
    <w:rsid w:val="0025085F"/>
    <w:rsid w:val="00251442"/>
    <w:rsid w:val="0025155D"/>
    <w:rsid w:val="0025206F"/>
    <w:rsid w:val="00252245"/>
    <w:rsid w:val="00252824"/>
    <w:rsid w:val="00252C6F"/>
    <w:rsid w:val="002536B8"/>
    <w:rsid w:val="002551AB"/>
    <w:rsid w:val="002555B3"/>
    <w:rsid w:val="00255F7F"/>
    <w:rsid w:val="0025715E"/>
    <w:rsid w:val="00257590"/>
    <w:rsid w:val="00257D4D"/>
    <w:rsid w:val="00260635"/>
    <w:rsid w:val="002631F5"/>
    <w:rsid w:val="002655F4"/>
    <w:rsid w:val="002665C6"/>
    <w:rsid w:val="002676BE"/>
    <w:rsid w:val="00267878"/>
    <w:rsid w:val="00271F8D"/>
    <w:rsid w:val="00273F36"/>
    <w:rsid w:val="00276119"/>
    <w:rsid w:val="00276915"/>
    <w:rsid w:val="00277722"/>
    <w:rsid w:val="00277E56"/>
    <w:rsid w:val="00282763"/>
    <w:rsid w:val="00282FA6"/>
    <w:rsid w:val="002832EF"/>
    <w:rsid w:val="00285E18"/>
    <w:rsid w:val="002863C5"/>
    <w:rsid w:val="002865E5"/>
    <w:rsid w:val="00290EDC"/>
    <w:rsid w:val="00293462"/>
    <w:rsid w:val="00294CA6"/>
    <w:rsid w:val="00294CD2"/>
    <w:rsid w:val="00295175"/>
    <w:rsid w:val="00297F60"/>
    <w:rsid w:val="002A183B"/>
    <w:rsid w:val="002A307D"/>
    <w:rsid w:val="002A4EB2"/>
    <w:rsid w:val="002A6BF6"/>
    <w:rsid w:val="002A76F1"/>
    <w:rsid w:val="002A7D64"/>
    <w:rsid w:val="002A7DAD"/>
    <w:rsid w:val="002A7E09"/>
    <w:rsid w:val="002B0BD0"/>
    <w:rsid w:val="002B12FC"/>
    <w:rsid w:val="002B1D69"/>
    <w:rsid w:val="002B20F2"/>
    <w:rsid w:val="002B251E"/>
    <w:rsid w:val="002B2712"/>
    <w:rsid w:val="002B2B71"/>
    <w:rsid w:val="002B4C29"/>
    <w:rsid w:val="002B5627"/>
    <w:rsid w:val="002B66E3"/>
    <w:rsid w:val="002B69FC"/>
    <w:rsid w:val="002B77FC"/>
    <w:rsid w:val="002C053E"/>
    <w:rsid w:val="002C2034"/>
    <w:rsid w:val="002C3656"/>
    <w:rsid w:val="002C4CBD"/>
    <w:rsid w:val="002C6A62"/>
    <w:rsid w:val="002C7281"/>
    <w:rsid w:val="002C7898"/>
    <w:rsid w:val="002C7DD7"/>
    <w:rsid w:val="002D0D54"/>
    <w:rsid w:val="002D3892"/>
    <w:rsid w:val="002D4165"/>
    <w:rsid w:val="002D45DA"/>
    <w:rsid w:val="002D46AC"/>
    <w:rsid w:val="002D6B0F"/>
    <w:rsid w:val="002D6C7B"/>
    <w:rsid w:val="002D7598"/>
    <w:rsid w:val="002E287A"/>
    <w:rsid w:val="002E4D05"/>
    <w:rsid w:val="002E54DA"/>
    <w:rsid w:val="002E56C0"/>
    <w:rsid w:val="002E6289"/>
    <w:rsid w:val="002E6A33"/>
    <w:rsid w:val="002E73A3"/>
    <w:rsid w:val="002E75DB"/>
    <w:rsid w:val="002F0B5E"/>
    <w:rsid w:val="002F0E2C"/>
    <w:rsid w:val="002F1ADD"/>
    <w:rsid w:val="002F2C51"/>
    <w:rsid w:val="002F47D0"/>
    <w:rsid w:val="002F5855"/>
    <w:rsid w:val="002F5F06"/>
    <w:rsid w:val="002F60CD"/>
    <w:rsid w:val="002F66FD"/>
    <w:rsid w:val="002F729F"/>
    <w:rsid w:val="00300E5F"/>
    <w:rsid w:val="00301531"/>
    <w:rsid w:val="003020D7"/>
    <w:rsid w:val="0030239C"/>
    <w:rsid w:val="0030333E"/>
    <w:rsid w:val="00304973"/>
    <w:rsid w:val="00304F58"/>
    <w:rsid w:val="0030665F"/>
    <w:rsid w:val="00307AB7"/>
    <w:rsid w:val="00311A4B"/>
    <w:rsid w:val="00312ED1"/>
    <w:rsid w:val="00315F77"/>
    <w:rsid w:val="003170B0"/>
    <w:rsid w:val="003205E4"/>
    <w:rsid w:val="0032111B"/>
    <w:rsid w:val="00321572"/>
    <w:rsid w:val="00321636"/>
    <w:rsid w:val="00322A00"/>
    <w:rsid w:val="0032345F"/>
    <w:rsid w:val="003259A2"/>
    <w:rsid w:val="00326083"/>
    <w:rsid w:val="003263F3"/>
    <w:rsid w:val="0032668F"/>
    <w:rsid w:val="003279EB"/>
    <w:rsid w:val="00327FA9"/>
    <w:rsid w:val="003301DC"/>
    <w:rsid w:val="003303F8"/>
    <w:rsid w:val="003313DE"/>
    <w:rsid w:val="0033167B"/>
    <w:rsid w:val="0033171A"/>
    <w:rsid w:val="0033176E"/>
    <w:rsid w:val="0033417C"/>
    <w:rsid w:val="00335B25"/>
    <w:rsid w:val="00337215"/>
    <w:rsid w:val="00337E2C"/>
    <w:rsid w:val="00340216"/>
    <w:rsid w:val="003407B4"/>
    <w:rsid w:val="003416AA"/>
    <w:rsid w:val="003428AE"/>
    <w:rsid w:val="00346797"/>
    <w:rsid w:val="00352EE1"/>
    <w:rsid w:val="0035502C"/>
    <w:rsid w:val="00356EC0"/>
    <w:rsid w:val="00356FF9"/>
    <w:rsid w:val="00360B00"/>
    <w:rsid w:val="003613CC"/>
    <w:rsid w:val="003630D0"/>
    <w:rsid w:val="00363C0E"/>
    <w:rsid w:val="003642AE"/>
    <w:rsid w:val="003657DE"/>
    <w:rsid w:val="00366E72"/>
    <w:rsid w:val="00374E47"/>
    <w:rsid w:val="00376030"/>
    <w:rsid w:val="00377013"/>
    <w:rsid w:val="003776FB"/>
    <w:rsid w:val="003801F8"/>
    <w:rsid w:val="00380CDF"/>
    <w:rsid w:val="00385C80"/>
    <w:rsid w:val="00386204"/>
    <w:rsid w:val="00393CE0"/>
    <w:rsid w:val="00393E81"/>
    <w:rsid w:val="00395DAD"/>
    <w:rsid w:val="00396B8D"/>
    <w:rsid w:val="00397601"/>
    <w:rsid w:val="003A05F6"/>
    <w:rsid w:val="003A5588"/>
    <w:rsid w:val="003A7978"/>
    <w:rsid w:val="003B0C92"/>
    <w:rsid w:val="003B1636"/>
    <w:rsid w:val="003B2520"/>
    <w:rsid w:val="003B2B87"/>
    <w:rsid w:val="003B36CA"/>
    <w:rsid w:val="003B5A0C"/>
    <w:rsid w:val="003B6A37"/>
    <w:rsid w:val="003B7FDD"/>
    <w:rsid w:val="003C2188"/>
    <w:rsid w:val="003C337C"/>
    <w:rsid w:val="003C357B"/>
    <w:rsid w:val="003C4424"/>
    <w:rsid w:val="003C544B"/>
    <w:rsid w:val="003C5575"/>
    <w:rsid w:val="003C6398"/>
    <w:rsid w:val="003C6776"/>
    <w:rsid w:val="003C6D44"/>
    <w:rsid w:val="003C767C"/>
    <w:rsid w:val="003D144A"/>
    <w:rsid w:val="003D169B"/>
    <w:rsid w:val="003D465B"/>
    <w:rsid w:val="003D5979"/>
    <w:rsid w:val="003D6175"/>
    <w:rsid w:val="003E083D"/>
    <w:rsid w:val="003E0C30"/>
    <w:rsid w:val="003E1FE0"/>
    <w:rsid w:val="003E3B0D"/>
    <w:rsid w:val="003E4905"/>
    <w:rsid w:val="003E7D69"/>
    <w:rsid w:val="003F06F8"/>
    <w:rsid w:val="003F08B4"/>
    <w:rsid w:val="003F12BA"/>
    <w:rsid w:val="003F1951"/>
    <w:rsid w:val="003F1B95"/>
    <w:rsid w:val="003F2F6A"/>
    <w:rsid w:val="003F3677"/>
    <w:rsid w:val="003F3B0E"/>
    <w:rsid w:val="003F4205"/>
    <w:rsid w:val="003F5609"/>
    <w:rsid w:val="003F664B"/>
    <w:rsid w:val="003F6D7C"/>
    <w:rsid w:val="003F77D7"/>
    <w:rsid w:val="0040112C"/>
    <w:rsid w:val="0040348F"/>
    <w:rsid w:val="00404559"/>
    <w:rsid w:val="00404DA6"/>
    <w:rsid w:val="00405F6C"/>
    <w:rsid w:val="004138C4"/>
    <w:rsid w:val="004140AA"/>
    <w:rsid w:val="0041564D"/>
    <w:rsid w:val="004156F8"/>
    <w:rsid w:val="00416DA9"/>
    <w:rsid w:val="00417545"/>
    <w:rsid w:val="00424C4B"/>
    <w:rsid w:val="00427237"/>
    <w:rsid w:val="00427F43"/>
    <w:rsid w:val="00430AEA"/>
    <w:rsid w:val="00430CAE"/>
    <w:rsid w:val="00433988"/>
    <w:rsid w:val="004372FA"/>
    <w:rsid w:val="00440E44"/>
    <w:rsid w:val="00441C7F"/>
    <w:rsid w:val="00441D4C"/>
    <w:rsid w:val="004420CB"/>
    <w:rsid w:val="00442630"/>
    <w:rsid w:val="00442663"/>
    <w:rsid w:val="00443E90"/>
    <w:rsid w:val="0044510A"/>
    <w:rsid w:val="00452B4B"/>
    <w:rsid w:val="00455229"/>
    <w:rsid w:val="0045587C"/>
    <w:rsid w:val="00456B18"/>
    <w:rsid w:val="004573EA"/>
    <w:rsid w:val="00460758"/>
    <w:rsid w:val="00460A1A"/>
    <w:rsid w:val="00460C33"/>
    <w:rsid w:val="00460C62"/>
    <w:rsid w:val="00461691"/>
    <w:rsid w:val="00462E59"/>
    <w:rsid w:val="004639DB"/>
    <w:rsid w:val="00464B71"/>
    <w:rsid w:val="00465FE6"/>
    <w:rsid w:val="004667F2"/>
    <w:rsid w:val="00470C73"/>
    <w:rsid w:val="004719A5"/>
    <w:rsid w:val="004719FC"/>
    <w:rsid w:val="00471E10"/>
    <w:rsid w:val="00473267"/>
    <w:rsid w:val="004756DF"/>
    <w:rsid w:val="00476086"/>
    <w:rsid w:val="00477160"/>
    <w:rsid w:val="004779FB"/>
    <w:rsid w:val="00481BAC"/>
    <w:rsid w:val="00482CCE"/>
    <w:rsid w:val="00483602"/>
    <w:rsid w:val="00483DEB"/>
    <w:rsid w:val="0048438C"/>
    <w:rsid w:val="004856D7"/>
    <w:rsid w:val="004878FC"/>
    <w:rsid w:val="0049010F"/>
    <w:rsid w:val="00490A88"/>
    <w:rsid w:val="00490EE2"/>
    <w:rsid w:val="0049275B"/>
    <w:rsid w:val="00492C8E"/>
    <w:rsid w:val="00492FD8"/>
    <w:rsid w:val="0049385A"/>
    <w:rsid w:val="00494666"/>
    <w:rsid w:val="004946BF"/>
    <w:rsid w:val="0049570A"/>
    <w:rsid w:val="00496FFA"/>
    <w:rsid w:val="00497F01"/>
    <w:rsid w:val="004A096A"/>
    <w:rsid w:val="004A1B76"/>
    <w:rsid w:val="004A55B9"/>
    <w:rsid w:val="004A7BFC"/>
    <w:rsid w:val="004B05B0"/>
    <w:rsid w:val="004B0692"/>
    <w:rsid w:val="004B1628"/>
    <w:rsid w:val="004B27B8"/>
    <w:rsid w:val="004B2FCF"/>
    <w:rsid w:val="004B39B3"/>
    <w:rsid w:val="004B7328"/>
    <w:rsid w:val="004C2122"/>
    <w:rsid w:val="004C5656"/>
    <w:rsid w:val="004C5AE5"/>
    <w:rsid w:val="004D131A"/>
    <w:rsid w:val="004D1ED0"/>
    <w:rsid w:val="004D20B4"/>
    <w:rsid w:val="004D24A5"/>
    <w:rsid w:val="004D278B"/>
    <w:rsid w:val="004D33FD"/>
    <w:rsid w:val="004D5DC9"/>
    <w:rsid w:val="004D6A14"/>
    <w:rsid w:val="004D795C"/>
    <w:rsid w:val="004D7A3F"/>
    <w:rsid w:val="004E08D3"/>
    <w:rsid w:val="004E1C66"/>
    <w:rsid w:val="004E2673"/>
    <w:rsid w:val="004E3433"/>
    <w:rsid w:val="004E62BE"/>
    <w:rsid w:val="004E7411"/>
    <w:rsid w:val="004E7E5F"/>
    <w:rsid w:val="004F0D42"/>
    <w:rsid w:val="004F1B5A"/>
    <w:rsid w:val="004F2DB4"/>
    <w:rsid w:val="004F437F"/>
    <w:rsid w:val="004F5921"/>
    <w:rsid w:val="004F5A74"/>
    <w:rsid w:val="004F5EF3"/>
    <w:rsid w:val="004F7EBB"/>
    <w:rsid w:val="004F7F19"/>
    <w:rsid w:val="005015DB"/>
    <w:rsid w:val="00502FB7"/>
    <w:rsid w:val="005044E4"/>
    <w:rsid w:val="00507A71"/>
    <w:rsid w:val="00511C6D"/>
    <w:rsid w:val="00514292"/>
    <w:rsid w:val="005154FB"/>
    <w:rsid w:val="00515D06"/>
    <w:rsid w:val="00516163"/>
    <w:rsid w:val="00517230"/>
    <w:rsid w:val="00517888"/>
    <w:rsid w:val="00517FC0"/>
    <w:rsid w:val="00520045"/>
    <w:rsid w:val="005213E7"/>
    <w:rsid w:val="00522335"/>
    <w:rsid w:val="00522A87"/>
    <w:rsid w:val="005235B2"/>
    <w:rsid w:val="00523A9D"/>
    <w:rsid w:val="00524544"/>
    <w:rsid w:val="005252E3"/>
    <w:rsid w:val="0052572B"/>
    <w:rsid w:val="00525D48"/>
    <w:rsid w:val="00526474"/>
    <w:rsid w:val="00527636"/>
    <w:rsid w:val="00527725"/>
    <w:rsid w:val="00530664"/>
    <w:rsid w:val="00531B2F"/>
    <w:rsid w:val="00531C32"/>
    <w:rsid w:val="005343FD"/>
    <w:rsid w:val="005367F6"/>
    <w:rsid w:val="0053721E"/>
    <w:rsid w:val="0053767E"/>
    <w:rsid w:val="005405FE"/>
    <w:rsid w:val="00540BF3"/>
    <w:rsid w:val="0054175C"/>
    <w:rsid w:val="0054371A"/>
    <w:rsid w:val="00543B26"/>
    <w:rsid w:val="00543ED5"/>
    <w:rsid w:val="005503DD"/>
    <w:rsid w:val="00550801"/>
    <w:rsid w:val="0055091A"/>
    <w:rsid w:val="00552B0B"/>
    <w:rsid w:val="00552F84"/>
    <w:rsid w:val="00553A20"/>
    <w:rsid w:val="00554EE5"/>
    <w:rsid w:val="005554B6"/>
    <w:rsid w:val="00557D42"/>
    <w:rsid w:val="00561894"/>
    <w:rsid w:val="00561C07"/>
    <w:rsid w:val="00561D33"/>
    <w:rsid w:val="00561EAE"/>
    <w:rsid w:val="00562228"/>
    <w:rsid w:val="00563E41"/>
    <w:rsid w:val="005662F2"/>
    <w:rsid w:val="00570FDC"/>
    <w:rsid w:val="005726E2"/>
    <w:rsid w:val="005727AA"/>
    <w:rsid w:val="0057335F"/>
    <w:rsid w:val="00573445"/>
    <w:rsid w:val="00573EBD"/>
    <w:rsid w:val="005749B7"/>
    <w:rsid w:val="005763E1"/>
    <w:rsid w:val="00577F2E"/>
    <w:rsid w:val="005818CF"/>
    <w:rsid w:val="00584307"/>
    <w:rsid w:val="00584359"/>
    <w:rsid w:val="00586375"/>
    <w:rsid w:val="00586412"/>
    <w:rsid w:val="00586FA2"/>
    <w:rsid w:val="00590601"/>
    <w:rsid w:val="0059148C"/>
    <w:rsid w:val="00591C11"/>
    <w:rsid w:val="00594633"/>
    <w:rsid w:val="00597CAA"/>
    <w:rsid w:val="005A54B8"/>
    <w:rsid w:val="005A6976"/>
    <w:rsid w:val="005B07B4"/>
    <w:rsid w:val="005B1444"/>
    <w:rsid w:val="005B1A07"/>
    <w:rsid w:val="005B6DD8"/>
    <w:rsid w:val="005C2AA3"/>
    <w:rsid w:val="005C2B6B"/>
    <w:rsid w:val="005C3502"/>
    <w:rsid w:val="005C3558"/>
    <w:rsid w:val="005C49D8"/>
    <w:rsid w:val="005C4A65"/>
    <w:rsid w:val="005C4EAB"/>
    <w:rsid w:val="005D065E"/>
    <w:rsid w:val="005D0C3A"/>
    <w:rsid w:val="005D2EA5"/>
    <w:rsid w:val="005D3094"/>
    <w:rsid w:val="005D3A4F"/>
    <w:rsid w:val="005D5658"/>
    <w:rsid w:val="005D70F2"/>
    <w:rsid w:val="005E109E"/>
    <w:rsid w:val="005E2BED"/>
    <w:rsid w:val="005E505C"/>
    <w:rsid w:val="005E6161"/>
    <w:rsid w:val="005E6215"/>
    <w:rsid w:val="005F219B"/>
    <w:rsid w:val="005F244E"/>
    <w:rsid w:val="005F449F"/>
    <w:rsid w:val="005F4F5E"/>
    <w:rsid w:val="005F5465"/>
    <w:rsid w:val="005F5FF6"/>
    <w:rsid w:val="005F698E"/>
    <w:rsid w:val="005F71E6"/>
    <w:rsid w:val="005F7536"/>
    <w:rsid w:val="005F7ACD"/>
    <w:rsid w:val="0060138C"/>
    <w:rsid w:val="0060270D"/>
    <w:rsid w:val="00602F40"/>
    <w:rsid w:val="006036B6"/>
    <w:rsid w:val="00603A9F"/>
    <w:rsid w:val="006052CB"/>
    <w:rsid w:val="00607525"/>
    <w:rsid w:val="006078AD"/>
    <w:rsid w:val="00612A0E"/>
    <w:rsid w:val="00612DFC"/>
    <w:rsid w:val="00613EEC"/>
    <w:rsid w:val="006144B4"/>
    <w:rsid w:val="00614789"/>
    <w:rsid w:val="00614D6D"/>
    <w:rsid w:val="0061578A"/>
    <w:rsid w:val="00616C9F"/>
    <w:rsid w:val="0061703C"/>
    <w:rsid w:val="00621036"/>
    <w:rsid w:val="00621E66"/>
    <w:rsid w:val="00621FAC"/>
    <w:rsid w:val="006228B6"/>
    <w:rsid w:val="006228BB"/>
    <w:rsid w:val="00622F63"/>
    <w:rsid w:val="0062396B"/>
    <w:rsid w:val="00624D88"/>
    <w:rsid w:val="0062615A"/>
    <w:rsid w:val="006303DE"/>
    <w:rsid w:val="0063177E"/>
    <w:rsid w:val="00632491"/>
    <w:rsid w:val="00632607"/>
    <w:rsid w:val="00633291"/>
    <w:rsid w:val="0063403D"/>
    <w:rsid w:val="00634434"/>
    <w:rsid w:val="006352DC"/>
    <w:rsid w:val="006361E3"/>
    <w:rsid w:val="00636CBD"/>
    <w:rsid w:val="00637FAD"/>
    <w:rsid w:val="00642BF8"/>
    <w:rsid w:val="00643227"/>
    <w:rsid w:val="00644E28"/>
    <w:rsid w:val="006457D3"/>
    <w:rsid w:val="0064773B"/>
    <w:rsid w:val="006478DA"/>
    <w:rsid w:val="00647C29"/>
    <w:rsid w:val="00650D88"/>
    <w:rsid w:val="006535F6"/>
    <w:rsid w:val="00655449"/>
    <w:rsid w:val="0065719F"/>
    <w:rsid w:val="00661711"/>
    <w:rsid w:val="00662B47"/>
    <w:rsid w:val="00663F9B"/>
    <w:rsid w:val="0066442E"/>
    <w:rsid w:val="00664BF2"/>
    <w:rsid w:val="00664E85"/>
    <w:rsid w:val="0066513E"/>
    <w:rsid w:val="006653C9"/>
    <w:rsid w:val="0066565D"/>
    <w:rsid w:val="006704FA"/>
    <w:rsid w:val="006705EF"/>
    <w:rsid w:val="00670A63"/>
    <w:rsid w:val="00671ADB"/>
    <w:rsid w:val="0067324B"/>
    <w:rsid w:val="0067547E"/>
    <w:rsid w:val="00676A51"/>
    <w:rsid w:val="006770F9"/>
    <w:rsid w:val="00677BF6"/>
    <w:rsid w:val="00680662"/>
    <w:rsid w:val="00684128"/>
    <w:rsid w:val="006844A7"/>
    <w:rsid w:val="00684C2F"/>
    <w:rsid w:val="00685B15"/>
    <w:rsid w:val="0069040D"/>
    <w:rsid w:val="006924FD"/>
    <w:rsid w:val="006927DE"/>
    <w:rsid w:val="00692967"/>
    <w:rsid w:val="00694A30"/>
    <w:rsid w:val="00695956"/>
    <w:rsid w:val="0069780E"/>
    <w:rsid w:val="006A068B"/>
    <w:rsid w:val="006A0A82"/>
    <w:rsid w:val="006A31A7"/>
    <w:rsid w:val="006A4ECC"/>
    <w:rsid w:val="006A54B4"/>
    <w:rsid w:val="006A7F84"/>
    <w:rsid w:val="006B051D"/>
    <w:rsid w:val="006B1C55"/>
    <w:rsid w:val="006B1CB7"/>
    <w:rsid w:val="006B2C03"/>
    <w:rsid w:val="006B3A43"/>
    <w:rsid w:val="006B3CAC"/>
    <w:rsid w:val="006B401B"/>
    <w:rsid w:val="006B417F"/>
    <w:rsid w:val="006B46B1"/>
    <w:rsid w:val="006B5843"/>
    <w:rsid w:val="006B711D"/>
    <w:rsid w:val="006B741F"/>
    <w:rsid w:val="006B7837"/>
    <w:rsid w:val="006C002A"/>
    <w:rsid w:val="006C0683"/>
    <w:rsid w:val="006C0D6C"/>
    <w:rsid w:val="006C0F9D"/>
    <w:rsid w:val="006C29F6"/>
    <w:rsid w:val="006C325B"/>
    <w:rsid w:val="006C3A86"/>
    <w:rsid w:val="006C4116"/>
    <w:rsid w:val="006C437D"/>
    <w:rsid w:val="006C4D2D"/>
    <w:rsid w:val="006C5A9C"/>
    <w:rsid w:val="006C5D0C"/>
    <w:rsid w:val="006D0124"/>
    <w:rsid w:val="006D0341"/>
    <w:rsid w:val="006D0D20"/>
    <w:rsid w:val="006D3194"/>
    <w:rsid w:val="006D3A4E"/>
    <w:rsid w:val="006D4B26"/>
    <w:rsid w:val="006E2BE3"/>
    <w:rsid w:val="006E5DB3"/>
    <w:rsid w:val="006E6EF0"/>
    <w:rsid w:val="006E73A5"/>
    <w:rsid w:val="006E762D"/>
    <w:rsid w:val="006F0BF6"/>
    <w:rsid w:val="006F15AC"/>
    <w:rsid w:val="006F1676"/>
    <w:rsid w:val="006F37C8"/>
    <w:rsid w:val="006F418F"/>
    <w:rsid w:val="006F41CB"/>
    <w:rsid w:val="006F4A43"/>
    <w:rsid w:val="006F5766"/>
    <w:rsid w:val="006F694D"/>
    <w:rsid w:val="00700AD9"/>
    <w:rsid w:val="007011E3"/>
    <w:rsid w:val="0070174D"/>
    <w:rsid w:val="00702D7B"/>
    <w:rsid w:val="00702E87"/>
    <w:rsid w:val="0070585B"/>
    <w:rsid w:val="00705E33"/>
    <w:rsid w:val="00707070"/>
    <w:rsid w:val="00710107"/>
    <w:rsid w:val="007138B4"/>
    <w:rsid w:val="00714A1E"/>
    <w:rsid w:val="007209D6"/>
    <w:rsid w:val="007215A6"/>
    <w:rsid w:val="0072170A"/>
    <w:rsid w:val="00722767"/>
    <w:rsid w:val="00722CC4"/>
    <w:rsid w:val="00724DBC"/>
    <w:rsid w:val="007310F7"/>
    <w:rsid w:val="00731BC2"/>
    <w:rsid w:val="0073259C"/>
    <w:rsid w:val="0073376C"/>
    <w:rsid w:val="00735F2B"/>
    <w:rsid w:val="00736431"/>
    <w:rsid w:val="00740546"/>
    <w:rsid w:val="00740E40"/>
    <w:rsid w:val="00744BED"/>
    <w:rsid w:val="007457A3"/>
    <w:rsid w:val="00745DFC"/>
    <w:rsid w:val="00746269"/>
    <w:rsid w:val="0074708A"/>
    <w:rsid w:val="0075036A"/>
    <w:rsid w:val="00751A57"/>
    <w:rsid w:val="00755278"/>
    <w:rsid w:val="0076163F"/>
    <w:rsid w:val="00764141"/>
    <w:rsid w:val="007647B2"/>
    <w:rsid w:val="00765205"/>
    <w:rsid w:val="00765DF9"/>
    <w:rsid w:val="00767A15"/>
    <w:rsid w:val="00767AB5"/>
    <w:rsid w:val="00770022"/>
    <w:rsid w:val="00772A37"/>
    <w:rsid w:val="00772AB0"/>
    <w:rsid w:val="007731BB"/>
    <w:rsid w:val="007736D6"/>
    <w:rsid w:val="00774425"/>
    <w:rsid w:val="007752A1"/>
    <w:rsid w:val="0077591F"/>
    <w:rsid w:val="00777C96"/>
    <w:rsid w:val="00780667"/>
    <w:rsid w:val="0078380B"/>
    <w:rsid w:val="00783B7F"/>
    <w:rsid w:val="007842B7"/>
    <w:rsid w:val="00784926"/>
    <w:rsid w:val="007853D5"/>
    <w:rsid w:val="00785985"/>
    <w:rsid w:val="00786097"/>
    <w:rsid w:val="00786CEE"/>
    <w:rsid w:val="00786EC3"/>
    <w:rsid w:val="00787072"/>
    <w:rsid w:val="00787FCB"/>
    <w:rsid w:val="0079089D"/>
    <w:rsid w:val="00790E88"/>
    <w:rsid w:val="00791760"/>
    <w:rsid w:val="00792C2B"/>
    <w:rsid w:val="00792F2C"/>
    <w:rsid w:val="00793012"/>
    <w:rsid w:val="00796D7A"/>
    <w:rsid w:val="00797C5D"/>
    <w:rsid w:val="007A38D6"/>
    <w:rsid w:val="007A69AB"/>
    <w:rsid w:val="007A6A80"/>
    <w:rsid w:val="007A73E9"/>
    <w:rsid w:val="007B081D"/>
    <w:rsid w:val="007B1CB2"/>
    <w:rsid w:val="007B4550"/>
    <w:rsid w:val="007B5A4E"/>
    <w:rsid w:val="007B613A"/>
    <w:rsid w:val="007B6423"/>
    <w:rsid w:val="007B6CDD"/>
    <w:rsid w:val="007B710C"/>
    <w:rsid w:val="007B7774"/>
    <w:rsid w:val="007C1ADA"/>
    <w:rsid w:val="007C1E66"/>
    <w:rsid w:val="007C2C40"/>
    <w:rsid w:val="007D17AE"/>
    <w:rsid w:val="007D7A9D"/>
    <w:rsid w:val="007E01FF"/>
    <w:rsid w:val="007E0CED"/>
    <w:rsid w:val="007E23D8"/>
    <w:rsid w:val="007E4818"/>
    <w:rsid w:val="007F070C"/>
    <w:rsid w:val="007F19EC"/>
    <w:rsid w:val="007F4A45"/>
    <w:rsid w:val="007F532C"/>
    <w:rsid w:val="007F53C0"/>
    <w:rsid w:val="007F72A4"/>
    <w:rsid w:val="00800939"/>
    <w:rsid w:val="00800997"/>
    <w:rsid w:val="008012DE"/>
    <w:rsid w:val="008022D6"/>
    <w:rsid w:val="00802F76"/>
    <w:rsid w:val="00803462"/>
    <w:rsid w:val="00805BA1"/>
    <w:rsid w:val="008061B5"/>
    <w:rsid w:val="00810714"/>
    <w:rsid w:val="008107C7"/>
    <w:rsid w:val="008115A8"/>
    <w:rsid w:val="00812AD2"/>
    <w:rsid w:val="00814DB7"/>
    <w:rsid w:val="00816B56"/>
    <w:rsid w:val="0081755E"/>
    <w:rsid w:val="008216FF"/>
    <w:rsid w:val="008218D2"/>
    <w:rsid w:val="0082368E"/>
    <w:rsid w:val="00823BFD"/>
    <w:rsid w:val="00824AC3"/>
    <w:rsid w:val="00827C5C"/>
    <w:rsid w:val="00830205"/>
    <w:rsid w:val="00833306"/>
    <w:rsid w:val="00834221"/>
    <w:rsid w:val="0083493C"/>
    <w:rsid w:val="00836EA3"/>
    <w:rsid w:val="008370F8"/>
    <w:rsid w:val="008373A4"/>
    <w:rsid w:val="00840501"/>
    <w:rsid w:val="00840E6A"/>
    <w:rsid w:val="00842A4E"/>
    <w:rsid w:val="00842E9D"/>
    <w:rsid w:val="00844196"/>
    <w:rsid w:val="00844A39"/>
    <w:rsid w:val="00846F60"/>
    <w:rsid w:val="00846FD6"/>
    <w:rsid w:val="008478C6"/>
    <w:rsid w:val="008548BB"/>
    <w:rsid w:val="00854F07"/>
    <w:rsid w:val="00855785"/>
    <w:rsid w:val="00856134"/>
    <w:rsid w:val="00857B4E"/>
    <w:rsid w:val="00861A16"/>
    <w:rsid w:val="008629F9"/>
    <w:rsid w:val="00862B87"/>
    <w:rsid w:val="00863ACC"/>
    <w:rsid w:val="00864BA1"/>
    <w:rsid w:val="00870CC8"/>
    <w:rsid w:val="008756A7"/>
    <w:rsid w:val="0087580E"/>
    <w:rsid w:val="008759F8"/>
    <w:rsid w:val="00876592"/>
    <w:rsid w:val="008774E5"/>
    <w:rsid w:val="00877E54"/>
    <w:rsid w:val="00880F46"/>
    <w:rsid w:val="00881D5A"/>
    <w:rsid w:val="00882154"/>
    <w:rsid w:val="00882200"/>
    <w:rsid w:val="00882D9D"/>
    <w:rsid w:val="00883658"/>
    <w:rsid w:val="00884383"/>
    <w:rsid w:val="0088455D"/>
    <w:rsid w:val="00884CB1"/>
    <w:rsid w:val="008851C1"/>
    <w:rsid w:val="00885F27"/>
    <w:rsid w:val="008917A3"/>
    <w:rsid w:val="0089213E"/>
    <w:rsid w:val="00892B43"/>
    <w:rsid w:val="00894593"/>
    <w:rsid w:val="008947D8"/>
    <w:rsid w:val="00894DDD"/>
    <w:rsid w:val="008954B9"/>
    <w:rsid w:val="0089699F"/>
    <w:rsid w:val="00896C0D"/>
    <w:rsid w:val="00897185"/>
    <w:rsid w:val="008A06B1"/>
    <w:rsid w:val="008A0836"/>
    <w:rsid w:val="008A1218"/>
    <w:rsid w:val="008A2C9B"/>
    <w:rsid w:val="008A3E39"/>
    <w:rsid w:val="008A4EBD"/>
    <w:rsid w:val="008A4F23"/>
    <w:rsid w:val="008A52CE"/>
    <w:rsid w:val="008A565E"/>
    <w:rsid w:val="008A782E"/>
    <w:rsid w:val="008B00CC"/>
    <w:rsid w:val="008B11B9"/>
    <w:rsid w:val="008B1DFE"/>
    <w:rsid w:val="008B268B"/>
    <w:rsid w:val="008B554C"/>
    <w:rsid w:val="008C0F75"/>
    <w:rsid w:val="008C1CD6"/>
    <w:rsid w:val="008C2905"/>
    <w:rsid w:val="008C3356"/>
    <w:rsid w:val="008C4517"/>
    <w:rsid w:val="008C4987"/>
    <w:rsid w:val="008C5B1D"/>
    <w:rsid w:val="008D02F0"/>
    <w:rsid w:val="008D117C"/>
    <w:rsid w:val="008D4061"/>
    <w:rsid w:val="008D706F"/>
    <w:rsid w:val="008E0301"/>
    <w:rsid w:val="008E225C"/>
    <w:rsid w:val="008E2B27"/>
    <w:rsid w:val="008E3662"/>
    <w:rsid w:val="008E37DC"/>
    <w:rsid w:val="008E3F8F"/>
    <w:rsid w:val="008E464F"/>
    <w:rsid w:val="008E469D"/>
    <w:rsid w:val="008E4911"/>
    <w:rsid w:val="008E4938"/>
    <w:rsid w:val="008E5A62"/>
    <w:rsid w:val="008E5BAC"/>
    <w:rsid w:val="008F088A"/>
    <w:rsid w:val="008F0E97"/>
    <w:rsid w:val="008F2057"/>
    <w:rsid w:val="008F23E7"/>
    <w:rsid w:val="008F30A0"/>
    <w:rsid w:val="008F3700"/>
    <w:rsid w:val="008F48B5"/>
    <w:rsid w:val="008F4C0E"/>
    <w:rsid w:val="008F4CCF"/>
    <w:rsid w:val="008F677D"/>
    <w:rsid w:val="00910C32"/>
    <w:rsid w:val="00911CCD"/>
    <w:rsid w:val="00913BDA"/>
    <w:rsid w:val="00913D52"/>
    <w:rsid w:val="00914996"/>
    <w:rsid w:val="00915924"/>
    <w:rsid w:val="00917236"/>
    <w:rsid w:val="00920155"/>
    <w:rsid w:val="009209DF"/>
    <w:rsid w:val="00921B46"/>
    <w:rsid w:val="009222FF"/>
    <w:rsid w:val="00922602"/>
    <w:rsid w:val="00922F5A"/>
    <w:rsid w:val="00923801"/>
    <w:rsid w:val="00923CCD"/>
    <w:rsid w:val="0092433B"/>
    <w:rsid w:val="00924934"/>
    <w:rsid w:val="00924A87"/>
    <w:rsid w:val="00930B2D"/>
    <w:rsid w:val="00930F75"/>
    <w:rsid w:val="009311BD"/>
    <w:rsid w:val="00931DAC"/>
    <w:rsid w:val="009327E0"/>
    <w:rsid w:val="00933922"/>
    <w:rsid w:val="0093411A"/>
    <w:rsid w:val="009345F1"/>
    <w:rsid w:val="0093563F"/>
    <w:rsid w:val="00935BC1"/>
    <w:rsid w:val="00935E0A"/>
    <w:rsid w:val="00941127"/>
    <w:rsid w:val="0094138C"/>
    <w:rsid w:val="009417F9"/>
    <w:rsid w:val="00941D0B"/>
    <w:rsid w:val="009423D9"/>
    <w:rsid w:val="00943ADD"/>
    <w:rsid w:val="00944CAB"/>
    <w:rsid w:val="00946E14"/>
    <w:rsid w:val="00952119"/>
    <w:rsid w:val="009540F6"/>
    <w:rsid w:val="009601AC"/>
    <w:rsid w:val="00960228"/>
    <w:rsid w:val="00962527"/>
    <w:rsid w:val="009657BE"/>
    <w:rsid w:val="00966653"/>
    <w:rsid w:val="00966EAC"/>
    <w:rsid w:val="00967AE2"/>
    <w:rsid w:val="009714B9"/>
    <w:rsid w:val="009735FB"/>
    <w:rsid w:val="009760DC"/>
    <w:rsid w:val="0098138E"/>
    <w:rsid w:val="0098330E"/>
    <w:rsid w:val="00986295"/>
    <w:rsid w:val="009900B9"/>
    <w:rsid w:val="009909EA"/>
    <w:rsid w:val="00992B81"/>
    <w:rsid w:val="00993AD0"/>
    <w:rsid w:val="00994153"/>
    <w:rsid w:val="00995C40"/>
    <w:rsid w:val="00996531"/>
    <w:rsid w:val="009968BA"/>
    <w:rsid w:val="009A00BF"/>
    <w:rsid w:val="009A0A55"/>
    <w:rsid w:val="009A122F"/>
    <w:rsid w:val="009A1FBA"/>
    <w:rsid w:val="009A292E"/>
    <w:rsid w:val="009A5498"/>
    <w:rsid w:val="009A5585"/>
    <w:rsid w:val="009A672E"/>
    <w:rsid w:val="009A7287"/>
    <w:rsid w:val="009B07F2"/>
    <w:rsid w:val="009B2616"/>
    <w:rsid w:val="009B2887"/>
    <w:rsid w:val="009B432A"/>
    <w:rsid w:val="009B4395"/>
    <w:rsid w:val="009B49E4"/>
    <w:rsid w:val="009B4FE8"/>
    <w:rsid w:val="009B5E82"/>
    <w:rsid w:val="009B71F1"/>
    <w:rsid w:val="009B7478"/>
    <w:rsid w:val="009B7544"/>
    <w:rsid w:val="009C1DA6"/>
    <w:rsid w:val="009C49A7"/>
    <w:rsid w:val="009C6141"/>
    <w:rsid w:val="009C6480"/>
    <w:rsid w:val="009C6A91"/>
    <w:rsid w:val="009C7E5C"/>
    <w:rsid w:val="009D2DCB"/>
    <w:rsid w:val="009D3563"/>
    <w:rsid w:val="009D42B4"/>
    <w:rsid w:val="009D437C"/>
    <w:rsid w:val="009D43D9"/>
    <w:rsid w:val="009D47AC"/>
    <w:rsid w:val="009D517A"/>
    <w:rsid w:val="009D6146"/>
    <w:rsid w:val="009D6C11"/>
    <w:rsid w:val="009D775B"/>
    <w:rsid w:val="009E04E0"/>
    <w:rsid w:val="009E0D88"/>
    <w:rsid w:val="009E1A98"/>
    <w:rsid w:val="009E2340"/>
    <w:rsid w:val="009E25E2"/>
    <w:rsid w:val="009E2660"/>
    <w:rsid w:val="009E321A"/>
    <w:rsid w:val="009E4072"/>
    <w:rsid w:val="009E411C"/>
    <w:rsid w:val="009E57F8"/>
    <w:rsid w:val="009E5C55"/>
    <w:rsid w:val="009E69BF"/>
    <w:rsid w:val="009F2EDF"/>
    <w:rsid w:val="009F3541"/>
    <w:rsid w:val="009F460F"/>
    <w:rsid w:val="009F7257"/>
    <w:rsid w:val="009F7CE0"/>
    <w:rsid w:val="00A0173F"/>
    <w:rsid w:val="00A01F8C"/>
    <w:rsid w:val="00A02F94"/>
    <w:rsid w:val="00A06077"/>
    <w:rsid w:val="00A11837"/>
    <w:rsid w:val="00A126E9"/>
    <w:rsid w:val="00A12ADF"/>
    <w:rsid w:val="00A131BC"/>
    <w:rsid w:val="00A13C6E"/>
    <w:rsid w:val="00A13F76"/>
    <w:rsid w:val="00A15955"/>
    <w:rsid w:val="00A210C8"/>
    <w:rsid w:val="00A241F3"/>
    <w:rsid w:val="00A250CF"/>
    <w:rsid w:val="00A25304"/>
    <w:rsid w:val="00A27C85"/>
    <w:rsid w:val="00A27FAB"/>
    <w:rsid w:val="00A30808"/>
    <w:rsid w:val="00A31950"/>
    <w:rsid w:val="00A33F8E"/>
    <w:rsid w:val="00A34EB0"/>
    <w:rsid w:val="00A359FA"/>
    <w:rsid w:val="00A36B64"/>
    <w:rsid w:val="00A37234"/>
    <w:rsid w:val="00A374A4"/>
    <w:rsid w:val="00A4452C"/>
    <w:rsid w:val="00A51451"/>
    <w:rsid w:val="00A52BAE"/>
    <w:rsid w:val="00A53176"/>
    <w:rsid w:val="00A54236"/>
    <w:rsid w:val="00A56848"/>
    <w:rsid w:val="00A574AE"/>
    <w:rsid w:val="00A57C1D"/>
    <w:rsid w:val="00A6365D"/>
    <w:rsid w:val="00A66637"/>
    <w:rsid w:val="00A673FD"/>
    <w:rsid w:val="00A67F4E"/>
    <w:rsid w:val="00A70AF6"/>
    <w:rsid w:val="00A7108E"/>
    <w:rsid w:val="00A72162"/>
    <w:rsid w:val="00A73D80"/>
    <w:rsid w:val="00A76C89"/>
    <w:rsid w:val="00A80585"/>
    <w:rsid w:val="00A82AF7"/>
    <w:rsid w:val="00A82D25"/>
    <w:rsid w:val="00A8614D"/>
    <w:rsid w:val="00A904B3"/>
    <w:rsid w:val="00A909AB"/>
    <w:rsid w:val="00A90EF3"/>
    <w:rsid w:val="00A91194"/>
    <w:rsid w:val="00A93CFE"/>
    <w:rsid w:val="00A948A4"/>
    <w:rsid w:val="00A95207"/>
    <w:rsid w:val="00AA1757"/>
    <w:rsid w:val="00AA46AE"/>
    <w:rsid w:val="00AA5997"/>
    <w:rsid w:val="00AB0B02"/>
    <w:rsid w:val="00AB18BF"/>
    <w:rsid w:val="00AB23C8"/>
    <w:rsid w:val="00AB4B60"/>
    <w:rsid w:val="00AB50B6"/>
    <w:rsid w:val="00AC0FB8"/>
    <w:rsid w:val="00AC1E92"/>
    <w:rsid w:val="00AC256F"/>
    <w:rsid w:val="00AC25CE"/>
    <w:rsid w:val="00AC2AFC"/>
    <w:rsid w:val="00AC7528"/>
    <w:rsid w:val="00AD10A1"/>
    <w:rsid w:val="00AD13F4"/>
    <w:rsid w:val="00AD405F"/>
    <w:rsid w:val="00AE29FD"/>
    <w:rsid w:val="00AE30E4"/>
    <w:rsid w:val="00AE42B1"/>
    <w:rsid w:val="00AE445C"/>
    <w:rsid w:val="00AE55E3"/>
    <w:rsid w:val="00AE59BF"/>
    <w:rsid w:val="00AE633D"/>
    <w:rsid w:val="00AE68B4"/>
    <w:rsid w:val="00AE7783"/>
    <w:rsid w:val="00AE7B97"/>
    <w:rsid w:val="00AF1131"/>
    <w:rsid w:val="00AF13A7"/>
    <w:rsid w:val="00AF3AB5"/>
    <w:rsid w:val="00AF71DC"/>
    <w:rsid w:val="00B00192"/>
    <w:rsid w:val="00B0156E"/>
    <w:rsid w:val="00B02410"/>
    <w:rsid w:val="00B03C2F"/>
    <w:rsid w:val="00B03C82"/>
    <w:rsid w:val="00B03E01"/>
    <w:rsid w:val="00B04031"/>
    <w:rsid w:val="00B04FD2"/>
    <w:rsid w:val="00B0509F"/>
    <w:rsid w:val="00B055D8"/>
    <w:rsid w:val="00B06850"/>
    <w:rsid w:val="00B075E1"/>
    <w:rsid w:val="00B07969"/>
    <w:rsid w:val="00B10BB8"/>
    <w:rsid w:val="00B1116B"/>
    <w:rsid w:val="00B11BF5"/>
    <w:rsid w:val="00B12856"/>
    <w:rsid w:val="00B12D51"/>
    <w:rsid w:val="00B138B5"/>
    <w:rsid w:val="00B1498D"/>
    <w:rsid w:val="00B152AA"/>
    <w:rsid w:val="00B1540E"/>
    <w:rsid w:val="00B15A8E"/>
    <w:rsid w:val="00B20A07"/>
    <w:rsid w:val="00B21B73"/>
    <w:rsid w:val="00B226E1"/>
    <w:rsid w:val="00B233D1"/>
    <w:rsid w:val="00B24725"/>
    <w:rsid w:val="00B24BE7"/>
    <w:rsid w:val="00B260C4"/>
    <w:rsid w:val="00B32415"/>
    <w:rsid w:val="00B32C6B"/>
    <w:rsid w:val="00B34101"/>
    <w:rsid w:val="00B344CF"/>
    <w:rsid w:val="00B34831"/>
    <w:rsid w:val="00B359F9"/>
    <w:rsid w:val="00B36B67"/>
    <w:rsid w:val="00B3747C"/>
    <w:rsid w:val="00B40B74"/>
    <w:rsid w:val="00B44775"/>
    <w:rsid w:val="00B44F16"/>
    <w:rsid w:val="00B45226"/>
    <w:rsid w:val="00B45C58"/>
    <w:rsid w:val="00B52DD3"/>
    <w:rsid w:val="00B535C8"/>
    <w:rsid w:val="00B5379A"/>
    <w:rsid w:val="00B5526F"/>
    <w:rsid w:val="00B55439"/>
    <w:rsid w:val="00B558FE"/>
    <w:rsid w:val="00B55BBF"/>
    <w:rsid w:val="00B57AF6"/>
    <w:rsid w:val="00B62B2A"/>
    <w:rsid w:val="00B62E46"/>
    <w:rsid w:val="00B62E97"/>
    <w:rsid w:val="00B63ED6"/>
    <w:rsid w:val="00B65248"/>
    <w:rsid w:val="00B656D2"/>
    <w:rsid w:val="00B65D65"/>
    <w:rsid w:val="00B6683C"/>
    <w:rsid w:val="00B70CDC"/>
    <w:rsid w:val="00B72343"/>
    <w:rsid w:val="00B72D77"/>
    <w:rsid w:val="00B72F9F"/>
    <w:rsid w:val="00B76427"/>
    <w:rsid w:val="00B76F33"/>
    <w:rsid w:val="00B77AD6"/>
    <w:rsid w:val="00B77EA8"/>
    <w:rsid w:val="00B81552"/>
    <w:rsid w:val="00B822B9"/>
    <w:rsid w:val="00B82D31"/>
    <w:rsid w:val="00B82F77"/>
    <w:rsid w:val="00B83572"/>
    <w:rsid w:val="00B84DA1"/>
    <w:rsid w:val="00B85B91"/>
    <w:rsid w:val="00B86ECD"/>
    <w:rsid w:val="00B8719A"/>
    <w:rsid w:val="00B87948"/>
    <w:rsid w:val="00B907AB"/>
    <w:rsid w:val="00B93163"/>
    <w:rsid w:val="00B93857"/>
    <w:rsid w:val="00B943B9"/>
    <w:rsid w:val="00B94A39"/>
    <w:rsid w:val="00B96E0B"/>
    <w:rsid w:val="00B977D3"/>
    <w:rsid w:val="00B97909"/>
    <w:rsid w:val="00B97B3E"/>
    <w:rsid w:val="00BA074E"/>
    <w:rsid w:val="00BA0C7A"/>
    <w:rsid w:val="00BA1B20"/>
    <w:rsid w:val="00BA1E70"/>
    <w:rsid w:val="00BA32B9"/>
    <w:rsid w:val="00BA3E01"/>
    <w:rsid w:val="00BA4381"/>
    <w:rsid w:val="00BA4F41"/>
    <w:rsid w:val="00BA5549"/>
    <w:rsid w:val="00BA6017"/>
    <w:rsid w:val="00BA61C5"/>
    <w:rsid w:val="00BA6C52"/>
    <w:rsid w:val="00BB0D83"/>
    <w:rsid w:val="00BB1779"/>
    <w:rsid w:val="00BB19AF"/>
    <w:rsid w:val="00BB461A"/>
    <w:rsid w:val="00BB5396"/>
    <w:rsid w:val="00BB5E9D"/>
    <w:rsid w:val="00BB7293"/>
    <w:rsid w:val="00BC0693"/>
    <w:rsid w:val="00BC2D3A"/>
    <w:rsid w:val="00BC3740"/>
    <w:rsid w:val="00BC5517"/>
    <w:rsid w:val="00BC5A8A"/>
    <w:rsid w:val="00BC7623"/>
    <w:rsid w:val="00BC7B26"/>
    <w:rsid w:val="00BD0A03"/>
    <w:rsid w:val="00BD0E8E"/>
    <w:rsid w:val="00BD0F50"/>
    <w:rsid w:val="00BD4290"/>
    <w:rsid w:val="00BD5F46"/>
    <w:rsid w:val="00BD6BEB"/>
    <w:rsid w:val="00BD78A2"/>
    <w:rsid w:val="00BE0AF2"/>
    <w:rsid w:val="00BE2518"/>
    <w:rsid w:val="00BE2610"/>
    <w:rsid w:val="00BE3429"/>
    <w:rsid w:val="00BE5E19"/>
    <w:rsid w:val="00BE7519"/>
    <w:rsid w:val="00BF0678"/>
    <w:rsid w:val="00BF37D0"/>
    <w:rsid w:val="00BF5E70"/>
    <w:rsid w:val="00BF67D7"/>
    <w:rsid w:val="00BF738E"/>
    <w:rsid w:val="00C01238"/>
    <w:rsid w:val="00C0251A"/>
    <w:rsid w:val="00C03A93"/>
    <w:rsid w:val="00C04017"/>
    <w:rsid w:val="00C050E8"/>
    <w:rsid w:val="00C079A4"/>
    <w:rsid w:val="00C10045"/>
    <w:rsid w:val="00C111EC"/>
    <w:rsid w:val="00C132C3"/>
    <w:rsid w:val="00C16A82"/>
    <w:rsid w:val="00C179D2"/>
    <w:rsid w:val="00C205C4"/>
    <w:rsid w:val="00C20C20"/>
    <w:rsid w:val="00C22EA2"/>
    <w:rsid w:val="00C230C8"/>
    <w:rsid w:val="00C25529"/>
    <w:rsid w:val="00C276AE"/>
    <w:rsid w:val="00C27FF0"/>
    <w:rsid w:val="00C305B7"/>
    <w:rsid w:val="00C32E80"/>
    <w:rsid w:val="00C344FD"/>
    <w:rsid w:val="00C35824"/>
    <w:rsid w:val="00C409F7"/>
    <w:rsid w:val="00C4151C"/>
    <w:rsid w:val="00C435DF"/>
    <w:rsid w:val="00C44FC2"/>
    <w:rsid w:val="00C456BF"/>
    <w:rsid w:val="00C50ED7"/>
    <w:rsid w:val="00C5179B"/>
    <w:rsid w:val="00C5233D"/>
    <w:rsid w:val="00C52DDA"/>
    <w:rsid w:val="00C543BE"/>
    <w:rsid w:val="00C54EAE"/>
    <w:rsid w:val="00C550E6"/>
    <w:rsid w:val="00C60B69"/>
    <w:rsid w:val="00C61185"/>
    <w:rsid w:val="00C62790"/>
    <w:rsid w:val="00C632A3"/>
    <w:rsid w:val="00C63F01"/>
    <w:rsid w:val="00C65901"/>
    <w:rsid w:val="00C6688F"/>
    <w:rsid w:val="00C66EEE"/>
    <w:rsid w:val="00C732CC"/>
    <w:rsid w:val="00C73B69"/>
    <w:rsid w:val="00C74CBB"/>
    <w:rsid w:val="00C77FC7"/>
    <w:rsid w:val="00C815BB"/>
    <w:rsid w:val="00C85D10"/>
    <w:rsid w:val="00C913CA"/>
    <w:rsid w:val="00C91A72"/>
    <w:rsid w:val="00C91D6F"/>
    <w:rsid w:val="00C92575"/>
    <w:rsid w:val="00C9594C"/>
    <w:rsid w:val="00CA0D6E"/>
    <w:rsid w:val="00CA3C6C"/>
    <w:rsid w:val="00CA4FF3"/>
    <w:rsid w:val="00CA505B"/>
    <w:rsid w:val="00CA6A65"/>
    <w:rsid w:val="00CA6B67"/>
    <w:rsid w:val="00CA78B6"/>
    <w:rsid w:val="00CB113E"/>
    <w:rsid w:val="00CB4739"/>
    <w:rsid w:val="00CB54D1"/>
    <w:rsid w:val="00CB56BD"/>
    <w:rsid w:val="00CB6B72"/>
    <w:rsid w:val="00CB758A"/>
    <w:rsid w:val="00CC0017"/>
    <w:rsid w:val="00CC0C2D"/>
    <w:rsid w:val="00CC3BBA"/>
    <w:rsid w:val="00CC43CE"/>
    <w:rsid w:val="00CC69DF"/>
    <w:rsid w:val="00CC6D56"/>
    <w:rsid w:val="00CC7602"/>
    <w:rsid w:val="00CC77A7"/>
    <w:rsid w:val="00CC78D7"/>
    <w:rsid w:val="00CC7AEE"/>
    <w:rsid w:val="00CD1416"/>
    <w:rsid w:val="00CD1633"/>
    <w:rsid w:val="00CD1788"/>
    <w:rsid w:val="00CD25DF"/>
    <w:rsid w:val="00CD352E"/>
    <w:rsid w:val="00CD3777"/>
    <w:rsid w:val="00CD380B"/>
    <w:rsid w:val="00CD45E8"/>
    <w:rsid w:val="00CD572F"/>
    <w:rsid w:val="00CD65C4"/>
    <w:rsid w:val="00CD7393"/>
    <w:rsid w:val="00CD78B4"/>
    <w:rsid w:val="00CE0E15"/>
    <w:rsid w:val="00CE22E7"/>
    <w:rsid w:val="00CE304D"/>
    <w:rsid w:val="00CE4137"/>
    <w:rsid w:val="00CE425C"/>
    <w:rsid w:val="00CE4340"/>
    <w:rsid w:val="00CE454F"/>
    <w:rsid w:val="00CE4C59"/>
    <w:rsid w:val="00CE5BD1"/>
    <w:rsid w:val="00CE6336"/>
    <w:rsid w:val="00CF0A6E"/>
    <w:rsid w:val="00CF15D9"/>
    <w:rsid w:val="00CF1D30"/>
    <w:rsid w:val="00CF39A5"/>
    <w:rsid w:val="00CF4C44"/>
    <w:rsid w:val="00CF4FE6"/>
    <w:rsid w:val="00CF5D16"/>
    <w:rsid w:val="00CF690F"/>
    <w:rsid w:val="00D0030E"/>
    <w:rsid w:val="00D00B32"/>
    <w:rsid w:val="00D02B7F"/>
    <w:rsid w:val="00D034A3"/>
    <w:rsid w:val="00D03FC7"/>
    <w:rsid w:val="00D04C08"/>
    <w:rsid w:val="00D07D08"/>
    <w:rsid w:val="00D10754"/>
    <w:rsid w:val="00D10EFE"/>
    <w:rsid w:val="00D1547A"/>
    <w:rsid w:val="00D15888"/>
    <w:rsid w:val="00D15B49"/>
    <w:rsid w:val="00D20386"/>
    <w:rsid w:val="00D20A4D"/>
    <w:rsid w:val="00D2229F"/>
    <w:rsid w:val="00D22538"/>
    <w:rsid w:val="00D225EF"/>
    <w:rsid w:val="00D23221"/>
    <w:rsid w:val="00D2433A"/>
    <w:rsid w:val="00D25E0A"/>
    <w:rsid w:val="00D267FB"/>
    <w:rsid w:val="00D2680E"/>
    <w:rsid w:val="00D273DF"/>
    <w:rsid w:val="00D27E9B"/>
    <w:rsid w:val="00D33068"/>
    <w:rsid w:val="00D401B1"/>
    <w:rsid w:val="00D40842"/>
    <w:rsid w:val="00D41337"/>
    <w:rsid w:val="00D418AC"/>
    <w:rsid w:val="00D440F7"/>
    <w:rsid w:val="00D45A92"/>
    <w:rsid w:val="00D45E18"/>
    <w:rsid w:val="00D46DC2"/>
    <w:rsid w:val="00D503FC"/>
    <w:rsid w:val="00D510EE"/>
    <w:rsid w:val="00D5142B"/>
    <w:rsid w:val="00D51446"/>
    <w:rsid w:val="00D52CE7"/>
    <w:rsid w:val="00D52DC8"/>
    <w:rsid w:val="00D54638"/>
    <w:rsid w:val="00D54A98"/>
    <w:rsid w:val="00D55E2D"/>
    <w:rsid w:val="00D57EC5"/>
    <w:rsid w:val="00D61507"/>
    <w:rsid w:val="00D616AA"/>
    <w:rsid w:val="00D61D02"/>
    <w:rsid w:val="00D6253D"/>
    <w:rsid w:val="00D6308E"/>
    <w:rsid w:val="00D63ADC"/>
    <w:rsid w:val="00D64197"/>
    <w:rsid w:val="00D709DA"/>
    <w:rsid w:val="00D7203B"/>
    <w:rsid w:val="00D724A3"/>
    <w:rsid w:val="00D750B3"/>
    <w:rsid w:val="00D76E4E"/>
    <w:rsid w:val="00D77406"/>
    <w:rsid w:val="00D777C1"/>
    <w:rsid w:val="00D81902"/>
    <w:rsid w:val="00D84DDF"/>
    <w:rsid w:val="00D85B47"/>
    <w:rsid w:val="00D85EA0"/>
    <w:rsid w:val="00D86221"/>
    <w:rsid w:val="00D87291"/>
    <w:rsid w:val="00D930B9"/>
    <w:rsid w:val="00D96BA3"/>
    <w:rsid w:val="00D97986"/>
    <w:rsid w:val="00DA0684"/>
    <w:rsid w:val="00DA4A92"/>
    <w:rsid w:val="00DA53F9"/>
    <w:rsid w:val="00DA666C"/>
    <w:rsid w:val="00DA7AA0"/>
    <w:rsid w:val="00DA7DFD"/>
    <w:rsid w:val="00DB0CEA"/>
    <w:rsid w:val="00DB2FAF"/>
    <w:rsid w:val="00DB5C5B"/>
    <w:rsid w:val="00DB688F"/>
    <w:rsid w:val="00DB6ED0"/>
    <w:rsid w:val="00DB7B11"/>
    <w:rsid w:val="00DC0DB0"/>
    <w:rsid w:val="00DC19D6"/>
    <w:rsid w:val="00DC1C1A"/>
    <w:rsid w:val="00DC38DA"/>
    <w:rsid w:val="00DC5847"/>
    <w:rsid w:val="00DC5CA4"/>
    <w:rsid w:val="00DC7B6E"/>
    <w:rsid w:val="00DD0EAE"/>
    <w:rsid w:val="00DD0FAE"/>
    <w:rsid w:val="00DD13BA"/>
    <w:rsid w:val="00DD16FA"/>
    <w:rsid w:val="00DD1B50"/>
    <w:rsid w:val="00DD3AEC"/>
    <w:rsid w:val="00DD3FF4"/>
    <w:rsid w:val="00DD4162"/>
    <w:rsid w:val="00DD507E"/>
    <w:rsid w:val="00DD5C6D"/>
    <w:rsid w:val="00DD6245"/>
    <w:rsid w:val="00DD64FF"/>
    <w:rsid w:val="00DD7406"/>
    <w:rsid w:val="00DD7D23"/>
    <w:rsid w:val="00DE0B95"/>
    <w:rsid w:val="00DE1A8D"/>
    <w:rsid w:val="00DE23B2"/>
    <w:rsid w:val="00DE2861"/>
    <w:rsid w:val="00DE382E"/>
    <w:rsid w:val="00DE441E"/>
    <w:rsid w:val="00DE5D82"/>
    <w:rsid w:val="00DE7239"/>
    <w:rsid w:val="00DF02E0"/>
    <w:rsid w:val="00DF1284"/>
    <w:rsid w:val="00DF22D1"/>
    <w:rsid w:val="00DF2C76"/>
    <w:rsid w:val="00DF3E2D"/>
    <w:rsid w:val="00DF5125"/>
    <w:rsid w:val="00DF743B"/>
    <w:rsid w:val="00DF7444"/>
    <w:rsid w:val="00DF788C"/>
    <w:rsid w:val="00DF8FC9"/>
    <w:rsid w:val="00E02722"/>
    <w:rsid w:val="00E061CD"/>
    <w:rsid w:val="00E06FD8"/>
    <w:rsid w:val="00E07202"/>
    <w:rsid w:val="00E07A04"/>
    <w:rsid w:val="00E108B6"/>
    <w:rsid w:val="00E11424"/>
    <w:rsid w:val="00E11BC6"/>
    <w:rsid w:val="00E11CFA"/>
    <w:rsid w:val="00E13A58"/>
    <w:rsid w:val="00E155B8"/>
    <w:rsid w:val="00E16253"/>
    <w:rsid w:val="00E166FA"/>
    <w:rsid w:val="00E22BDB"/>
    <w:rsid w:val="00E2564F"/>
    <w:rsid w:val="00E259CA"/>
    <w:rsid w:val="00E27ABB"/>
    <w:rsid w:val="00E27CFD"/>
    <w:rsid w:val="00E325C8"/>
    <w:rsid w:val="00E32EA8"/>
    <w:rsid w:val="00E353A1"/>
    <w:rsid w:val="00E3614F"/>
    <w:rsid w:val="00E36931"/>
    <w:rsid w:val="00E40095"/>
    <w:rsid w:val="00E4122C"/>
    <w:rsid w:val="00E42219"/>
    <w:rsid w:val="00E4255B"/>
    <w:rsid w:val="00E44163"/>
    <w:rsid w:val="00E449D2"/>
    <w:rsid w:val="00E517A8"/>
    <w:rsid w:val="00E52208"/>
    <w:rsid w:val="00E52331"/>
    <w:rsid w:val="00E53FC5"/>
    <w:rsid w:val="00E5626A"/>
    <w:rsid w:val="00E626F0"/>
    <w:rsid w:val="00E6307E"/>
    <w:rsid w:val="00E647F5"/>
    <w:rsid w:val="00E65A24"/>
    <w:rsid w:val="00E666CE"/>
    <w:rsid w:val="00E66939"/>
    <w:rsid w:val="00E731CC"/>
    <w:rsid w:val="00E73D7A"/>
    <w:rsid w:val="00E77DA6"/>
    <w:rsid w:val="00E82CF8"/>
    <w:rsid w:val="00E85015"/>
    <w:rsid w:val="00E85425"/>
    <w:rsid w:val="00E85E0F"/>
    <w:rsid w:val="00E8609B"/>
    <w:rsid w:val="00E8616A"/>
    <w:rsid w:val="00E904D2"/>
    <w:rsid w:val="00E90FF5"/>
    <w:rsid w:val="00E92657"/>
    <w:rsid w:val="00E929A6"/>
    <w:rsid w:val="00E9375C"/>
    <w:rsid w:val="00E943E0"/>
    <w:rsid w:val="00E949D5"/>
    <w:rsid w:val="00E94AA2"/>
    <w:rsid w:val="00E95E4A"/>
    <w:rsid w:val="00EA1AEE"/>
    <w:rsid w:val="00EA2F38"/>
    <w:rsid w:val="00EA3627"/>
    <w:rsid w:val="00EA3FAC"/>
    <w:rsid w:val="00EA4240"/>
    <w:rsid w:val="00EA4FEA"/>
    <w:rsid w:val="00EA5093"/>
    <w:rsid w:val="00EA74AF"/>
    <w:rsid w:val="00EB237B"/>
    <w:rsid w:val="00EB48FB"/>
    <w:rsid w:val="00EB5452"/>
    <w:rsid w:val="00EB72A6"/>
    <w:rsid w:val="00EC2486"/>
    <w:rsid w:val="00EC2F9A"/>
    <w:rsid w:val="00EC4049"/>
    <w:rsid w:val="00EC4D50"/>
    <w:rsid w:val="00EC5858"/>
    <w:rsid w:val="00EC69CE"/>
    <w:rsid w:val="00EC75B6"/>
    <w:rsid w:val="00EC7954"/>
    <w:rsid w:val="00EC7C52"/>
    <w:rsid w:val="00ED1F43"/>
    <w:rsid w:val="00ED265B"/>
    <w:rsid w:val="00ED2C71"/>
    <w:rsid w:val="00ED3A04"/>
    <w:rsid w:val="00ED4FCB"/>
    <w:rsid w:val="00ED56FC"/>
    <w:rsid w:val="00ED6619"/>
    <w:rsid w:val="00EE0990"/>
    <w:rsid w:val="00EE38B9"/>
    <w:rsid w:val="00EE4DFD"/>
    <w:rsid w:val="00EE5288"/>
    <w:rsid w:val="00EE601E"/>
    <w:rsid w:val="00EE6286"/>
    <w:rsid w:val="00EE6E6D"/>
    <w:rsid w:val="00EE7D64"/>
    <w:rsid w:val="00EF142F"/>
    <w:rsid w:val="00EF21DF"/>
    <w:rsid w:val="00EF29D5"/>
    <w:rsid w:val="00EF2AAA"/>
    <w:rsid w:val="00EF3125"/>
    <w:rsid w:val="00EF3310"/>
    <w:rsid w:val="00EF431B"/>
    <w:rsid w:val="00EF48D8"/>
    <w:rsid w:val="00EF51B2"/>
    <w:rsid w:val="00EF573A"/>
    <w:rsid w:val="00EF6C22"/>
    <w:rsid w:val="00EF7A05"/>
    <w:rsid w:val="00F00209"/>
    <w:rsid w:val="00F03322"/>
    <w:rsid w:val="00F04E63"/>
    <w:rsid w:val="00F05258"/>
    <w:rsid w:val="00F05371"/>
    <w:rsid w:val="00F07E85"/>
    <w:rsid w:val="00F10D55"/>
    <w:rsid w:val="00F11840"/>
    <w:rsid w:val="00F13E65"/>
    <w:rsid w:val="00F14255"/>
    <w:rsid w:val="00F1518A"/>
    <w:rsid w:val="00F15EEC"/>
    <w:rsid w:val="00F16DBF"/>
    <w:rsid w:val="00F20378"/>
    <w:rsid w:val="00F20CCF"/>
    <w:rsid w:val="00F214B2"/>
    <w:rsid w:val="00F21BAE"/>
    <w:rsid w:val="00F251CB"/>
    <w:rsid w:val="00F3018B"/>
    <w:rsid w:val="00F308C9"/>
    <w:rsid w:val="00F31C51"/>
    <w:rsid w:val="00F33C7F"/>
    <w:rsid w:val="00F34D71"/>
    <w:rsid w:val="00F34F6B"/>
    <w:rsid w:val="00F357A3"/>
    <w:rsid w:val="00F358C0"/>
    <w:rsid w:val="00F40161"/>
    <w:rsid w:val="00F40856"/>
    <w:rsid w:val="00F41114"/>
    <w:rsid w:val="00F416AD"/>
    <w:rsid w:val="00F41FCE"/>
    <w:rsid w:val="00F4502B"/>
    <w:rsid w:val="00F454F9"/>
    <w:rsid w:val="00F454FB"/>
    <w:rsid w:val="00F46752"/>
    <w:rsid w:val="00F46A76"/>
    <w:rsid w:val="00F51825"/>
    <w:rsid w:val="00F51C40"/>
    <w:rsid w:val="00F51D30"/>
    <w:rsid w:val="00F5275C"/>
    <w:rsid w:val="00F5361F"/>
    <w:rsid w:val="00F54279"/>
    <w:rsid w:val="00F549A8"/>
    <w:rsid w:val="00F556E6"/>
    <w:rsid w:val="00F55F19"/>
    <w:rsid w:val="00F55F97"/>
    <w:rsid w:val="00F601D0"/>
    <w:rsid w:val="00F60AB2"/>
    <w:rsid w:val="00F62C6C"/>
    <w:rsid w:val="00F62DFD"/>
    <w:rsid w:val="00F6459A"/>
    <w:rsid w:val="00F677C5"/>
    <w:rsid w:val="00F71A16"/>
    <w:rsid w:val="00F74448"/>
    <w:rsid w:val="00F744DD"/>
    <w:rsid w:val="00F7589A"/>
    <w:rsid w:val="00F760DD"/>
    <w:rsid w:val="00F76976"/>
    <w:rsid w:val="00F77861"/>
    <w:rsid w:val="00F77A13"/>
    <w:rsid w:val="00F8122C"/>
    <w:rsid w:val="00F843D8"/>
    <w:rsid w:val="00F86B65"/>
    <w:rsid w:val="00F87CA2"/>
    <w:rsid w:val="00F918A8"/>
    <w:rsid w:val="00F92746"/>
    <w:rsid w:val="00F92FE6"/>
    <w:rsid w:val="00FA2B58"/>
    <w:rsid w:val="00FA2D9C"/>
    <w:rsid w:val="00FA2E22"/>
    <w:rsid w:val="00FA46D6"/>
    <w:rsid w:val="00FA4A93"/>
    <w:rsid w:val="00FA4EAF"/>
    <w:rsid w:val="00FA5329"/>
    <w:rsid w:val="00FA64CF"/>
    <w:rsid w:val="00FB1A3B"/>
    <w:rsid w:val="00FB2755"/>
    <w:rsid w:val="00FB3D9A"/>
    <w:rsid w:val="00FB7898"/>
    <w:rsid w:val="00FC0533"/>
    <w:rsid w:val="00FC2931"/>
    <w:rsid w:val="00FC2B29"/>
    <w:rsid w:val="00FC54E4"/>
    <w:rsid w:val="00FC561C"/>
    <w:rsid w:val="00FC6719"/>
    <w:rsid w:val="00FC6D35"/>
    <w:rsid w:val="00FC7AC0"/>
    <w:rsid w:val="00FD252C"/>
    <w:rsid w:val="00FD489E"/>
    <w:rsid w:val="00FD49F3"/>
    <w:rsid w:val="00FD536F"/>
    <w:rsid w:val="00FD5E85"/>
    <w:rsid w:val="00FD7C57"/>
    <w:rsid w:val="00FD7DAC"/>
    <w:rsid w:val="00FE07AB"/>
    <w:rsid w:val="00FE231D"/>
    <w:rsid w:val="00FE2FEB"/>
    <w:rsid w:val="00FE30D9"/>
    <w:rsid w:val="00FE4024"/>
    <w:rsid w:val="00FE40DD"/>
    <w:rsid w:val="00FE635E"/>
    <w:rsid w:val="00FE7B3A"/>
    <w:rsid w:val="00FF0FAE"/>
    <w:rsid w:val="00FF19B5"/>
    <w:rsid w:val="00FF3EB0"/>
    <w:rsid w:val="00FF55ED"/>
    <w:rsid w:val="0100976D"/>
    <w:rsid w:val="022A67F0"/>
    <w:rsid w:val="02557DBC"/>
    <w:rsid w:val="02D7B400"/>
    <w:rsid w:val="0350F822"/>
    <w:rsid w:val="04B13281"/>
    <w:rsid w:val="076A6979"/>
    <w:rsid w:val="0849AC8B"/>
    <w:rsid w:val="090B8E71"/>
    <w:rsid w:val="09327892"/>
    <w:rsid w:val="0B496709"/>
    <w:rsid w:val="0C43AD82"/>
    <w:rsid w:val="0CDAA581"/>
    <w:rsid w:val="0D0E53DF"/>
    <w:rsid w:val="0D141890"/>
    <w:rsid w:val="0DB93AE3"/>
    <w:rsid w:val="0F2C0255"/>
    <w:rsid w:val="0F68BD61"/>
    <w:rsid w:val="119061D4"/>
    <w:rsid w:val="11EB729A"/>
    <w:rsid w:val="12C0CB03"/>
    <w:rsid w:val="1339B10D"/>
    <w:rsid w:val="176A5727"/>
    <w:rsid w:val="17C68207"/>
    <w:rsid w:val="17E6BF0F"/>
    <w:rsid w:val="18997273"/>
    <w:rsid w:val="1BA94427"/>
    <w:rsid w:val="1C54DF19"/>
    <w:rsid w:val="1C76C2E8"/>
    <w:rsid w:val="1F9CDFB6"/>
    <w:rsid w:val="1FE0C94B"/>
    <w:rsid w:val="1FEF11DC"/>
    <w:rsid w:val="203E2399"/>
    <w:rsid w:val="2060676A"/>
    <w:rsid w:val="245327FE"/>
    <w:rsid w:val="261E6E5D"/>
    <w:rsid w:val="266F11EB"/>
    <w:rsid w:val="27074853"/>
    <w:rsid w:val="28F8FC9E"/>
    <w:rsid w:val="29C42066"/>
    <w:rsid w:val="29F6D948"/>
    <w:rsid w:val="2BA462AB"/>
    <w:rsid w:val="2BF269A2"/>
    <w:rsid w:val="2C739A45"/>
    <w:rsid w:val="2CB56A58"/>
    <w:rsid w:val="2DC414B3"/>
    <w:rsid w:val="2F647A90"/>
    <w:rsid w:val="335397CA"/>
    <w:rsid w:val="33D2C5C4"/>
    <w:rsid w:val="33F3F365"/>
    <w:rsid w:val="33FA1D81"/>
    <w:rsid w:val="346F2E49"/>
    <w:rsid w:val="349F5432"/>
    <w:rsid w:val="34DC0DCD"/>
    <w:rsid w:val="34F6E5D0"/>
    <w:rsid w:val="3630C646"/>
    <w:rsid w:val="36E979BE"/>
    <w:rsid w:val="376E4FB2"/>
    <w:rsid w:val="39296826"/>
    <w:rsid w:val="39837C34"/>
    <w:rsid w:val="3CB9D1AB"/>
    <w:rsid w:val="3DB09DA8"/>
    <w:rsid w:val="3DFD7F24"/>
    <w:rsid w:val="3E0DC797"/>
    <w:rsid w:val="3E7258EA"/>
    <w:rsid w:val="3F0EFBB1"/>
    <w:rsid w:val="3F20E04C"/>
    <w:rsid w:val="3F29219F"/>
    <w:rsid w:val="3F975E51"/>
    <w:rsid w:val="40CCE0B8"/>
    <w:rsid w:val="4141D538"/>
    <w:rsid w:val="4187A435"/>
    <w:rsid w:val="42866857"/>
    <w:rsid w:val="439D1049"/>
    <w:rsid w:val="43ADFF6C"/>
    <w:rsid w:val="43E4CA5C"/>
    <w:rsid w:val="444BB7DF"/>
    <w:rsid w:val="47F65A10"/>
    <w:rsid w:val="482ECDF9"/>
    <w:rsid w:val="483F8794"/>
    <w:rsid w:val="48A223EC"/>
    <w:rsid w:val="497C6495"/>
    <w:rsid w:val="4993AE6B"/>
    <w:rsid w:val="49CC1F96"/>
    <w:rsid w:val="49D948E7"/>
    <w:rsid w:val="49F9069E"/>
    <w:rsid w:val="4A0AC597"/>
    <w:rsid w:val="4A7AFF06"/>
    <w:rsid w:val="4B8D1835"/>
    <w:rsid w:val="4BB0719E"/>
    <w:rsid w:val="4CF71A43"/>
    <w:rsid w:val="4D07F336"/>
    <w:rsid w:val="4E5185D6"/>
    <w:rsid w:val="4EE92646"/>
    <w:rsid w:val="4F915AD0"/>
    <w:rsid w:val="51E1E531"/>
    <w:rsid w:val="5389F1C1"/>
    <w:rsid w:val="53BE910C"/>
    <w:rsid w:val="53C10C76"/>
    <w:rsid w:val="543BB73F"/>
    <w:rsid w:val="54BE8B96"/>
    <w:rsid w:val="59BA522C"/>
    <w:rsid w:val="5BBF94D8"/>
    <w:rsid w:val="5C50DCCE"/>
    <w:rsid w:val="5CC02BD8"/>
    <w:rsid w:val="5DC63300"/>
    <w:rsid w:val="5DFA0E43"/>
    <w:rsid w:val="5E5C0568"/>
    <w:rsid w:val="5F97AE5D"/>
    <w:rsid w:val="60395171"/>
    <w:rsid w:val="60E94D2F"/>
    <w:rsid w:val="61344127"/>
    <w:rsid w:val="62104499"/>
    <w:rsid w:val="627A6B1B"/>
    <w:rsid w:val="62B8AB7A"/>
    <w:rsid w:val="636BED8C"/>
    <w:rsid w:val="674B17D6"/>
    <w:rsid w:val="69D597A3"/>
    <w:rsid w:val="6BD8FD21"/>
    <w:rsid w:val="6C88B934"/>
    <w:rsid w:val="6D35770F"/>
    <w:rsid w:val="6DE9E1BE"/>
    <w:rsid w:val="7023AE1D"/>
    <w:rsid w:val="724E9AD5"/>
    <w:rsid w:val="738D8633"/>
    <w:rsid w:val="7471DDAF"/>
    <w:rsid w:val="75C0DF3C"/>
    <w:rsid w:val="76AFAE7C"/>
    <w:rsid w:val="76D1CF30"/>
    <w:rsid w:val="7737CD6A"/>
    <w:rsid w:val="7752746B"/>
    <w:rsid w:val="776472B0"/>
    <w:rsid w:val="77FECB27"/>
    <w:rsid w:val="780BC599"/>
    <w:rsid w:val="784B9AC7"/>
    <w:rsid w:val="797D07DD"/>
    <w:rsid w:val="7A2BD8D2"/>
    <w:rsid w:val="7A483372"/>
    <w:rsid w:val="7BBCCF62"/>
    <w:rsid w:val="7D89AEF9"/>
    <w:rsid w:val="7DB5DEF7"/>
    <w:rsid w:val="7E47E8C2"/>
    <w:rsid w:val="7E647B5E"/>
    <w:rsid w:val="7EAE62BF"/>
    <w:rsid w:val="7F2023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BC655"/>
  <w15:docId w15:val="{133D4639-BA5E-40F2-92FC-AC6F5593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en-GB"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outlineLvl w:val="0"/>
    </w:pPr>
    <w:rPr>
      <w:b/>
      <w:sz w:val="26"/>
      <w:szCs w:val="26"/>
    </w:rPr>
  </w:style>
  <w:style w:type="paragraph" w:styleId="Heading2">
    <w:name w:val="heading 2"/>
    <w:basedOn w:val="Normal"/>
    <w:next w:val="Normal"/>
    <w:uiPriority w:val="9"/>
    <w:unhideWhenUsed/>
    <w:qFormat/>
    <w:pPr>
      <w:keepNext/>
      <w:keepLines/>
      <w:spacing w:before="120" w:after="60" w:line="240" w:lineRule="auto"/>
      <w:outlineLvl w:val="1"/>
    </w:pPr>
    <w:rPr>
      <w:b/>
      <w:sz w:val="24"/>
      <w:szCs w:val="24"/>
    </w:rPr>
  </w:style>
  <w:style w:type="paragraph" w:styleId="Heading3">
    <w:name w:val="heading 3"/>
    <w:basedOn w:val="Normal"/>
    <w:next w:val="Normal"/>
    <w:uiPriority w:val="9"/>
    <w:unhideWhenUsed/>
    <w:qFormat/>
    <w:pPr>
      <w:keepNext/>
      <w:keepLines/>
      <w:outlineLvl w:val="2"/>
    </w:pPr>
    <w:rPr>
      <w:b/>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482CCE"/>
    <w:rPr>
      <w:sz w:val="16"/>
      <w:szCs w:val="16"/>
    </w:rPr>
  </w:style>
  <w:style w:type="paragraph" w:styleId="CommentText">
    <w:name w:val="annotation text"/>
    <w:basedOn w:val="Normal"/>
    <w:link w:val="CommentTextChar"/>
    <w:uiPriority w:val="99"/>
    <w:unhideWhenUsed/>
    <w:rsid w:val="00482CCE"/>
    <w:pPr>
      <w:spacing w:line="240" w:lineRule="auto"/>
    </w:pPr>
    <w:rPr>
      <w:sz w:val="20"/>
      <w:szCs w:val="20"/>
    </w:rPr>
  </w:style>
  <w:style w:type="character" w:customStyle="1" w:styleId="CommentTextChar">
    <w:name w:val="Comment Text Char"/>
    <w:basedOn w:val="DefaultParagraphFont"/>
    <w:link w:val="CommentText"/>
    <w:uiPriority w:val="99"/>
    <w:rsid w:val="00482CCE"/>
    <w:rPr>
      <w:sz w:val="20"/>
      <w:szCs w:val="20"/>
      <w:shd w:val="clear" w:color="auto" w:fill="FFFFFF"/>
    </w:rPr>
  </w:style>
  <w:style w:type="paragraph" w:styleId="CommentSubject">
    <w:name w:val="annotation subject"/>
    <w:basedOn w:val="CommentText"/>
    <w:next w:val="CommentText"/>
    <w:link w:val="CommentSubjectChar"/>
    <w:uiPriority w:val="99"/>
    <w:semiHidden/>
    <w:unhideWhenUsed/>
    <w:rsid w:val="00482CCE"/>
    <w:rPr>
      <w:b/>
      <w:bCs/>
    </w:rPr>
  </w:style>
  <w:style w:type="character" w:customStyle="1" w:styleId="CommentSubjectChar">
    <w:name w:val="Comment Subject Char"/>
    <w:basedOn w:val="CommentTextChar"/>
    <w:link w:val="CommentSubject"/>
    <w:uiPriority w:val="99"/>
    <w:semiHidden/>
    <w:rsid w:val="00482CCE"/>
    <w:rPr>
      <w:b/>
      <w:bCs/>
      <w:sz w:val="20"/>
      <w:szCs w:val="20"/>
      <w:shd w:val="clear" w:color="auto" w:fill="FFFFFF"/>
    </w:rPr>
  </w:style>
  <w:style w:type="paragraph" w:styleId="Header">
    <w:name w:val="header"/>
    <w:basedOn w:val="Normal"/>
    <w:link w:val="HeaderChar"/>
    <w:uiPriority w:val="99"/>
    <w:semiHidden/>
    <w:unhideWhenUsed/>
    <w:rsid w:val="00876592"/>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876592"/>
    <w:rPr>
      <w:shd w:val="clear" w:color="auto" w:fill="FFFFFF"/>
    </w:rPr>
  </w:style>
  <w:style w:type="paragraph" w:styleId="Footer">
    <w:name w:val="footer"/>
    <w:basedOn w:val="Normal"/>
    <w:link w:val="FooterChar"/>
    <w:uiPriority w:val="99"/>
    <w:semiHidden/>
    <w:unhideWhenUsed/>
    <w:rsid w:val="00876592"/>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876592"/>
    <w:rPr>
      <w:shd w:val="clear" w:color="auto" w:fill="FFFFFF"/>
    </w:rPr>
  </w:style>
  <w:style w:type="paragraph" w:styleId="ListParagraph">
    <w:name w:val="List Paragraph"/>
    <w:basedOn w:val="Normal"/>
    <w:uiPriority w:val="34"/>
    <w:qFormat/>
    <w:rsid w:val="007B6423"/>
    <w:pPr>
      <w:ind w:left="720"/>
      <w:contextualSpacing/>
    </w:pPr>
  </w:style>
  <w:style w:type="paragraph" w:customStyle="1" w:styleId="pf0">
    <w:name w:val="pf0"/>
    <w:basedOn w:val="Normal"/>
    <w:rsid w:val="00791760"/>
    <w:pPr>
      <w:shd w:val="clear" w:color="auto" w:fill="auto"/>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791760"/>
    <w:rPr>
      <w:rFonts w:ascii="Segoe UI" w:hAnsi="Segoe UI" w:cs="Segoe UI" w:hint="default"/>
      <w:color w:val="222222"/>
      <w:sz w:val="18"/>
      <w:szCs w:val="18"/>
    </w:rPr>
  </w:style>
  <w:style w:type="paragraph" w:styleId="Revision">
    <w:name w:val="Revision"/>
    <w:hidden/>
    <w:uiPriority w:val="99"/>
    <w:semiHidden/>
    <w:rsid w:val="000843A1"/>
    <w:pPr>
      <w:shd w:val="clear" w:color="auto" w:fill="auto"/>
      <w:spacing w:line="240" w:lineRule="auto"/>
    </w:pPr>
  </w:style>
  <w:style w:type="paragraph" w:styleId="EndnoteText">
    <w:name w:val="endnote text"/>
    <w:basedOn w:val="Normal"/>
    <w:link w:val="EndnoteTextChar"/>
    <w:uiPriority w:val="99"/>
    <w:semiHidden/>
    <w:unhideWhenUsed/>
    <w:rsid w:val="006D0341"/>
    <w:pPr>
      <w:spacing w:line="240" w:lineRule="auto"/>
    </w:pPr>
    <w:rPr>
      <w:sz w:val="20"/>
      <w:szCs w:val="20"/>
    </w:rPr>
  </w:style>
  <w:style w:type="character" w:customStyle="1" w:styleId="EndnoteTextChar">
    <w:name w:val="Endnote Text Char"/>
    <w:basedOn w:val="DefaultParagraphFont"/>
    <w:link w:val="EndnoteText"/>
    <w:uiPriority w:val="99"/>
    <w:semiHidden/>
    <w:rsid w:val="006D0341"/>
    <w:rPr>
      <w:sz w:val="20"/>
      <w:szCs w:val="20"/>
      <w:shd w:val="clear" w:color="auto" w:fill="FFFFFF"/>
    </w:rPr>
  </w:style>
  <w:style w:type="character" w:styleId="EndnoteReference">
    <w:name w:val="endnote reference"/>
    <w:basedOn w:val="DefaultParagraphFont"/>
    <w:uiPriority w:val="99"/>
    <w:semiHidden/>
    <w:unhideWhenUsed/>
    <w:rsid w:val="006D0341"/>
    <w:rPr>
      <w:vertAlign w:val="superscript"/>
    </w:rPr>
  </w:style>
  <w:style w:type="paragraph" w:styleId="NormalWeb">
    <w:name w:val="Normal (Web)"/>
    <w:basedOn w:val="Normal"/>
    <w:uiPriority w:val="99"/>
    <w:semiHidden/>
    <w:unhideWhenUsed/>
    <w:rsid w:val="002E287A"/>
    <w:rPr>
      <w:rFonts w:ascii="Times New Roman" w:hAnsi="Times New Roman" w:cs="Times New Roman"/>
      <w:sz w:val="24"/>
      <w:szCs w:val="24"/>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7B081D"/>
    <w:pPr>
      <w:spacing w:line="240" w:lineRule="auto"/>
    </w:pPr>
    <w:rPr>
      <w:sz w:val="20"/>
      <w:szCs w:val="20"/>
    </w:rPr>
  </w:style>
  <w:style w:type="character" w:customStyle="1" w:styleId="FootnoteTextChar">
    <w:name w:val="Footnote Text Char"/>
    <w:basedOn w:val="DefaultParagraphFont"/>
    <w:link w:val="FootnoteText"/>
    <w:uiPriority w:val="99"/>
    <w:semiHidden/>
    <w:rsid w:val="007B081D"/>
    <w:rPr>
      <w:sz w:val="20"/>
      <w:szCs w:val="20"/>
      <w:shd w:val="clear" w:color="auto" w:fill="FFFFFF"/>
    </w:rPr>
  </w:style>
  <w:style w:type="character" w:styleId="FootnoteReference">
    <w:name w:val="footnote reference"/>
    <w:basedOn w:val="DefaultParagraphFont"/>
    <w:uiPriority w:val="99"/>
    <w:semiHidden/>
    <w:unhideWhenUsed/>
    <w:rsid w:val="007B081D"/>
    <w:rPr>
      <w:vertAlign w:val="superscript"/>
    </w:rPr>
  </w:style>
  <w:style w:type="character" w:styleId="Mention">
    <w:name w:val="Mention"/>
    <w:basedOn w:val="DefaultParagraphFont"/>
    <w:uiPriority w:val="99"/>
    <w:unhideWhenUsed/>
    <w:rsid w:val="00494666"/>
    <w:rPr>
      <w:color w:val="2B579A"/>
      <w:shd w:val="clear" w:color="auto" w:fill="E1DFDD"/>
    </w:rPr>
  </w:style>
  <w:style w:type="character" w:styleId="Hyperlink">
    <w:name w:val="Hyperlink"/>
    <w:basedOn w:val="DefaultParagraphFont"/>
    <w:uiPriority w:val="99"/>
    <w:unhideWhenUsed/>
    <w:rsid w:val="00862B87"/>
    <w:rPr>
      <w:color w:val="0000FF" w:themeColor="hyperlink"/>
      <w:u w:val="single"/>
    </w:rPr>
  </w:style>
  <w:style w:type="character" w:styleId="UnresolvedMention">
    <w:name w:val="Unresolved Mention"/>
    <w:basedOn w:val="DefaultParagraphFont"/>
    <w:uiPriority w:val="99"/>
    <w:semiHidden/>
    <w:unhideWhenUsed/>
    <w:rsid w:val="00862B87"/>
    <w:rPr>
      <w:color w:val="605E5C"/>
      <w:shd w:val="clear" w:color="auto" w:fill="E1DFDD"/>
    </w:rPr>
  </w:style>
  <w:style w:type="character" w:styleId="FollowedHyperlink">
    <w:name w:val="FollowedHyperlink"/>
    <w:basedOn w:val="DefaultParagraphFont"/>
    <w:uiPriority w:val="99"/>
    <w:semiHidden/>
    <w:unhideWhenUsed/>
    <w:rsid w:val="00CC69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853422">
      <w:bodyDiv w:val="1"/>
      <w:marLeft w:val="0"/>
      <w:marRight w:val="0"/>
      <w:marTop w:val="0"/>
      <w:marBottom w:val="0"/>
      <w:divBdr>
        <w:top w:val="none" w:sz="0" w:space="0" w:color="auto"/>
        <w:left w:val="none" w:sz="0" w:space="0" w:color="auto"/>
        <w:bottom w:val="none" w:sz="0" w:space="0" w:color="auto"/>
        <w:right w:val="none" w:sz="0" w:space="0" w:color="auto"/>
      </w:divBdr>
    </w:div>
    <w:div w:id="1747191381">
      <w:bodyDiv w:val="1"/>
      <w:marLeft w:val="0"/>
      <w:marRight w:val="0"/>
      <w:marTop w:val="0"/>
      <w:marBottom w:val="0"/>
      <w:divBdr>
        <w:top w:val="none" w:sz="0" w:space="0" w:color="auto"/>
        <w:left w:val="none" w:sz="0" w:space="0" w:color="auto"/>
        <w:bottom w:val="none" w:sz="0" w:space="0" w:color="auto"/>
        <w:right w:val="none" w:sz="0" w:space="0" w:color="auto"/>
      </w:divBdr>
    </w:div>
    <w:div w:id="2136440680">
      <w:bodyDiv w:val="1"/>
      <w:marLeft w:val="0"/>
      <w:marRight w:val="0"/>
      <w:marTop w:val="0"/>
      <w:marBottom w:val="0"/>
      <w:divBdr>
        <w:top w:val="none" w:sz="0" w:space="0" w:color="auto"/>
        <w:left w:val="none" w:sz="0" w:space="0" w:color="auto"/>
        <w:bottom w:val="none" w:sz="0" w:space="0" w:color="auto"/>
        <w:right w:val="none" w:sz="0" w:space="0" w:color="auto"/>
      </w:divBdr>
    </w:div>
    <w:div w:id="2144275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dataerrors@leadinsurer.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iro.com/app/board/uXjVGw9jBMI=/?share_link_id=410579423389"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2.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2.xm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8DE1C3C-AD5E-4FAB-8FB8-9C82F633FFC8}">
    <t:Anchor>
      <t:Comment id="116645381"/>
    </t:Anchor>
    <t:History>
      <t:Event id="{B5F109A5-E60E-4190-ABC1-02C78C99DFE7}" time="2026-04-24T08:50:21.291Z">
        <t:Attribution userId="S::Carla.Wise@LMALloyds.com::abeb072c-2f97-4291-9aaa-f63a8b69f94b" userProvider="AD" userName="Carla Wise"/>
        <t:Anchor>
          <t:Comment id="1091671958"/>
        </t:Anchor>
        <t:Create/>
      </t:Event>
      <t:Event id="{120C56F3-D59E-4036-88A5-8E0550E28811}" time="2026-04-24T08:50:21.291Z">
        <t:Attribution userId="S::Carla.Wise@LMALloyds.com::abeb072c-2f97-4291-9aaa-f63a8b69f94b" userProvider="AD" userName="Carla Wise"/>
        <t:Anchor>
          <t:Comment id="1091671958"/>
        </t:Anchor>
        <t:Assign userId="S::Matthew.Logue@lmalloyds.com::7d824dcc-271e-423b-aa12-8a7140e2a0ae" userProvider="AD" userName="Matthew Logue"/>
      </t:Event>
      <t:Event id="{EF2CA201-DFB2-4D46-824D-512840A8DF4D}" time="2026-04-24T08:50:21.291Z">
        <t:Attribution userId="S::Carla.Wise@LMALloyds.com::abeb072c-2f97-4291-9aaa-f63a8b69f94b" userProvider="AD" userName="Carla Wise"/>
        <t:Anchor>
          <t:Comment id="1091671958"/>
        </t:Anchor>
        <t:SetTitle title="@Matthew Logue I think this is one to look out for in Dan’s M7"/>
      </t:Event>
      <t:Event id="{9C746737-503D-4ABF-8626-41BEE9AC520E}" time="2026-04-27T13:02:37.248Z">
        <t:Attribution userId="S::Carla.Wise@LMALloyds.com::abeb072c-2f97-4291-9aaa-f63a8b69f94b" userProvider="AD" userName="Carla Wis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063FC-F58E-444B-83F7-5322CFFE63C9}">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2.xml><?xml version="1.0" encoding="utf-8"?>
<ds:datastoreItem xmlns:ds="http://schemas.openxmlformats.org/officeDocument/2006/customXml" ds:itemID="{372A229E-1727-4E26-964B-F04CA7E43F17}">
  <ds:schemaRefs>
    <ds:schemaRef ds:uri="http://schemas.microsoft.com/sharepoint/v3/contenttype/forms"/>
  </ds:schemaRefs>
</ds:datastoreItem>
</file>

<file path=customXml/itemProps3.xml><?xml version="1.0" encoding="utf-8"?>
<ds:datastoreItem xmlns:ds="http://schemas.openxmlformats.org/officeDocument/2006/customXml" ds:itemID="{0773550D-E35B-4C18-BB68-57F6CA0355FA}">
  <ds:schemaRefs>
    <ds:schemaRef ds:uri="http://schemas.openxmlformats.org/officeDocument/2006/bibliography"/>
  </ds:schemaRefs>
</ds:datastoreItem>
</file>

<file path=customXml/itemProps4.xml><?xml version="1.0" encoding="utf-8"?>
<ds:datastoreItem xmlns:ds="http://schemas.openxmlformats.org/officeDocument/2006/customXml" ds:itemID="{76A72703-C255-4D6D-8CA0-F8864A972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5369</TotalTime>
  <Pages>13</Pages>
  <Words>2383</Words>
  <Characters>13586</Characters>
  <Application>Microsoft Office Word</Application>
  <DocSecurity>0</DocSecurity>
  <Lines>113</Lines>
  <Paragraphs>31</Paragraphs>
  <ScaleCrop>false</ScaleCrop>
  <Company/>
  <LinksUpToDate>false</LinksUpToDate>
  <CharactersWithSpaces>15938</CharactersWithSpaces>
  <SharedDoc>false</SharedDoc>
  <HLinks>
    <vt:vector size="18" baseType="variant">
      <vt:variant>
        <vt:i4>6881360</vt:i4>
      </vt:variant>
      <vt:variant>
        <vt:i4>3</vt:i4>
      </vt:variant>
      <vt:variant>
        <vt:i4>0</vt:i4>
      </vt:variant>
      <vt:variant>
        <vt:i4>5</vt:i4>
      </vt:variant>
      <vt:variant>
        <vt:lpwstr>mailto:dataerrors@leadinsurer.com</vt:lpwstr>
      </vt:variant>
      <vt:variant>
        <vt:lpwstr/>
      </vt:variant>
      <vt:variant>
        <vt:i4>4718607</vt:i4>
      </vt:variant>
      <vt:variant>
        <vt:i4>0</vt:i4>
      </vt:variant>
      <vt:variant>
        <vt:i4>0</vt:i4>
      </vt:variant>
      <vt:variant>
        <vt:i4>5</vt:i4>
      </vt:variant>
      <vt:variant>
        <vt:lpwstr>https://miro.com/app/board/uXjVGw9jBMI=/?share_link_id=410579423389</vt:lpwstr>
      </vt:variant>
      <vt:variant>
        <vt:lpwstr/>
      </vt:variant>
      <vt:variant>
        <vt:i4>7274501</vt:i4>
      </vt:variant>
      <vt:variant>
        <vt:i4>0</vt:i4>
      </vt:variant>
      <vt:variant>
        <vt:i4>0</vt:i4>
      </vt:variant>
      <vt:variant>
        <vt:i4>5</vt:i4>
      </vt:variant>
      <vt:variant>
        <vt:lpwstr>mailto:Matthew.Logue@lmalloyds.com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Cummins</dc:creator>
  <cp:keywords/>
  <cp:lastModifiedBy>Carla Wise</cp:lastModifiedBy>
  <cp:revision>1141</cp:revision>
  <dcterms:created xsi:type="dcterms:W3CDTF">2024-10-10T02:39:00Z</dcterms:created>
  <dcterms:modified xsi:type="dcterms:W3CDTF">2026-07-06T13:39:00Z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9043f10a-881e-4653-a55e-02ca2cc829dc_Enabled">
    <vt:lpwstr>true</vt:lpwstr>
  </property>
  <property fmtid="{D5CDD505-2E9C-101B-9397-08002B2CF9AE}" pid="4" name="MSIP_Label_9043f10a-881e-4653-a55e-02ca2cc829dc_SetDate">
    <vt:lpwstr>2024-04-19T12:40:24Z</vt:lpwstr>
  </property>
  <property fmtid="{D5CDD505-2E9C-101B-9397-08002B2CF9AE}" pid="5" name="MSIP_Label_9043f10a-881e-4653-a55e-02ca2cc829dc_Method">
    <vt:lpwstr>Standard</vt:lpwstr>
  </property>
  <property fmtid="{D5CDD505-2E9C-101B-9397-08002B2CF9AE}" pid="6" name="MSIP_Label_9043f10a-881e-4653-a55e-02ca2cc829dc_Name">
    <vt:lpwstr>ADC_class_200</vt:lpwstr>
  </property>
  <property fmtid="{D5CDD505-2E9C-101B-9397-08002B2CF9AE}" pid="7" name="MSIP_Label_9043f10a-881e-4653-a55e-02ca2cc829dc_SiteId">
    <vt:lpwstr>94cfddbc-0627-494a-ad7a-29aea3aea832</vt:lpwstr>
  </property>
  <property fmtid="{D5CDD505-2E9C-101B-9397-08002B2CF9AE}" pid="8" name="MSIP_Label_9043f10a-881e-4653-a55e-02ca2cc829dc_ActionId">
    <vt:lpwstr>0ce55af0-d644-433f-a47b-ae3453196a3b</vt:lpwstr>
  </property>
  <property fmtid="{D5CDD505-2E9C-101B-9397-08002B2CF9AE}" pid="9" name="MSIP_Label_9043f10a-881e-4653-a55e-02ca2cc829dc_ContentBits">
    <vt:lpwstr>0</vt:lpwstr>
  </property>
  <property fmtid="{D5CDD505-2E9C-101B-9397-08002B2CF9AE}" pid="10" name="ContentTypeId">
    <vt:lpwstr>0x010100377AE1591518474992CCABE93F3E12DA</vt:lpwstr>
  </property>
  <property fmtid="{D5CDD505-2E9C-101B-9397-08002B2CF9AE}" pid="11" name="docLang">
    <vt:lpwstr>en</vt:lpwstr>
  </property>
</Properties>
</file>