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0207D6" w:rsidP="00027466" w:rsidRDefault="00027466" w14:paraId="25B03605" w14:textId="3EE0F433">
      <w:r>
        <w:rPr>
          <w:noProof/>
        </w:rPr>
        <w:drawing>
          <wp:inline distT="114300" distB="114300" distL="114300" distR="114300" wp14:anchorId="67ED43F2" wp14:editId="1454847E">
            <wp:extent cx="970597" cy="40832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0597" cy="4083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BD6465">
        <w:tab/>
      </w:r>
      <w:r w:rsidR="00BD6465">
        <w:tab/>
      </w:r>
      <w:r w:rsidR="00BD6465">
        <w:tab/>
      </w:r>
      <w:r w:rsidR="00BD6465">
        <w:tab/>
      </w:r>
      <w:r w:rsidR="00BD6465">
        <w:tab/>
      </w:r>
      <w:r w:rsidR="00BD6465">
        <w:tab/>
      </w:r>
      <w:r w:rsidR="00BD6465">
        <w:tab/>
      </w:r>
      <w:r w:rsidRPr="00E6309D" w:rsidR="00C57748">
        <w:rPr>
          <w:rFonts w:ascii="Arial" w:hAnsi="Arial" w:cs="Arial"/>
          <w:b/>
          <w:noProof/>
        </w:rPr>
        <w:drawing>
          <wp:inline distT="0" distB="0" distL="0" distR="0" wp14:anchorId="57051614" wp14:editId="55649ACA">
            <wp:extent cx="1873543" cy="354842"/>
            <wp:effectExtent l="0" t="0" r="0" b="7620"/>
            <wp:docPr id="1369018011" name="Picture 2" descr="A red letter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018011" name="Picture 2" descr="A red letters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654" cy="365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6465">
        <w:tab/>
      </w:r>
    </w:p>
    <w:p w:rsidR="000C6505" w:rsidP="000C6505" w:rsidRDefault="000C6505" w14:paraId="3C8D935D" w14:textId="77777777">
      <w:pPr>
        <w:jc w:val="center"/>
      </w:pPr>
    </w:p>
    <w:p w:rsidR="000C6505" w:rsidP="000C6505" w:rsidRDefault="000C6505" w14:paraId="2B9059DC" w14:textId="77777777">
      <w:pPr>
        <w:jc w:val="center"/>
      </w:pPr>
    </w:p>
    <w:p w:rsidR="00F13403" w:rsidP="000C6505" w:rsidRDefault="00F13403" w14:paraId="5160D385" w14:textId="77777777">
      <w:pPr>
        <w:jc w:val="center"/>
      </w:pPr>
    </w:p>
    <w:p w:rsidR="00F13403" w:rsidP="000C6505" w:rsidRDefault="00F13403" w14:paraId="216F8398" w14:textId="77777777">
      <w:pPr>
        <w:jc w:val="center"/>
      </w:pPr>
    </w:p>
    <w:p w:rsidR="00F13403" w:rsidP="000C6505" w:rsidRDefault="00F13403" w14:paraId="07229CEC" w14:textId="77777777">
      <w:pPr>
        <w:jc w:val="center"/>
      </w:pPr>
    </w:p>
    <w:p w:rsidR="000C6505" w:rsidP="000C6505" w:rsidRDefault="000C6505" w14:paraId="714AE1C4" w14:textId="77777777">
      <w:pPr>
        <w:jc w:val="center"/>
      </w:pPr>
    </w:p>
    <w:p w:rsidR="00A545C3" w:rsidP="00A545C3" w:rsidRDefault="009E0D63" w14:paraId="1648B1BD" w14:textId="14F81AFA">
      <w:pPr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>A Guide to Reviewing</w:t>
      </w:r>
      <w:r w:rsidR="00A545C3">
        <w:rPr>
          <w:rFonts w:ascii="Arial" w:hAnsi="Arial" w:cs="Arial"/>
          <w:sz w:val="56"/>
          <w:szCs w:val="56"/>
        </w:rPr>
        <w:t xml:space="preserve"> </w:t>
      </w:r>
      <w:r>
        <w:rPr>
          <w:rFonts w:ascii="Arial" w:hAnsi="Arial" w:cs="Arial"/>
          <w:sz w:val="56"/>
          <w:szCs w:val="56"/>
        </w:rPr>
        <w:t>M</w:t>
      </w:r>
      <w:r w:rsidR="00084C0F">
        <w:rPr>
          <w:rFonts w:ascii="Arial" w:hAnsi="Arial" w:cs="Arial"/>
          <w:sz w:val="56"/>
          <w:szCs w:val="56"/>
        </w:rPr>
        <w:t>6</w:t>
      </w:r>
    </w:p>
    <w:p w:rsidR="009E0D63" w:rsidP="00A545C3" w:rsidRDefault="00084C0F" w14:paraId="79EC25F1" w14:textId="1B9A85D5">
      <w:pPr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>Remuneration</w:t>
      </w:r>
    </w:p>
    <w:p w:rsidR="00936260" w:rsidP="009E0D63" w:rsidRDefault="00936260" w14:paraId="7340EEAB" w14:textId="1849F71D">
      <w:pPr>
        <w:jc w:val="center"/>
        <w:rPr>
          <w:rFonts w:ascii="Arial" w:hAnsi="Arial" w:cs="Arial"/>
          <w:sz w:val="56"/>
          <w:szCs w:val="56"/>
        </w:rPr>
      </w:pPr>
    </w:p>
    <w:p w:rsidR="003F0150" w:rsidP="009E0D63" w:rsidRDefault="00C77BE2" w14:paraId="60665865" w14:textId="6899D46C">
      <w:pPr>
        <w:jc w:val="center"/>
        <w:rPr>
          <w:rFonts w:ascii="Arial" w:hAnsi="Arial" w:cs="Arial"/>
          <w:sz w:val="56"/>
          <w:szCs w:val="56"/>
        </w:rPr>
      </w:pPr>
      <w:r w:rsidRPr="003F0150">
        <w:rPr>
          <w:rFonts w:ascii="Arial" w:hAnsi="Arial" w:cs="Arial"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4F87B36B" wp14:editId="759C25FC">
            <wp:simplePos x="0" y="0"/>
            <wp:positionH relativeFrom="column">
              <wp:posOffset>265814</wp:posOffset>
            </wp:positionH>
            <wp:positionV relativeFrom="paragraph">
              <wp:posOffset>29557</wp:posOffset>
            </wp:positionV>
            <wp:extent cx="6239510" cy="4326667"/>
            <wp:effectExtent l="0" t="0" r="8890" b="0"/>
            <wp:wrapNone/>
            <wp:docPr id="11264953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495392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9510" cy="43266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936260" w:rsidP="009E0D63" w:rsidRDefault="00936260" w14:paraId="335E823A" w14:textId="24753FC7">
      <w:pPr>
        <w:jc w:val="center"/>
        <w:rPr>
          <w:rFonts w:ascii="Arial" w:hAnsi="Arial" w:cs="Arial"/>
          <w:sz w:val="56"/>
          <w:szCs w:val="56"/>
        </w:rPr>
      </w:pPr>
    </w:p>
    <w:p w:rsidRPr="0071581B" w:rsidR="0071581B" w:rsidP="0071581B" w:rsidRDefault="0071581B" w14:paraId="73474767" w14:textId="77777777">
      <w:pPr>
        <w:rPr>
          <w:rFonts w:ascii="Arial" w:hAnsi="Arial" w:cs="Arial"/>
          <w:sz w:val="56"/>
          <w:szCs w:val="56"/>
        </w:rPr>
      </w:pPr>
    </w:p>
    <w:p w:rsidRPr="0071581B" w:rsidR="0071581B" w:rsidP="0071581B" w:rsidRDefault="0071581B" w14:paraId="5E270E14" w14:textId="77777777">
      <w:pPr>
        <w:rPr>
          <w:rFonts w:ascii="Arial" w:hAnsi="Arial" w:cs="Arial"/>
          <w:sz w:val="56"/>
          <w:szCs w:val="56"/>
        </w:rPr>
      </w:pPr>
    </w:p>
    <w:p w:rsidRPr="0071581B" w:rsidR="0071581B" w:rsidP="0071581B" w:rsidRDefault="0071581B" w14:paraId="01B78611" w14:textId="77777777">
      <w:pPr>
        <w:rPr>
          <w:rFonts w:ascii="Arial" w:hAnsi="Arial" w:cs="Arial"/>
          <w:sz w:val="56"/>
          <w:szCs w:val="56"/>
        </w:rPr>
      </w:pPr>
    </w:p>
    <w:p w:rsidRPr="0071581B" w:rsidR="0071581B" w:rsidP="0071581B" w:rsidRDefault="0071581B" w14:paraId="02A5C1A4" w14:textId="77777777">
      <w:pPr>
        <w:rPr>
          <w:rFonts w:ascii="Arial" w:hAnsi="Arial" w:cs="Arial"/>
          <w:sz w:val="56"/>
          <w:szCs w:val="56"/>
        </w:rPr>
      </w:pPr>
    </w:p>
    <w:p w:rsidRPr="0071581B" w:rsidR="0071581B" w:rsidP="0071581B" w:rsidRDefault="0071581B" w14:paraId="737D367B" w14:textId="77777777">
      <w:pPr>
        <w:rPr>
          <w:rFonts w:ascii="Arial" w:hAnsi="Arial" w:cs="Arial"/>
          <w:sz w:val="56"/>
          <w:szCs w:val="56"/>
        </w:rPr>
      </w:pPr>
    </w:p>
    <w:p w:rsidR="0071581B" w:rsidP="0071581B" w:rsidRDefault="0071581B" w14:paraId="0674A527" w14:textId="77777777">
      <w:pPr>
        <w:rPr>
          <w:rFonts w:ascii="Arial" w:hAnsi="Arial" w:cs="Arial"/>
          <w:sz w:val="56"/>
          <w:szCs w:val="56"/>
        </w:rPr>
      </w:pPr>
    </w:p>
    <w:p w:rsidR="0071581B" w:rsidP="0071581B" w:rsidRDefault="0071581B" w14:paraId="7AA5C639" w14:textId="77777777">
      <w:pPr>
        <w:jc w:val="right"/>
        <w:rPr>
          <w:rFonts w:ascii="Arial" w:hAnsi="Arial" w:cs="Arial"/>
          <w:sz w:val="56"/>
          <w:szCs w:val="56"/>
        </w:rPr>
      </w:pPr>
    </w:p>
    <w:p w:rsidR="0071581B" w:rsidP="0071581B" w:rsidRDefault="0071581B" w14:paraId="0E902BEA" w14:textId="77777777">
      <w:pPr>
        <w:jc w:val="right"/>
        <w:rPr>
          <w:rFonts w:ascii="Arial" w:hAnsi="Arial" w:cs="Arial"/>
          <w:sz w:val="56"/>
          <w:szCs w:val="56"/>
        </w:rPr>
      </w:pPr>
    </w:p>
    <w:p w:rsidR="0071581B" w:rsidP="0071581B" w:rsidRDefault="0071581B" w14:paraId="068AFD56" w14:textId="1D2572E8">
      <w:pPr>
        <w:tabs>
          <w:tab w:val="left" w:pos="960"/>
        </w:tabs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ab/>
      </w:r>
    </w:p>
    <w:p w:rsidRPr="00883904" w:rsidR="00883904" w:rsidP="00883904" w:rsidRDefault="00883904" w14:paraId="1FC86B73" w14:textId="7C81EB6E">
      <w:pPr>
        <w:tabs>
          <w:tab w:val="left" w:pos="960"/>
        </w:tabs>
        <w:rPr>
          <w:rFonts w:ascii="Arial" w:hAnsi="Arial" w:cs="Arial"/>
          <w:b/>
          <w:bCs/>
          <w:sz w:val="24"/>
          <w:szCs w:val="24"/>
        </w:rPr>
      </w:pPr>
      <w:r w:rsidRPr="00883904">
        <w:rPr>
          <w:rFonts w:ascii="Arial" w:hAnsi="Arial" w:cs="Arial"/>
          <w:b/>
          <w:bCs/>
          <w:sz w:val="24"/>
          <w:szCs w:val="24"/>
        </w:rPr>
        <w:lastRenderedPageBreak/>
        <w:t xml:space="preserve">Key </w:t>
      </w:r>
      <w:r w:rsidRPr="00956DA6" w:rsidR="00956DA6">
        <w:rPr>
          <w:rFonts w:ascii="Arial" w:hAnsi="Arial" w:cs="Arial"/>
          <w:b/>
          <w:bCs/>
          <w:sz w:val="24"/>
          <w:szCs w:val="24"/>
        </w:rPr>
        <w:t>features:</w:t>
      </w:r>
    </w:p>
    <w:p w:rsidR="0071581B" w:rsidP="0071581B" w:rsidRDefault="0071581B" w14:paraId="20CFF10B" w14:textId="77777777">
      <w:pPr>
        <w:tabs>
          <w:tab w:val="left" w:pos="960"/>
        </w:tabs>
        <w:rPr>
          <w:rFonts w:ascii="Arial" w:hAnsi="Arial" w:cs="Arial"/>
          <w:sz w:val="24"/>
          <w:szCs w:val="24"/>
        </w:rPr>
      </w:pPr>
    </w:p>
    <w:p w:rsidR="320CC18D" w:rsidP="2DE2E403" w:rsidRDefault="320CC18D" w14:paraId="2892B84E" w14:textId="155C6E5B">
      <w:pPr>
        <w:pStyle w:val="ListParagraph"/>
        <w:numPr>
          <w:ilvl w:val="0"/>
          <w:numId w:val="1"/>
        </w:numPr>
        <w:tabs>
          <w:tab w:val="left" w:leader="none" w:pos="960"/>
        </w:tabs>
        <w:rPr>
          <w:rFonts w:ascii="Arial" w:hAnsi="Arial" w:cs="Arial"/>
          <w:noProof w:val="0"/>
          <w:sz w:val="24"/>
          <w:szCs w:val="24"/>
          <w:lang w:val="en-GB"/>
        </w:rPr>
      </w:pPr>
      <w:r w:rsidRPr="2DE2E403" w:rsidR="320CC18D">
        <w:rPr>
          <w:rFonts w:ascii="Arial" w:hAnsi="Arial" w:eastAsia="Calibri" w:cs="Arial" w:asciiTheme="minorAscii" w:hAnsiTheme="minorAscii" w:eastAsiaTheme="minorAscii" w:cstheme="minorBidi"/>
          <w:noProof w:val="0"/>
          <w:color w:val="auto"/>
          <w:sz w:val="24"/>
          <w:szCs w:val="24"/>
          <w:lang w:val="en-GB" w:eastAsia="en-US" w:bidi="ar-SA"/>
        </w:rPr>
        <w:t xml:space="preserve">The Module allows significantly more detail on </w:t>
      </w:r>
      <w:r w:rsidRPr="2DE2E403" w:rsidR="320CC18D">
        <w:rPr>
          <w:rFonts w:ascii="Arial" w:hAnsi="Arial" w:eastAsia="Calibri" w:cs="Arial" w:asciiTheme="minorAscii" w:hAnsiTheme="minorAscii" w:eastAsiaTheme="minorAscii" w:cstheme="minorBidi"/>
          <w:noProof w:val="0"/>
          <w:color w:val="auto"/>
          <w:sz w:val="24"/>
          <w:szCs w:val="24"/>
          <w:lang w:val="en-GB" w:eastAsia="en-US" w:bidi="ar-SA"/>
        </w:rPr>
        <w:t>remuneration</w:t>
      </w:r>
      <w:r w:rsidRPr="2DE2E403" w:rsidR="320CC18D">
        <w:rPr>
          <w:rFonts w:ascii="Arial" w:hAnsi="Arial" w:eastAsia="Calibri" w:cs="Arial" w:asciiTheme="minorAscii" w:hAnsiTheme="minorAscii" w:eastAsiaTheme="minorAscii" w:cstheme="minorBidi"/>
          <w:noProof w:val="0"/>
          <w:color w:val="auto"/>
          <w:sz w:val="24"/>
          <w:szCs w:val="24"/>
          <w:lang w:val="en-GB" w:eastAsia="en-US" w:bidi="ar-SA"/>
        </w:rPr>
        <w:t xml:space="preserve"> to be captured than is possible today. It is not limited to </w:t>
      </w:r>
      <w:r w:rsidRPr="2DE2E403" w:rsidR="320CC18D">
        <w:rPr>
          <w:rFonts w:ascii="Arial" w:hAnsi="Arial" w:eastAsia="Calibri" w:cs="Arial" w:asciiTheme="minorAscii" w:hAnsiTheme="minorAscii" w:eastAsiaTheme="minorAscii" w:cstheme="minorBidi"/>
          <w:noProof w:val="0"/>
          <w:color w:val="auto"/>
          <w:sz w:val="24"/>
          <w:szCs w:val="24"/>
          <w:lang w:val="en-GB" w:eastAsia="en-US" w:bidi="ar-SA"/>
        </w:rPr>
        <w:t>Coverholder</w:t>
      </w:r>
      <w:r w:rsidRPr="2DE2E403" w:rsidR="320CC18D">
        <w:rPr>
          <w:rFonts w:ascii="Arial" w:hAnsi="Arial" w:eastAsia="Calibri" w:cs="Arial" w:asciiTheme="minorAscii" w:hAnsiTheme="minorAscii" w:eastAsiaTheme="minorAscii" w:cstheme="minorBidi"/>
          <w:noProof w:val="0"/>
          <w:color w:val="auto"/>
          <w:sz w:val="24"/>
          <w:szCs w:val="24"/>
          <w:lang w:val="en-GB" w:eastAsia="en-US" w:bidi="ar-SA"/>
        </w:rPr>
        <w:t xml:space="preserve"> commission percentages.</w:t>
      </w:r>
    </w:p>
    <w:p w:rsidR="2DE2E403" w:rsidP="2DE2E403" w:rsidRDefault="2DE2E403" w14:paraId="71A73C0E" w14:textId="1DDC8E3C">
      <w:pPr>
        <w:pStyle w:val="ListParagraph"/>
        <w:tabs>
          <w:tab w:val="left" w:leader="none" w:pos="960"/>
        </w:tabs>
        <w:ind w:left="720"/>
        <w:rPr>
          <w:rFonts w:ascii="Arial" w:hAnsi="Arial" w:cs="Arial"/>
          <w:sz w:val="24"/>
          <w:szCs w:val="24"/>
        </w:rPr>
      </w:pPr>
    </w:p>
    <w:p w:rsidR="672962B6" w:rsidP="2DE2E403" w:rsidRDefault="672962B6" w14:paraId="57A62F54" w14:textId="6ED0A3FC">
      <w:pPr>
        <w:pStyle w:val="ListParagraph"/>
        <w:numPr>
          <w:ilvl w:val="0"/>
          <w:numId w:val="1"/>
        </w:numPr>
        <w:tabs>
          <w:tab w:val="left" w:leader="none" w:pos="960"/>
        </w:tabs>
        <w:rPr>
          <w:rFonts w:ascii="Arial" w:hAnsi="Arial" w:cs="Arial"/>
          <w:sz w:val="24"/>
          <w:szCs w:val="24"/>
        </w:rPr>
      </w:pPr>
      <w:r w:rsidRPr="2DE2E403" w:rsidR="672962B6">
        <w:rPr>
          <w:rFonts w:ascii="Arial" w:hAnsi="Arial" w:cs="Arial"/>
          <w:sz w:val="24"/>
          <w:szCs w:val="24"/>
        </w:rPr>
        <w:t>As well as detailing Coverholder Commission the Module details whether or not Commissions can be paid to Producing Intermediaries</w:t>
      </w:r>
      <w:r w:rsidRPr="2DE2E403" w:rsidR="672962B6">
        <w:rPr>
          <w:rFonts w:ascii="Arial" w:hAnsi="Arial" w:cs="Arial"/>
          <w:sz w:val="24"/>
          <w:szCs w:val="24"/>
        </w:rPr>
        <w:t>.</w:t>
      </w:r>
    </w:p>
    <w:p w:rsidR="2DE2E403" w:rsidP="2DE2E403" w:rsidRDefault="2DE2E403" w14:paraId="1C9E5D19" w14:textId="00924464">
      <w:pPr>
        <w:pStyle w:val="ListParagraph"/>
        <w:tabs>
          <w:tab w:val="left" w:leader="none" w:pos="960"/>
        </w:tabs>
        <w:ind w:left="720"/>
        <w:rPr>
          <w:rFonts w:ascii="Arial" w:hAnsi="Arial" w:cs="Arial"/>
          <w:sz w:val="24"/>
          <w:szCs w:val="24"/>
        </w:rPr>
      </w:pPr>
    </w:p>
    <w:p w:rsidR="68EB1D52" w:rsidP="2DE2E403" w:rsidRDefault="68EB1D52" w14:paraId="3F42194C" w14:textId="477D670F">
      <w:pPr>
        <w:pStyle w:val="ListParagraph"/>
        <w:numPr>
          <w:ilvl w:val="0"/>
          <w:numId w:val="1"/>
        </w:numPr>
        <w:tabs>
          <w:tab w:val="left" w:leader="none" w:pos="960"/>
        </w:tabs>
        <w:rPr>
          <w:rFonts w:ascii="Arial" w:hAnsi="Arial" w:cs="Arial"/>
          <w:sz w:val="24"/>
          <w:szCs w:val="24"/>
        </w:rPr>
      </w:pPr>
      <w:r w:rsidRPr="2DE2E403" w:rsidR="68EB1D52">
        <w:rPr>
          <w:rFonts w:ascii="Arial" w:hAnsi="Arial" w:cs="Arial"/>
          <w:sz w:val="24"/>
          <w:szCs w:val="24"/>
        </w:rPr>
        <w:t xml:space="preserve">The Module details </w:t>
      </w:r>
      <w:r w:rsidRPr="2DE2E403" w:rsidR="68EB1D52">
        <w:rPr>
          <w:rFonts w:ascii="Arial" w:hAnsi="Arial" w:cs="Arial"/>
          <w:sz w:val="24"/>
          <w:szCs w:val="24"/>
        </w:rPr>
        <w:t>whether or not</w:t>
      </w:r>
      <w:r w:rsidRPr="2DE2E403" w:rsidR="68EB1D52">
        <w:rPr>
          <w:rFonts w:ascii="Arial" w:hAnsi="Arial" w:cs="Arial"/>
          <w:sz w:val="24"/>
          <w:szCs w:val="24"/>
        </w:rPr>
        <w:t xml:space="preserve"> the </w:t>
      </w:r>
      <w:r w:rsidRPr="2DE2E403" w:rsidR="68EB1D52">
        <w:rPr>
          <w:rFonts w:ascii="Arial" w:hAnsi="Arial" w:cs="Arial"/>
          <w:sz w:val="24"/>
          <w:szCs w:val="24"/>
        </w:rPr>
        <w:t>Coverholder</w:t>
      </w:r>
      <w:r w:rsidRPr="2DE2E403" w:rsidR="68EB1D52">
        <w:rPr>
          <w:rFonts w:ascii="Arial" w:hAnsi="Arial" w:cs="Arial"/>
          <w:sz w:val="24"/>
          <w:szCs w:val="24"/>
        </w:rPr>
        <w:t xml:space="preserve"> can charge policyholders Fees in addition to premium</w:t>
      </w:r>
      <w:r w:rsidRPr="2DE2E403" w:rsidR="68EB1D52">
        <w:rPr>
          <w:rFonts w:ascii="Arial" w:hAnsi="Arial" w:cs="Arial"/>
          <w:sz w:val="24"/>
          <w:szCs w:val="24"/>
        </w:rPr>
        <w:t>. If they can a tab</w:t>
      </w:r>
      <w:r w:rsidRPr="2DE2E403" w:rsidR="1A70BDB1">
        <w:rPr>
          <w:rFonts w:ascii="Arial" w:hAnsi="Arial" w:cs="Arial"/>
          <w:sz w:val="24"/>
          <w:szCs w:val="24"/>
        </w:rPr>
        <w:t xml:space="preserve">le must be included that </w:t>
      </w:r>
      <w:r w:rsidRPr="2DE2E403" w:rsidR="1A70BDB1">
        <w:rPr>
          <w:rFonts w:ascii="Arial" w:hAnsi="Arial" w:cs="Arial"/>
          <w:sz w:val="24"/>
          <w:szCs w:val="24"/>
        </w:rPr>
        <w:t>details</w:t>
      </w:r>
      <w:r w:rsidRPr="2DE2E403" w:rsidR="1A70BDB1">
        <w:rPr>
          <w:rFonts w:ascii="Arial" w:hAnsi="Arial" w:cs="Arial"/>
          <w:sz w:val="24"/>
          <w:szCs w:val="24"/>
        </w:rPr>
        <w:t xml:space="preserve"> the fees authorised, an example table is attached.</w:t>
      </w:r>
    </w:p>
    <w:p w:rsidR="2DE2E403" w:rsidP="2DE2E403" w:rsidRDefault="2DE2E403" w14:paraId="44987F30">
      <w:pPr>
        <w:pStyle w:val="ListParagraph"/>
        <w:ind w:left="720"/>
        <w:rPr>
          <w:rFonts w:ascii="Arial" w:hAnsi="Arial" w:cs="Arial"/>
          <w:sz w:val="24"/>
          <w:szCs w:val="24"/>
        </w:rPr>
      </w:pPr>
    </w:p>
    <w:p w:rsidR="68EB1D52" w:rsidP="2DE2E403" w:rsidRDefault="68EB1D52" w14:paraId="1278E181" w14:textId="74B17BF5">
      <w:pPr>
        <w:pStyle w:val="ListParagraph"/>
        <w:numPr>
          <w:ilvl w:val="0"/>
          <w:numId w:val="1"/>
        </w:numPr>
        <w:tabs>
          <w:tab w:val="left" w:leader="none" w:pos="960"/>
        </w:tabs>
        <w:rPr>
          <w:rFonts w:ascii="Arial" w:hAnsi="Arial" w:cs="Arial"/>
          <w:sz w:val="24"/>
          <w:szCs w:val="24"/>
        </w:rPr>
      </w:pPr>
      <w:r w:rsidRPr="2DE2E403" w:rsidR="68EB1D52">
        <w:rPr>
          <w:rFonts w:ascii="Arial" w:hAnsi="Arial" w:cs="Arial"/>
          <w:sz w:val="24"/>
          <w:szCs w:val="24"/>
        </w:rPr>
        <w:t>(London) Brokerage currently detailed in the Subscription Agreement has been moved into this module.</w:t>
      </w:r>
      <w:r w:rsidRPr="2DE2E403" w:rsidR="4B965BA3">
        <w:rPr>
          <w:rFonts w:ascii="Arial" w:hAnsi="Arial" w:cs="Arial"/>
          <w:sz w:val="24"/>
          <w:szCs w:val="24"/>
        </w:rPr>
        <w:t xml:space="preserve"> If it is a direct binder the brokerage section will not be </w:t>
      </w:r>
      <w:r w:rsidRPr="2DE2E403" w:rsidR="4B965BA3">
        <w:rPr>
          <w:rFonts w:ascii="Arial" w:hAnsi="Arial" w:cs="Arial"/>
          <w:sz w:val="24"/>
          <w:szCs w:val="24"/>
        </w:rPr>
        <w:t>included</w:t>
      </w:r>
      <w:r w:rsidRPr="2DE2E403" w:rsidR="4B965BA3">
        <w:rPr>
          <w:rFonts w:ascii="Arial" w:hAnsi="Arial" w:cs="Arial"/>
          <w:sz w:val="24"/>
          <w:szCs w:val="24"/>
        </w:rPr>
        <w:t>.</w:t>
      </w:r>
    </w:p>
    <w:p w:rsidR="2DE2E403" w:rsidP="2DE2E403" w:rsidRDefault="2DE2E403" w14:paraId="1A2CAA5C" w14:textId="3AC0A07B">
      <w:pPr>
        <w:pStyle w:val="ListParagraph"/>
        <w:tabs>
          <w:tab w:val="left" w:leader="none" w:pos="960"/>
        </w:tabs>
        <w:ind w:left="720"/>
        <w:rPr>
          <w:rFonts w:ascii="Arial" w:hAnsi="Arial" w:cs="Arial"/>
          <w:sz w:val="24"/>
          <w:szCs w:val="24"/>
        </w:rPr>
      </w:pPr>
    </w:p>
    <w:p w:rsidR="6DCFB88C" w:rsidP="2DE2E403" w:rsidRDefault="6DCFB88C" w14:paraId="20080EFB" w14:textId="39B8C901">
      <w:pPr>
        <w:pStyle w:val="ListParagraph"/>
        <w:numPr>
          <w:ilvl w:val="0"/>
          <w:numId w:val="1"/>
        </w:numPr>
        <w:tabs>
          <w:tab w:val="left" w:leader="none" w:pos="960"/>
        </w:tabs>
        <w:rPr>
          <w:rFonts w:ascii="Arial" w:hAnsi="Arial" w:cs="Arial"/>
          <w:sz w:val="24"/>
          <w:szCs w:val="24"/>
        </w:rPr>
      </w:pPr>
      <w:r w:rsidRPr="2DE2E403" w:rsidR="6DCFB88C">
        <w:rPr>
          <w:rFonts w:ascii="Arial" w:hAnsi="Arial" w:cs="Arial"/>
          <w:sz w:val="24"/>
          <w:szCs w:val="24"/>
        </w:rPr>
        <w:t xml:space="preserve">There is a new optional section to address Leader Fees should they </w:t>
      </w:r>
      <w:r w:rsidRPr="2DE2E403" w:rsidR="6DCFB88C">
        <w:rPr>
          <w:rFonts w:ascii="Arial" w:hAnsi="Arial" w:cs="Arial"/>
          <w:sz w:val="24"/>
          <w:szCs w:val="24"/>
        </w:rPr>
        <w:t>be applicable</w:t>
      </w:r>
      <w:r w:rsidRPr="2DE2E403" w:rsidR="6DCFB88C">
        <w:rPr>
          <w:rFonts w:ascii="Arial" w:hAnsi="Arial" w:cs="Arial"/>
          <w:sz w:val="24"/>
          <w:szCs w:val="24"/>
        </w:rPr>
        <w:t xml:space="preserve"> to the binder.</w:t>
      </w:r>
    </w:p>
    <w:p w:rsidR="2DE2E403" w:rsidP="2DE2E403" w:rsidRDefault="2DE2E403" w14:paraId="2CE2ECF0" w14:textId="562981DC">
      <w:pPr>
        <w:pStyle w:val="ListParagraph"/>
        <w:tabs>
          <w:tab w:val="left" w:leader="none" w:pos="960"/>
        </w:tabs>
        <w:ind w:left="720"/>
        <w:rPr>
          <w:rFonts w:ascii="Arial" w:hAnsi="Arial" w:cs="Arial"/>
          <w:sz w:val="24"/>
          <w:szCs w:val="24"/>
        </w:rPr>
      </w:pPr>
    </w:p>
    <w:p w:rsidRPr="00F564FA" w:rsidR="00F564FA" w:rsidP="2DE2E403" w:rsidRDefault="00131A65" w14:paraId="75F22269" w14:textId="20AEEAA0">
      <w:pPr>
        <w:pStyle w:val="ListParagraph"/>
        <w:numPr>
          <w:ilvl w:val="0"/>
          <w:numId w:val="1"/>
        </w:numPr>
        <w:suppressLineNumbers w:val="0"/>
        <w:tabs>
          <w:tab w:val="left" w:leader="none" w:pos="960"/>
        </w:tabs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Arial" w:hAnsi="Arial" w:cs="Arial"/>
          <w:sz w:val="24"/>
          <w:szCs w:val="24"/>
        </w:rPr>
      </w:pPr>
      <w:r w:rsidRPr="2DE2E403" w:rsidR="15C2C0C8">
        <w:rPr>
          <w:rFonts w:ascii="Arial" w:hAnsi="Arial" w:cs="Arial"/>
          <w:sz w:val="24"/>
          <w:szCs w:val="24"/>
        </w:rPr>
        <w:t xml:space="preserve">The Module is all about variation and flexibility, while there are lots of options for </w:t>
      </w:r>
      <w:r w:rsidRPr="2DE2E403" w:rsidR="3F4FC769">
        <w:rPr>
          <w:rFonts w:ascii="Arial" w:hAnsi="Arial" w:cs="Arial"/>
          <w:sz w:val="24"/>
          <w:szCs w:val="24"/>
        </w:rPr>
        <w:t>how</w:t>
      </w:r>
      <w:r w:rsidRPr="2DE2E403" w:rsidR="609E4160">
        <w:rPr>
          <w:rFonts w:ascii="Arial" w:hAnsi="Arial" w:cs="Arial"/>
          <w:sz w:val="24"/>
          <w:szCs w:val="24"/>
        </w:rPr>
        <w:t>/what</w:t>
      </w:r>
      <w:r w:rsidRPr="2DE2E403" w:rsidR="3F4FC769">
        <w:rPr>
          <w:rFonts w:ascii="Arial" w:hAnsi="Arial" w:cs="Arial"/>
          <w:sz w:val="24"/>
          <w:szCs w:val="24"/>
        </w:rPr>
        <w:t xml:space="preserve"> </w:t>
      </w:r>
      <w:r w:rsidRPr="2DE2E403" w:rsidR="15C2C0C8">
        <w:rPr>
          <w:rFonts w:ascii="Arial" w:hAnsi="Arial" w:cs="Arial"/>
          <w:sz w:val="24"/>
          <w:szCs w:val="24"/>
        </w:rPr>
        <w:t xml:space="preserve">each entity </w:t>
      </w:r>
      <w:r w:rsidRPr="2DE2E403" w:rsidR="5F155283">
        <w:rPr>
          <w:rFonts w:ascii="Arial" w:hAnsi="Arial" w:cs="Arial"/>
          <w:sz w:val="24"/>
          <w:szCs w:val="24"/>
        </w:rPr>
        <w:t>is remunerated</w:t>
      </w:r>
      <w:r w:rsidRPr="2DE2E403" w:rsidR="3B0CCF8E">
        <w:rPr>
          <w:rFonts w:ascii="Arial" w:hAnsi="Arial" w:cs="Arial"/>
          <w:sz w:val="24"/>
          <w:szCs w:val="24"/>
        </w:rPr>
        <w:t xml:space="preserve"> </w:t>
      </w:r>
      <w:r w:rsidRPr="2DE2E403" w:rsidR="15C2C0C8">
        <w:rPr>
          <w:rFonts w:ascii="Arial" w:hAnsi="Arial" w:cs="Arial"/>
          <w:sz w:val="24"/>
          <w:szCs w:val="24"/>
        </w:rPr>
        <w:t>you will only</w:t>
      </w:r>
      <w:r w:rsidRPr="2DE2E403" w:rsidR="63BEB124">
        <w:rPr>
          <w:rFonts w:ascii="Arial" w:hAnsi="Arial" w:cs="Arial"/>
          <w:sz w:val="24"/>
          <w:szCs w:val="24"/>
        </w:rPr>
        <w:t xml:space="preserve"> ever </w:t>
      </w:r>
      <w:r w:rsidRPr="2DE2E403" w:rsidR="125A7A6D">
        <w:rPr>
          <w:rFonts w:ascii="Arial" w:hAnsi="Arial" w:cs="Arial"/>
          <w:sz w:val="24"/>
          <w:szCs w:val="24"/>
        </w:rPr>
        <w:t>select</w:t>
      </w:r>
      <w:r w:rsidRPr="2DE2E403" w:rsidR="63BEB124">
        <w:rPr>
          <w:rFonts w:ascii="Arial" w:hAnsi="Arial" w:cs="Arial"/>
          <w:sz w:val="24"/>
          <w:szCs w:val="24"/>
        </w:rPr>
        <w:t xml:space="preserve"> a single </w:t>
      </w:r>
      <w:r w:rsidRPr="2DE2E403" w:rsidR="61BB3F41">
        <w:rPr>
          <w:rFonts w:ascii="Arial" w:hAnsi="Arial" w:cs="Arial"/>
          <w:sz w:val="24"/>
          <w:szCs w:val="24"/>
        </w:rPr>
        <w:t>variation</w:t>
      </w:r>
      <w:r w:rsidRPr="2DE2E403" w:rsidR="63BEB124">
        <w:rPr>
          <w:rFonts w:ascii="Arial" w:hAnsi="Arial" w:cs="Arial"/>
          <w:sz w:val="24"/>
          <w:szCs w:val="24"/>
        </w:rPr>
        <w:t xml:space="preserve"> </w:t>
      </w:r>
      <w:r w:rsidRPr="2DE2E403" w:rsidR="5FD1D677">
        <w:rPr>
          <w:rFonts w:ascii="Arial" w:hAnsi="Arial" w:cs="Arial"/>
          <w:sz w:val="24"/>
          <w:szCs w:val="24"/>
        </w:rPr>
        <w:t xml:space="preserve">per entity, </w:t>
      </w:r>
      <w:r w:rsidRPr="2DE2E403" w:rsidR="63BEB124">
        <w:rPr>
          <w:rFonts w:ascii="Arial" w:hAnsi="Arial" w:cs="Arial"/>
          <w:sz w:val="24"/>
          <w:szCs w:val="24"/>
        </w:rPr>
        <w:t>so a completed Module will be much shorter than the ‘all variations’ module.</w:t>
      </w:r>
      <w:r w:rsidRPr="2DE2E403" w:rsidR="22170B4C">
        <w:rPr>
          <w:rFonts w:ascii="Arial" w:hAnsi="Arial" w:cs="Arial"/>
          <w:sz w:val="24"/>
          <w:szCs w:val="24"/>
        </w:rPr>
        <w:t xml:space="preserve"> See simple and complex examples attached.</w:t>
      </w:r>
    </w:p>
    <w:p w:rsidRPr="00F564FA" w:rsidR="00F564FA" w:rsidP="2DE2E403" w:rsidRDefault="00131A65" w14:paraId="051559BC" w14:textId="666D642F">
      <w:pPr>
        <w:pStyle w:val="ListParagraph"/>
        <w:suppressLineNumbers w:val="0"/>
        <w:tabs>
          <w:tab w:val="left" w:leader="none" w:pos="960"/>
        </w:tabs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Arial" w:hAnsi="Arial" w:cs="Arial"/>
          <w:sz w:val="24"/>
          <w:szCs w:val="24"/>
        </w:rPr>
      </w:pPr>
    </w:p>
    <w:p w:rsidRPr="00F564FA" w:rsidR="00F564FA" w:rsidP="2DE2E403" w:rsidRDefault="00131A65" w14:paraId="225BC12E" w14:textId="2985DCC5">
      <w:pPr>
        <w:pStyle w:val="ListParagraph"/>
        <w:numPr>
          <w:ilvl w:val="0"/>
          <w:numId w:val="1"/>
        </w:numPr>
        <w:suppressLineNumbers w:val="0"/>
        <w:tabs>
          <w:tab w:val="left" w:leader="none" w:pos="960"/>
        </w:tabs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Arial" w:hAnsi="Arial" w:cs="Arial"/>
          <w:sz w:val="24"/>
          <w:szCs w:val="24"/>
        </w:rPr>
      </w:pPr>
      <w:r w:rsidRPr="2DE2E403" w:rsidR="2B59AF25">
        <w:rPr>
          <w:rFonts w:ascii="Arial" w:hAnsi="Arial" w:cs="Arial"/>
          <w:sz w:val="24"/>
          <w:szCs w:val="24"/>
        </w:rPr>
        <w:t xml:space="preserve">You will find an explanation of when each </w:t>
      </w:r>
      <w:r w:rsidRPr="2DE2E403" w:rsidR="5829F54B">
        <w:rPr>
          <w:rFonts w:ascii="Arial" w:hAnsi="Arial" w:cs="Arial"/>
          <w:sz w:val="24"/>
          <w:szCs w:val="24"/>
        </w:rPr>
        <w:t>variation</w:t>
      </w:r>
      <w:r w:rsidRPr="2DE2E403" w:rsidR="2B59AF25">
        <w:rPr>
          <w:rFonts w:ascii="Arial" w:hAnsi="Arial" w:cs="Arial"/>
          <w:sz w:val="24"/>
          <w:szCs w:val="24"/>
        </w:rPr>
        <w:t xml:space="preserve"> is suitable in the </w:t>
      </w:r>
      <w:r w:rsidRPr="2DE2E403" w:rsidR="73EEB56F">
        <w:rPr>
          <w:rFonts w:ascii="Arial" w:hAnsi="Arial" w:cs="Arial"/>
          <w:sz w:val="24"/>
          <w:szCs w:val="24"/>
        </w:rPr>
        <w:t>comments</w:t>
      </w:r>
      <w:r w:rsidRPr="2DE2E403" w:rsidR="2B59AF25">
        <w:rPr>
          <w:rFonts w:ascii="Arial" w:hAnsi="Arial" w:cs="Arial"/>
          <w:sz w:val="24"/>
          <w:szCs w:val="24"/>
        </w:rPr>
        <w:t xml:space="preserve"> </w:t>
      </w:r>
      <w:r w:rsidRPr="2DE2E403" w:rsidR="0211583F">
        <w:rPr>
          <w:rFonts w:ascii="Arial" w:hAnsi="Arial" w:cs="Arial"/>
          <w:sz w:val="24"/>
          <w:szCs w:val="24"/>
        </w:rPr>
        <w:t>added</w:t>
      </w:r>
      <w:r w:rsidRPr="2DE2E403" w:rsidR="2B59AF25">
        <w:rPr>
          <w:rFonts w:ascii="Arial" w:hAnsi="Arial" w:cs="Arial"/>
          <w:sz w:val="24"/>
          <w:szCs w:val="24"/>
        </w:rPr>
        <w:t xml:space="preserve"> to </w:t>
      </w:r>
      <w:r w:rsidRPr="2DE2E403" w:rsidR="548DA34D">
        <w:rPr>
          <w:rFonts w:ascii="Arial" w:hAnsi="Arial" w:cs="Arial"/>
          <w:sz w:val="24"/>
          <w:szCs w:val="24"/>
        </w:rPr>
        <w:t>variation</w:t>
      </w:r>
      <w:r w:rsidRPr="2DE2E403" w:rsidR="2B59AF25">
        <w:rPr>
          <w:rFonts w:ascii="Arial" w:hAnsi="Arial" w:cs="Arial"/>
          <w:sz w:val="24"/>
          <w:szCs w:val="24"/>
        </w:rPr>
        <w:t xml:space="preserve"> A.</w:t>
      </w:r>
    </w:p>
    <w:p w:rsidRPr="00F564FA" w:rsidR="00F564FA" w:rsidP="2DE2E403" w:rsidRDefault="00131A65" w14:paraId="28FDB895" w14:textId="3A76C58A">
      <w:pPr>
        <w:pStyle w:val="ListParagraph"/>
        <w:tabs>
          <w:tab w:val="left" w:pos="960"/>
        </w:tabs>
        <w:ind w:left="720"/>
        <w:rPr>
          <w:rFonts w:ascii="Arial" w:hAnsi="Arial" w:cs="Arial"/>
          <w:sz w:val="24"/>
          <w:szCs w:val="24"/>
        </w:rPr>
      </w:pPr>
    </w:p>
    <w:p w:rsidRPr="00F564FA" w:rsidR="00F564FA" w:rsidP="2DE2E403" w:rsidRDefault="00131A65" w14:paraId="122F513B" w14:textId="61797E06">
      <w:pPr>
        <w:pStyle w:val="ListParagraph"/>
        <w:numPr>
          <w:ilvl w:val="0"/>
          <w:numId w:val="1"/>
        </w:numPr>
        <w:suppressLineNumbers w:val="0"/>
        <w:tabs>
          <w:tab w:val="left" w:leader="none" w:pos="960"/>
        </w:tabs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Arial" w:hAnsi="Arial" w:cs="Arial"/>
          <w:sz w:val="24"/>
          <w:szCs w:val="24"/>
        </w:rPr>
      </w:pPr>
      <w:r w:rsidRPr="2DE2E403" w:rsidR="42F224B6">
        <w:rPr>
          <w:rFonts w:ascii="Arial" w:hAnsi="Arial" w:cs="Arial"/>
          <w:sz w:val="24"/>
          <w:szCs w:val="24"/>
        </w:rPr>
        <w:t>Remuneration</w:t>
      </w:r>
      <w:r w:rsidRPr="2DE2E403" w:rsidR="7BD93C67">
        <w:rPr>
          <w:rFonts w:ascii="Arial" w:hAnsi="Arial" w:cs="Arial"/>
          <w:sz w:val="24"/>
          <w:szCs w:val="24"/>
        </w:rPr>
        <w:t xml:space="preserve">, </w:t>
      </w:r>
      <w:r w:rsidRPr="2DE2E403" w:rsidR="5D8A6FA4">
        <w:rPr>
          <w:rFonts w:ascii="Arial" w:hAnsi="Arial" w:cs="Arial"/>
          <w:sz w:val="24"/>
          <w:szCs w:val="24"/>
        </w:rPr>
        <w:t>Coverholder</w:t>
      </w:r>
      <w:r w:rsidRPr="2DE2E403" w:rsidR="5D8A6FA4">
        <w:rPr>
          <w:rFonts w:ascii="Arial" w:hAnsi="Arial" w:cs="Arial"/>
          <w:sz w:val="24"/>
          <w:szCs w:val="24"/>
        </w:rPr>
        <w:t xml:space="preserve"> </w:t>
      </w:r>
      <w:r w:rsidRPr="2DE2E403" w:rsidR="7BD93C67">
        <w:rPr>
          <w:rFonts w:ascii="Arial" w:hAnsi="Arial" w:cs="Arial"/>
          <w:sz w:val="24"/>
          <w:szCs w:val="24"/>
        </w:rPr>
        <w:t>Commission, Producing Intermediary</w:t>
      </w:r>
      <w:r w:rsidRPr="2DE2E403" w:rsidR="49D25D79">
        <w:rPr>
          <w:rFonts w:ascii="Arial" w:hAnsi="Arial" w:cs="Arial"/>
          <w:sz w:val="24"/>
          <w:szCs w:val="24"/>
        </w:rPr>
        <w:t xml:space="preserve"> Commission</w:t>
      </w:r>
      <w:r w:rsidRPr="2DE2E403" w:rsidR="7BD93C67">
        <w:rPr>
          <w:rFonts w:ascii="Arial" w:hAnsi="Arial" w:cs="Arial"/>
          <w:sz w:val="24"/>
          <w:szCs w:val="24"/>
        </w:rPr>
        <w:t xml:space="preserve">, </w:t>
      </w:r>
      <w:r w:rsidRPr="2DE2E403" w:rsidR="43A965AD">
        <w:rPr>
          <w:rFonts w:ascii="Arial" w:hAnsi="Arial" w:cs="Arial"/>
          <w:sz w:val="24"/>
          <w:szCs w:val="24"/>
        </w:rPr>
        <w:t xml:space="preserve">Profit Commission, </w:t>
      </w:r>
      <w:r w:rsidRPr="2DE2E403" w:rsidR="5FC9DE72">
        <w:rPr>
          <w:rFonts w:ascii="Arial" w:hAnsi="Arial" w:cs="Arial"/>
          <w:sz w:val="24"/>
          <w:szCs w:val="24"/>
        </w:rPr>
        <w:t>Fees</w:t>
      </w:r>
      <w:r w:rsidRPr="2DE2E403" w:rsidR="7FB355E8">
        <w:rPr>
          <w:rFonts w:ascii="Arial" w:hAnsi="Arial" w:cs="Arial"/>
          <w:sz w:val="24"/>
          <w:szCs w:val="24"/>
        </w:rPr>
        <w:t>, Expenses</w:t>
      </w:r>
      <w:r w:rsidRPr="2DE2E403" w:rsidR="4E99CA6E">
        <w:rPr>
          <w:rFonts w:ascii="Arial" w:hAnsi="Arial" w:cs="Arial"/>
          <w:sz w:val="24"/>
          <w:szCs w:val="24"/>
        </w:rPr>
        <w:t xml:space="preserve"> &amp;</w:t>
      </w:r>
      <w:r w:rsidRPr="2DE2E403" w:rsidR="7FB355E8">
        <w:rPr>
          <w:rFonts w:ascii="Arial" w:hAnsi="Arial" w:cs="Arial"/>
          <w:sz w:val="24"/>
          <w:szCs w:val="24"/>
        </w:rPr>
        <w:t xml:space="preserve"> Charges</w:t>
      </w:r>
      <w:r w:rsidRPr="2DE2E403" w:rsidR="169BDBF8">
        <w:rPr>
          <w:rFonts w:ascii="Arial" w:hAnsi="Arial" w:cs="Arial"/>
          <w:sz w:val="24"/>
          <w:szCs w:val="24"/>
        </w:rPr>
        <w:t xml:space="preserve">, </w:t>
      </w:r>
      <w:r w:rsidRPr="2DE2E403" w:rsidR="566B41AC">
        <w:rPr>
          <w:rFonts w:ascii="Arial" w:hAnsi="Arial" w:cs="Arial"/>
          <w:sz w:val="24"/>
          <w:szCs w:val="24"/>
        </w:rPr>
        <w:t xml:space="preserve">Brokerage </w:t>
      </w:r>
      <w:r w:rsidRPr="2DE2E403" w:rsidR="4FAE8121">
        <w:rPr>
          <w:rFonts w:ascii="Arial" w:hAnsi="Arial" w:cs="Arial"/>
          <w:sz w:val="24"/>
          <w:szCs w:val="24"/>
        </w:rPr>
        <w:t xml:space="preserve">and Leader Fees </w:t>
      </w:r>
      <w:r w:rsidRPr="2DE2E403" w:rsidR="566B41AC">
        <w:rPr>
          <w:rFonts w:ascii="Arial" w:hAnsi="Arial" w:cs="Arial"/>
          <w:sz w:val="24"/>
          <w:szCs w:val="24"/>
        </w:rPr>
        <w:t>will all be newly defined terms</w:t>
      </w:r>
      <w:r w:rsidRPr="2DE2E403" w:rsidR="50AD8443">
        <w:rPr>
          <w:rFonts w:ascii="Arial" w:hAnsi="Arial" w:cs="Arial"/>
          <w:sz w:val="24"/>
          <w:szCs w:val="24"/>
        </w:rPr>
        <w:t xml:space="preserve"> – a first draft of most of these definitions is included via comments.</w:t>
      </w:r>
    </w:p>
    <w:p w:rsidRPr="00941A29" w:rsidR="00C97C67" w:rsidP="2DE2E403" w:rsidRDefault="00C97C67" w14:paraId="2FFECF5A" w14:textId="5527BD62">
      <w:pPr>
        <w:pStyle w:val="ListParagraph"/>
        <w:suppressLineNumbers w:val="0"/>
        <w:tabs>
          <w:tab w:val="left" w:leader="none" w:pos="960"/>
        </w:tabs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Arial" w:hAnsi="Arial" w:cs="Arial"/>
          <w:sz w:val="24"/>
          <w:szCs w:val="24"/>
        </w:rPr>
      </w:pPr>
    </w:p>
    <w:p w:rsidRPr="00941A29" w:rsidR="00C97C67" w:rsidP="2DE2E403" w:rsidRDefault="00C97C67" w14:paraId="16354B60" w14:textId="708C67A9">
      <w:pPr>
        <w:pStyle w:val="ListParagraph"/>
        <w:numPr>
          <w:ilvl w:val="0"/>
          <w:numId w:val="1"/>
        </w:numPr>
        <w:suppressLineNumbers w:val="0"/>
        <w:tabs>
          <w:tab w:val="left" w:leader="none" w:pos="960"/>
        </w:tabs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Arial" w:hAnsi="Arial" w:cs="Arial"/>
          <w:sz w:val="24"/>
          <w:szCs w:val="24"/>
        </w:rPr>
      </w:pPr>
      <w:r w:rsidRPr="2DE2E403" w:rsidR="4DE46D6A">
        <w:rPr>
          <w:rFonts w:ascii="Arial" w:hAnsi="Arial" w:cs="Arial"/>
          <w:sz w:val="24"/>
          <w:szCs w:val="24"/>
        </w:rPr>
        <w:t xml:space="preserve">Note – following the M6 deep dive a slight tweak was made to the variants for </w:t>
      </w:r>
      <w:r w:rsidRPr="2DE2E403" w:rsidR="651923EA">
        <w:rPr>
          <w:rFonts w:ascii="Arial" w:hAnsi="Arial" w:cs="Arial"/>
          <w:sz w:val="24"/>
          <w:szCs w:val="24"/>
        </w:rPr>
        <w:t xml:space="preserve">percentage point remuneration by adding in the ability to remunerate using a </w:t>
      </w:r>
      <w:r w:rsidRPr="2DE2E403" w:rsidR="50F2489B">
        <w:rPr>
          <w:rFonts w:ascii="Arial" w:hAnsi="Arial" w:cs="Arial"/>
          <w:sz w:val="24"/>
          <w:szCs w:val="24"/>
        </w:rPr>
        <w:t>‘</w:t>
      </w:r>
      <w:r w:rsidRPr="2DE2E403" w:rsidR="651923EA">
        <w:rPr>
          <w:rFonts w:ascii="Arial" w:hAnsi="Arial" w:cs="Arial"/>
          <w:sz w:val="24"/>
          <w:szCs w:val="24"/>
        </w:rPr>
        <w:t>fixed amount per policy</w:t>
      </w:r>
      <w:r w:rsidRPr="2DE2E403" w:rsidR="34D6CAFB">
        <w:rPr>
          <w:rFonts w:ascii="Arial" w:hAnsi="Arial" w:cs="Arial"/>
          <w:sz w:val="24"/>
          <w:szCs w:val="24"/>
        </w:rPr>
        <w:t xml:space="preserve">’ - this is applicable to </w:t>
      </w:r>
      <w:r w:rsidRPr="2DE2E403" w:rsidR="34D6CAFB">
        <w:rPr>
          <w:rFonts w:ascii="Arial" w:hAnsi="Arial" w:cs="Arial"/>
          <w:sz w:val="24"/>
          <w:szCs w:val="24"/>
        </w:rPr>
        <w:t>Coverholder</w:t>
      </w:r>
      <w:r w:rsidRPr="2DE2E403" w:rsidR="34D6CAFB">
        <w:rPr>
          <w:rFonts w:ascii="Arial" w:hAnsi="Arial" w:cs="Arial"/>
          <w:sz w:val="24"/>
          <w:szCs w:val="24"/>
        </w:rPr>
        <w:t xml:space="preserve"> &amp; Producing Intermediary Commission as well as Brokerage and it provides greater flexibility. Therefore</w:t>
      </w:r>
      <w:r w:rsidRPr="2DE2E403" w:rsidR="0390D15C">
        <w:rPr>
          <w:rFonts w:ascii="Arial" w:hAnsi="Arial" w:cs="Arial"/>
          <w:sz w:val="24"/>
          <w:szCs w:val="24"/>
        </w:rPr>
        <w:t>,</w:t>
      </w:r>
      <w:r w:rsidRPr="2DE2E403" w:rsidR="34D6CAFB">
        <w:rPr>
          <w:rFonts w:ascii="Arial" w:hAnsi="Arial" w:cs="Arial"/>
          <w:sz w:val="24"/>
          <w:szCs w:val="24"/>
        </w:rPr>
        <w:t xml:space="preserve"> the version on the recording will be ever so </w:t>
      </w:r>
      <w:r w:rsidRPr="2DE2E403" w:rsidR="68D97701">
        <w:rPr>
          <w:rFonts w:ascii="Arial" w:hAnsi="Arial" w:cs="Arial"/>
          <w:sz w:val="24"/>
          <w:szCs w:val="24"/>
        </w:rPr>
        <w:t>slightly</w:t>
      </w:r>
      <w:r w:rsidRPr="2DE2E403" w:rsidR="34D6CAFB">
        <w:rPr>
          <w:rFonts w:ascii="Arial" w:hAnsi="Arial" w:cs="Arial"/>
          <w:sz w:val="24"/>
          <w:szCs w:val="24"/>
        </w:rPr>
        <w:t xml:space="preserve"> diff</w:t>
      </w:r>
      <w:r w:rsidRPr="2DE2E403" w:rsidR="0F6F7FE7">
        <w:rPr>
          <w:rFonts w:ascii="Arial" w:hAnsi="Arial" w:cs="Arial"/>
          <w:sz w:val="24"/>
          <w:szCs w:val="24"/>
        </w:rPr>
        <w:t xml:space="preserve">erent to the version attached but this </w:t>
      </w:r>
      <w:r w:rsidRPr="2DE2E403" w:rsidR="0F6F7FE7">
        <w:rPr>
          <w:rFonts w:ascii="Arial" w:hAnsi="Arial" w:cs="Arial"/>
          <w:sz w:val="24"/>
          <w:szCs w:val="24"/>
        </w:rPr>
        <w:t>doesn’t</w:t>
      </w:r>
      <w:r w:rsidRPr="2DE2E403" w:rsidR="0F6F7FE7">
        <w:rPr>
          <w:rFonts w:ascii="Arial" w:hAnsi="Arial" w:cs="Arial"/>
          <w:sz w:val="24"/>
          <w:szCs w:val="24"/>
        </w:rPr>
        <w:t xml:space="preserve"> really change any of the points covered in the recording.</w:t>
      </w:r>
    </w:p>
    <w:p w:rsidR="2DE2E403" w:rsidP="2DE2E403" w:rsidRDefault="2DE2E403" w14:paraId="2BB5B180" w14:textId="3C2725CC">
      <w:pPr>
        <w:tabs>
          <w:tab w:val="left" w:leader="none" w:pos="960"/>
        </w:tabs>
        <w:rPr>
          <w:rFonts w:ascii="Arial" w:hAnsi="Arial" w:cs="Arial"/>
          <w:b w:val="1"/>
          <w:bCs w:val="1"/>
          <w:sz w:val="24"/>
          <w:szCs w:val="24"/>
        </w:rPr>
      </w:pPr>
    </w:p>
    <w:p w:rsidR="00EA5B9E" w:rsidP="00941A29" w:rsidRDefault="00484C0D" w14:paraId="33B51195" w14:textId="53DE7AD8">
      <w:pPr>
        <w:tabs>
          <w:tab w:val="left" w:pos="960"/>
        </w:tabs>
        <w:rPr>
          <w:rFonts w:ascii="Arial" w:hAnsi="Arial" w:cs="Arial"/>
          <w:b/>
          <w:bCs/>
          <w:sz w:val="24"/>
          <w:szCs w:val="24"/>
        </w:rPr>
      </w:pPr>
      <w:r w:rsidRPr="2DE2E403" w:rsidR="3D412A19">
        <w:rPr>
          <w:rFonts w:ascii="Arial" w:hAnsi="Arial" w:cs="Arial"/>
          <w:b w:val="1"/>
          <w:bCs w:val="1"/>
          <w:sz w:val="24"/>
          <w:szCs w:val="24"/>
        </w:rPr>
        <w:t>Improvements</w:t>
      </w:r>
      <w:r w:rsidRPr="2DE2E403" w:rsidR="13A617E9">
        <w:rPr>
          <w:rFonts w:ascii="Arial" w:hAnsi="Arial" w:cs="Arial"/>
          <w:b w:val="1"/>
          <w:bCs w:val="1"/>
          <w:sz w:val="24"/>
          <w:szCs w:val="24"/>
        </w:rPr>
        <w:t xml:space="preserve"> we know are needed but have not yet</w:t>
      </w:r>
      <w:r w:rsidRPr="2DE2E403" w:rsidR="3D412A19">
        <w:rPr>
          <w:rFonts w:ascii="Arial" w:hAnsi="Arial" w:cs="Arial"/>
          <w:b w:val="1"/>
          <w:bCs w:val="1"/>
          <w:sz w:val="24"/>
          <w:szCs w:val="24"/>
        </w:rPr>
        <w:t xml:space="preserve"> been </w:t>
      </w:r>
      <w:r w:rsidRPr="2DE2E403" w:rsidR="25B067B2">
        <w:rPr>
          <w:rFonts w:ascii="Arial" w:hAnsi="Arial" w:cs="Arial"/>
          <w:b w:val="1"/>
          <w:bCs w:val="1"/>
          <w:sz w:val="24"/>
          <w:szCs w:val="24"/>
        </w:rPr>
        <w:t>addressed:</w:t>
      </w:r>
    </w:p>
    <w:p w:rsidR="0365A017" w:rsidP="2DE2E403" w:rsidRDefault="0365A017" w14:paraId="1999718F" w14:textId="67431418">
      <w:pPr>
        <w:pStyle w:val="ListParagraph"/>
        <w:numPr>
          <w:ilvl w:val="0"/>
          <w:numId w:val="2"/>
        </w:numPr>
        <w:suppressLineNumbers w:val="0"/>
        <w:tabs>
          <w:tab w:val="left" w:leader="none" w:pos="960"/>
        </w:tabs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Arial" w:hAnsi="Arial" w:cs="Arial"/>
          <w:sz w:val="24"/>
          <w:szCs w:val="24"/>
        </w:rPr>
      </w:pPr>
      <w:r w:rsidRPr="2DE2E403" w:rsidR="0365A017">
        <w:rPr>
          <w:rFonts w:ascii="Arial" w:hAnsi="Arial" w:eastAsia="Calibri" w:cs="Arial" w:asciiTheme="minorAscii" w:hAnsiTheme="minorAscii" w:eastAsiaTheme="minorAscii" w:cstheme="minorBidi"/>
          <w:color w:val="auto"/>
          <w:sz w:val="24"/>
          <w:szCs w:val="24"/>
          <w:lang w:eastAsia="en-US" w:bidi="ar-SA"/>
        </w:rPr>
        <w:t>None at this time – all comments raised under the 2024 consultation of this module have been appropriately addressed.</w:t>
      </w:r>
    </w:p>
    <w:p w:rsidR="00C97C67" w:rsidP="00C97C67" w:rsidRDefault="00C97C67" w14:paraId="6E261BB8" w14:textId="27DE944C">
      <w:pPr>
        <w:tabs>
          <w:tab w:val="left" w:pos="960"/>
        </w:tabs>
        <w:rPr>
          <w:rFonts w:ascii="Arial" w:hAnsi="Arial" w:cs="Arial"/>
          <w:b w:val="1"/>
          <w:bCs w:val="1"/>
          <w:sz w:val="24"/>
          <w:szCs w:val="24"/>
        </w:rPr>
      </w:pPr>
      <w:r w:rsidRPr="2DE2E403" w:rsidR="2E17A7F2">
        <w:rPr>
          <w:rFonts w:ascii="Arial" w:hAnsi="Arial" w:cs="Arial"/>
          <w:b w:val="1"/>
          <w:bCs w:val="1"/>
          <w:sz w:val="24"/>
          <w:szCs w:val="24"/>
        </w:rPr>
        <w:t xml:space="preserve">Feedback that </w:t>
      </w:r>
      <w:r w:rsidRPr="2DE2E403" w:rsidR="33A69478">
        <w:rPr>
          <w:rFonts w:ascii="Arial" w:hAnsi="Arial" w:cs="Arial"/>
          <w:b w:val="1"/>
          <w:bCs w:val="1"/>
          <w:sz w:val="24"/>
          <w:szCs w:val="24"/>
        </w:rPr>
        <w:t xml:space="preserve">we </w:t>
      </w:r>
      <w:r w:rsidRPr="2DE2E403" w:rsidR="2E17A7F2">
        <w:rPr>
          <w:rFonts w:ascii="Arial" w:hAnsi="Arial" w:cs="Arial"/>
          <w:b w:val="1"/>
          <w:bCs w:val="1"/>
          <w:sz w:val="24"/>
          <w:szCs w:val="24"/>
        </w:rPr>
        <w:t>would particularly welcome:</w:t>
      </w:r>
    </w:p>
    <w:p w:rsidR="00D56376" w:rsidP="2DE2E403" w:rsidRDefault="00D56376" w14:paraId="46F018F3" w14:textId="266A977E">
      <w:pPr>
        <w:pStyle w:val="ListParagraph"/>
        <w:numPr>
          <w:ilvl w:val="0"/>
          <w:numId w:val="2"/>
        </w:numPr>
        <w:tabs>
          <w:tab w:val="left" w:pos="960"/>
        </w:tabs>
        <w:rPr>
          <w:rFonts w:ascii="Arial" w:hAnsi="Arial" w:cs="Arial"/>
          <w:sz w:val="24"/>
          <w:szCs w:val="24"/>
        </w:rPr>
      </w:pPr>
      <w:r w:rsidRPr="2DE2E403" w:rsidR="35D8A324">
        <w:rPr>
          <w:rFonts w:ascii="Arial" w:hAnsi="Arial" w:cs="Arial"/>
          <w:sz w:val="24"/>
          <w:szCs w:val="24"/>
        </w:rPr>
        <w:t xml:space="preserve">Within the </w:t>
      </w:r>
      <w:r w:rsidRPr="2DE2E403" w:rsidR="2B90DCA0">
        <w:rPr>
          <w:rFonts w:ascii="Arial" w:hAnsi="Arial" w:cs="Arial"/>
          <w:b w:val="1"/>
          <w:bCs w:val="1"/>
          <w:color w:val="0000FF"/>
          <w:sz w:val="24"/>
          <w:szCs w:val="24"/>
        </w:rPr>
        <w:t>Authorised Fees Charged to the Policyholder Table</w:t>
      </w:r>
      <w:r w:rsidRPr="2DE2E403" w:rsidR="4293D86D">
        <w:rPr>
          <w:rFonts w:ascii="Arial" w:hAnsi="Arial" w:cs="Arial"/>
          <w:b w:val="1"/>
          <w:bCs w:val="1"/>
          <w:color w:val="0000FF"/>
          <w:sz w:val="24"/>
          <w:szCs w:val="24"/>
        </w:rPr>
        <w:t xml:space="preserve"> </w:t>
      </w:r>
      <w:r w:rsidRPr="2DE2E403" w:rsidR="4293D86D">
        <w:rPr>
          <w:rFonts w:ascii="Arial" w:hAnsi="Arial" w:cs="Arial"/>
          <w:sz w:val="24"/>
          <w:szCs w:val="24"/>
        </w:rPr>
        <w:t xml:space="preserve">we are proposing to use a </w:t>
      </w:r>
      <w:r w:rsidRPr="2DE2E403" w:rsidR="6F697FC7">
        <w:rPr>
          <w:rFonts w:ascii="Arial" w:hAnsi="Arial" w:cs="Arial"/>
          <w:sz w:val="24"/>
          <w:szCs w:val="24"/>
        </w:rPr>
        <w:t>‘</w:t>
      </w:r>
      <w:r w:rsidRPr="2DE2E403" w:rsidR="4293D86D">
        <w:rPr>
          <w:rFonts w:ascii="Arial" w:hAnsi="Arial" w:cs="Arial"/>
          <w:sz w:val="24"/>
          <w:szCs w:val="24"/>
        </w:rPr>
        <w:t xml:space="preserve">list of </w:t>
      </w:r>
      <w:r w:rsidRPr="2DE2E403" w:rsidR="6F697FC7">
        <w:rPr>
          <w:rFonts w:ascii="Arial" w:hAnsi="Arial" w:cs="Arial"/>
          <w:sz w:val="24"/>
          <w:szCs w:val="24"/>
        </w:rPr>
        <w:t>F</w:t>
      </w:r>
      <w:r w:rsidRPr="2DE2E403" w:rsidR="4293D86D">
        <w:rPr>
          <w:rFonts w:ascii="Arial" w:hAnsi="Arial" w:cs="Arial"/>
          <w:sz w:val="24"/>
          <w:szCs w:val="24"/>
        </w:rPr>
        <w:t>ee types</w:t>
      </w:r>
      <w:r w:rsidRPr="2DE2E403" w:rsidR="6F697FC7">
        <w:rPr>
          <w:rFonts w:ascii="Arial" w:hAnsi="Arial" w:cs="Arial"/>
          <w:sz w:val="24"/>
          <w:szCs w:val="24"/>
        </w:rPr>
        <w:t>’</w:t>
      </w:r>
      <w:r w:rsidRPr="2DE2E403" w:rsidR="4293D86D">
        <w:rPr>
          <w:rFonts w:ascii="Arial" w:hAnsi="Arial" w:cs="Arial"/>
          <w:sz w:val="24"/>
          <w:szCs w:val="24"/>
        </w:rPr>
        <w:t xml:space="preserve"> </w:t>
      </w:r>
      <w:r w:rsidRPr="2DE2E403" w:rsidR="6F697FC7">
        <w:rPr>
          <w:rFonts w:ascii="Arial" w:hAnsi="Arial" w:cs="Arial"/>
          <w:sz w:val="24"/>
          <w:szCs w:val="24"/>
        </w:rPr>
        <w:t xml:space="preserve">that </w:t>
      </w:r>
      <w:r w:rsidRPr="2DE2E403" w:rsidR="4293D86D">
        <w:rPr>
          <w:rFonts w:ascii="Arial" w:hAnsi="Arial" w:cs="Arial"/>
          <w:sz w:val="24"/>
          <w:szCs w:val="24"/>
        </w:rPr>
        <w:t xml:space="preserve">the Contract Creator </w:t>
      </w:r>
      <w:r w:rsidRPr="2DE2E403" w:rsidR="21412189">
        <w:rPr>
          <w:rFonts w:ascii="Arial" w:hAnsi="Arial" w:cs="Arial"/>
          <w:sz w:val="24"/>
          <w:szCs w:val="24"/>
        </w:rPr>
        <w:t xml:space="preserve">can select from – please let us know of any </w:t>
      </w:r>
      <w:r w:rsidRPr="2DE2E403" w:rsidR="2EBE18DD">
        <w:rPr>
          <w:rFonts w:ascii="Arial" w:hAnsi="Arial" w:cs="Arial"/>
          <w:sz w:val="24"/>
          <w:szCs w:val="24"/>
        </w:rPr>
        <w:t>F</w:t>
      </w:r>
      <w:r w:rsidRPr="2DE2E403" w:rsidR="21412189">
        <w:rPr>
          <w:rFonts w:ascii="Arial" w:hAnsi="Arial" w:cs="Arial"/>
          <w:sz w:val="24"/>
          <w:szCs w:val="24"/>
        </w:rPr>
        <w:t>ee types that are allowed under your current binders so we can ex</w:t>
      </w:r>
      <w:r w:rsidRPr="2DE2E403" w:rsidR="6F697FC7">
        <w:rPr>
          <w:rFonts w:ascii="Arial" w:hAnsi="Arial" w:cs="Arial"/>
          <w:sz w:val="24"/>
          <w:szCs w:val="24"/>
        </w:rPr>
        <w:t>pand the options available appropriately.</w:t>
      </w:r>
    </w:p>
    <w:p w:rsidR="5E3F3D2D" w:rsidP="2DE2E403" w:rsidRDefault="5E3F3D2D" w14:paraId="66C23AC1" w14:textId="686A2B7A">
      <w:pPr>
        <w:pStyle w:val="ListParagraph"/>
        <w:numPr>
          <w:ilvl w:val="0"/>
          <w:numId w:val="2"/>
        </w:numPr>
        <w:tabs>
          <w:tab w:val="left" w:leader="none" w:pos="960"/>
        </w:tabs>
        <w:rPr>
          <w:rFonts w:ascii="Arial" w:hAnsi="Arial" w:cs="Arial"/>
          <w:sz w:val="24"/>
          <w:szCs w:val="24"/>
        </w:rPr>
      </w:pPr>
      <w:r w:rsidRPr="2DE2E403" w:rsidR="5E3F3D2D">
        <w:rPr>
          <w:rFonts w:ascii="Arial" w:hAnsi="Arial" w:cs="Arial"/>
          <w:sz w:val="24"/>
          <w:szCs w:val="24"/>
        </w:rPr>
        <w:t xml:space="preserve">Any </w:t>
      </w:r>
      <w:r w:rsidRPr="2DE2E403" w:rsidR="5E3F3D2D">
        <w:rPr>
          <w:rFonts w:ascii="Arial" w:hAnsi="Arial" w:cs="Arial"/>
          <w:sz w:val="24"/>
          <w:szCs w:val="24"/>
        </w:rPr>
        <w:t>additional</w:t>
      </w:r>
      <w:r w:rsidRPr="2DE2E403" w:rsidR="5E3F3D2D">
        <w:rPr>
          <w:rFonts w:ascii="Arial" w:hAnsi="Arial" w:cs="Arial"/>
          <w:sz w:val="24"/>
          <w:szCs w:val="24"/>
        </w:rPr>
        <w:t xml:space="preserve"> options that should be included for Embedded Variables </w:t>
      </w:r>
      <w:r w:rsidRPr="2DE2E403" w:rsidR="5F2450C2">
        <w:rPr>
          <w:rFonts w:ascii="Arial" w:hAnsi="Arial" w:cs="Arial"/>
          <w:sz w:val="24"/>
          <w:szCs w:val="24"/>
        </w:rPr>
        <w:t>r</w:t>
      </w:r>
      <w:r w:rsidRPr="2DE2E403" w:rsidR="5F2450C2">
        <w:rPr>
          <w:rFonts w:ascii="Arial" w:hAnsi="Arial" w:cs="Arial"/>
          <w:sz w:val="24"/>
          <w:szCs w:val="24"/>
        </w:rPr>
        <w:t>elating to ‘Basis 2’</w:t>
      </w:r>
    </w:p>
    <w:sectPr w:rsidRPr="00C97C67" w:rsidR="00D56376" w:rsidSect="00F13403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A731F"/>
    <w:multiLevelType w:val="hybridMultilevel"/>
    <w:tmpl w:val="8004A21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6352259"/>
    <w:multiLevelType w:val="hybridMultilevel"/>
    <w:tmpl w:val="A998DA5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57416768">
    <w:abstractNumId w:val="1"/>
  </w:num>
  <w:num w:numId="2" w16cid:durableId="1768161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949"/>
    <w:rsid w:val="000207D6"/>
    <w:rsid w:val="00027466"/>
    <w:rsid w:val="000471B2"/>
    <w:rsid w:val="00084C0F"/>
    <w:rsid w:val="000C6505"/>
    <w:rsid w:val="000C79FB"/>
    <w:rsid w:val="000F1CF5"/>
    <w:rsid w:val="00122690"/>
    <w:rsid w:val="00131A65"/>
    <w:rsid w:val="00146949"/>
    <w:rsid w:val="00171D91"/>
    <w:rsid w:val="001A2DE5"/>
    <w:rsid w:val="00242667"/>
    <w:rsid w:val="00264D52"/>
    <w:rsid w:val="00281578"/>
    <w:rsid w:val="00282E14"/>
    <w:rsid w:val="002842E9"/>
    <w:rsid w:val="002A697E"/>
    <w:rsid w:val="002C6E59"/>
    <w:rsid w:val="003230A5"/>
    <w:rsid w:val="003A2D48"/>
    <w:rsid w:val="003B5A70"/>
    <w:rsid w:val="003F0150"/>
    <w:rsid w:val="0040BB0C"/>
    <w:rsid w:val="00484C0D"/>
    <w:rsid w:val="004A5343"/>
    <w:rsid w:val="004B0112"/>
    <w:rsid w:val="004D1071"/>
    <w:rsid w:val="00537B65"/>
    <w:rsid w:val="00571EFE"/>
    <w:rsid w:val="005B7A0E"/>
    <w:rsid w:val="005D7EF6"/>
    <w:rsid w:val="006103C8"/>
    <w:rsid w:val="006132F8"/>
    <w:rsid w:val="0067518B"/>
    <w:rsid w:val="006D316D"/>
    <w:rsid w:val="0071581B"/>
    <w:rsid w:val="007550A2"/>
    <w:rsid w:val="00760DCA"/>
    <w:rsid w:val="00774B9F"/>
    <w:rsid w:val="00791611"/>
    <w:rsid w:val="008176E7"/>
    <w:rsid w:val="0082E034"/>
    <w:rsid w:val="00883904"/>
    <w:rsid w:val="008C11B4"/>
    <w:rsid w:val="008E637B"/>
    <w:rsid w:val="00936260"/>
    <w:rsid w:val="00941A29"/>
    <w:rsid w:val="00956DA6"/>
    <w:rsid w:val="009A5977"/>
    <w:rsid w:val="009B2255"/>
    <w:rsid w:val="009C2222"/>
    <w:rsid w:val="009E0D63"/>
    <w:rsid w:val="009F479B"/>
    <w:rsid w:val="00A12702"/>
    <w:rsid w:val="00A545C3"/>
    <w:rsid w:val="00B131DE"/>
    <w:rsid w:val="00B51F0E"/>
    <w:rsid w:val="00B71CC0"/>
    <w:rsid w:val="00B82E10"/>
    <w:rsid w:val="00BC7875"/>
    <w:rsid w:val="00BD6465"/>
    <w:rsid w:val="00BE1834"/>
    <w:rsid w:val="00C13ACC"/>
    <w:rsid w:val="00C57748"/>
    <w:rsid w:val="00C77BE2"/>
    <w:rsid w:val="00C97C67"/>
    <w:rsid w:val="00CA74F9"/>
    <w:rsid w:val="00D50BCF"/>
    <w:rsid w:val="00D56376"/>
    <w:rsid w:val="00D57AB7"/>
    <w:rsid w:val="00DB417A"/>
    <w:rsid w:val="00DC250D"/>
    <w:rsid w:val="00DF333C"/>
    <w:rsid w:val="00E036DD"/>
    <w:rsid w:val="00E513D7"/>
    <w:rsid w:val="00E74F76"/>
    <w:rsid w:val="00EA5B9E"/>
    <w:rsid w:val="00EE4CF1"/>
    <w:rsid w:val="00F07502"/>
    <w:rsid w:val="00F13403"/>
    <w:rsid w:val="00F564FA"/>
    <w:rsid w:val="00FF0D70"/>
    <w:rsid w:val="01D9321F"/>
    <w:rsid w:val="0211583F"/>
    <w:rsid w:val="0365A017"/>
    <w:rsid w:val="03836AAA"/>
    <w:rsid w:val="0390D15C"/>
    <w:rsid w:val="05617340"/>
    <w:rsid w:val="068A2C54"/>
    <w:rsid w:val="0856E591"/>
    <w:rsid w:val="08C34B7C"/>
    <w:rsid w:val="09FEDBEE"/>
    <w:rsid w:val="0A5F9DC6"/>
    <w:rsid w:val="0AF159D3"/>
    <w:rsid w:val="0BD6811D"/>
    <w:rsid w:val="0F6B8CCD"/>
    <w:rsid w:val="0F6F7FE7"/>
    <w:rsid w:val="125A7A6D"/>
    <w:rsid w:val="12B28871"/>
    <w:rsid w:val="135F1031"/>
    <w:rsid w:val="13A617E9"/>
    <w:rsid w:val="15C2C0C8"/>
    <w:rsid w:val="169BDBF8"/>
    <w:rsid w:val="1A70BDB1"/>
    <w:rsid w:val="1E610376"/>
    <w:rsid w:val="20F7AE32"/>
    <w:rsid w:val="21412189"/>
    <w:rsid w:val="22170B4C"/>
    <w:rsid w:val="22A1E59D"/>
    <w:rsid w:val="22B9F10B"/>
    <w:rsid w:val="243B3550"/>
    <w:rsid w:val="25B067B2"/>
    <w:rsid w:val="26335655"/>
    <w:rsid w:val="2B3637A1"/>
    <w:rsid w:val="2B59AF25"/>
    <w:rsid w:val="2B90DCA0"/>
    <w:rsid w:val="2C0F1B46"/>
    <w:rsid w:val="2CDBF262"/>
    <w:rsid w:val="2DC79049"/>
    <w:rsid w:val="2DD1C726"/>
    <w:rsid w:val="2DE2E403"/>
    <w:rsid w:val="2E0545FE"/>
    <w:rsid w:val="2E17A7F2"/>
    <w:rsid w:val="2EBE18DD"/>
    <w:rsid w:val="30EE5DF4"/>
    <w:rsid w:val="31E01EA9"/>
    <w:rsid w:val="320CC18D"/>
    <w:rsid w:val="3292ECE1"/>
    <w:rsid w:val="331CF248"/>
    <w:rsid w:val="338388D0"/>
    <w:rsid w:val="33A69478"/>
    <w:rsid w:val="34D6CAFB"/>
    <w:rsid w:val="35347166"/>
    <w:rsid w:val="35D8A324"/>
    <w:rsid w:val="381DCB70"/>
    <w:rsid w:val="3A98C218"/>
    <w:rsid w:val="3B0CCF8E"/>
    <w:rsid w:val="3D412A19"/>
    <w:rsid w:val="3E8B64C9"/>
    <w:rsid w:val="3F456921"/>
    <w:rsid w:val="3F4FC769"/>
    <w:rsid w:val="4293D86D"/>
    <w:rsid w:val="42C7E1E7"/>
    <w:rsid w:val="42F224B6"/>
    <w:rsid w:val="43A965AD"/>
    <w:rsid w:val="44C32D78"/>
    <w:rsid w:val="4685907B"/>
    <w:rsid w:val="49D25D79"/>
    <w:rsid w:val="4B965BA3"/>
    <w:rsid w:val="4DE46D6A"/>
    <w:rsid w:val="4E99CA6E"/>
    <w:rsid w:val="4FAE8121"/>
    <w:rsid w:val="5097C9CA"/>
    <w:rsid w:val="50AD8443"/>
    <w:rsid w:val="50F2489B"/>
    <w:rsid w:val="548DA34D"/>
    <w:rsid w:val="54ECACB3"/>
    <w:rsid w:val="566B41AC"/>
    <w:rsid w:val="573A6CC5"/>
    <w:rsid w:val="5757856B"/>
    <w:rsid w:val="5829F54B"/>
    <w:rsid w:val="58A606E0"/>
    <w:rsid w:val="5D344FCE"/>
    <w:rsid w:val="5D8A6FA4"/>
    <w:rsid w:val="5E3F3D2D"/>
    <w:rsid w:val="5F155283"/>
    <w:rsid w:val="5F2450C2"/>
    <w:rsid w:val="5FC9DE72"/>
    <w:rsid w:val="5FD1D677"/>
    <w:rsid w:val="5FEFFFB2"/>
    <w:rsid w:val="609E4160"/>
    <w:rsid w:val="60FEB326"/>
    <w:rsid w:val="610645BD"/>
    <w:rsid w:val="610C8057"/>
    <w:rsid w:val="61BB3F41"/>
    <w:rsid w:val="63BEB124"/>
    <w:rsid w:val="651923EA"/>
    <w:rsid w:val="672962B6"/>
    <w:rsid w:val="68D97701"/>
    <w:rsid w:val="68EB1D52"/>
    <w:rsid w:val="6CE79286"/>
    <w:rsid w:val="6D110DD3"/>
    <w:rsid w:val="6DCFB88C"/>
    <w:rsid w:val="6E6FB10A"/>
    <w:rsid w:val="6EE40C15"/>
    <w:rsid w:val="6F697FC7"/>
    <w:rsid w:val="732A22E7"/>
    <w:rsid w:val="73EEB56F"/>
    <w:rsid w:val="766260A9"/>
    <w:rsid w:val="792A3B5F"/>
    <w:rsid w:val="7B860A3D"/>
    <w:rsid w:val="7BD93C67"/>
    <w:rsid w:val="7CFD1B0B"/>
    <w:rsid w:val="7D46BE4C"/>
    <w:rsid w:val="7DD4E00D"/>
    <w:rsid w:val="7FB3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EA07D"/>
  <w15:chartTrackingRefBased/>
  <w15:docId w15:val="{C66CE244-299A-4EED-BA5B-8B1DC7C42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694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694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69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9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69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69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69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69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69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4694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4694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46949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46949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46949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4694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4694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4694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469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694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4694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69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469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694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469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69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69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949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469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69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96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3.png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e57fd1-0c0a-472d-8327-db4812840e88">
      <Terms xmlns="http://schemas.microsoft.com/office/infopath/2007/PartnerControls"/>
    </lcf76f155ced4ddcb4097134ff3c332f>
    <TaxCatchAll xmlns="b78bf32b-46fd-4ea8-a798-be7c09e45cb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AE1591518474992CCABE93F3E12DA" ma:contentTypeVersion="16" ma:contentTypeDescription="Create a new document." ma:contentTypeScope="" ma:versionID="1b0828a1d159eb1060547100834e28db">
  <xsd:schema xmlns:xsd="http://www.w3.org/2001/XMLSchema" xmlns:xs="http://www.w3.org/2001/XMLSchema" xmlns:p="http://schemas.microsoft.com/office/2006/metadata/properties" xmlns:ns2="a5e57fd1-0c0a-472d-8327-db4812840e88" xmlns:ns3="b78bf32b-46fd-4ea8-a798-be7c09e45cbe" targetNamespace="http://schemas.microsoft.com/office/2006/metadata/properties" ma:root="true" ma:fieldsID="9521c6a1860668a0c42fb84f73091ee8" ns2:_="" ns3:_="">
    <xsd:import namespace="a5e57fd1-0c0a-472d-8327-db4812840e88"/>
    <xsd:import namespace="b78bf32b-46fd-4ea8-a798-be7c09e45c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e57fd1-0c0a-472d-8327-db4812840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34c0415-38fe-4f3a-8d47-4801c8d49f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8bf32b-46fd-4ea8-a798-be7c09e45cb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3d1d199-3bdd-404d-9b02-5a81725503fa}" ma:internalName="TaxCatchAll" ma:showField="CatchAllData" ma:web="b78bf32b-46fd-4ea8-a798-be7c09e45c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27E785-9639-41BB-9F89-D5F7613F2EEC}">
  <ds:schemaRefs>
    <ds:schemaRef ds:uri="http://schemas.microsoft.com/office/2006/metadata/properties"/>
    <ds:schemaRef ds:uri="http://schemas.microsoft.com/office/infopath/2007/PartnerControls"/>
    <ds:schemaRef ds:uri="a5e57fd1-0c0a-472d-8327-db4812840e88"/>
    <ds:schemaRef ds:uri="b78bf32b-46fd-4ea8-a798-be7c09e45cbe"/>
  </ds:schemaRefs>
</ds:datastoreItem>
</file>

<file path=customXml/itemProps2.xml><?xml version="1.0" encoding="utf-8"?>
<ds:datastoreItem xmlns:ds="http://schemas.openxmlformats.org/officeDocument/2006/customXml" ds:itemID="{BF8F2177-4186-4205-B5F0-5D003D556F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e57fd1-0c0a-472d-8327-db4812840e88"/>
    <ds:schemaRef ds:uri="b78bf32b-46fd-4ea8-a798-be7c09e45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4CFD26-A398-45CC-A8C7-08883157803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Carla Wise</dc:creator>
  <keywords/>
  <dc:description/>
  <lastModifiedBy>Carla Wise</lastModifiedBy>
  <revision>66</revision>
  <dcterms:created xsi:type="dcterms:W3CDTF">2024-08-12T11:04:00.0000000Z</dcterms:created>
  <dcterms:modified xsi:type="dcterms:W3CDTF">2026-09-14T17:08:22.8459816Z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0x010100377AE1591518474992CCABE93F3E12DA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