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3559F" w14:textId="28719376" w:rsidR="0007092D" w:rsidRPr="00D25998" w:rsidRDefault="0007092D" w:rsidP="008A7B05">
      <w:pPr>
        <w:tabs>
          <w:tab w:val="left" w:pos="2970"/>
        </w:tabs>
        <w:spacing w:before="0" w:line="276" w:lineRule="auto"/>
        <w:ind w:left="0" w:right="0" w:firstLine="0"/>
        <w:contextualSpacing/>
        <w:jc w:val="left"/>
        <w:rPr>
          <w:rFonts w:cs="Tahoma"/>
        </w:rPr>
      </w:pPr>
      <w:r w:rsidRPr="00D25998">
        <w:rPr>
          <w:rFonts w:cs="Tahoma"/>
          <w:b/>
          <w:bCs/>
        </w:rPr>
        <w:t>Created by:</w:t>
      </w:r>
      <w:r w:rsidRPr="00D25998">
        <w:rPr>
          <w:rFonts w:cs="Tahoma"/>
        </w:rPr>
        <w:tab/>
      </w:r>
      <w:r w:rsidR="00351BE2" w:rsidRPr="00D25998">
        <w:rPr>
          <w:rFonts w:cs="Tahoma"/>
        </w:rPr>
        <w:t>Hull College Corporation</w:t>
      </w:r>
    </w:p>
    <w:p w14:paraId="4A687DAB" w14:textId="2832CDD7" w:rsidR="0007092D" w:rsidRPr="00D25998" w:rsidRDefault="0007092D" w:rsidP="008A7B05">
      <w:pPr>
        <w:tabs>
          <w:tab w:val="left" w:pos="2970"/>
        </w:tabs>
        <w:spacing w:before="0" w:line="276" w:lineRule="auto"/>
        <w:ind w:left="0" w:right="0" w:firstLine="0"/>
        <w:contextualSpacing/>
        <w:jc w:val="left"/>
        <w:rPr>
          <w:rFonts w:cs="Tahoma"/>
        </w:rPr>
      </w:pPr>
      <w:r w:rsidRPr="00D25998">
        <w:rPr>
          <w:rFonts w:cs="Tahoma"/>
          <w:b/>
          <w:bCs/>
        </w:rPr>
        <w:t>Approved by:</w:t>
      </w:r>
      <w:r w:rsidRPr="00D25998">
        <w:rPr>
          <w:rFonts w:cs="Tahoma"/>
          <w:b/>
          <w:bCs/>
        </w:rPr>
        <w:tab/>
      </w:r>
      <w:r w:rsidR="00351BE2" w:rsidRPr="00D25998">
        <w:rPr>
          <w:rFonts w:cs="Tahoma"/>
        </w:rPr>
        <w:t>Corporation</w:t>
      </w:r>
    </w:p>
    <w:p w14:paraId="25A9D8D9" w14:textId="60FB5485" w:rsidR="0007092D" w:rsidRPr="00D25998" w:rsidRDefault="0007092D" w:rsidP="008A7B05">
      <w:pPr>
        <w:tabs>
          <w:tab w:val="left" w:pos="2970"/>
        </w:tabs>
        <w:spacing w:before="0" w:line="276" w:lineRule="auto"/>
        <w:ind w:left="0" w:right="0" w:firstLine="0"/>
        <w:contextualSpacing/>
        <w:jc w:val="left"/>
        <w:rPr>
          <w:rFonts w:cs="Tahoma"/>
        </w:rPr>
      </w:pPr>
      <w:r w:rsidRPr="00D25998">
        <w:rPr>
          <w:rFonts w:cs="Tahoma"/>
          <w:b/>
          <w:bCs/>
        </w:rPr>
        <w:t>Date approved:</w:t>
      </w:r>
      <w:r w:rsidRPr="00D25998">
        <w:rPr>
          <w:rFonts w:cs="Tahoma"/>
          <w:b/>
          <w:bCs/>
        </w:rPr>
        <w:tab/>
      </w:r>
      <w:r w:rsidR="00083089">
        <w:rPr>
          <w:rFonts w:cs="Tahoma"/>
        </w:rPr>
        <w:t>July 2025</w:t>
      </w:r>
    </w:p>
    <w:p w14:paraId="7FF0BA7F" w14:textId="0C76458C" w:rsidR="0007092D" w:rsidRPr="00D25998" w:rsidRDefault="0007092D" w:rsidP="008A7B05">
      <w:pPr>
        <w:tabs>
          <w:tab w:val="left" w:pos="2970"/>
        </w:tabs>
        <w:spacing w:before="0" w:line="276" w:lineRule="auto"/>
        <w:ind w:left="0" w:right="0" w:firstLine="0"/>
        <w:contextualSpacing/>
        <w:jc w:val="left"/>
        <w:rPr>
          <w:rFonts w:cs="Tahoma"/>
        </w:rPr>
      </w:pPr>
      <w:r w:rsidRPr="00D25998">
        <w:rPr>
          <w:rFonts w:cs="Tahoma"/>
          <w:b/>
          <w:bCs/>
        </w:rPr>
        <w:t>Policy review date:</w:t>
      </w:r>
      <w:r w:rsidRPr="00D25998">
        <w:rPr>
          <w:rFonts w:cs="Tahoma"/>
          <w:b/>
          <w:bCs/>
        </w:rPr>
        <w:tab/>
      </w:r>
      <w:r w:rsidR="00083089">
        <w:rPr>
          <w:rFonts w:cs="Tahoma"/>
        </w:rPr>
        <w:t>July 2027</w:t>
      </w:r>
    </w:p>
    <w:p w14:paraId="5D68E5A8" w14:textId="2BF3A5F0" w:rsidR="002B139C" w:rsidRPr="00D25998" w:rsidRDefault="006E2F1B" w:rsidP="008A7B05">
      <w:pPr>
        <w:spacing w:before="0" w:line="276" w:lineRule="auto"/>
        <w:ind w:left="0" w:right="0" w:firstLine="0"/>
        <w:contextualSpacing/>
        <w:jc w:val="left"/>
        <w:rPr>
          <w:rFonts w:cs="Tahoma"/>
        </w:rPr>
      </w:pPr>
      <w:r w:rsidRPr="00D25998">
        <w:rPr>
          <w:rFonts w:cs="Tahoma"/>
        </w:rPr>
        <w:tab/>
      </w:r>
      <w:r w:rsidRPr="00D25998">
        <w:rPr>
          <w:rFonts w:cs="Tahoma"/>
        </w:rPr>
        <w:tab/>
      </w:r>
    </w:p>
    <w:p w14:paraId="3746FCA6" w14:textId="0767BBEA" w:rsidR="0007092D" w:rsidRPr="00D25998" w:rsidRDefault="0007092D" w:rsidP="008A7B05">
      <w:pPr>
        <w:tabs>
          <w:tab w:val="left" w:pos="2988"/>
        </w:tabs>
        <w:spacing w:before="0" w:line="276" w:lineRule="auto"/>
        <w:ind w:left="0" w:right="0" w:firstLine="0"/>
        <w:contextualSpacing/>
        <w:jc w:val="left"/>
        <w:rPr>
          <w:rFonts w:cs="Tahoma"/>
          <w:b/>
          <w:bCs/>
        </w:rPr>
      </w:pPr>
      <w:r w:rsidRPr="00D25998">
        <w:rPr>
          <w:rFonts w:cs="Tahoma"/>
          <w:b/>
          <w:bCs/>
        </w:rPr>
        <w:t>Document Name:</w:t>
      </w:r>
      <w:r w:rsidRPr="00D25998">
        <w:rPr>
          <w:rFonts w:cs="Tahoma"/>
          <w:b/>
          <w:bCs/>
        </w:rPr>
        <w:tab/>
      </w:r>
      <w:r w:rsidR="005E3FF2" w:rsidRPr="00D25998">
        <w:rPr>
          <w:rFonts w:cs="Tahoma"/>
          <w:b/>
          <w:bCs/>
        </w:rPr>
        <w:t>Standing Orders</w:t>
      </w:r>
    </w:p>
    <w:p w14:paraId="39573450" w14:textId="55F2B000" w:rsidR="0007092D" w:rsidRPr="00D25998" w:rsidRDefault="0007092D" w:rsidP="008A7B05">
      <w:pPr>
        <w:tabs>
          <w:tab w:val="left" w:pos="2988"/>
        </w:tabs>
        <w:spacing w:before="0" w:line="276" w:lineRule="auto"/>
        <w:ind w:left="0" w:right="0" w:firstLine="0"/>
        <w:contextualSpacing/>
        <w:jc w:val="left"/>
        <w:rPr>
          <w:rFonts w:cs="Tahoma"/>
        </w:rPr>
      </w:pPr>
      <w:r w:rsidRPr="00D25998">
        <w:rPr>
          <w:rFonts w:cs="Tahoma"/>
          <w:b/>
          <w:bCs/>
        </w:rPr>
        <w:t>Document Ref:</w:t>
      </w:r>
      <w:r w:rsidRPr="00D25998">
        <w:rPr>
          <w:rFonts w:cs="Tahoma"/>
          <w:b/>
          <w:bCs/>
        </w:rPr>
        <w:tab/>
      </w:r>
      <w:r w:rsidR="00351BE2" w:rsidRPr="00D25998">
        <w:rPr>
          <w:rFonts w:cs="Tahoma"/>
        </w:rPr>
        <w:t>G1.1</w:t>
      </w:r>
    </w:p>
    <w:p w14:paraId="617EA9E4" w14:textId="136D1617" w:rsidR="0007092D" w:rsidRPr="00D25998" w:rsidRDefault="0007092D" w:rsidP="008A7B05">
      <w:pPr>
        <w:tabs>
          <w:tab w:val="left" w:pos="2988"/>
        </w:tabs>
        <w:spacing w:before="0" w:line="276" w:lineRule="auto"/>
        <w:ind w:left="0" w:right="0" w:firstLine="0"/>
        <w:contextualSpacing/>
        <w:jc w:val="left"/>
        <w:rPr>
          <w:rFonts w:cs="Tahoma"/>
        </w:rPr>
      </w:pPr>
      <w:r w:rsidRPr="00D25998">
        <w:rPr>
          <w:rFonts w:cs="Tahoma"/>
          <w:b/>
          <w:bCs/>
        </w:rPr>
        <w:t>Pre-approval at:</w:t>
      </w:r>
      <w:r w:rsidRPr="00D25998">
        <w:rPr>
          <w:rFonts w:cs="Tahoma"/>
          <w:b/>
          <w:bCs/>
        </w:rPr>
        <w:tab/>
      </w:r>
      <w:r w:rsidR="00351BE2" w:rsidRPr="00D25998">
        <w:rPr>
          <w:rFonts w:cs="Tahoma"/>
        </w:rPr>
        <w:t xml:space="preserve">Governance, Search &amp; Remuneration </w:t>
      </w:r>
      <w:r w:rsidRPr="00D25998">
        <w:rPr>
          <w:rFonts w:cs="Tahoma"/>
        </w:rPr>
        <w:t>Committee</w:t>
      </w:r>
    </w:p>
    <w:p w14:paraId="53487EF2" w14:textId="09E24EC1" w:rsidR="0007092D" w:rsidRPr="00D25998" w:rsidRDefault="0007092D" w:rsidP="008A7B05">
      <w:pPr>
        <w:tabs>
          <w:tab w:val="left" w:pos="2988"/>
        </w:tabs>
        <w:spacing w:before="0" w:line="276" w:lineRule="auto"/>
        <w:ind w:left="0" w:right="0" w:firstLine="0"/>
        <w:contextualSpacing/>
        <w:jc w:val="left"/>
        <w:rPr>
          <w:rFonts w:cs="Tahoma"/>
        </w:rPr>
      </w:pPr>
      <w:r w:rsidRPr="00D25998">
        <w:rPr>
          <w:rFonts w:cs="Tahoma"/>
          <w:b/>
          <w:bCs/>
        </w:rPr>
        <w:t>Type of Doc:</w:t>
      </w:r>
      <w:r w:rsidRPr="00D25998">
        <w:rPr>
          <w:rFonts w:cs="Tahoma"/>
          <w:b/>
          <w:bCs/>
        </w:rPr>
        <w:tab/>
      </w:r>
      <w:r w:rsidRPr="00D25998">
        <w:rPr>
          <w:rFonts w:cs="Tahoma"/>
        </w:rPr>
        <w:t>Policy</w:t>
      </w:r>
    </w:p>
    <w:p w14:paraId="1F3AF211" w14:textId="49F3E5A1" w:rsidR="0007092D" w:rsidRPr="00D25998" w:rsidRDefault="0007092D" w:rsidP="008A7B05">
      <w:pPr>
        <w:tabs>
          <w:tab w:val="left" w:pos="2988"/>
        </w:tabs>
        <w:spacing w:before="0"/>
        <w:ind w:left="0" w:right="0" w:firstLine="0"/>
        <w:contextualSpacing/>
        <w:jc w:val="left"/>
        <w:rPr>
          <w:rFonts w:cs="Tahoma"/>
        </w:rPr>
      </w:pPr>
      <w:r w:rsidRPr="00D25998">
        <w:rPr>
          <w:rFonts w:cs="Tahoma"/>
          <w:b/>
          <w:bCs/>
        </w:rPr>
        <w:t>Publishing Requirement</w:t>
      </w:r>
      <w:r w:rsidRPr="00D25998">
        <w:rPr>
          <w:rFonts w:cs="Tahoma"/>
          <w:b/>
          <w:bCs/>
        </w:rPr>
        <w:tab/>
      </w:r>
      <w:r w:rsidRPr="00D25998">
        <w:rPr>
          <w:rFonts w:cs="Tahoma"/>
        </w:rPr>
        <w:t xml:space="preserve">Staff Sharepoint/Student Intranet/Webpage </w:t>
      </w:r>
    </w:p>
    <w:p w14:paraId="10920784" w14:textId="77777777" w:rsidR="001D5519" w:rsidRPr="00D25998" w:rsidRDefault="001D5519" w:rsidP="008A7B05">
      <w:pPr>
        <w:spacing w:before="0"/>
        <w:ind w:left="0" w:right="0" w:firstLine="0"/>
        <w:contextualSpacing/>
        <w:jc w:val="left"/>
        <w:rPr>
          <w:rFonts w:cs="Tahoma"/>
        </w:rPr>
      </w:pPr>
    </w:p>
    <w:p w14:paraId="531E1A36" w14:textId="20E3A0F8" w:rsidR="001D5519" w:rsidRDefault="001D5519" w:rsidP="008A7B05">
      <w:pPr>
        <w:spacing w:before="0"/>
        <w:ind w:left="0" w:right="0" w:firstLine="0"/>
        <w:contextualSpacing/>
        <w:jc w:val="left"/>
        <w:rPr>
          <w:rFonts w:cs="Tahoma"/>
        </w:rPr>
      </w:pPr>
      <w:r w:rsidRPr="00D25998">
        <w:rPr>
          <w:rFonts w:cs="Tahoma"/>
          <w:i/>
          <w:iCs/>
        </w:rPr>
        <w:t>The Hull College Corporation Standing Orders are a legal document and the format for these must remain as below</w:t>
      </w:r>
      <w:r w:rsidRPr="00D25998">
        <w:rPr>
          <w:rFonts w:cs="Tahoma"/>
        </w:rPr>
        <w:t>.</w:t>
      </w:r>
    </w:p>
    <w:p w14:paraId="792E0946" w14:textId="77777777" w:rsidR="00C76870" w:rsidRDefault="00C76870" w:rsidP="008A7B05">
      <w:pPr>
        <w:spacing w:before="0"/>
        <w:ind w:left="0" w:right="0" w:firstLine="0"/>
        <w:contextualSpacing/>
        <w:jc w:val="left"/>
        <w:rPr>
          <w:rFonts w:cs="Tahoma"/>
        </w:rPr>
      </w:pPr>
    </w:p>
    <w:p w14:paraId="07DA341E" w14:textId="77777777" w:rsidR="00C76870" w:rsidRPr="00C76870" w:rsidRDefault="00C76870" w:rsidP="008A7B05">
      <w:pPr>
        <w:tabs>
          <w:tab w:val="left" w:pos="720"/>
          <w:tab w:val="center" w:pos="9000"/>
        </w:tabs>
        <w:spacing w:before="0"/>
        <w:ind w:left="0" w:right="0" w:firstLine="0"/>
        <w:contextualSpacing/>
        <w:jc w:val="left"/>
        <w:rPr>
          <w:rFonts w:cs="Tahoma"/>
        </w:rPr>
      </w:pPr>
      <w:r w:rsidRPr="00C76870">
        <w:rPr>
          <w:rFonts w:cs="Tahoma"/>
        </w:rPr>
        <w:t>Standing Order</w:t>
      </w:r>
      <w:r w:rsidRPr="00C76870">
        <w:rPr>
          <w:rFonts w:cs="Tahoma"/>
        </w:rPr>
        <w:tab/>
        <w:t xml:space="preserve">    Page Number</w:t>
      </w:r>
    </w:p>
    <w:p w14:paraId="590E2655" w14:textId="77777777" w:rsidR="00C76870" w:rsidRPr="00C76870" w:rsidRDefault="00C76870" w:rsidP="008A7B05">
      <w:pPr>
        <w:tabs>
          <w:tab w:val="left" w:pos="720"/>
          <w:tab w:val="center" w:pos="9000"/>
        </w:tabs>
        <w:spacing w:before="0"/>
        <w:ind w:left="0" w:right="0" w:firstLine="0"/>
        <w:contextualSpacing/>
        <w:jc w:val="left"/>
        <w:rPr>
          <w:rFonts w:cs="Tahoma"/>
        </w:rPr>
      </w:pPr>
    </w:p>
    <w:p w14:paraId="0EE17701" w14:textId="77777777" w:rsidR="00C76870" w:rsidRPr="00E00336" w:rsidRDefault="00C76870" w:rsidP="008A7B05">
      <w:pPr>
        <w:tabs>
          <w:tab w:val="left" w:pos="720"/>
          <w:tab w:val="center" w:pos="9000"/>
        </w:tabs>
        <w:spacing w:before="0"/>
        <w:ind w:left="0" w:right="0" w:firstLine="0"/>
        <w:contextualSpacing/>
        <w:jc w:val="left"/>
        <w:rPr>
          <w:rFonts w:cs="Tahoma"/>
          <w:b/>
          <w:bCs/>
        </w:rPr>
      </w:pPr>
      <w:r w:rsidRPr="00E00336">
        <w:rPr>
          <w:rFonts w:cs="Tahoma"/>
          <w:b/>
          <w:bCs/>
        </w:rPr>
        <w:t>PART ONE: INTRODUCTION</w:t>
      </w:r>
    </w:p>
    <w:p w14:paraId="448D66AA"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1.</w:t>
      </w:r>
      <w:r w:rsidRPr="00C76870">
        <w:rPr>
          <w:rFonts w:cs="Tahoma"/>
        </w:rPr>
        <w:tab/>
        <w:t>Standing Orders and Legislation</w:t>
      </w:r>
      <w:r w:rsidRPr="00C76870">
        <w:rPr>
          <w:rFonts w:cs="Tahoma"/>
        </w:rPr>
        <w:tab/>
        <w:t>3</w:t>
      </w:r>
    </w:p>
    <w:p w14:paraId="7FA864BE"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2.</w:t>
      </w:r>
      <w:r w:rsidRPr="00C76870">
        <w:rPr>
          <w:rFonts w:cs="Tahoma"/>
        </w:rPr>
        <w:tab/>
        <w:t>Definitions</w:t>
      </w:r>
      <w:r w:rsidRPr="00C76870">
        <w:rPr>
          <w:rFonts w:cs="Tahoma"/>
        </w:rPr>
        <w:tab/>
        <w:t>3</w:t>
      </w:r>
    </w:p>
    <w:p w14:paraId="7A2DB6D2"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3.</w:t>
      </w:r>
      <w:r w:rsidRPr="00C76870">
        <w:rPr>
          <w:rFonts w:cs="Tahoma"/>
        </w:rPr>
        <w:tab/>
        <w:t>Changes to Standing Orders</w:t>
      </w:r>
      <w:r w:rsidRPr="00C76870">
        <w:rPr>
          <w:rFonts w:cs="Tahoma"/>
        </w:rPr>
        <w:tab/>
        <w:t>5</w:t>
      </w:r>
    </w:p>
    <w:p w14:paraId="5B4B1512" w14:textId="77777777" w:rsidR="00E00336" w:rsidRDefault="00E00336" w:rsidP="008A7B05">
      <w:pPr>
        <w:tabs>
          <w:tab w:val="center" w:pos="9000"/>
        </w:tabs>
        <w:spacing w:before="0"/>
        <w:ind w:left="864" w:right="0" w:hanging="864"/>
        <w:contextualSpacing/>
        <w:jc w:val="left"/>
        <w:rPr>
          <w:rFonts w:cs="Tahoma"/>
        </w:rPr>
      </w:pPr>
    </w:p>
    <w:p w14:paraId="46CB8269" w14:textId="116142C4" w:rsidR="00C76870" w:rsidRPr="00E00336" w:rsidRDefault="00C76870" w:rsidP="008A7B05">
      <w:pPr>
        <w:tabs>
          <w:tab w:val="center" w:pos="9000"/>
        </w:tabs>
        <w:spacing w:before="0"/>
        <w:ind w:left="864" w:right="0" w:hanging="864"/>
        <w:contextualSpacing/>
        <w:jc w:val="left"/>
        <w:rPr>
          <w:rFonts w:cs="Tahoma"/>
          <w:b/>
          <w:bCs/>
        </w:rPr>
      </w:pPr>
      <w:r w:rsidRPr="00E00336">
        <w:rPr>
          <w:rFonts w:cs="Tahoma"/>
          <w:b/>
          <w:bCs/>
        </w:rPr>
        <w:t>PART TWO: COMPOSITION, MEMBERSHIP AND MEETINGS OF THE CORPORATION</w:t>
      </w:r>
    </w:p>
    <w:p w14:paraId="0856D42F"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4.</w:t>
      </w:r>
      <w:r w:rsidRPr="00C76870">
        <w:rPr>
          <w:rFonts w:cs="Tahoma"/>
        </w:rPr>
        <w:tab/>
        <w:t>Composition and Membership</w:t>
      </w:r>
      <w:r w:rsidRPr="00C76870">
        <w:rPr>
          <w:rFonts w:cs="Tahoma"/>
        </w:rPr>
        <w:tab/>
        <w:t>5</w:t>
      </w:r>
    </w:p>
    <w:p w14:paraId="31F60F9D" w14:textId="044BA732" w:rsidR="00C76870" w:rsidRPr="00C76870" w:rsidRDefault="00C76870" w:rsidP="008A7B05">
      <w:pPr>
        <w:tabs>
          <w:tab w:val="center" w:pos="9000"/>
        </w:tabs>
        <w:spacing w:before="0"/>
        <w:ind w:left="864" w:right="0" w:hanging="864"/>
        <w:contextualSpacing/>
        <w:jc w:val="left"/>
        <w:rPr>
          <w:rFonts w:cs="Tahoma"/>
        </w:rPr>
      </w:pPr>
      <w:r w:rsidRPr="00C76870">
        <w:rPr>
          <w:rFonts w:cs="Tahoma"/>
        </w:rPr>
        <w:t>5.</w:t>
      </w:r>
      <w:r w:rsidRPr="00C76870">
        <w:rPr>
          <w:rFonts w:cs="Tahoma"/>
        </w:rPr>
        <w:tab/>
        <w:t>Ordinary Meetings of the Corporation and Appointment of Chair and Vice-Chair</w:t>
      </w:r>
      <w:r w:rsidR="00E00336">
        <w:rPr>
          <w:rFonts w:cs="Tahoma"/>
        </w:rPr>
        <w:t xml:space="preserve"> </w:t>
      </w:r>
      <w:r w:rsidR="00E00336">
        <w:rPr>
          <w:rFonts w:cs="Tahoma"/>
        </w:rPr>
        <w:br/>
      </w:r>
      <w:r w:rsidRPr="00C76870">
        <w:rPr>
          <w:rFonts w:cs="Tahoma"/>
        </w:rPr>
        <w:t>of the Corporation</w:t>
      </w:r>
      <w:r w:rsidRPr="00C76870">
        <w:rPr>
          <w:rFonts w:cs="Tahoma"/>
        </w:rPr>
        <w:tab/>
        <w:t>5</w:t>
      </w:r>
    </w:p>
    <w:p w14:paraId="47C1B6E0"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6.</w:t>
      </w:r>
      <w:r w:rsidRPr="00C76870">
        <w:rPr>
          <w:rFonts w:cs="Tahoma"/>
        </w:rPr>
        <w:tab/>
        <w:t>Special Meetings of the Corporation</w:t>
      </w:r>
      <w:r w:rsidRPr="00C76870">
        <w:rPr>
          <w:rFonts w:cs="Tahoma"/>
        </w:rPr>
        <w:tab/>
        <w:t>6</w:t>
      </w:r>
    </w:p>
    <w:p w14:paraId="6D919C18"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7.</w:t>
      </w:r>
      <w:r w:rsidRPr="00C76870">
        <w:rPr>
          <w:rFonts w:cs="Tahoma"/>
        </w:rPr>
        <w:tab/>
        <w:t>Quorum of Meetings of the Corporation and its Committees</w:t>
      </w:r>
      <w:r w:rsidRPr="00C76870">
        <w:rPr>
          <w:rFonts w:cs="Tahoma"/>
        </w:rPr>
        <w:tab/>
        <w:t>6</w:t>
      </w:r>
    </w:p>
    <w:p w14:paraId="061E3411"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8.</w:t>
      </w:r>
      <w:r w:rsidRPr="00C76870">
        <w:rPr>
          <w:rFonts w:cs="Tahoma"/>
        </w:rPr>
        <w:tab/>
        <w:t>Presentation of Minutes</w:t>
      </w:r>
      <w:r w:rsidRPr="00C76870">
        <w:rPr>
          <w:rFonts w:cs="Tahoma"/>
        </w:rPr>
        <w:tab/>
        <w:t>6</w:t>
      </w:r>
    </w:p>
    <w:p w14:paraId="4375311F" w14:textId="77777777" w:rsidR="00E00336" w:rsidRDefault="00E00336" w:rsidP="008A7B05">
      <w:pPr>
        <w:tabs>
          <w:tab w:val="center" w:pos="9000"/>
        </w:tabs>
        <w:spacing w:before="0"/>
        <w:ind w:left="864" w:right="0" w:hanging="864"/>
        <w:contextualSpacing/>
        <w:jc w:val="left"/>
        <w:rPr>
          <w:rFonts w:cs="Tahoma"/>
        </w:rPr>
      </w:pPr>
    </w:p>
    <w:p w14:paraId="4FC020A7" w14:textId="6559DCB6" w:rsidR="00C76870" w:rsidRPr="00E00336" w:rsidRDefault="00C76870" w:rsidP="008A7B05">
      <w:pPr>
        <w:tabs>
          <w:tab w:val="center" w:pos="9000"/>
        </w:tabs>
        <w:spacing w:before="0"/>
        <w:ind w:left="0" w:right="0" w:firstLine="0"/>
        <w:contextualSpacing/>
        <w:jc w:val="left"/>
        <w:rPr>
          <w:rFonts w:cs="Tahoma"/>
          <w:b/>
          <w:bCs/>
        </w:rPr>
      </w:pPr>
      <w:r w:rsidRPr="00E00336">
        <w:rPr>
          <w:rFonts w:cs="Tahoma"/>
          <w:b/>
          <w:bCs/>
        </w:rPr>
        <w:t>PART THREE: APPOINTMENT OF MEMBERS OF THE CORPORATION, CHAIRS, COMMITTEES AND SUB-COMMITTEES</w:t>
      </w:r>
    </w:p>
    <w:p w14:paraId="18B19484"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9.</w:t>
      </w:r>
      <w:r w:rsidRPr="00C76870">
        <w:rPr>
          <w:rFonts w:cs="Tahoma"/>
        </w:rPr>
        <w:tab/>
        <w:t>Appointment of Governors of the Corporation: Term of Appointment</w:t>
      </w:r>
      <w:r w:rsidRPr="00C76870">
        <w:rPr>
          <w:rFonts w:cs="Tahoma"/>
        </w:rPr>
        <w:tab/>
        <w:t>7</w:t>
      </w:r>
    </w:p>
    <w:p w14:paraId="6F9B4A5E"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10.</w:t>
      </w:r>
      <w:r w:rsidRPr="00C76870">
        <w:rPr>
          <w:rFonts w:cs="Tahoma"/>
        </w:rPr>
        <w:tab/>
        <w:t>Appointment of Committees, Sub Committees and Chairs</w:t>
      </w:r>
      <w:r w:rsidRPr="00C76870">
        <w:rPr>
          <w:rFonts w:cs="Tahoma"/>
        </w:rPr>
        <w:tab/>
        <w:t>7</w:t>
      </w:r>
    </w:p>
    <w:p w14:paraId="76E391CD" w14:textId="77777777" w:rsidR="00E00336" w:rsidRDefault="00E00336" w:rsidP="008A7B05">
      <w:pPr>
        <w:tabs>
          <w:tab w:val="center" w:pos="9000"/>
        </w:tabs>
        <w:spacing w:before="0"/>
        <w:ind w:left="864" w:right="0" w:hanging="864"/>
        <w:contextualSpacing/>
        <w:jc w:val="left"/>
        <w:rPr>
          <w:rFonts w:cs="Tahoma"/>
        </w:rPr>
      </w:pPr>
    </w:p>
    <w:p w14:paraId="3380DDC1" w14:textId="19EB6738" w:rsidR="00C76870" w:rsidRPr="00E00336" w:rsidRDefault="00C76870" w:rsidP="008A7B05">
      <w:pPr>
        <w:tabs>
          <w:tab w:val="center" w:pos="9000"/>
        </w:tabs>
        <w:spacing w:before="0"/>
        <w:ind w:left="864" w:right="0" w:hanging="864"/>
        <w:contextualSpacing/>
        <w:jc w:val="left"/>
        <w:rPr>
          <w:rFonts w:cs="Tahoma"/>
          <w:b/>
          <w:bCs/>
        </w:rPr>
      </w:pPr>
      <w:r w:rsidRPr="00E00336">
        <w:rPr>
          <w:rFonts w:cs="Tahoma"/>
          <w:b/>
          <w:bCs/>
        </w:rPr>
        <w:t>PART FOUR: CONDUCT OF MEETINGS</w:t>
      </w:r>
    </w:p>
    <w:p w14:paraId="71C7F446"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11.</w:t>
      </w:r>
      <w:r w:rsidRPr="00C76870">
        <w:rPr>
          <w:rFonts w:cs="Tahoma"/>
        </w:rPr>
        <w:tab/>
        <w:t>Minutes and Action Points</w:t>
      </w:r>
      <w:r w:rsidRPr="00C76870">
        <w:rPr>
          <w:rFonts w:cs="Tahoma"/>
        </w:rPr>
        <w:tab/>
        <w:t>8</w:t>
      </w:r>
    </w:p>
    <w:p w14:paraId="1EF3265B"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12.</w:t>
      </w:r>
      <w:r w:rsidRPr="00C76870">
        <w:rPr>
          <w:rFonts w:cs="Tahoma"/>
        </w:rPr>
        <w:tab/>
        <w:t>Conduct of Meetings (General)</w:t>
      </w:r>
      <w:r w:rsidRPr="00C76870">
        <w:rPr>
          <w:rFonts w:cs="Tahoma"/>
        </w:rPr>
        <w:tab/>
        <w:t>8</w:t>
      </w:r>
    </w:p>
    <w:p w14:paraId="07C65DED" w14:textId="258D4200" w:rsidR="00C76870" w:rsidRPr="00C76870" w:rsidRDefault="00C76870" w:rsidP="008A7B05">
      <w:pPr>
        <w:tabs>
          <w:tab w:val="center" w:pos="9000"/>
        </w:tabs>
        <w:spacing w:before="0"/>
        <w:ind w:left="864" w:right="0" w:hanging="864"/>
        <w:contextualSpacing/>
        <w:jc w:val="left"/>
        <w:rPr>
          <w:rFonts w:cs="Tahoma"/>
        </w:rPr>
      </w:pPr>
      <w:r w:rsidRPr="00C76870">
        <w:rPr>
          <w:rFonts w:cs="Tahoma"/>
        </w:rPr>
        <w:t>13.</w:t>
      </w:r>
      <w:r w:rsidRPr="00C76870">
        <w:rPr>
          <w:rFonts w:cs="Tahoma"/>
        </w:rPr>
        <w:tab/>
        <w:t>Reconsideration of Resolutions, Consideration of Urgent Business and Matters</w:t>
      </w:r>
      <w:r w:rsidR="00E00336">
        <w:rPr>
          <w:rFonts w:cs="Tahoma"/>
        </w:rPr>
        <w:t xml:space="preserve"> </w:t>
      </w:r>
      <w:r w:rsidR="00E00336">
        <w:rPr>
          <w:rFonts w:cs="Tahoma"/>
        </w:rPr>
        <w:br/>
      </w:r>
      <w:r w:rsidRPr="00C76870">
        <w:rPr>
          <w:rFonts w:cs="Tahoma"/>
        </w:rPr>
        <w:t>Delegated to Committees</w:t>
      </w:r>
      <w:r w:rsidRPr="00C76870">
        <w:rPr>
          <w:rFonts w:cs="Tahoma"/>
        </w:rPr>
        <w:tab/>
        <w:t>9</w:t>
      </w:r>
    </w:p>
    <w:p w14:paraId="600E0478"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14.</w:t>
      </w:r>
      <w:r w:rsidRPr="00C76870">
        <w:rPr>
          <w:rFonts w:cs="Tahoma"/>
        </w:rPr>
        <w:tab/>
        <w:t>Voting</w:t>
      </w:r>
      <w:r w:rsidRPr="00C76870">
        <w:rPr>
          <w:rFonts w:cs="Tahoma"/>
        </w:rPr>
        <w:tab/>
        <w:t>9</w:t>
      </w:r>
    </w:p>
    <w:p w14:paraId="4A3A099B" w14:textId="3DB91B7B" w:rsidR="00C76870" w:rsidRPr="00C76870" w:rsidRDefault="00C76870" w:rsidP="008A7B05">
      <w:pPr>
        <w:tabs>
          <w:tab w:val="center" w:pos="9000"/>
        </w:tabs>
        <w:spacing w:before="0"/>
        <w:ind w:left="864" w:right="0" w:hanging="864"/>
        <w:contextualSpacing/>
        <w:jc w:val="left"/>
        <w:rPr>
          <w:rFonts w:cs="Tahoma"/>
        </w:rPr>
      </w:pPr>
      <w:r w:rsidRPr="00C76870">
        <w:rPr>
          <w:rFonts w:cs="Tahoma"/>
        </w:rPr>
        <w:t>15.</w:t>
      </w:r>
      <w:r w:rsidRPr="00C76870">
        <w:rPr>
          <w:rFonts w:cs="Tahoma"/>
        </w:rPr>
        <w:tab/>
        <w:t>Attendance</w:t>
      </w:r>
      <w:r w:rsidRPr="00C76870">
        <w:rPr>
          <w:rFonts w:cs="Tahoma"/>
        </w:rPr>
        <w:tab/>
        <w:t>1</w:t>
      </w:r>
    </w:p>
    <w:p w14:paraId="2A89AAE6"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16.</w:t>
      </w:r>
      <w:r w:rsidRPr="00C76870">
        <w:rPr>
          <w:rFonts w:cs="Tahoma"/>
        </w:rPr>
        <w:tab/>
        <w:t>Withdrawal from Meetings</w:t>
      </w:r>
      <w:r w:rsidRPr="00C76870">
        <w:rPr>
          <w:rFonts w:cs="Tahoma"/>
        </w:rPr>
        <w:tab/>
        <w:t>11</w:t>
      </w:r>
    </w:p>
    <w:p w14:paraId="7E6E083A"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17.</w:t>
      </w:r>
      <w:r w:rsidRPr="00C76870">
        <w:rPr>
          <w:rFonts w:cs="Tahoma"/>
        </w:rPr>
        <w:tab/>
        <w:t>Agenda for Meetings</w:t>
      </w:r>
      <w:r w:rsidRPr="00C76870">
        <w:rPr>
          <w:rFonts w:cs="Tahoma"/>
        </w:rPr>
        <w:tab/>
        <w:t>11</w:t>
      </w:r>
    </w:p>
    <w:p w14:paraId="5E3E8EA2"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18.</w:t>
      </w:r>
      <w:r w:rsidRPr="00C76870">
        <w:rPr>
          <w:rFonts w:cs="Tahoma"/>
        </w:rPr>
        <w:tab/>
        <w:t>Schedule of Meetings</w:t>
      </w:r>
      <w:r w:rsidRPr="00C76870">
        <w:rPr>
          <w:rFonts w:cs="Tahoma"/>
        </w:rPr>
        <w:tab/>
        <w:t>12</w:t>
      </w:r>
    </w:p>
    <w:p w14:paraId="20F2B68B"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19.</w:t>
      </w:r>
      <w:r w:rsidRPr="00C76870">
        <w:rPr>
          <w:rFonts w:cs="Tahoma"/>
        </w:rPr>
        <w:tab/>
        <w:t>Minutes</w:t>
      </w:r>
      <w:r w:rsidRPr="00C76870">
        <w:rPr>
          <w:rFonts w:cs="Tahoma"/>
        </w:rPr>
        <w:tab/>
        <w:t>12</w:t>
      </w:r>
    </w:p>
    <w:p w14:paraId="1A51B63C"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20.</w:t>
      </w:r>
      <w:r w:rsidRPr="00C76870">
        <w:rPr>
          <w:rFonts w:cs="Tahoma"/>
        </w:rPr>
        <w:tab/>
        <w:t>Confidentiality of Corporation Papers</w:t>
      </w:r>
      <w:r w:rsidRPr="00C76870">
        <w:rPr>
          <w:rFonts w:cs="Tahoma"/>
        </w:rPr>
        <w:tab/>
        <w:t>12</w:t>
      </w:r>
    </w:p>
    <w:p w14:paraId="4BC8D711"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21.</w:t>
      </w:r>
      <w:r w:rsidRPr="00C76870">
        <w:rPr>
          <w:rFonts w:cs="Tahoma"/>
        </w:rPr>
        <w:tab/>
        <w:t>Access to Meetings</w:t>
      </w:r>
      <w:r w:rsidRPr="00C76870">
        <w:rPr>
          <w:rFonts w:cs="Tahoma"/>
        </w:rPr>
        <w:tab/>
        <w:t>13</w:t>
      </w:r>
    </w:p>
    <w:p w14:paraId="72EF74A6"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22.</w:t>
      </w:r>
      <w:r w:rsidRPr="00C76870">
        <w:rPr>
          <w:rFonts w:cs="Tahoma"/>
        </w:rPr>
        <w:tab/>
        <w:t>Corporate Spokesperson</w:t>
      </w:r>
      <w:r w:rsidRPr="00C76870">
        <w:rPr>
          <w:rFonts w:cs="Tahoma"/>
        </w:rPr>
        <w:tab/>
        <w:t>13</w:t>
      </w:r>
    </w:p>
    <w:p w14:paraId="5EE35C4E" w14:textId="77777777" w:rsidR="00E00336" w:rsidRDefault="00E00336" w:rsidP="008A7B05">
      <w:pPr>
        <w:tabs>
          <w:tab w:val="center" w:pos="9000"/>
        </w:tabs>
        <w:spacing w:before="0"/>
        <w:ind w:left="864" w:right="0" w:hanging="864"/>
        <w:contextualSpacing/>
        <w:jc w:val="left"/>
        <w:rPr>
          <w:rFonts w:cs="Tahoma"/>
        </w:rPr>
      </w:pPr>
    </w:p>
    <w:p w14:paraId="3C9884DB" w14:textId="77777777" w:rsidR="00E00336" w:rsidRDefault="00E00336" w:rsidP="008A7B05">
      <w:pPr>
        <w:tabs>
          <w:tab w:val="center" w:pos="9000"/>
        </w:tabs>
        <w:spacing w:before="0"/>
        <w:ind w:left="864" w:right="0" w:hanging="864"/>
        <w:contextualSpacing/>
        <w:jc w:val="left"/>
        <w:rPr>
          <w:rFonts w:cs="Tahoma"/>
          <w:b/>
          <w:bCs/>
        </w:rPr>
      </w:pPr>
    </w:p>
    <w:p w14:paraId="6B265F47" w14:textId="77777777" w:rsidR="00E00336" w:rsidRDefault="00E00336" w:rsidP="008A7B05">
      <w:pPr>
        <w:spacing w:line="360" w:lineRule="auto"/>
        <w:ind w:left="567" w:right="0"/>
        <w:jc w:val="left"/>
        <w:rPr>
          <w:rFonts w:cs="Tahoma"/>
          <w:b/>
          <w:bCs/>
        </w:rPr>
      </w:pPr>
      <w:r>
        <w:rPr>
          <w:rFonts w:cs="Tahoma"/>
          <w:b/>
          <w:bCs/>
        </w:rPr>
        <w:br w:type="page"/>
      </w:r>
    </w:p>
    <w:p w14:paraId="675AFD76" w14:textId="4717463C" w:rsidR="00C76870" w:rsidRPr="00E00336" w:rsidRDefault="00C76870" w:rsidP="008A7B05">
      <w:pPr>
        <w:tabs>
          <w:tab w:val="center" w:pos="9000"/>
        </w:tabs>
        <w:spacing w:before="0"/>
        <w:ind w:left="864" w:right="0" w:hanging="864"/>
        <w:contextualSpacing/>
        <w:jc w:val="left"/>
        <w:rPr>
          <w:rFonts w:cs="Tahoma"/>
          <w:b/>
          <w:bCs/>
        </w:rPr>
      </w:pPr>
      <w:r w:rsidRPr="00E00336">
        <w:rPr>
          <w:rFonts w:cs="Tahoma"/>
          <w:b/>
          <w:bCs/>
        </w:rPr>
        <w:lastRenderedPageBreak/>
        <w:t>PART FIVE: MISCELLANEOUS</w:t>
      </w:r>
    </w:p>
    <w:p w14:paraId="28BA8D22"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23.</w:t>
      </w:r>
      <w:r w:rsidRPr="00C76870">
        <w:rPr>
          <w:rFonts w:cs="Tahoma"/>
        </w:rPr>
        <w:tab/>
        <w:t>Seal of the Corporation</w:t>
      </w:r>
      <w:r w:rsidRPr="00C76870">
        <w:rPr>
          <w:rFonts w:cs="Tahoma"/>
        </w:rPr>
        <w:tab/>
        <w:t>13</w:t>
      </w:r>
    </w:p>
    <w:p w14:paraId="17C50F18"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24.</w:t>
      </w:r>
      <w:r w:rsidRPr="00C76870">
        <w:rPr>
          <w:rFonts w:cs="Tahoma"/>
        </w:rPr>
        <w:tab/>
        <w:t>Delegation arrangements for dealing with matters of urgency</w:t>
      </w:r>
      <w:r w:rsidRPr="00C76870">
        <w:rPr>
          <w:rFonts w:cs="Tahoma"/>
        </w:rPr>
        <w:tab/>
        <w:t>14</w:t>
      </w:r>
    </w:p>
    <w:p w14:paraId="7DE0D8F7"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25.</w:t>
      </w:r>
      <w:r w:rsidRPr="00C76870">
        <w:rPr>
          <w:rFonts w:cs="Tahoma"/>
        </w:rPr>
        <w:tab/>
        <w:t>Governor Expenses</w:t>
      </w:r>
      <w:r w:rsidRPr="00C76870">
        <w:rPr>
          <w:rFonts w:cs="Tahoma"/>
        </w:rPr>
        <w:tab/>
        <w:t>14</w:t>
      </w:r>
    </w:p>
    <w:p w14:paraId="35F08659"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26.</w:t>
      </w:r>
      <w:r w:rsidRPr="00C76870">
        <w:rPr>
          <w:rFonts w:cs="Tahoma"/>
        </w:rPr>
        <w:tab/>
        <w:t>Corporate Gifts and Hospitality</w:t>
      </w:r>
      <w:r w:rsidRPr="00C76870">
        <w:rPr>
          <w:rFonts w:cs="Tahoma"/>
        </w:rPr>
        <w:tab/>
        <w:t>15</w:t>
      </w:r>
    </w:p>
    <w:p w14:paraId="675EDFAB"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27.</w:t>
      </w:r>
      <w:r w:rsidRPr="00C76870">
        <w:rPr>
          <w:rFonts w:cs="Tahoma"/>
        </w:rPr>
        <w:tab/>
        <w:t>Independent Professional Advice</w:t>
      </w:r>
      <w:r w:rsidRPr="00C76870">
        <w:rPr>
          <w:rFonts w:cs="Tahoma"/>
        </w:rPr>
        <w:tab/>
        <w:t>15</w:t>
      </w:r>
    </w:p>
    <w:p w14:paraId="3DB78D12"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28.</w:t>
      </w:r>
      <w:r w:rsidRPr="00C76870">
        <w:rPr>
          <w:rFonts w:cs="Tahoma"/>
        </w:rPr>
        <w:tab/>
        <w:t>Complaints Against the Corporation</w:t>
      </w:r>
      <w:r w:rsidRPr="00C76870">
        <w:rPr>
          <w:rFonts w:cs="Tahoma"/>
        </w:rPr>
        <w:tab/>
        <w:t>15</w:t>
      </w:r>
    </w:p>
    <w:p w14:paraId="45ABBF3C"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29.</w:t>
      </w:r>
      <w:r w:rsidRPr="00C76870">
        <w:rPr>
          <w:rFonts w:cs="Tahoma"/>
        </w:rPr>
        <w:tab/>
        <w:t>Correspondence</w:t>
      </w:r>
      <w:r w:rsidRPr="00C76870">
        <w:rPr>
          <w:rFonts w:cs="Tahoma"/>
        </w:rPr>
        <w:tab/>
        <w:t>15</w:t>
      </w:r>
    </w:p>
    <w:p w14:paraId="68D43683"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30.</w:t>
      </w:r>
      <w:r w:rsidRPr="00C76870">
        <w:rPr>
          <w:rFonts w:cs="Tahoma"/>
        </w:rPr>
        <w:tab/>
        <w:t>Ethical issues</w:t>
      </w:r>
      <w:r w:rsidRPr="00C76870">
        <w:rPr>
          <w:rFonts w:cs="Tahoma"/>
        </w:rPr>
        <w:tab/>
        <w:t>15</w:t>
      </w:r>
    </w:p>
    <w:p w14:paraId="1B80A497" w14:textId="77777777" w:rsidR="00E00336" w:rsidRDefault="00E00336" w:rsidP="008A7B05">
      <w:pPr>
        <w:tabs>
          <w:tab w:val="center" w:pos="9000"/>
        </w:tabs>
        <w:spacing w:before="0"/>
        <w:ind w:left="864" w:right="0" w:hanging="864"/>
        <w:contextualSpacing/>
        <w:jc w:val="left"/>
        <w:rPr>
          <w:rFonts w:cs="Tahoma"/>
        </w:rPr>
      </w:pPr>
    </w:p>
    <w:p w14:paraId="303C3800" w14:textId="535914D2" w:rsidR="00C76870" w:rsidRPr="00E00336" w:rsidRDefault="00C76870" w:rsidP="008A7B05">
      <w:pPr>
        <w:tabs>
          <w:tab w:val="center" w:pos="9000"/>
        </w:tabs>
        <w:spacing w:before="0"/>
        <w:ind w:left="864" w:right="0" w:hanging="864"/>
        <w:contextualSpacing/>
        <w:jc w:val="left"/>
        <w:rPr>
          <w:rFonts w:cs="Tahoma"/>
          <w:b/>
          <w:bCs/>
        </w:rPr>
      </w:pPr>
      <w:r w:rsidRPr="00E00336">
        <w:rPr>
          <w:rFonts w:cs="Tahoma"/>
          <w:b/>
          <w:bCs/>
        </w:rPr>
        <w:t>PART SIX: AMENDMENTS TO STANDING ORDERS</w:t>
      </w:r>
    </w:p>
    <w:p w14:paraId="113D2DDF"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31.</w:t>
      </w:r>
      <w:r w:rsidRPr="00C76870">
        <w:rPr>
          <w:rFonts w:cs="Tahoma"/>
        </w:rPr>
        <w:tab/>
        <w:t>Amendments to Standing Orders</w:t>
      </w:r>
      <w:r w:rsidRPr="00C76870">
        <w:rPr>
          <w:rFonts w:cs="Tahoma"/>
        </w:rPr>
        <w:tab/>
        <w:t>15</w:t>
      </w:r>
    </w:p>
    <w:p w14:paraId="27559EAF" w14:textId="77777777" w:rsidR="00E00336" w:rsidRDefault="00E00336" w:rsidP="008A7B05">
      <w:pPr>
        <w:tabs>
          <w:tab w:val="center" w:pos="9000"/>
        </w:tabs>
        <w:spacing w:before="0"/>
        <w:ind w:left="864" w:right="0" w:hanging="864"/>
        <w:contextualSpacing/>
        <w:jc w:val="left"/>
        <w:rPr>
          <w:rFonts w:cs="Tahoma"/>
        </w:rPr>
      </w:pPr>
    </w:p>
    <w:p w14:paraId="73157DA1" w14:textId="313708B4" w:rsidR="00C76870" w:rsidRPr="00E00336" w:rsidRDefault="00C76870" w:rsidP="008A7B05">
      <w:pPr>
        <w:tabs>
          <w:tab w:val="center" w:pos="9000"/>
        </w:tabs>
        <w:spacing w:before="0"/>
        <w:ind w:left="864" w:right="0" w:hanging="864"/>
        <w:contextualSpacing/>
        <w:jc w:val="left"/>
        <w:rPr>
          <w:rFonts w:cs="Tahoma"/>
          <w:b/>
          <w:bCs/>
        </w:rPr>
      </w:pPr>
      <w:r w:rsidRPr="00E00336">
        <w:rPr>
          <w:rFonts w:cs="Tahoma"/>
          <w:b/>
          <w:bCs/>
        </w:rPr>
        <w:t>ANNEXES</w:t>
      </w:r>
    </w:p>
    <w:p w14:paraId="1A817D7B"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Annex 1 Delegation of duties, responsibilities and principal (statutory) powers</w:t>
      </w:r>
      <w:r w:rsidRPr="00C76870">
        <w:rPr>
          <w:rFonts w:cs="Tahoma"/>
        </w:rPr>
        <w:tab/>
        <w:t>17</w:t>
      </w:r>
    </w:p>
    <w:p w14:paraId="74B7920D" w14:textId="77777777" w:rsidR="00C76870" w:rsidRPr="00C76870" w:rsidRDefault="00C76870" w:rsidP="008A7B05">
      <w:pPr>
        <w:tabs>
          <w:tab w:val="center" w:pos="9000"/>
        </w:tabs>
        <w:spacing w:before="0"/>
        <w:ind w:left="864" w:right="0" w:hanging="864"/>
        <w:contextualSpacing/>
        <w:jc w:val="left"/>
        <w:rPr>
          <w:rFonts w:cs="Tahoma"/>
        </w:rPr>
      </w:pPr>
      <w:r w:rsidRPr="00C76870">
        <w:rPr>
          <w:rFonts w:cs="Tahoma"/>
        </w:rPr>
        <w:t>Annex 2 Policy on Chair’s Action</w:t>
      </w:r>
      <w:r w:rsidRPr="00C76870">
        <w:rPr>
          <w:rFonts w:cs="Tahoma"/>
        </w:rPr>
        <w:tab/>
        <w:t>20</w:t>
      </w:r>
    </w:p>
    <w:p w14:paraId="416AE9AB" w14:textId="77777777" w:rsidR="00C76870" w:rsidRPr="00C76870" w:rsidRDefault="00C76870" w:rsidP="008A7B05">
      <w:pPr>
        <w:spacing w:before="0"/>
        <w:ind w:left="0" w:right="0" w:firstLine="0"/>
        <w:contextualSpacing/>
        <w:jc w:val="left"/>
        <w:rPr>
          <w:rFonts w:cs="Tahoma"/>
        </w:rPr>
      </w:pPr>
      <w:r w:rsidRPr="00C76870">
        <w:rPr>
          <w:rFonts w:cs="Tahoma"/>
        </w:rPr>
        <w:t xml:space="preserve"> </w:t>
      </w:r>
    </w:p>
    <w:p w14:paraId="24BE648C" w14:textId="77777777" w:rsidR="004937B4" w:rsidRDefault="004937B4" w:rsidP="008A7B05">
      <w:pPr>
        <w:spacing w:line="360" w:lineRule="auto"/>
        <w:ind w:left="567" w:right="0"/>
        <w:jc w:val="left"/>
        <w:rPr>
          <w:rFonts w:cs="Tahoma"/>
        </w:rPr>
      </w:pPr>
      <w:r>
        <w:rPr>
          <w:rFonts w:cs="Tahoma"/>
        </w:rPr>
        <w:br w:type="page"/>
      </w:r>
    </w:p>
    <w:p w14:paraId="3D932328" w14:textId="38E42DD0" w:rsidR="00C76870" w:rsidRPr="004937B4" w:rsidRDefault="00C76870" w:rsidP="008A7B05">
      <w:pPr>
        <w:spacing w:before="0"/>
        <w:ind w:left="0" w:right="0" w:firstLine="0"/>
        <w:contextualSpacing/>
        <w:jc w:val="left"/>
        <w:rPr>
          <w:rFonts w:cs="Tahoma"/>
          <w:b/>
          <w:bCs/>
        </w:rPr>
      </w:pPr>
      <w:r w:rsidRPr="004937B4">
        <w:rPr>
          <w:rFonts w:cs="Tahoma"/>
          <w:b/>
          <w:bCs/>
        </w:rPr>
        <w:lastRenderedPageBreak/>
        <w:t>STANDING ORDERS OF HULL COLLEGE CORPORATION</w:t>
      </w:r>
    </w:p>
    <w:p w14:paraId="5324A3E6" w14:textId="77777777" w:rsidR="00C76870" w:rsidRPr="00C76870" w:rsidRDefault="00C76870" w:rsidP="008A7B05">
      <w:pPr>
        <w:spacing w:before="0"/>
        <w:ind w:left="0" w:right="0" w:firstLine="0"/>
        <w:contextualSpacing/>
        <w:jc w:val="left"/>
        <w:rPr>
          <w:rFonts w:cs="Tahoma"/>
        </w:rPr>
      </w:pPr>
      <w:r w:rsidRPr="00C76870">
        <w:rPr>
          <w:rFonts w:cs="Tahoma"/>
        </w:rPr>
        <w:t>These Standing Orders should be used in conjunction with the Corporation’s Instrument and Articles of Government and general advice issued by the Education Skills Funding Agency and the Department of Business, Innovation and Skills.</w:t>
      </w:r>
    </w:p>
    <w:p w14:paraId="3FB091C3" w14:textId="77777777" w:rsidR="00C76870" w:rsidRPr="00C76870" w:rsidRDefault="00C76870" w:rsidP="008A7B05">
      <w:pPr>
        <w:spacing w:before="0"/>
        <w:ind w:left="0" w:right="0" w:firstLine="0"/>
        <w:contextualSpacing/>
        <w:jc w:val="left"/>
        <w:rPr>
          <w:rFonts w:cs="Tahoma"/>
        </w:rPr>
      </w:pPr>
    </w:p>
    <w:p w14:paraId="73D4AC32" w14:textId="77777777" w:rsidR="00C76870" w:rsidRPr="00C76870" w:rsidRDefault="00C76870" w:rsidP="008A7B05">
      <w:pPr>
        <w:spacing w:before="0"/>
        <w:ind w:left="0" w:right="0" w:firstLine="0"/>
        <w:contextualSpacing/>
        <w:jc w:val="left"/>
        <w:rPr>
          <w:rFonts w:cs="Tahoma"/>
        </w:rPr>
      </w:pPr>
      <w:r w:rsidRPr="00C76870">
        <w:rPr>
          <w:rFonts w:cs="Tahoma"/>
        </w:rPr>
        <w:t>Every member of the Corporation and of its Committees shall be bound by these Standing Orders and shall be expected to adhere to the seven principles of public life, as recommended by the Nolan Committee’s Report “Standards in Public Life”. In summary, these are:</w:t>
      </w:r>
    </w:p>
    <w:p w14:paraId="42B0F712" w14:textId="4A08CFC7" w:rsidR="00C76870" w:rsidRPr="004937B4" w:rsidRDefault="00C76870" w:rsidP="008A7B05">
      <w:pPr>
        <w:pStyle w:val="ListParagraph"/>
        <w:numPr>
          <w:ilvl w:val="0"/>
          <w:numId w:val="38"/>
        </w:numPr>
        <w:spacing w:before="0"/>
        <w:ind w:left="360" w:right="0" w:hanging="360"/>
        <w:jc w:val="left"/>
        <w:rPr>
          <w:rFonts w:cs="Tahoma"/>
        </w:rPr>
      </w:pPr>
      <w:r w:rsidRPr="004937B4">
        <w:rPr>
          <w:rFonts w:cs="Tahoma"/>
        </w:rPr>
        <w:t>selflessness</w:t>
      </w:r>
    </w:p>
    <w:p w14:paraId="1A033506" w14:textId="066A0CE5" w:rsidR="00C76870" w:rsidRPr="004937B4" w:rsidRDefault="00C76870" w:rsidP="008A7B05">
      <w:pPr>
        <w:pStyle w:val="ListParagraph"/>
        <w:numPr>
          <w:ilvl w:val="0"/>
          <w:numId w:val="38"/>
        </w:numPr>
        <w:spacing w:before="0"/>
        <w:ind w:left="360" w:right="0" w:hanging="360"/>
        <w:jc w:val="left"/>
        <w:rPr>
          <w:rFonts w:cs="Tahoma"/>
        </w:rPr>
      </w:pPr>
      <w:r w:rsidRPr="004937B4">
        <w:rPr>
          <w:rFonts w:cs="Tahoma"/>
        </w:rPr>
        <w:t>integrity</w:t>
      </w:r>
    </w:p>
    <w:p w14:paraId="0815E599" w14:textId="0426A579" w:rsidR="00C76870" w:rsidRPr="004937B4" w:rsidRDefault="00C76870" w:rsidP="008A7B05">
      <w:pPr>
        <w:pStyle w:val="ListParagraph"/>
        <w:numPr>
          <w:ilvl w:val="0"/>
          <w:numId w:val="38"/>
        </w:numPr>
        <w:spacing w:before="0"/>
        <w:ind w:left="360" w:right="0" w:hanging="360"/>
        <w:jc w:val="left"/>
        <w:rPr>
          <w:rFonts w:cs="Tahoma"/>
        </w:rPr>
      </w:pPr>
      <w:r w:rsidRPr="004937B4">
        <w:rPr>
          <w:rFonts w:cs="Tahoma"/>
        </w:rPr>
        <w:t>objectivity</w:t>
      </w:r>
    </w:p>
    <w:p w14:paraId="4B15DDD2" w14:textId="5485B512" w:rsidR="00C76870" w:rsidRPr="004937B4" w:rsidRDefault="00C76870" w:rsidP="008A7B05">
      <w:pPr>
        <w:pStyle w:val="ListParagraph"/>
        <w:numPr>
          <w:ilvl w:val="0"/>
          <w:numId w:val="38"/>
        </w:numPr>
        <w:spacing w:before="0"/>
        <w:ind w:left="360" w:right="0" w:hanging="360"/>
        <w:jc w:val="left"/>
        <w:rPr>
          <w:rFonts w:cs="Tahoma"/>
        </w:rPr>
      </w:pPr>
      <w:r w:rsidRPr="004937B4">
        <w:rPr>
          <w:rFonts w:cs="Tahoma"/>
        </w:rPr>
        <w:t>accountability</w:t>
      </w:r>
    </w:p>
    <w:p w14:paraId="20EBA6D2" w14:textId="55A1639D" w:rsidR="00C76870" w:rsidRPr="004937B4" w:rsidRDefault="00C76870" w:rsidP="008A7B05">
      <w:pPr>
        <w:pStyle w:val="ListParagraph"/>
        <w:numPr>
          <w:ilvl w:val="0"/>
          <w:numId w:val="38"/>
        </w:numPr>
        <w:spacing w:before="0"/>
        <w:ind w:left="360" w:right="0" w:hanging="360"/>
        <w:jc w:val="left"/>
        <w:rPr>
          <w:rFonts w:cs="Tahoma"/>
        </w:rPr>
      </w:pPr>
      <w:r w:rsidRPr="004937B4">
        <w:rPr>
          <w:rFonts w:cs="Tahoma"/>
        </w:rPr>
        <w:t>openness</w:t>
      </w:r>
    </w:p>
    <w:p w14:paraId="0B6B7E7D" w14:textId="467A4953" w:rsidR="00C76870" w:rsidRPr="004937B4" w:rsidRDefault="00C76870" w:rsidP="008A7B05">
      <w:pPr>
        <w:pStyle w:val="ListParagraph"/>
        <w:numPr>
          <w:ilvl w:val="0"/>
          <w:numId w:val="38"/>
        </w:numPr>
        <w:spacing w:before="0"/>
        <w:ind w:left="360" w:right="0" w:hanging="360"/>
        <w:jc w:val="left"/>
        <w:rPr>
          <w:rFonts w:cs="Tahoma"/>
        </w:rPr>
      </w:pPr>
      <w:r w:rsidRPr="004937B4">
        <w:rPr>
          <w:rFonts w:cs="Tahoma"/>
        </w:rPr>
        <w:t>honesty</w:t>
      </w:r>
    </w:p>
    <w:p w14:paraId="35E03DBA" w14:textId="565D61B4" w:rsidR="00C76870" w:rsidRPr="004937B4" w:rsidRDefault="00C76870" w:rsidP="008A7B05">
      <w:pPr>
        <w:pStyle w:val="ListParagraph"/>
        <w:numPr>
          <w:ilvl w:val="0"/>
          <w:numId w:val="38"/>
        </w:numPr>
        <w:spacing w:before="0"/>
        <w:ind w:left="360" w:right="0" w:hanging="360"/>
        <w:jc w:val="left"/>
        <w:rPr>
          <w:rFonts w:cs="Tahoma"/>
        </w:rPr>
      </w:pPr>
      <w:r w:rsidRPr="004937B4">
        <w:rPr>
          <w:rFonts w:cs="Tahoma"/>
        </w:rPr>
        <w:t>leadership</w:t>
      </w:r>
    </w:p>
    <w:p w14:paraId="76ACEAE0" w14:textId="77777777" w:rsidR="00C76870" w:rsidRPr="00C76870" w:rsidRDefault="00C76870" w:rsidP="008A7B05">
      <w:pPr>
        <w:spacing w:before="0"/>
        <w:ind w:left="0" w:right="0" w:firstLine="0"/>
        <w:contextualSpacing/>
        <w:jc w:val="left"/>
        <w:rPr>
          <w:rFonts w:cs="Tahoma"/>
        </w:rPr>
      </w:pPr>
    </w:p>
    <w:p w14:paraId="62BB7933" w14:textId="77777777" w:rsidR="00C76870" w:rsidRPr="00C76870" w:rsidRDefault="00C76870" w:rsidP="008A7B05">
      <w:pPr>
        <w:spacing w:before="0"/>
        <w:ind w:left="0" w:right="0" w:firstLine="0"/>
        <w:contextualSpacing/>
        <w:jc w:val="left"/>
        <w:rPr>
          <w:rFonts w:cs="Tahoma"/>
        </w:rPr>
      </w:pPr>
      <w:r w:rsidRPr="00C76870">
        <w:rPr>
          <w:rFonts w:cs="Tahoma"/>
        </w:rPr>
        <w:t>In complying with their obligations laid down by the law and by the external demands placed upon public sector spending bodies, the Chair and members of the Corporation and its Committees will operate in accordance with these Standing Orders and shall receive advice regarding their interpretation from the Director of Governance.</w:t>
      </w:r>
    </w:p>
    <w:p w14:paraId="4D259409" w14:textId="77777777" w:rsidR="00C76870" w:rsidRPr="00C76870" w:rsidRDefault="00C76870" w:rsidP="008A7B05">
      <w:pPr>
        <w:spacing w:before="0"/>
        <w:ind w:left="0" w:right="0" w:firstLine="0"/>
        <w:contextualSpacing/>
        <w:jc w:val="left"/>
        <w:rPr>
          <w:rFonts w:cs="Tahoma"/>
        </w:rPr>
      </w:pPr>
    </w:p>
    <w:p w14:paraId="35ACF66F" w14:textId="3A5DDA56" w:rsidR="00C76870" w:rsidRPr="00C76870" w:rsidRDefault="00C76870" w:rsidP="008A7B05">
      <w:pPr>
        <w:spacing w:before="0"/>
        <w:ind w:left="0" w:right="0" w:firstLine="0"/>
        <w:contextualSpacing/>
        <w:jc w:val="left"/>
        <w:rPr>
          <w:rFonts w:cs="Tahoma"/>
        </w:rPr>
      </w:pPr>
      <w:r w:rsidRPr="00C76870">
        <w:rPr>
          <w:rFonts w:cs="Tahoma"/>
        </w:rPr>
        <w:t xml:space="preserve">If any governor is in any doubt as to the reliability of anything contained in these </w:t>
      </w:r>
      <w:proofErr w:type="gramStart"/>
      <w:r w:rsidRPr="00C76870">
        <w:rPr>
          <w:rFonts w:cs="Tahoma"/>
        </w:rPr>
        <w:t>Standing</w:t>
      </w:r>
      <w:r w:rsidR="004937B4">
        <w:rPr>
          <w:rFonts w:cs="Tahoma"/>
        </w:rPr>
        <w:t xml:space="preserve"> </w:t>
      </w:r>
      <w:r w:rsidRPr="00C76870">
        <w:rPr>
          <w:rFonts w:cs="Tahoma"/>
        </w:rPr>
        <w:t>Orders</w:t>
      </w:r>
      <w:proofErr w:type="gramEnd"/>
      <w:r w:rsidRPr="00C76870">
        <w:rPr>
          <w:rFonts w:cs="Tahoma"/>
        </w:rPr>
        <w:t xml:space="preserve"> they should consult the Director of Governance and, if necessary, independent advice will be sought.</w:t>
      </w:r>
    </w:p>
    <w:p w14:paraId="4776E002" w14:textId="77777777" w:rsidR="00C76870" w:rsidRPr="00C76870" w:rsidRDefault="00C76870" w:rsidP="008A7B05">
      <w:pPr>
        <w:spacing w:before="0"/>
        <w:ind w:left="0" w:right="0" w:firstLine="0"/>
        <w:contextualSpacing/>
        <w:jc w:val="left"/>
        <w:rPr>
          <w:rFonts w:cs="Tahoma"/>
        </w:rPr>
      </w:pPr>
    </w:p>
    <w:p w14:paraId="367C84D8" w14:textId="77777777" w:rsidR="00C76870" w:rsidRPr="00C76870" w:rsidRDefault="00C76870" w:rsidP="008A7B05">
      <w:pPr>
        <w:spacing w:before="0"/>
        <w:ind w:left="0" w:right="0" w:firstLine="0"/>
        <w:contextualSpacing/>
        <w:jc w:val="left"/>
        <w:rPr>
          <w:rFonts w:cs="Tahoma"/>
        </w:rPr>
      </w:pPr>
      <w:r w:rsidRPr="00C76870">
        <w:rPr>
          <w:rFonts w:cs="Tahoma"/>
        </w:rPr>
        <w:t>The general schedule of delegation and responsibilities for Corporation, Principal, Chair and C Director of Governance are shown at Annex 1.</w:t>
      </w:r>
    </w:p>
    <w:p w14:paraId="62011D52" w14:textId="77777777" w:rsidR="00C76870" w:rsidRPr="00C76870" w:rsidRDefault="00C76870" w:rsidP="008A7B05">
      <w:pPr>
        <w:spacing w:before="0"/>
        <w:ind w:left="0" w:right="0" w:firstLine="0"/>
        <w:contextualSpacing/>
        <w:jc w:val="left"/>
        <w:rPr>
          <w:rFonts w:cs="Tahoma"/>
        </w:rPr>
      </w:pPr>
    </w:p>
    <w:p w14:paraId="5FCEBE3C" w14:textId="77777777" w:rsidR="00C76870" w:rsidRPr="004937B4" w:rsidRDefault="00C76870" w:rsidP="008A7B05">
      <w:pPr>
        <w:spacing w:before="0"/>
        <w:ind w:left="0" w:right="0" w:firstLine="0"/>
        <w:contextualSpacing/>
        <w:jc w:val="left"/>
        <w:rPr>
          <w:rFonts w:cs="Tahoma"/>
          <w:b/>
          <w:bCs/>
        </w:rPr>
      </w:pPr>
      <w:r w:rsidRPr="004937B4">
        <w:rPr>
          <w:rFonts w:cs="Tahoma"/>
          <w:b/>
          <w:bCs/>
        </w:rPr>
        <w:t>Standing Order 1: Standing Orders and legislation</w:t>
      </w:r>
    </w:p>
    <w:p w14:paraId="1964EFC5" w14:textId="77777777" w:rsidR="00C76870" w:rsidRPr="00C76870" w:rsidRDefault="00C76870" w:rsidP="008A7B05">
      <w:pPr>
        <w:spacing w:before="0"/>
        <w:ind w:left="360" w:right="0" w:hanging="360"/>
        <w:contextualSpacing/>
        <w:jc w:val="left"/>
        <w:rPr>
          <w:rFonts w:cs="Tahoma"/>
        </w:rPr>
      </w:pPr>
      <w:r w:rsidRPr="00C76870">
        <w:rPr>
          <w:rFonts w:cs="Tahoma"/>
        </w:rPr>
        <w:t>1.</w:t>
      </w:r>
      <w:r w:rsidRPr="00C76870">
        <w:rPr>
          <w:rFonts w:cs="Tahoma"/>
        </w:rPr>
        <w:tab/>
        <w:t xml:space="preserve">These Orders do not displace or take precedence over the Further and Higher Education Act 1992 (“The Act”) and any subsequent primary legislation or the Instrument and Articles of Government as most recently published. In accordance with the Education Act 2011, Hull College Corporation has adopted its own set of Instrument and Articles of Government (September 2012), which meet the minimum requirements of the Education Act 2011. </w:t>
      </w:r>
      <w:proofErr w:type="gramStart"/>
      <w:r w:rsidRPr="00C76870">
        <w:rPr>
          <w:rFonts w:cs="Tahoma"/>
        </w:rPr>
        <w:t>As a consequence</w:t>
      </w:r>
      <w:proofErr w:type="gramEnd"/>
      <w:r w:rsidRPr="00C76870">
        <w:rPr>
          <w:rFonts w:cs="Tahoma"/>
        </w:rPr>
        <w:t xml:space="preserve">, these orders should be read alongside both prevailing legislation and the Instrument and Articles of Government as to gain a full understanding of how the Corporation is required to operate. In the event of any conflict between these Orders and either or </w:t>
      </w:r>
      <w:proofErr w:type="gramStart"/>
      <w:r w:rsidRPr="00C76870">
        <w:rPr>
          <w:rFonts w:cs="Tahoma"/>
        </w:rPr>
        <w:t>both of the Act</w:t>
      </w:r>
      <w:proofErr w:type="gramEnd"/>
      <w:r w:rsidRPr="00C76870">
        <w:rPr>
          <w:rFonts w:cs="Tahoma"/>
        </w:rPr>
        <w:t xml:space="preserve"> and the Instrument and Articles, the Act and the Instrument and Articles shall prevail.</w:t>
      </w:r>
    </w:p>
    <w:p w14:paraId="504F2897" w14:textId="77777777" w:rsidR="00C76870" w:rsidRPr="00C76870" w:rsidRDefault="00C76870" w:rsidP="008A7B05">
      <w:pPr>
        <w:spacing w:before="0"/>
        <w:ind w:left="0" w:right="0" w:firstLine="0"/>
        <w:contextualSpacing/>
        <w:jc w:val="left"/>
        <w:rPr>
          <w:rFonts w:cs="Tahoma"/>
        </w:rPr>
      </w:pPr>
    </w:p>
    <w:p w14:paraId="07D50266" w14:textId="77777777" w:rsidR="00C76870" w:rsidRPr="004937B4" w:rsidRDefault="00C76870" w:rsidP="008A7B05">
      <w:pPr>
        <w:spacing w:before="0"/>
        <w:ind w:left="0" w:right="0" w:firstLine="0"/>
        <w:contextualSpacing/>
        <w:jc w:val="left"/>
        <w:rPr>
          <w:rFonts w:cs="Tahoma"/>
          <w:b/>
          <w:bCs/>
        </w:rPr>
      </w:pPr>
      <w:r w:rsidRPr="004937B4">
        <w:rPr>
          <w:rFonts w:cs="Tahoma"/>
          <w:b/>
          <w:bCs/>
        </w:rPr>
        <w:t>Standing order 2: Definitions</w:t>
      </w:r>
    </w:p>
    <w:p w14:paraId="65B5971C" w14:textId="71F1450F" w:rsidR="00C76870" w:rsidRPr="00C76870" w:rsidRDefault="00C76870" w:rsidP="008A7B05">
      <w:pPr>
        <w:spacing w:before="0"/>
        <w:ind w:left="360" w:right="0" w:hanging="360"/>
        <w:contextualSpacing/>
        <w:jc w:val="left"/>
        <w:rPr>
          <w:rFonts w:cs="Tahoma"/>
        </w:rPr>
      </w:pPr>
      <w:r w:rsidRPr="00C76870">
        <w:rPr>
          <w:rFonts w:cs="Tahoma"/>
        </w:rPr>
        <w:t>2.</w:t>
      </w:r>
      <w:r w:rsidRPr="00C76870">
        <w:rPr>
          <w:rFonts w:cs="Tahoma"/>
        </w:rPr>
        <w:tab/>
        <w:t>In these Standing Orders, unless the context otherwise demands, the following terms have the meaning assigned to them:</w:t>
      </w:r>
      <w:r w:rsidR="004937B4">
        <w:rPr>
          <w:rFonts w:cs="Tahoma"/>
        </w:rPr>
        <w:br/>
      </w:r>
      <w:r w:rsidR="004937B4">
        <w:rPr>
          <w:rFonts w:cs="Tahoma"/>
        </w:rPr>
        <w:br/>
      </w:r>
      <w:r w:rsidRPr="00C76870">
        <w:rPr>
          <w:rFonts w:cs="Tahoma"/>
        </w:rPr>
        <w:t>“Corporation” – the Corporation of Hull College acting by any means which it may lawfully adopt;</w:t>
      </w:r>
      <w:r w:rsidR="004937B4">
        <w:rPr>
          <w:rFonts w:cs="Tahoma"/>
        </w:rPr>
        <w:br/>
      </w:r>
      <w:r w:rsidR="004937B4">
        <w:rPr>
          <w:rFonts w:cs="Tahoma"/>
        </w:rPr>
        <w:br/>
      </w:r>
      <w:r w:rsidRPr="00C76870">
        <w:rPr>
          <w:rFonts w:cs="Tahoma"/>
        </w:rPr>
        <w:t>“Chair” - the Chair of the Corporation or the Chair of a Committee or Sub-committee as appropriate to the context;</w:t>
      </w:r>
      <w:r w:rsidR="004937B4">
        <w:rPr>
          <w:rFonts w:cs="Tahoma"/>
        </w:rPr>
        <w:br/>
      </w:r>
      <w:r w:rsidR="004937B4">
        <w:rPr>
          <w:rFonts w:cs="Tahoma"/>
        </w:rPr>
        <w:br/>
      </w:r>
      <w:r w:rsidRPr="00C76870">
        <w:rPr>
          <w:rFonts w:cs="Tahoma"/>
        </w:rPr>
        <w:t>“Chief Executive” - the person appointed by the Corporation to hold the post of Chief Executive of Hull College Group;</w:t>
      </w:r>
      <w:r w:rsidR="004937B4">
        <w:rPr>
          <w:rFonts w:cs="Tahoma"/>
        </w:rPr>
        <w:br/>
      </w:r>
      <w:r w:rsidR="004937B4">
        <w:rPr>
          <w:rFonts w:cs="Tahoma"/>
        </w:rPr>
        <w:br/>
      </w:r>
      <w:r w:rsidRPr="00C76870">
        <w:rPr>
          <w:rFonts w:cs="Tahoma"/>
        </w:rPr>
        <w:t>“Director of Governance” - the person appointed by the Corporation to act as the Clerk to the Corporation.</w:t>
      </w:r>
      <w:r w:rsidR="004937B4">
        <w:rPr>
          <w:rFonts w:cs="Tahoma"/>
        </w:rPr>
        <w:br/>
      </w:r>
      <w:r w:rsidR="004937B4">
        <w:rPr>
          <w:rFonts w:cs="Tahoma"/>
        </w:rPr>
        <w:br/>
      </w:r>
      <w:r w:rsidRPr="00C76870">
        <w:rPr>
          <w:rFonts w:cs="Tahoma"/>
        </w:rPr>
        <w:t>“Committee” - a committee of the Corporation;</w:t>
      </w:r>
      <w:r w:rsidR="004937B4">
        <w:rPr>
          <w:rFonts w:cs="Tahoma"/>
        </w:rPr>
        <w:br/>
      </w:r>
      <w:r w:rsidR="004937B4">
        <w:rPr>
          <w:rFonts w:cs="Tahoma"/>
        </w:rPr>
        <w:br/>
      </w:r>
      <w:r w:rsidRPr="00C76870">
        <w:rPr>
          <w:rFonts w:cs="Tahoma"/>
        </w:rPr>
        <w:t xml:space="preserve">“College” - the Hull College Group including Hull, Goole and Harrogate Colleges; </w:t>
      </w:r>
      <w:r w:rsidR="004937B4">
        <w:rPr>
          <w:rFonts w:cs="Tahoma"/>
        </w:rPr>
        <w:br/>
      </w:r>
      <w:r w:rsidR="004937B4">
        <w:rPr>
          <w:rFonts w:cs="Tahoma"/>
        </w:rPr>
        <w:lastRenderedPageBreak/>
        <w:br/>
      </w:r>
      <w:r w:rsidRPr="00C76870">
        <w:rPr>
          <w:rFonts w:cs="Tahoma"/>
        </w:rPr>
        <w:t>“College Year” - 1 August to 31 July;</w:t>
      </w:r>
      <w:r w:rsidR="004937B4">
        <w:rPr>
          <w:rFonts w:cs="Tahoma"/>
        </w:rPr>
        <w:br/>
      </w:r>
      <w:r w:rsidR="004937B4">
        <w:rPr>
          <w:rFonts w:cs="Tahoma"/>
        </w:rPr>
        <w:br/>
      </w:r>
      <w:r w:rsidRPr="00C76870">
        <w:rPr>
          <w:rFonts w:cs="Tahoma"/>
        </w:rPr>
        <w:t>“Delegated Decision” - a decision of a Committee or individual taken in exercise of its delegated powers;</w:t>
      </w:r>
      <w:r w:rsidR="004937B4">
        <w:rPr>
          <w:rFonts w:cs="Tahoma"/>
        </w:rPr>
        <w:br/>
      </w:r>
      <w:r w:rsidR="004937B4">
        <w:rPr>
          <w:rFonts w:cs="Tahoma"/>
        </w:rPr>
        <w:br/>
      </w:r>
      <w:r w:rsidRPr="00C76870">
        <w:rPr>
          <w:rFonts w:cs="Tahoma"/>
        </w:rPr>
        <w:t>“Employee” – a member of staff of the College including those designated by the Corporation as Senior Post Holders;</w:t>
      </w:r>
      <w:r w:rsidR="004937B4">
        <w:rPr>
          <w:rFonts w:cs="Tahoma"/>
        </w:rPr>
        <w:br/>
      </w:r>
      <w:r w:rsidR="004937B4">
        <w:rPr>
          <w:rFonts w:cs="Tahoma"/>
        </w:rPr>
        <w:br/>
      </w:r>
      <w:r w:rsidRPr="00C76870">
        <w:rPr>
          <w:rFonts w:cs="Tahoma"/>
        </w:rPr>
        <w:t>“Governing Body” – the Corporation of Hull College acting by any means which it may lawfully adopt;</w:t>
      </w:r>
      <w:r w:rsidR="004937B4">
        <w:rPr>
          <w:rFonts w:cs="Tahoma"/>
        </w:rPr>
        <w:br/>
      </w:r>
      <w:r w:rsidR="004937B4">
        <w:rPr>
          <w:rFonts w:cs="Tahoma"/>
        </w:rPr>
        <w:br/>
      </w:r>
      <w:r w:rsidRPr="00C76870">
        <w:rPr>
          <w:rFonts w:cs="Tahoma"/>
        </w:rPr>
        <w:t>“Governor” or “Member” - in relation to the Corporation, a Governor being a member of the Corporation; in relation to any Committee or Sub-committee a person appointed as a Member of that Committee or Sub-committee, whether or not entitled to vote;</w:t>
      </w:r>
      <w:r w:rsidR="004937B4">
        <w:rPr>
          <w:rFonts w:cs="Tahoma"/>
        </w:rPr>
        <w:br/>
      </w:r>
      <w:r w:rsidR="004937B4">
        <w:rPr>
          <w:rFonts w:cs="Tahoma"/>
        </w:rPr>
        <w:br/>
      </w:r>
      <w:r w:rsidRPr="00C76870">
        <w:rPr>
          <w:rFonts w:cs="Tahoma"/>
        </w:rPr>
        <w:t>“Instrument of Government” and “Articles of Government” – the Instrument and Articles of Government approved by Hull College Corporation September 2012 and meeting the requirements of the Education Act 2011 and based on the Instrument and Articles of Government published by the Department for Universities, Innovation and Skills 2008;</w:t>
      </w:r>
      <w:r w:rsidR="004937B4">
        <w:rPr>
          <w:rFonts w:cs="Tahoma"/>
        </w:rPr>
        <w:br/>
      </w:r>
      <w:r w:rsidR="004937B4">
        <w:rPr>
          <w:rFonts w:cs="Tahoma"/>
        </w:rPr>
        <w:br/>
      </w:r>
      <w:r w:rsidRPr="00C76870">
        <w:rPr>
          <w:rFonts w:cs="Tahoma"/>
        </w:rPr>
        <w:t>“meeting” - a meeting of the Corporation, a Committee or a Sub-committee, unless described otherwise;</w:t>
      </w:r>
      <w:r w:rsidR="004937B4">
        <w:rPr>
          <w:rFonts w:cs="Tahoma"/>
        </w:rPr>
        <w:br/>
      </w:r>
      <w:r w:rsidR="004937B4">
        <w:rPr>
          <w:rFonts w:cs="Tahoma"/>
        </w:rPr>
        <w:br/>
      </w:r>
      <w:r w:rsidRPr="00C76870">
        <w:rPr>
          <w:rFonts w:cs="Tahoma"/>
        </w:rPr>
        <w:t>“number of Governors” - in relation to the Corporation, the number of persons who may act at the time in question as members of the Corporation, and in relation to a Committee or Sub-committee, the number of persons who may act at the time in question as voting members of that body;</w:t>
      </w:r>
      <w:r w:rsidR="004937B4">
        <w:rPr>
          <w:rFonts w:cs="Tahoma"/>
        </w:rPr>
        <w:br/>
      </w:r>
      <w:r w:rsidR="004937B4">
        <w:rPr>
          <w:rFonts w:cs="Tahoma"/>
        </w:rPr>
        <w:br/>
      </w:r>
      <w:r w:rsidRPr="00C76870">
        <w:rPr>
          <w:rFonts w:cs="Tahoma"/>
        </w:rPr>
        <w:t>“Officer” - any person employed by the College including those designated by the Corporation as Senior Post Holders;</w:t>
      </w:r>
      <w:r w:rsidR="004937B4">
        <w:rPr>
          <w:rFonts w:cs="Tahoma"/>
        </w:rPr>
        <w:br/>
      </w:r>
      <w:r w:rsidR="004937B4">
        <w:rPr>
          <w:rFonts w:cs="Tahoma"/>
        </w:rPr>
        <w:br/>
      </w:r>
      <w:r w:rsidRPr="00C76870">
        <w:rPr>
          <w:rFonts w:cs="Tahoma"/>
        </w:rPr>
        <w:t>“Person presiding” - the person entitled, or appointed, to preside at any meeting;</w:t>
      </w:r>
      <w:r w:rsidR="004937B4">
        <w:rPr>
          <w:rFonts w:cs="Tahoma"/>
        </w:rPr>
        <w:br/>
      </w:r>
      <w:r w:rsidR="004937B4">
        <w:rPr>
          <w:rFonts w:cs="Tahoma"/>
        </w:rPr>
        <w:br/>
      </w:r>
      <w:r w:rsidRPr="00C76870">
        <w:rPr>
          <w:rFonts w:cs="Tahoma"/>
        </w:rPr>
        <w:t>“Senior Post Holder” – the Chief Executive, Director of Governance (Clerk) and any other post designated by the Corporation as a Senior Post Holder of the College;</w:t>
      </w:r>
      <w:r w:rsidR="004937B4">
        <w:rPr>
          <w:rFonts w:cs="Tahoma"/>
        </w:rPr>
        <w:br/>
      </w:r>
      <w:r w:rsidR="004937B4">
        <w:rPr>
          <w:rFonts w:cs="Tahoma"/>
        </w:rPr>
        <w:br/>
      </w:r>
      <w:r w:rsidRPr="00C76870">
        <w:rPr>
          <w:rFonts w:cs="Tahoma"/>
        </w:rPr>
        <w:t>“Executive Management Team” – the executive management team comprising the Chief Executive and other senior managers included as part of this group at the discretion of the Chief Executive;</w:t>
      </w:r>
      <w:r w:rsidR="004937B4">
        <w:rPr>
          <w:rFonts w:cs="Tahoma"/>
        </w:rPr>
        <w:br/>
      </w:r>
      <w:r w:rsidR="004937B4">
        <w:rPr>
          <w:rFonts w:cs="Tahoma"/>
        </w:rPr>
        <w:br/>
      </w:r>
      <w:r w:rsidRPr="00C76870">
        <w:rPr>
          <w:rFonts w:cs="Tahoma"/>
        </w:rPr>
        <w:t>“Sub-committee” - a Sub-committee of a Committee</w:t>
      </w:r>
      <w:r w:rsidR="004937B4">
        <w:rPr>
          <w:rFonts w:cs="Tahoma"/>
        </w:rPr>
        <w:br/>
      </w:r>
      <w:r w:rsidR="004937B4">
        <w:rPr>
          <w:rFonts w:cs="Tahoma"/>
        </w:rPr>
        <w:br/>
      </w:r>
      <w:r w:rsidRPr="00C76870">
        <w:rPr>
          <w:rFonts w:cs="Tahoma"/>
        </w:rPr>
        <w:t>“Whole number of Governors” - in relation to the Corporation, the total number of persons who may become Members of the Corporation;</w:t>
      </w:r>
      <w:r w:rsidR="004937B4">
        <w:rPr>
          <w:rFonts w:cs="Tahoma"/>
        </w:rPr>
        <w:br/>
      </w:r>
      <w:r w:rsidR="004937B4">
        <w:rPr>
          <w:rFonts w:cs="Tahoma"/>
        </w:rPr>
        <w:br/>
      </w:r>
      <w:r w:rsidRPr="00C76870">
        <w:rPr>
          <w:rFonts w:cs="Tahoma"/>
        </w:rPr>
        <w:t>Unless the context otherwise requires, the singular includes the plural and the plural includes the singular.</w:t>
      </w:r>
    </w:p>
    <w:p w14:paraId="0272EC09" w14:textId="77777777" w:rsidR="00C76870" w:rsidRPr="00C76870" w:rsidRDefault="00C76870" w:rsidP="008A7B05">
      <w:pPr>
        <w:spacing w:before="0"/>
        <w:ind w:left="0" w:right="0" w:firstLine="0"/>
        <w:contextualSpacing/>
        <w:jc w:val="left"/>
        <w:rPr>
          <w:rFonts w:cs="Tahoma"/>
        </w:rPr>
      </w:pPr>
    </w:p>
    <w:p w14:paraId="0DD5C71A" w14:textId="77777777" w:rsidR="00C76870" w:rsidRPr="004937B4" w:rsidRDefault="00C76870" w:rsidP="008A7B05">
      <w:pPr>
        <w:spacing w:before="0"/>
        <w:ind w:left="0" w:right="0" w:firstLine="0"/>
        <w:contextualSpacing/>
        <w:jc w:val="left"/>
        <w:rPr>
          <w:rFonts w:cs="Tahoma"/>
          <w:b/>
          <w:bCs/>
        </w:rPr>
      </w:pPr>
      <w:r w:rsidRPr="004937B4">
        <w:rPr>
          <w:rFonts w:cs="Tahoma"/>
          <w:b/>
          <w:bCs/>
        </w:rPr>
        <w:t>Standing Order 3: Changes to Standing Orders.</w:t>
      </w:r>
    </w:p>
    <w:p w14:paraId="5D43DBE8" w14:textId="77777777" w:rsidR="00C76870" w:rsidRPr="00C76870" w:rsidRDefault="00C76870" w:rsidP="008A7B05">
      <w:pPr>
        <w:tabs>
          <w:tab w:val="left" w:pos="360"/>
        </w:tabs>
        <w:spacing w:before="0"/>
        <w:ind w:left="720" w:right="0" w:hanging="720"/>
        <w:contextualSpacing/>
        <w:jc w:val="left"/>
        <w:rPr>
          <w:rFonts w:cs="Tahoma"/>
        </w:rPr>
      </w:pPr>
      <w:r w:rsidRPr="00C76870">
        <w:rPr>
          <w:rFonts w:cs="Tahoma"/>
        </w:rPr>
        <w:t>3.</w:t>
      </w:r>
      <w:r w:rsidRPr="00C76870">
        <w:rPr>
          <w:rFonts w:cs="Tahoma"/>
        </w:rPr>
        <w:tab/>
        <w:t xml:space="preserve">(1) No arrangements shall be made whereby a Committee, Sub-committee or Officer may exercise any power of the Corporation to vary, revoke, add or suspend these Standing Orders. The adoption of these Standing Orders supersedes all previous Standing Orders of the Corporation and are made under Article 23 of the Articles of Government relating to Rules and </w:t>
      </w:r>
      <w:proofErr w:type="gramStart"/>
      <w:r w:rsidRPr="00C76870">
        <w:rPr>
          <w:rFonts w:cs="Tahoma"/>
        </w:rPr>
        <w:t>Bye-Laws</w:t>
      </w:r>
      <w:proofErr w:type="gramEnd"/>
      <w:r w:rsidRPr="00C76870">
        <w:rPr>
          <w:rFonts w:cs="Tahoma"/>
        </w:rPr>
        <w:t>.</w:t>
      </w:r>
    </w:p>
    <w:p w14:paraId="0F582B40" w14:textId="77777777" w:rsidR="00C76870" w:rsidRPr="00C76870" w:rsidRDefault="00C76870" w:rsidP="008A7B05">
      <w:pPr>
        <w:tabs>
          <w:tab w:val="left" w:pos="360"/>
        </w:tabs>
        <w:spacing w:before="0"/>
        <w:ind w:left="720" w:right="0" w:hanging="720"/>
        <w:contextualSpacing/>
        <w:jc w:val="left"/>
        <w:rPr>
          <w:rFonts w:cs="Tahoma"/>
        </w:rPr>
      </w:pPr>
    </w:p>
    <w:p w14:paraId="447FF32B" w14:textId="0E2ED7A9" w:rsidR="00C76870" w:rsidRPr="00C76870" w:rsidRDefault="005634EF" w:rsidP="008A7B05">
      <w:pPr>
        <w:tabs>
          <w:tab w:val="left" w:pos="360"/>
        </w:tabs>
        <w:spacing w:before="0"/>
        <w:ind w:left="720" w:right="0" w:hanging="720"/>
        <w:contextualSpacing/>
        <w:jc w:val="left"/>
        <w:rPr>
          <w:rFonts w:cs="Tahoma"/>
        </w:rPr>
      </w:pPr>
      <w:r>
        <w:rPr>
          <w:rFonts w:cs="Tahoma"/>
        </w:rPr>
        <w:tab/>
      </w:r>
      <w:r w:rsidR="00C76870" w:rsidRPr="00C76870">
        <w:rPr>
          <w:rFonts w:cs="Tahoma"/>
        </w:rPr>
        <w:t xml:space="preserve">(2) It is the responsibility of the Director of </w:t>
      </w:r>
      <w:r w:rsidRPr="00C76870">
        <w:rPr>
          <w:rFonts w:cs="Tahoma"/>
        </w:rPr>
        <w:t>Governance to</w:t>
      </w:r>
      <w:r w:rsidR="00C76870" w:rsidRPr="00C76870">
        <w:rPr>
          <w:rFonts w:cs="Tahoma"/>
        </w:rPr>
        <w:t xml:space="preserve"> interpret the Instrument and Articles of Government and these Standing Orders and to advise the Corporation or the Chair of the </w:t>
      </w:r>
      <w:r w:rsidR="00C76870" w:rsidRPr="00C76870">
        <w:rPr>
          <w:rFonts w:cs="Tahoma"/>
        </w:rPr>
        <w:lastRenderedPageBreak/>
        <w:t>Corporation if at any time it appears that the Corporation or an individual member is in breach of the regulations.</w:t>
      </w:r>
    </w:p>
    <w:p w14:paraId="7BA085F2" w14:textId="77777777" w:rsidR="00C76870" w:rsidRDefault="00C76870" w:rsidP="008A7B05">
      <w:pPr>
        <w:spacing w:before="0"/>
        <w:ind w:left="0" w:right="0" w:firstLine="0"/>
        <w:contextualSpacing/>
        <w:jc w:val="left"/>
        <w:rPr>
          <w:rFonts w:cs="Tahoma"/>
        </w:rPr>
      </w:pPr>
    </w:p>
    <w:p w14:paraId="3BEFACBF" w14:textId="363500E2" w:rsidR="003208F8" w:rsidRPr="003208F8" w:rsidRDefault="003208F8" w:rsidP="008A7B05">
      <w:pPr>
        <w:spacing w:before="0"/>
        <w:ind w:left="0" w:right="0" w:firstLine="0"/>
        <w:contextualSpacing/>
        <w:jc w:val="left"/>
        <w:rPr>
          <w:rFonts w:cs="Tahoma"/>
          <w:b/>
          <w:bCs/>
        </w:rPr>
      </w:pPr>
      <w:r w:rsidRPr="003208F8">
        <w:rPr>
          <w:rFonts w:cs="Tahoma"/>
          <w:b/>
          <w:bCs/>
        </w:rPr>
        <w:t>PART TWO: COMPOSITION, MEMBERSHIP AND MEETINGS OF THE CORPORATION</w:t>
      </w:r>
    </w:p>
    <w:p w14:paraId="77129A8F" w14:textId="77777777" w:rsidR="003208F8" w:rsidRPr="00C76870" w:rsidRDefault="003208F8" w:rsidP="008A7B05">
      <w:pPr>
        <w:spacing w:before="0"/>
        <w:ind w:left="0" w:right="0" w:firstLine="0"/>
        <w:contextualSpacing/>
        <w:jc w:val="left"/>
        <w:rPr>
          <w:rFonts w:cs="Tahoma"/>
        </w:rPr>
      </w:pPr>
    </w:p>
    <w:p w14:paraId="583F8023" w14:textId="77777777" w:rsidR="00C76870" w:rsidRPr="003208F8" w:rsidRDefault="00C76870" w:rsidP="008A7B05">
      <w:pPr>
        <w:spacing w:before="0"/>
        <w:ind w:left="0" w:right="0" w:firstLine="0"/>
        <w:contextualSpacing/>
        <w:jc w:val="left"/>
        <w:rPr>
          <w:rFonts w:cs="Tahoma"/>
          <w:b/>
          <w:bCs/>
        </w:rPr>
      </w:pPr>
      <w:r w:rsidRPr="003208F8">
        <w:rPr>
          <w:rFonts w:cs="Tahoma"/>
          <w:b/>
          <w:bCs/>
        </w:rPr>
        <w:t>Standing Order 4: Composition and Membership</w:t>
      </w:r>
    </w:p>
    <w:p w14:paraId="172395DC" w14:textId="77777777" w:rsidR="00C76870" w:rsidRPr="00C76870" w:rsidRDefault="00C76870" w:rsidP="008A7B05">
      <w:pPr>
        <w:tabs>
          <w:tab w:val="left" w:pos="360"/>
        </w:tabs>
        <w:spacing w:before="0"/>
        <w:ind w:left="720" w:right="0" w:hanging="720"/>
        <w:contextualSpacing/>
        <w:jc w:val="left"/>
        <w:rPr>
          <w:rFonts w:cs="Tahoma"/>
        </w:rPr>
      </w:pPr>
      <w:r w:rsidRPr="00C76870">
        <w:rPr>
          <w:rFonts w:cs="Tahoma"/>
        </w:rPr>
        <w:t>4</w:t>
      </w:r>
      <w:r w:rsidRPr="00C76870">
        <w:rPr>
          <w:rFonts w:cs="Tahoma"/>
        </w:rPr>
        <w:tab/>
        <w:t>(1) unless varied by an amendment to these Standing Orders and in accordance with the Instrument of Government, the membership of the Corporation of Hull College shall comprise the following: -</w:t>
      </w:r>
    </w:p>
    <w:p w14:paraId="4B38D5EA" w14:textId="77777777" w:rsidR="00C76870" w:rsidRPr="00C76870" w:rsidRDefault="00C76870" w:rsidP="008A7B05">
      <w:pPr>
        <w:spacing w:before="0"/>
        <w:ind w:left="0" w:right="0" w:firstLine="0"/>
        <w:contextualSpacing/>
        <w:jc w:val="left"/>
        <w:rPr>
          <w:rFonts w:cs="Tahoma"/>
        </w:rPr>
      </w:pPr>
    </w:p>
    <w:p w14:paraId="5E73464D" w14:textId="1313293A" w:rsidR="00C76870" w:rsidRPr="0043072E" w:rsidRDefault="0043072E" w:rsidP="008A7B05">
      <w:pPr>
        <w:tabs>
          <w:tab w:val="left" w:pos="720"/>
          <w:tab w:val="center" w:pos="3600"/>
        </w:tabs>
        <w:spacing w:before="0"/>
        <w:ind w:left="0" w:right="0" w:firstLine="0"/>
        <w:contextualSpacing/>
        <w:jc w:val="left"/>
        <w:rPr>
          <w:rFonts w:cs="Tahoma"/>
          <w:b/>
          <w:bCs/>
        </w:rPr>
      </w:pPr>
      <w:r w:rsidRPr="0043072E">
        <w:rPr>
          <w:rFonts w:cs="Tahoma"/>
          <w:b/>
          <w:bCs/>
        </w:rPr>
        <w:tab/>
      </w:r>
      <w:r w:rsidR="00C76870" w:rsidRPr="0043072E">
        <w:rPr>
          <w:rFonts w:cs="Tahoma"/>
          <w:b/>
          <w:bCs/>
        </w:rPr>
        <w:t>Category</w:t>
      </w:r>
      <w:r w:rsidR="00C76870" w:rsidRPr="0043072E">
        <w:rPr>
          <w:rFonts w:cs="Tahoma"/>
          <w:b/>
          <w:bCs/>
        </w:rPr>
        <w:tab/>
        <w:t>No. of Governors</w:t>
      </w:r>
    </w:p>
    <w:p w14:paraId="10E6B359" w14:textId="61214ABE" w:rsidR="00C76870" w:rsidRPr="00C76870" w:rsidRDefault="0043072E" w:rsidP="008A7B05">
      <w:pPr>
        <w:tabs>
          <w:tab w:val="left" w:pos="720"/>
          <w:tab w:val="center" w:pos="3600"/>
        </w:tabs>
        <w:spacing w:before="0"/>
        <w:ind w:left="0" w:right="0" w:firstLine="0"/>
        <w:contextualSpacing/>
        <w:jc w:val="left"/>
        <w:rPr>
          <w:rFonts w:cs="Tahoma"/>
        </w:rPr>
      </w:pPr>
      <w:r>
        <w:rPr>
          <w:rFonts w:cs="Tahoma"/>
        </w:rPr>
        <w:tab/>
      </w:r>
      <w:r w:rsidR="00C76870" w:rsidRPr="00C76870">
        <w:rPr>
          <w:rFonts w:cs="Tahoma"/>
        </w:rPr>
        <w:t>External Governors</w:t>
      </w:r>
      <w:r w:rsidR="00C76870" w:rsidRPr="00C76870">
        <w:rPr>
          <w:rFonts w:cs="Tahoma"/>
        </w:rPr>
        <w:tab/>
        <w:t>15</w:t>
      </w:r>
    </w:p>
    <w:p w14:paraId="7D7B0FD5" w14:textId="553D4F76" w:rsidR="00C76870" w:rsidRPr="00C76870" w:rsidRDefault="0043072E" w:rsidP="008A7B05">
      <w:pPr>
        <w:tabs>
          <w:tab w:val="left" w:pos="720"/>
          <w:tab w:val="center" w:pos="3600"/>
        </w:tabs>
        <w:spacing w:before="0"/>
        <w:ind w:left="0" w:right="0" w:firstLine="0"/>
        <w:contextualSpacing/>
        <w:jc w:val="left"/>
        <w:rPr>
          <w:rFonts w:cs="Tahoma"/>
        </w:rPr>
      </w:pPr>
      <w:r>
        <w:rPr>
          <w:rFonts w:cs="Tahoma"/>
        </w:rPr>
        <w:tab/>
      </w:r>
      <w:r w:rsidR="00C76870" w:rsidRPr="00C76870">
        <w:rPr>
          <w:rFonts w:cs="Tahoma"/>
        </w:rPr>
        <w:t>Staff Governors</w:t>
      </w:r>
      <w:r w:rsidR="00C76870" w:rsidRPr="00C76870">
        <w:rPr>
          <w:rFonts w:cs="Tahoma"/>
        </w:rPr>
        <w:tab/>
        <w:t>2</w:t>
      </w:r>
    </w:p>
    <w:p w14:paraId="751B488D" w14:textId="1ACB25B8" w:rsidR="00C76870" w:rsidRPr="00C76870" w:rsidRDefault="0043072E" w:rsidP="008A7B05">
      <w:pPr>
        <w:tabs>
          <w:tab w:val="left" w:pos="720"/>
          <w:tab w:val="center" w:pos="3600"/>
        </w:tabs>
        <w:spacing w:before="0"/>
        <w:ind w:left="0" w:right="0" w:firstLine="0"/>
        <w:contextualSpacing/>
        <w:jc w:val="left"/>
        <w:rPr>
          <w:rFonts w:cs="Tahoma"/>
        </w:rPr>
      </w:pPr>
      <w:r>
        <w:rPr>
          <w:rFonts w:cs="Tahoma"/>
        </w:rPr>
        <w:tab/>
      </w:r>
      <w:r w:rsidR="00C76870" w:rsidRPr="00C76870">
        <w:rPr>
          <w:rFonts w:cs="Tahoma"/>
        </w:rPr>
        <w:t>Student Governors</w:t>
      </w:r>
      <w:r w:rsidR="00C76870" w:rsidRPr="00C76870">
        <w:rPr>
          <w:rFonts w:cs="Tahoma"/>
        </w:rPr>
        <w:tab/>
        <w:t xml:space="preserve">2 </w:t>
      </w:r>
    </w:p>
    <w:p w14:paraId="32BB31E6" w14:textId="2582823D" w:rsidR="00C76870" w:rsidRPr="00C76870" w:rsidRDefault="0043072E" w:rsidP="008A7B05">
      <w:pPr>
        <w:tabs>
          <w:tab w:val="left" w:pos="720"/>
          <w:tab w:val="center" w:pos="3600"/>
        </w:tabs>
        <w:spacing w:before="0"/>
        <w:ind w:left="0" w:right="0" w:firstLine="0"/>
        <w:contextualSpacing/>
        <w:jc w:val="left"/>
        <w:rPr>
          <w:rFonts w:cs="Tahoma"/>
        </w:rPr>
      </w:pPr>
      <w:r>
        <w:rPr>
          <w:rFonts w:cs="Tahoma"/>
        </w:rPr>
        <w:tab/>
      </w:r>
      <w:r w:rsidR="00C76870" w:rsidRPr="00C76870">
        <w:rPr>
          <w:rFonts w:cs="Tahoma"/>
        </w:rPr>
        <w:t>Chief Executive</w:t>
      </w:r>
      <w:r>
        <w:rPr>
          <w:rFonts w:cs="Tahoma"/>
        </w:rPr>
        <w:tab/>
      </w:r>
      <w:r w:rsidR="00C76870" w:rsidRPr="00C76870">
        <w:rPr>
          <w:rFonts w:cs="Tahoma"/>
        </w:rPr>
        <w:t>1</w:t>
      </w:r>
    </w:p>
    <w:p w14:paraId="527614F4" w14:textId="77777777" w:rsidR="00C76870" w:rsidRPr="00C76870" w:rsidRDefault="00C76870" w:rsidP="008A7B05">
      <w:pPr>
        <w:spacing w:before="0"/>
        <w:ind w:left="0" w:right="0" w:firstLine="0"/>
        <w:contextualSpacing/>
        <w:jc w:val="left"/>
        <w:rPr>
          <w:rFonts w:cs="Tahoma"/>
        </w:rPr>
      </w:pPr>
    </w:p>
    <w:p w14:paraId="4ABC0A1E" w14:textId="2ADCF964" w:rsidR="0043072E" w:rsidRPr="0043072E" w:rsidRDefault="00C76870" w:rsidP="008A7B05">
      <w:pPr>
        <w:spacing w:before="0"/>
        <w:ind w:left="0" w:right="0" w:firstLine="0"/>
        <w:contextualSpacing/>
        <w:jc w:val="left"/>
        <w:rPr>
          <w:rFonts w:cs="Tahoma"/>
          <w:b/>
          <w:bCs/>
        </w:rPr>
      </w:pPr>
      <w:r w:rsidRPr="0043072E">
        <w:rPr>
          <w:rFonts w:cs="Tahoma"/>
          <w:b/>
          <w:bCs/>
        </w:rPr>
        <w:t>Standing Order 5: Ordinary meetings of the Corporation and Appointment of Chair and Vice-Chair of the Corporation</w:t>
      </w:r>
    </w:p>
    <w:p w14:paraId="28B5DCF4" w14:textId="52A623E6" w:rsidR="00C76870" w:rsidRPr="00C76870" w:rsidRDefault="00C76870" w:rsidP="008A7B05">
      <w:pPr>
        <w:tabs>
          <w:tab w:val="left" w:pos="360"/>
        </w:tabs>
        <w:spacing w:before="0"/>
        <w:ind w:left="720" w:right="0" w:hanging="720"/>
        <w:contextualSpacing/>
        <w:jc w:val="left"/>
        <w:rPr>
          <w:rFonts w:cs="Tahoma"/>
        </w:rPr>
      </w:pPr>
      <w:r w:rsidRPr="00C76870">
        <w:rPr>
          <w:rFonts w:cs="Tahoma"/>
        </w:rPr>
        <w:t>5</w:t>
      </w:r>
      <w:r w:rsidRPr="00C76870">
        <w:rPr>
          <w:rFonts w:cs="Tahoma"/>
        </w:rPr>
        <w:tab/>
        <w:t>(1) All ordinary meetings of the Corporation shall be held on such days and at such times as the Corporation shall determine at an appropriate venue.</w:t>
      </w:r>
    </w:p>
    <w:p w14:paraId="63EA4206" w14:textId="77777777" w:rsidR="00C76870" w:rsidRPr="00C76870" w:rsidRDefault="00C76870" w:rsidP="008A7B05">
      <w:pPr>
        <w:tabs>
          <w:tab w:val="left" w:pos="360"/>
        </w:tabs>
        <w:spacing w:before="0"/>
        <w:ind w:left="720" w:right="0" w:hanging="720"/>
        <w:contextualSpacing/>
        <w:jc w:val="left"/>
        <w:rPr>
          <w:rFonts w:cs="Tahoma"/>
        </w:rPr>
      </w:pPr>
    </w:p>
    <w:p w14:paraId="2CF3C1AA" w14:textId="69E962C0" w:rsidR="00C76870" w:rsidRPr="00C76870" w:rsidRDefault="0043072E" w:rsidP="008A7B05">
      <w:pPr>
        <w:tabs>
          <w:tab w:val="left" w:pos="360"/>
        </w:tabs>
        <w:spacing w:before="0"/>
        <w:ind w:left="720" w:right="0" w:hanging="720"/>
        <w:contextualSpacing/>
        <w:jc w:val="left"/>
        <w:rPr>
          <w:rFonts w:cs="Tahoma"/>
        </w:rPr>
      </w:pPr>
      <w:r>
        <w:rPr>
          <w:rFonts w:cs="Tahoma"/>
        </w:rPr>
        <w:tab/>
      </w:r>
      <w:r w:rsidR="00C76870" w:rsidRPr="00C76870">
        <w:rPr>
          <w:rFonts w:cs="Tahoma"/>
        </w:rPr>
        <w:t>(2)</w:t>
      </w:r>
      <w:r w:rsidR="00C76870" w:rsidRPr="00C76870">
        <w:rPr>
          <w:rFonts w:cs="Tahoma"/>
        </w:rPr>
        <w:tab/>
        <w:t>The Corporation will meet as frequently as required to discharge its duties.</w:t>
      </w:r>
    </w:p>
    <w:p w14:paraId="1E59564D" w14:textId="77777777" w:rsidR="00C76870" w:rsidRPr="00C76870" w:rsidRDefault="00C76870" w:rsidP="008A7B05">
      <w:pPr>
        <w:tabs>
          <w:tab w:val="left" w:pos="360"/>
        </w:tabs>
        <w:spacing w:before="0"/>
        <w:ind w:left="720" w:right="0" w:hanging="720"/>
        <w:contextualSpacing/>
        <w:jc w:val="left"/>
        <w:rPr>
          <w:rFonts w:cs="Tahoma"/>
        </w:rPr>
      </w:pPr>
    </w:p>
    <w:p w14:paraId="64507CA5" w14:textId="397E4A86" w:rsidR="00C76870" w:rsidRPr="00C76870" w:rsidRDefault="0043072E" w:rsidP="008A7B05">
      <w:pPr>
        <w:tabs>
          <w:tab w:val="left" w:pos="360"/>
        </w:tabs>
        <w:spacing w:before="0"/>
        <w:ind w:left="720" w:right="0" w:hanging="720"/>
        <w:contextualSpacing/>
        <w:jc w:val="left"/>
        <w:rPr>
          <w:rFonts w:cs="Tahoma"/>
        </w:rPr>
      </w:pPr>
      <w:r>
        <w:rPr>
          <w:rFonts w:cs="Tahoma"/>
        </w:rPr>
        <w:tab/>
      </w:r>
      <w:r w:rsidR="00C76870" w:rsidRPr="00C76870">
        <w:rPr>
          <w:rFonts w:cs="Tahoma"/>
        </w:rPr>
        <w:t>(3)</w:t>
      </w:r>
      <w:r w:rsidR="00C76870" w:rsidRPr="00C76870">
        <w:rPr>
          <w:rFonts w:cs="Tahoma"/>
        </w:rPr>
        <w:tab/>
        <w:t>All meetings of the Corporation, Committees, Sub-Committees and Working Groups must be convened by the Director of Governance or their deputy, subject to the provisions to call a special meeting under section 12 (4) (5) of the Instrument of Government.</w:t>
      </w:r>
    </w:p>
    <w:p w14:paraId="7ECABA60" w14:textId="77777777" w:rsidR="00C76870" w:rsidRPr="00C76870" w:rsidRDefault="00C76870" w:rsidP="008A7B05">
      <w:pPr>
        <w:tabs>
          <w:tab w:val="left" w:pos="360"/>
        </w:tabs>
        <w:spacing w:before="0"/>
        <w:ind w:left="720" w:right="0" w:hanging="720"/>
        <w:contextualSpacing/>
        <w:jc w:val="left"/>
        <w:rPr>
          <w:rFonts w:cs="Tahoma"/>
        </w:rPr>
      </w:pPr>
    </w:p>
    <w:p w14:paraId="425CFF6B" w14:textId="1C42CEAF" w:rsidR="00C76870" w:rsidRPr="00C76870" w:rsidRDefault="0043072E" w:rsidP="008A7B05">
      <w:pPr>
        <w:tabs>
          <w:tab w:val="left" w:pos="360"/>
        </w:tabs>
        <w:spacing w:before="0"/>
        <w:ind w:left="720" w:right="0" w:hanging="720"/>
        <w:contextualSpacing/>
        <w:jc w:val="left"/>
        <w:rPr>
          <w:rFonts w:cs="Tahoma"/>
        </w:rPr>
      </w:pPr>
      <w:r>
        <w:rPr>
          <w:rFonts w:cs="Tahoma"/>
        </w:rPr>
        <w:tab/>
      </w:r>
      <w:r w:rsidR="00C76870" w:rsidRPr="00C76870">
        <w:rPr>
          <w:rFonts w:cs="Tahoma"/>
        </w:rPr>
        <w:t>(4)</w:t>
      </w:r>
      <w:r w:rsidR="00C76870" w:rsidRPr="00C76870">
        <w:rPr>
          <w:rFonts w:cs="Tahoma"/>
        </w:rPr>
        <w:tab/>
        <w:t xml:space="preserve">The Corporation shall appoint a Chair and at least one Vice-Chair from amongst its number and each shall hold office for a maximum period to be determined by the Corporation, in line with that </w:t>
      </w:r>
      <w:r w:rsidRPr="00C76870">
        <w:rPr>
          <w:rFonts w:cs="Tahoma"/>
        </w:rPr>
        <w:t>individual’s</w:t>
      </w:r>
      <w:r w:rsidR="00C76870" w:rsidRPr="00C76870">
        <w:rPr>
          <w:rFonts w:cs="Tahoma"/>
        </w:rPr>
        <w:t xml:space="preserve"> term of office as a member of the Corporation. The Corporation also has the power to remove the Chair and Vice-Chair from office. The appointment process shall be by open selection with governors nominating candidates in writing before the meeting, or verbally at the meeting.</w:t>
      </w:r>
    </w:p>
    <w:p w14:paraId="04BF802B" w14:textId="77777777" w:rsidR="00C76870" w:rsidRPr="00C76870" w:rsidRDefault="00C76870" w:rsidP="008A7B05">
      <w:pPr>
        <w:tabs>
          <w:tab w:val="left" w:pos="360"/>
        </w:tabs>
        <w:spacing w:before="0"/>
        <w:ind w:left="720" w:right="0" w:hanging="720"/>
        <w:contextualSpacing/>
        <w:jc w:val="left"/>
        <w:rPr>
          <w:rFonts w:cs="Tahoma"/>
        </w:rPr>
      </w:pPr>
    </w:p>
    <w:p w14:paraId="41A4B25C" w14:textId="6F46BAB8" w:rsidR="00C76870" w:rsidRPr="00C76870" w:rsidRDefault="0043072E" w:rsidP="008A7B05">
      <w:pPr>
        <w:tabs>
          <w:tab w:val="left" w:pos="360"/>
        </w:tabs>
        <w:spacing w:before="0"/>
        <w:ind w:left="720" w:right="0" w:hanging="720"/>
        <w:contextualSpacing/>
        <w:jc w:val="left"/>
        <w:rPr>
          <w:rFonts w:cs="Tahoma"/>
        </w:rPr>
      </w:pPr>
      <w:r>
        <w:rPr>
          <w:rFonts w:cs="Tahoma"/>
        </w:rPr>
        <w:tab/>
      </w:r>
      <w:r w:rsidR="00C76870" w:rsidRPr="00C76870">
        <w:rPr>
          <w:rFonts w:cs="Tahoma"/>
        </w:rPr>
        <w:t>(5)</w:t>
      </w:r>
      <w:r w:rsidR="00C76870" w:rsidRPr="00C76870">
        <w:rPr>
          <w:rFonts w:cs="Tahoma"/>
        </w:rPr>
        <w:tab/>
        <w:t>All appointments to the posts of Chair and Vice-Chair of the Corporation shall be in accordance with the section 6 of the Instrument of Government.</w:t>
      </w:r>
    </w:p>
    <w:p w14:paraId="665B4ADC" w14:textId="77777777" w:rsidR="00C76870" w:rsidRPr="00C76870" w:rsidRDefault="00C76870" w:rsidP="008A7B05">
      <w:pPr>
        <w:tabs>
          <w:tab w:val="left" w:pos="360"/>
        </w:tabs>
        <w:spacing w:before="0"/>
        <w:ind w:left="720" w:right="0" w:hanging="720"/>
        <w:contextualSpacing/>
        <w:jc w:val="left"/>
        <w:rPr>
          <w:rFonts w:cs="Tahoma"/>
        </w:rPr>
      </w:pPr>
    </w:p>
    <w:p w14:paraId="5753D926" w14:textId="07762161" w:rsidR="00C76870" w:rsidRPr="00C76870" w:rsidRDefault="0043072E" w:rsidP="008A7B05">
      <w:pPr>
        <w:tabs>
          <w:tab w:val="left" w:pos="360"/>
        </w:tabs>
        <w:spacing w:before="0"/>
        <w:ind w:left="720" w:right="0" w:hanging="720"/>
        <w:contextualSpacing/>
        <w:jc w:val="left"/>
        <w:rPr>
          <w:rFonts w:cs="Tahoma"/>
        </w:rPr>
      </w:pPr>
      <w:r>
        <w:rPr>
          <w:rFonts w:cs="Tahoma"/>
        </w:rPr>
        <w:tab/>
      </w:r>
      <w:r w:rsidR="00C76870" w:rsidRPr="00C76870">
        <w:rPr>
          <w:rFonts w:cs="Tahoma"/>
        </w:rPr>
        <w:t>(6)</w:t>
      </w:r>
      <w:r w:rsidR="00C76870" w:rsidRPr="00C76870">
        <w:rPr>
          <w:rFonts w:cs="Tahoma"/>
        </w:rPr>
        <w:tab/>
        <w:t>If both the Chair and the Vice-Chair are absent from any meeting of the Corporation, the Governors present shall choose one of their number to act as chair for that meeting.</w:t>
      </w:r>
    </w:p>
    <w:p w14:paraId="46BE70FA" w14:textId="77777777" w:rsidR="00C76870" w:rsidRPr="00C76870" w:rsidRDefault="00C76870" w:rsidP="008A7B05">
      <w:pPr>
        <w:spacing w:before="0"/>
        <w:ind w:left="0" w:right="0" w:firstLine="0"/>
        <w:contextualSpacing/>
        <w:jc w:val="left"/>
        <w:rPr>
          <w:rFonts w:cs="Tahoma"/>
        </w:rPr>
      </w:pPr>
    </w:p>
    <w:p w14:paraId="13010F6C" w14:textId="77777777" w:rsidR="00C76870" w:rsidRPr="00E37220" w:rsidRDefault="00C76870" w:rsidP="008A7B05">
      <w:pPr>
        <w:spacing w:before="0"/>
        <w:ind w:left="0" w:right="0" w:firstLine="0"/>
        <w:contextualSpacing/>
        <w:jc w:val="left"/>
        <w:rPr>
          <w:rFonts w:cs="Tahoma"/>
          <w:b/>
          <w:bCs/>
        </w:rPr>
      </w:pPr>
      <w:r w:rsidRPr="00E37220">
        <w:rPr>
          <w:rFonts w:cs="Tahoma"/>
          <w:b/>
          <w:bCs/>
        </w:rPr>
        <w:t>Standing Order 6: Special Meetings of the Corporation</w:t>
      </w:r>
    </w:p>
    <w:p w14:paraId="2AB96B97" w14:textId="77777777" w:rsidR="00C76870" w:rsidRPr="00C76870" w:rsidRDefault="00C76870" w:rsidP="008A7B05">
      <w:pPr>
        <w:spacing w:before="0"/>
        <w:ind w:left="360" w:right="0" w:hanging="360"/>
        <w:contextualSpacing/>
        <w:jc w:val="left"/>
        <w:rPr>
          <w:rFonts w:cs="Tahoma"/>
        </w:rPr>
      </w:pPr>
      <w:r w:rsidRPr="00C76870">
        <w:rPr>
          <w:rFonts w:cs="Tahoma"/>
        </w:rPr>
        <w:t>6</w:t>
      </w:r>
      <w:r w:rsidRPr="00C76870">
        <w:rPr>
          <w:rFonts w:cs="Tahoma"/>
        </w:rPr>
        <w:tab/>
        <w:t>All special meetings of the Corporation are to be called in accordance with Section 12 (4) (5) of the Instrument of Government.</w:t>
      </w:r>
    </w:p>
    <w:p w14:paraId="26615307" w14:textId="77777777" w:rsidR="00C76870" w:rsidRPr="00C76870" w:rsidRDefault="00C76870" w:rsidP="008A7B05">
      <w:pPr>
        <w:spacing w:before="0"/>
        <w:ind w:left="0" w:right="0" w:firstLine="0"/>
        <w:contextualSpacing/>
        <w:jc w:val="left"/>
        <w:rPr>
          <w:rFonts w:cs="Tahoma"/>
        </w:rPr>
      </w:pPr>
    </w:p>
    <w:p w14:paraId="7EBAFED8" w14:textId="77777777" w:rsidR="00C76870" w:rsidRPr="00E37220" w:rsidRDefault="00C76870" w:rsidP="008A7B05">
      <w:pPr>
        <w:spacing w:before="0"/>
        <w:ind w:left="0" w:right="0" w:firstLine="0"/>
        <w:contextualSpacing/>
        <w:jc w:val="left"/>
        <w:rPr>
          <w:rFonts w:cs="Tahoma"/>
          <w:b/>
          <w:bCs/>
        </w:rPr>
      </w:pPr>
      <w:r w:rsidRPr="00E37220">
        <w:rPr>
          <w:rFonts w:cs="Tahoma"/>
          <w:b/>
          <w:bCs/>
        </w:rPr>
        <w:t>Standing Order 7: Quorum of meetings of the Corporation and its Committees</w:t>
      </w:r>
    </w:p>
    <w:p w14:paraId="66CF935C" w14:textId="77777777" w:rsidR="00C76870" w:rsidRPr="00C76870" w:rsidRDefault="00C76870" w:rsidP="008A7B05">
      <w:pPr>
        <w:tabs>
          <w:tab w:val="left" w:pos="360"/>
        </w:tabs>
        <w:spacing w:before="0"/>
        <w:ind w:left="720" w:right="0" w:hanging="720"/>
        <w:contextualSpacing/>
        <w:jc w:val="left"/>
        <w:rPr>
          <w:rFonts w:cs="Tahoma"/>
        </w:rPr>
      </w:pPr>
      <w:r w:rsidRPr="00C76870">
        <w:rPr>
          <w:rFonts w:cs="Tahoma"/>
        </w:rPr>
        <w:t>7</w:t>
      </w:r>
      <w:r w:rsidRPr="00C76870">
        <w:rPr>
          <w:rFonts w:cs="Tahoma"/>
        </w:rPr>
        <w:tab/>
        <w:t xml:space="preserve">(1) The quorum required for each meeting of the Corporation is to be calculated in accordance with Section 13 of the Instrument of Government, which states that 40% of the total number of actual members in position are required for a quorum </w:t>
      </w:r>
      <w:proofErr w:type="gramStart"/>
      <w:r w:rsidRPr="00C76870">
        <w:rPr>
          <w:rFonts w:cs="Tahoma"/>
        </w:rPr>
        <w:t>provided that</w:t>
      </w:r>
      <w:proofErr w:type="gramEnd"/>
      <w:r w:rsidRPr="00C76870">
        <w:rPr>
          <w:rFonts w:cs="Tahoma"/>
        </w:rPr>
        <w:t xml:space="preserve"> there shall be at least 5 external members (not staff or students </w:t>
      </w:r>
      <w:proofErr w:type="gramStart"/>
      <w:r w:rsidRPr="00C76870">
        <w:rPr>
          <w:rFonts w:cs="Tahoma"/>
        </w:rPr>
        <w:t>of</w:t>
      </w:r>
      <w:proofErr w:type="gramEnd"/>
      <w:r w:rsidRPr="00C76870">
        <w:rPr>
          <w:rFonts w:cs="Tahoma"/>
        </w:rPr>
        <w:t xml:space="preserve"> the College) present.</w:t>
      </w:r>
    </w:p>
    <w:p w14:paraId="44552A08" w14:textId="77777777" w:rsidR="00C76870" w:rsidRPr="00C76870" w:rsidRDefault="00C76870" w:rsidP="008A7B05">
      <w:pPr>
        <w:tabs>
          <w:tab w:val="left" w:pos="360"/>
        </w:tabs>
        <w:spacing w:before="0"/>
        <w:ind w:left="720" w:right="0" w:hanging="720"/>
        <w:contextualSpacing/>
        <w:jc w:val="left"/>
        <w:rPr>
          <w:rFonts w:cs="Tahoma"/>
        </w:rPr>
      </w:pPr>
    </w:p>
    <w:p w14:paraId="123A472E" w14:textId="5C0A9009" w:rsidR="00C76870" w:rsidRPr="00C76870" w:rsidRDefault="00E37220" w:rsidP="008A7B05">
      <w:pPr>
        <w:tabs>
          <w:tab w:val="left" w:pos="360"/>
        </w:tabs>
        <w:spacing w:before="0"/>
        <w:ind w:left="720" w:right="0" w:hanging="720"/>
        <w:contextualSpacing/>
        <w:jc w:val="left"/>
        <w:rPr>
          <w:rFonts w:cs="Tahoma"/>
        </w:rPr>
      </w:pPr>
      <w:r>
        <w:rPr>
          <w:rFonts w:cs="Tahoma"/>
        </w:rPr>
        <w:tab/>
      </w:r>
      <w:r w:rsidR="00C76870" w:rsidRPr="00C76870">
        <w:rPr>
          <w:rFonts w:cs="Tahoma"/>
        </w:rPr>
        <w:t>(2)</w:t>
      </w:r>
      <w:r w:rsidR="00C76870" w:rsidRPr="00C76870">
        <w:rPr>
          <w:rFonts w:cs="Tahoma"/>
        </w:rPr>
        <w:tab/>
        <w:t xml:space="preserve">If the number of Governors assembled for a meeting does not constitute a quorum after a period of 30 minutes has elapsed from the appointed time for the meeting, the meeting will not be held. The meeting will not begin unless quorate. If </w:t>
      </w:r>
      <w:proofErr w:type="gramStart"/>
      <w:r w:rsidR="00C76870" w:rsidRPr="00C76870">
        <w:rPr>
          <w:rFonts w:cs="Tahoma"/>
        </w:rPr>
        <w:t>in the course of</w:t>
      </w:r>
      <w:proofErr w:type="gramEnd"/>
      <w:r w:rsidR="00C76870" w:rsidRPr="00C76870">
        <w:rPr>
          <w:rFonts w:cs="Tahoma"/>
        </w:rPr>
        <w:t xml:space="preserve"> a meeting, the numbers of Governors present ceases to constitute a quorum, the meeting will be closed immediately.</w:t>
      </w:r>
    </w:p>
    <w:p w14:paraId="60C9741E" w14:textId="77777777" w:rsidR="00C76870" w:rsidRPr="00C76870" w:rsidRDefault="00C76870" w:rsidP="008A7B05">
      <w:pPr>
        <w:tabs>
          <w:tab w:val="left" w:pos="360"/>
        </w:tabs>
        <w:spacing w:before="0"/>
        <w:ind w:left="720" w:right="0" w:hanging="720"/>
        <w:contextualSpacing/>
        <w:jc w:val="left"/>
        <w:rPr>
          <w:rFonts w:cs="Tahoma"/>
        </w:rPr>
      </w:pPr>
    </w:p>
    <w:p w14:paraId="2B789CE2" w14:textId="1C44855C" w:rsidR="00C76870" w:rsidRPr="00C76870" w:rsidRDefault="00E37220" w:rsidP="008A7B05">
      <w:pPr>
        <w:tabs>
          <w:tab w:val="left" w:pos="360"/>
        </w:tabs>
        <w:spacing w:before="0"/>
        <w:ind w:left="720" w:right="0" w:hanging="720"/>
        <w:contextualSpacing/>
        <w:jc w:val="left"/>
        <w:rPr>
          <w:rFonts w:cs="Tahoma"/>
        </w:rPr>
      </w:pPr>
      <w:r>
        <w:rPr>
          <w:rFonts w:cs="Tahoma"/>
        </w:rPr>
        <w:lastRenderedPageBreak/>
        <w:tab/>
      </w:r>
      <w:r w:rsidR="00C76870" w:rsidRPr="00C76870">
        <w:rPr>
          <w:rFonts w:cs="Tahoma"/>
        </w:rPr>
        <w:t>(3)</w:t>
      </w:r>
      <w:r w:rsidR="00C76870" w:rsidRPr="00C76870">
        <w:rPr>
          <w:rFonts w:cs="Tahoma"/>
        </w:rPr>
        <w:tab/>
        <w:t>If for lack of a quorum a meeting cannot be held or</w:t>
      </w:r>
      <w:proofErr w:type="gramStart"/>
      <w:r w:rsidR="00C76870" w:rsidRPr="00C76870">
        <w:rPr>
          <w:rFonts w:cs="Tahoma"/>
        </w:rPr>
        <w:t>, as the case may be, cannot</w:t>
      </w:r>
      <w:proofErr w:type="gramEnd"/>
      <w:r w:rsidR="00C76870" w:rsidRPr="00C76870">
        <w:rPr>
          <w:rFonts w:cs="Tahoma"/>
        </w:rPr>
        <w:t xml:space="preserve"> continue, the Chair of the meeting shall if he/she thinks fit, cause a Special Meeting to be summoned (and in accordance with the arrangements of Standing Order No. 6).</w:t>
      </w:r>
    </w:p>
    <w:p w14:paraId="4D2758DA" w14:textId="77777777" w:rsidR="00C76870" w:rsidRPr="00C76870" w:rsidRDefault="00C76870" w:rsidP="008A7B05">
      <w:pPr>
        <w:tabs>
          <w:tab w:val="left" w:pos="360"/>
        </w:tabs>
        <w:spacing w:before="0"/>
        <w:ind w:left="720" w:right="0" w:hanging="720"/>
        <w:contextualSpacing/>
        <w:jc w:val="left"/>
        <w:rPr>
          <w:rFonts w:cs="Tahoma"/>
        </w:rPr>
      </w:pPr>
    </w:p>
    <w:p w14:paraId="7988795C" w14:textId="0BBCD6F8" w:rsidR="00C76870" w:rsidRPr="00C76870" w:rsidRDefault="00E37220" w:rsidP="008A7B05">
      <w:pPr>
        <w:tabs>
          <w:tab w:val="left" w:pos="360"/>
        </w:tabs>
        <w:spacing w:before="0"/>
        <w:ind w:left="720" w:right="0" w:hanging="720"/>
        <w:contextualSpacing/>
        <w:jc w:val="left"/>
        <w:rPr>
          <w:rFonts w:cs="Tahoma"/>
        </w:rPr>
      </w:pPr>
      <w:r>
        <w:rPr>
          <w:rFonts w:cs="Tahoma"/>
        </w:rPr>
        <w:tab/>
      </w:r>
      <w:r w:rsidR="00C76870" w:rsidRPr="00C76870">
        <w:rPr>
          <w:rFonts w:cs="Tahoma"/>
        </w:rPr>
        <w:t>(4)</w:t>
      </w:r>
      <w:r w:rsidR="00C76870" w:rsidRPr="00C76870">
        <w:rPr>
          <w:rFonts w:cs="Tahoma"/>
        </w:rPr>
        <w:tab/>
        <w:t>The quorum for Committees and Sub-Committees shall be specified by the Corporation in Terms of Reference for each Committee and Sub-Committee and will comply with Instrument of Government 13(1).</w:t>
      </w:r>
    </w:p>
    <w:p w14:paraId="03A4BA48" w14:textId="77777777" w:rsidR="00C76870" w:rsidRPr="00C76870" w:rsidRDefault="00C76870" w:rsidP="008A7B05">
      <w:pPr>
        <w:spacing w:before="0"/>
        <w:ind w:left="0" w:right="0" w:firstLine="0"/>
        <w:contextualSpacing/>
        <w:jc w:val="left"/>
        <w:rPr>
          <w:rFonts w:cs="Tahoma"/>
        </w:rPr>
      </w:pPr>
    </w:p>
    <w:p w14:paraId="618B195F" w14:textId="77777777" w:rsidR="00C76870" w:rsidRPr="00E37220" w:rsidRDefault="00C76870" w:rsidP="008A7B05">
      <w:pPr>
        <w:spacing w:before="0"/>
        <w:ind w:left="0" w:right="0" w:firstLine="0"/>
        <w:contextualSpacing/>
        <w:jc w:val="left"/>
        <w:rPr>
          <w:rFonts w:cs="Tahoma"/>
          <w:b/>
          <w:bCs/>
        </w:rPr>
      </w:pPr>
      <w:r w:rsidRPr="00E37220">
        <w:rPr>
          <w:rFonts w:cs="Tahoma"/>
          <w:b/>
          <w:bCs/>
        </w:rPr>
        <w:t>Standing Order 8: Presentation of Minutes</w:t>
      </w:r>
    </w:p>
    <w:p w14:paraId="30593AB6" w14:textId="77777777" w:rsidR="00C76870" w:rsidRPr="00C76870" w:rsidRDefault="00C76870" w:rsidP="008A7B05">
      <w:pPr>
        <w:tabs>
          <w:tab w:val="left" w:pos="360"/>
        </w:tabs>
        <w:spacing w:before="0"/>
        <w:ind w:left="720" w:right="0" w:hanging="720"/>
        <w:contextualSpacing/>
        <w:jc w:val="left"/>
        <w:rPr>
          <w:rFonts w:cs="Tahoma"/>
        </w:rPr>
      </w:pPr>
      <w:r w:rsidRPr="00C76870">
        <w:rPr>
          <w:rFonts w:cs="Tahoma"/>
        </w:rPr>
        <w:t>8</w:t>
      </w:r>
      <w:r w:rsidRPr="00C76870">
        <w:rPr>
          <w:rFonts w:cs="Tahoma"/>
        </w:rPr>
        <w:tab/>
        <w:t>(1) All minutes of Committees and Sub-Committees will be made available to Governors in draft format as soon as possible following each meeting date. Action notes will be submitted to the next full meeting of the Corporation for information and/or approval as appropriate. Full minutes will be available to all Governors.</w:t>
      </w:r>
    </w:p>
    <w:p w14:paraId="6A2E32DA" w14:textId="77777777" w:rsidR="00C76870" w:rsidRPr="00C76870" w:rsidRDefault="00C76870" w:rsidP="008A7B05">
      <w:pPr>
        <w:spacing w:before="0"/>
        <w:ind w:left="0" w:right="0" w:firstLine="0"/>
        <w:contextualSpacing/>
        <w:jc w:val="left"/>
        <w:rPr>
          <w:rFonts w:cs="Tahoma"/>
        </w:rPr>
      </w:pPr>
    </w:p>
    <w:p w14:paraId="0961D421" w14:textId="77777777" w:rsidR="00C76870" w:rsidRPr="00E37220" w:rsidRDefault="00C76870" w:rsidP="008A7B05">
      <w:pPr>
        <w:spacing w:before="0"/>
        <w:ind w:left="0" w:right="0" w:firstLine="0"/>
        <w:contextualSpacing/>
        <w:jc w:val="left"/>
        <w:rPr>
          <w:rFonts w:cs="Tahoma"/>
          <w:b/>
          <w:bCs/>
        </w:rPr>
      </w:pPr>
      <w:r w:rsidRPr="00E37220">
        <w:rPr>
          <w:rFonts w:cs="Tahoma"/>
          <w:b/>
          <w:bCs/>
        </w:rPr>
        <w:t>Standing Order 9: Appointment of Governors of the Corporation and Term of Appointment</w:t>
      </w:r>
    </w:p>
    <w:p w14:paraId="09139DEE" w14:textId="77777777" w:rsidR="00C76870" w:rsidRPr="00C76870" w:rsidRDefault="00C76870" w:rsidP="008A7B05">
      <w:pPr>
        <w:tabs>
          <w:tab w:val="left" w:pos="360"/>
        </w:tabs>
        <w:spacing w:before="0"/>
        <w:ind w:left="720" w:right="0" w:hanging="720"/>
        <w:contextualSpacing/>
        <w:jc w:val="left"/>
        <w:rPr>
          <w:rFonts w:cs="Tahoma"/>
        </w:rPr>
      </w:pPr>
      <w:r w:rsidRPr="00C76870">
        <w:rPr>
          <w:rFonts w:cs="Tahoma"/>
        </w:rPr>
        <w:t>9</w:t>
      </w:r>
      <w:r w:rsidRPr="00C76870">
        <w:rPr>
          <w:rFonts w:cs="Tahoma"/>
        </w:rPr>
        <w:tab/>
        <w:t>(1) All Governors shall hold and vacate office in accordance with their appointment, but the length of office shall not exceed four years (S.9(1) of the Instrument of Government refers).</w:t>
      </w:r>
    </w:p>
    <w:p w14:paraId="4DCC952F" w14:textId="77777777" w:rsidR="00E37220" w:rsidRDefault="00E37220" w:rsidP="008A7B05">
      <w:pPr>
        <w:tabs>
          <w:tab w:val="left" w:pos="360"/>
        </w:tabs>
        <w:spacing w:before="0"/>
        <w:ind w:left="720" w:right="0" w:hanging="720"/>
        <w:contextualSpacing/>
        <w:jc w:val="left"/>
        <w:rPr>
          <w:rFonts w:cs="Tahoma"/>
        </w:rPr>
      </w:pPr>
    </w:p>
    <w:p w14:paraId="509E5FD1" w14:textId="58EB168A" w:rsidR="00C76870" w:rsidRPr="00C76870" w:rsidRDefault="00E37220" w:rsidP="008A7B05">
      <w:pPr>
        <w:tabs>
          <w:tab w:val="left" w:pos="360"/>
        </w:tabs>
        <w:spacing w:before="0"/>
        <w:ind w:left="720" w:right="0" w:hanging="720"/>
        <w:contextualSpacing/>
        <w:jc w:val="left"/>
        <w:rPr>
          <w:rFonts w:cs="Tahoma"/>
        </w:rPr>
      </w:pPr>
      <w:r>
        <w:rPr>
          <w:rFonts w:cs="Tahoma"/>
        </w:rPr>
        <w:tab/>
      </w:r>
      <w:r w:rsidR="00C76870" w:rsidRPr="00C76870">
        <w:rPr>
          <w:rFonts w:cs="Tahoma"/>
        </w:rPr>
        <w:t>(2)</w:t>
      </w:r>
      <w:r w:rsidR="00C76870" w:rsidRPr="00C76870">
        <w:rPr>
          <w:rFonts w:cs="Tahoma"/>
        </w:rPr>
        <w:tab/>
        <w:t>The Corporation delegates to the Governance, Search &amp; Remuneration Committee responsibility for determining appropriate selection procedures and for advising the Corporation on membership issues and appropriate candidates for consideration by Corporation. Details of the delegated powers of the Governance, Search &amp; Remuneration Committee are set out in its terms of reference. The Corporation is the appointing body and must approve all appointments.</w:t>
      </w:r>
    </w:p>
    <w:p w14:paraId="2DEF8A2F" w14:textId="77777777" w:rsidR="00E37220" w:rsidRDefault="00E37220" w:rsidP="008A7B05">
      <w:pPr>
        <w:tabs>
          <w:tab w:val="left" w:pos="360"/>
        </w:tabs>
        <w:spacing w:before="0"/>
        <w:ind w:left="720" w:right="0" w:hanging="720"/>
        <w:contextualSpacing/>
        <w:jc w:val="left"/>
        <w:rPr>
          <w:rFonts w:cs="Tahoma"/>
        </w:rPr>
      </w:pPr>
    </w:p>
    <w:p w14:paraId="66CEC325" w14:textId="3C83F8E0" w:rsidR="00C76870" w:rsidRPr="00C76870" w:rsidRDefault="00E37220" w:rsidP="008A7B05">
      <w:pPr>
        <w:tabs>
          <w:tab w:val="left" w:pos="360"/>
        </w:tabs>
        <w:spacing w:before="0"/>
        <w:ind w:left="720" w:right="0" w:hanging="720"/>
        <w:contextualSpacing/>
        <w:jc w:val="left"/>
        <w:rPr>
          <w:rFonts w:cs="Tahoma"/>
        </w:rPr>
      </w:pPr>
      <w:r>
        <w:rPr>
          <w:rFonts w:cs="Tahoma"/>
        </w:rPr>
        <w:tab/>
      </w:r>
      <w:r w:rsidR="00C76870" w:rsidRPr="00C76870">
        <w:rPr>
          <w:rFonts w:cs="Tahoma"/>
        </w:rPr>
        <w:t>(3)</w:t>
      </w:r>
      <w:r w:rsidR="00C76870" w:rsidRPr="00C76870">
        <w:rPr>
          <w:rFonts w:cs="Tahoma"/>
        </w:rPr>
        <w:tab/>
        <w:t>Governors retiring at the end of their term of appointment shall be eligible for re- appointment, subject to:</w:t>
      </w:r>
    </w:p>
    <w:p w14:paraId="082EFB07" w14:textId="1CDE060E" w:rsidR="00C76870" w:rsidRPr="00C76870" w:rsidRDefault="00406E70" w:rsidP="008A7B05">
      <w:pPr>
        <w:tabs>
          <w:tab w:val="left" w:pos="720"/>
        </w:tabs>
        <w:spacing w:before="0"/>
        <w:ind w:left="1080" w:right="0" w:hanging="1080"/>
        <w:contextualSpacing/>
        <w:jc w:val="left"/>
        <w:rPr>
          <w:rFonts w:cs="Tahoma"/>
        </w:rPr>
      </w:pPr>
      <w:r>
        <w:rPr>
          <w:rFonts w:cs="Tahoma"/>
        </w:rPr>
        <w:tab/>
      </w:r>
      <w:r w:rsidR="00C76870" w:rsidRPr="00C76870">
        <w:rPr>
          <w:rFonts w:cs="Tahoma"/>
        </w:rPr>
        <w:t>a)</w:t>
      </w:r>
      <w:r w:rsidR="00C76870" w:rsidRPr="00C76870">
        <w:rPr>
          <w:rFonts w:cs="Tahoma"/>
        </w:rPr>
        <w:tab/>
        <w:t>an evaluation by the Governance, Search &amp; Remuneration Committee, in recommending appointments to the Corporation, of the benefits to the Corporation and the College in the re-appointment of that governor; and</w:t>
      </w:r>
    </w:p>
    <w:p w14:paraId="5CC6AD14" w14:textId="0C9AF7DE" w:rsidR="00C76870" w:rsidRPr="00C76870" w:rsidRDefault="00406E70" w:rsidP="008A7B05">
      <w:pPr>
        <w:tabs>
          <w:tab w:val="left" w:pos="720"/>
        </w:tabs>
        <w:spacing w:before="0"/>
        <w:ind w:left="1080" w:right="0" w:hanging="1080"/>
        <w:contextualSpacing/>
        <w:jc w:val="left"/>
        <w:rPr>
          <w:rFonts w:cs="Tahoma"/>
        </w:rPr>
      </w:pPr>
      <w:r>
        <w:rPr>
          <w:rFonts w:cs="Tahoma"/>
        </w:rPr>
        <w:tab/>
      </w:r>
      <w:r w:rsidR="00C76870" w:rsidRPr="00C76870">
        <w:rPr>
          <w:rFonts w:cs="Tahoma"/>
        </w:rPr>
        <w:t>b)</w:t>
      </w:r>
      <w:r w:rsidR="00C76870" w:rsidRPr="00C76870">
        <w:rPr>
          <w:rFonts w:cs="Tahoma"/>
        </w:rPr>
        <w:tab/>
        <w:t xml:space="preserve">the overriding provision that eight </w:t>
      </w:r>
      <w:proofErr w:type="spellStart"/>
      <w:r w:rsidR="00C76870" w:rsidRPr="00C76870">
        <w:rPr>
          <w:rFonts w:cs="Tahoma"/>
        </w:rPr>
        <w:t>ars</w:t>
      </w:r>
      <w:proofErr w:type="spellEnd"/>
      <w:r w:rsidR="00C76870" w:rsidRPr="00C76870">
        <w:rPr>
          <w:rFonts w:cs="Tahoma"/>
        </w:rPr>
        <w:t xml:space="preserve"> (two terms of four years) appointment is the normal limit, with an option for one further term of one year in exceptional circumstances, and an individual may not be further appointed for twelve months after this period.</w:t>
      </w:r>
    </w:p>
    <w:p w14:paraId="4CEAC702" w14:textId="77777777" w:rsidR="00C76870" w:rsidRPr="00C76870" w:rsidRDefault="00C76870" w:rsidP="008A7B05">
      <w:pPr>
        <w:spacing w:before="0"/>
        <w:ind w:left="0" w:right="0" w:firstLine="0"/>
        <w:contextualSpacing/>
        <w:jc w:val="left"/>
        <w:rPr>
          <w:rFonts w:cs="Tahoma"/>
        </w:rPr>
      </w:pPr>
    </w:p>
    <w:p w14:paraId="65E18366" w14:textId="77777777" w:rsidR="00C76870" w:rsidRPr="00C76870" w:rsidRDefault="00C76870" w:rsidP="008A7B05">
      <w:pPr>
        <w:spacing w:before="0"/>
        <w:ind w:left="360" w:right="0" w:hanging="360"/>
        <w:contextualSpacing/>
        <w:jc w:val="left"/>
        <w:rPr>
          <w:rFonts w:cs="Tahoma"/>
        </w:rPr>
      </w:pPr>
      <w:r w:rsidRPr="00C76870">
        <w:rPr>
          <w:rFonts w:cs="Tahoma"/>
        </w:rPr>
        <w:t>(4)</w:t>
      </w:r>
      <w:r w:rsidRPr="00C76870">
        <w:rPr>
          <w:rFonts w:cs="Tahoma"/>
        </w:rPr>
        <w:tab/>
        <w:t>The provisions of this Standing Order shall not apply to the Chief Executive.</w:t>
      </w:r>
    </w:p>
    <w:p w14:paraId="177ABA92" w14:textId="77777777" w:rsidR="00C76870" w:rsidRPr="00C76870" w:rsidRDefault="00C76870" w:rsidP="008A7B05">
      <w:pPr>
        <w:spacing w:before="0"/>
        <w:ind w:left="360" w:right="0" w:hanging="360"/>
        <w:contextualSpacing/>
        <w:jc w:val="left"/>
        <w:rPr>
          <w:rFonts w:cs="Tahoma"/>
        </w:rPr>
      </w:pPr>
    </w:p>
    <w:p w14:paraId="5A5436B3" w14:textId="77777777" w:rsidR="00C76870" w:rsidRPr="00C76870" w:rsidRDefault="00C76870" w:rsidP="008A7B05">
      <w:pPr>
        <w:spacing w:before="0"/>
        <w:ind w:left="360" w:right="0" w:hanging="360"/>
        <w:contextualSpacing/>
        <w:jc w:val="left"/>
        <w:rPr>
          <w:rFonts w:cs="Tahoma"/>
        </w:rPr>
      </w:pPr>
      <w:r w:rsidRPr="00C76870">
        <w:rPr>
          <w:rFonts w:cs="Tahoma"/>
        </w:rPr>
        <w:t>(5)</w:t>
      </w:r>
      <w:r w:rsidRPr="00C76870">
        <w:rPr>
          <w:rFonts w:cs="Tahoma"/>
        </w:rPr>
        <w:tab/>
        <w:t>Governors retiring under this Standing Order may be recommended by the Governance, Search &amp; Remuneration Committee for re-appointment for a second term for non-elected post. Retiring Governors may serve as co-opted advisers subject to annual appointment.</w:t>
      </w:r>
    </w:p>
    <w:p w14:paraId="6BC34BB0" w14:textId="77777777" w:rsidR="00C76870" w:rsidRPr="00C76870" w:rsidRDefault="00C76870" w:rsidP="008A7B05">
      <w:pPr>
        <w:spacing w:before="0"/>
        <w:ind w:left="0" w:right="0" w:firstLine="0"/>
        <w:contextualSpacing/>
        <w:jc w:val="left"/>
        <w:rPr>
          <w:rFonts w:cs="Tahoma"/>
        </w:rPr>
      </w:pPr>
    </w:p>
    <w:p w14:paraId="3E3B96E6" w14:textId="77777777" w:rsidR="00C76870" w:rsidRPr="00406E70" w:rsidRDefault="00C76870" w:rsidP="008A7B05">
      <w:pPr>
        <w:spacing w:before="0"/>
        <w:ind w:left="0" w:right="0" w:firstLine="0"/>
        <w:contextualSpacing/>
        <w:jc w:val="left"/>
        <w:rPr>
          <w:rFonts w:cs="Tahoma"/>
          <w:b/>
          <w:bCs/>
        </w:rPr>
      </w:pPr>
      <w:r w:rsidRPr="00406E70">
        <w:rPr>
          <w:rFonts w:cs="Tahoma"/>
          <w:b/>
          <w:bCs/>
        </w:rPr>
        <w:t>Standing Order 10: Appointment of Committees and Sub-Committees and Chairs</w:t>
      </w:r>
    </w:p>
    <w:p w14:paraId="0F18C80E" w14:textId="77777777" w:rsidR="00C76870" w:rsidRPr="00C76870" w:rsidRDefault="00C76870" w:rsidP="008A7B05">
      <w:pPr>
        <w:tabs>
          <w:tab w:val="left" w:pos="360"/>
        </w:tabs>
        <w:spacing w:before="0"/>
        <w:ind w:left="720" w:right="0" w:hanging="720"/>
        <w:contextualSpacing/>
        <w:jc w:val="left"/>
        <w:rPr>
          <w:rFonts w:cs="Tahoma"/>
        </w:rPr>
      </w:pPr>
      <w:r w:rsidRPr="00C76870">
        <w:rPr>
          <w:rFonts w:cs="Tahoma"/>
        </w:rPr>
        <w:t>10. (1) The Corporation shall appoint such Committees as required by the Instrument and Articles of Government and may appoint any others as it deems necessary for the purposes of conducting its business.</w:t>
      </w:r>
    </w:p>
    <w:p w14:paraId="44BF740A" w14:textId="77777777" w:rsidR="00C76870" w:rsidRPr="00C76870" w:rsidRDefault="00C76870" w:rsidP="008A7B05">
      <w:pPr>
        <w:tabs>
          <w:tab w:val="left" w:pos="360"/>
        </w:tabs>
        <w:spacing w:before="0"/>
        <w:ind w:left="720" w:right="0" w:hanging="720"/>
        <w:contextualSpacing/>
        <w:jc w:val="left"/>
        <w:rPr>
          <w:rFonts w:cs="Tahoma"/>
        </w:rPr>
      </w:pPr>
    </w:p>
    <w:p w14:paraId="7FD36AE3" w14:textId="36A2FCA6" w:rsidR="00C76870" w:rsidRPr="00C76870" w:rsidRDefault="00406E70" w:rsidP="008A7B05">
      <w:pPr>
        <w:tabs>
          <w:tab w:val="left" w:pos="360"/>
        </w:tabs>
        <w:spacing w:before="0"/>
        <w:ind w:left="720" w:right="0" w:hanging="720"/>
        <w:contextualSpacing/>
        <w:jc w:val="left"/>
        <w:rPr>
          <w:rFonts w:cs="Tahoma"/>
        </w:rPr>
      </w:pPr>
      <w:r>
        <w:rPr>
          <w:rFonts w:cs="Tahoma"/>
        </w:rPr>
        <w:tab/>
      </w:r>
      <w:r w:rsidR="00C76870" w:rsidRPr="00C76870">
        <w:rPr>
          <w:rFonts w:cs="Tahoma"/>
        </w:rPr>
        <w:t>(2)</w:t>
      </w:r>
      <w:r w:rsidR="00C76870" w:rsidRPr="00C76870">
        <w:rPr>
          <w:rFonts w:cs="Tahoma"/>
        </w:rPr>
        <w:tab/>
        <w:t>Subject to any statutory provisions the Corporation may at any time appoint such other Committees, Sub-committees or working parties as are necessary to carry out the work of the Corporation; or dissolve a Committee, Sub-committee or working group; or alter its Chair, Vice-Chair or its Membership.</w:t>
      </w:r>
    </w:p>
    <w:p w14:paraId="6CB87CB3" w14:textId="77777777" w:rsidR="00C76870" w:rsidRPr="00C76870" w:rsidRDefault="00C76870" w:rsidP="008A7B05">
      <w:pPr>
        <w:tabs>
          <w:tab w:val="left" w:pos="360"/>
        </w:tabs>
        <w:spacing w:before="0"/>
        <w:ind w:left="720" w:right="0" w:hanging="720"/>
        <w:contextualSpacing/>
        <w:jc w:val="left"/>
        <w:rPr>
          <w:rFonts w:cs="Tahoma"/>
        </w:rPr>
      </w:pPr>
    </w:p>
    <w:p w14:paraId="7C94D124" w14:textId="25C32F5E" w:rsidR="00C76870" w:rsidRPr="00C76870" w:rsidRDefault="00406E70" w:rsidP="008A7B05">
      <w:pPr>
        <w:tabs>
          <w:tab w:val="left" w:pos="360"/>
        </w:tabs>
        <w:spacing w:before="0"/>
        <w:ind w:left="720" w:right="0" w:hanging="720"/>
        <w:contextualSpacing/>
        <w:jc w:val="left"/>
        <w:rPr>
          <w:rFonts w:cs="Tahoma"/>
        </w:rPr>
      </w:pPr>
      <w:r>
        <w:rPr>
          <w:rFonts w:cs="Tahoma"/>
        </w:rPr>
        <w:tab/>
      </w:r>
      <w:r w:rsidR="00C76870" w:rsidRPr="00C76870">
        <w:rPr>
          <w:rFonts w:cs="Tahoma"/>
        </w:rPr>
        <w:t>(3)</w:t>
      </w:r>
      <w:r w:rsidR="00C76870" w:rsidRPr="00C76870">
        <w:rPr>
          <w:rFonts w:cs="Tahoma"/>
        </w:rPr>
        <w:tab/>
        <w:t xml:space="preserve">Subject to any statutory provisions a </w:t>
      </w:r>
      <w:proofErr w:type="gramStart"/>
      <w:r w:rsidR="00C76870" w:rsidRPr="00C76870">
        <w:rPr>
          <w:rFonts w:cs="Tahoma"/>
        </w:rPr>
        <w:t>Committee</w:t>
      </w:r>
      <w:proofErr w:type="gramEnd"/>
      <w:r w:rsidR="00C76870" w:rsidRPr="00C76870">
        <w:rPr>
          <w:rFonts w:cs="Tahoma"/>
        </w:rPr>
        <w:t xml:space="preserve"> may at any time appoint such other Sub-committees or working parties and their respective Chair and Vice-Chair as are necessary to carry out the work of the Committee; or dissolve a Sub-committee or working group; or alter its Chairmanship, Vice-Chairmanship or its Membership.</w:t>
      </w:r>
    </w:p>
    <w:p w14:paraId="7428447E" w14:textId="77777777" w:rsidR="00C76870" w:rsidRPr="00C76870" w:rsidRDefault="00C76870" w:rsidP="008A7B05">
      <w:pPr>
        <w:tabs>
          <w:tab w:val="left" w:pos="360"/>
        </w:tabs>
        <w:spacing w:before="0"/>
        <w:ind w:left="720" w:right="0" w:hanging="720"/>
        <w:contextualSpacing/>
        <w:jc w:val="left"/>
        <w:rPr>
          <w:rFonts w:cs="Tahoma"/>
        </w:rPr>
      </w:pPr>
    </w:p>
    <w:p w14:paraId="47D87DB3" w14:textId="4BFCF26E" w:rsidR="00C76870" w:rsidRPr="00C76870" w:rsidRDefault="00406E70" w:rsidP="008A7B05">
      <w:pPr>
        <w:tabs>
          <w:tab w:val="left" w:pos="360"/>
        </w:tabs>
        <w:spacing w:before="0"/>
        <w:ind w:left="720" w:right="0" w:hanging="720"/>
        <w:contextualSpacing/>
        <w:jc w:val="left"/>
        <w:rPr>
          <w:rFonts w:cs="Tahoma"/>
        </w:rPr>
      </w:pPr>
      <w:r>
        <w:rPr>
          <w:rFonts w:cs="Tahoma"/>
        </w:rPr>
        <w:lastRenderedPageBreak/>
        <w:tab/>
      </w:r>
      <w:r w:rsidR="00C76870" w:rsidRPr="00C76870">
        <w:rPr>
          <w:rFonts w:cs="Tahoma"/>
        </w:rPr>
        <w:t>(4)</w:t>
      </w:r>
      <w:r w:rsidR="00C76870" w:rsidRPr="00C76870">
        <w:rPr>
          <w:rFonts w:cs="Tahoma"/>
        </w:rPr>
        <w:tab/>
        <w:t>The Corporation shall determine and agree written terms of reference for each Committee, Sub-committees or working group established by it, and review these annually.</w:t>
      </w:r>
    </w:p>
    <w:p w14:paraId="575B1378" w14:textId="77777777" w:rsidR="00C76870" w:rsidRPr="00C76870" w:rsidRDefault="00C76870" w:rsidP="008A7B05">
      <w:pPr>
        <w:tabs>
          <w:tab w:val="left" w:pos="360"/>
        </w:tabs>
        <w:spacing w:before="0"/>
        <w:ind w:left="720" w:right="0" w:hanging="720"/>
        <w:contextualSpacing/>
        <w:jc w:val="left"/>
        <w:rPr>
          <w:rFonts w:cs="Tahoma"/>
        </w:rPr>
      </w:pPr>
    </w:p>
    <w:p w14:paraId="5C06BB75" w14:textId="41ED322A" w:rsidR="00C76870" w:rsidRPr="00C76870" w:rsidRDefault="00406E70" w:rsidP="008A7B05">
      <w:pPr>
        <w:tabs>
          <w:tab w:val="left" w:pos="360"/>
        </w:tabs>
        <w:spacing w:before="0"/>
        <w:ind w:left="720" w:right="0" w:hanging="720"/>
        <w:contextualSpacing/>
        <w:jc w:val="left"/>
        <w:rPr>
          <w:rFonts w:cs="Tahoma"/>
        </w:rPr>
      </w:pPr>
      <w:r>
        <w:rPr>
          <w:rFonts w:cs="Tahoma"/>
        </w:rPr>
        <w:tab/>
      </w:r>
      <w:r w:rsidR="00C76870" w:rsidRPr="00C76870">
        <w:rPr>
          <w:rFonts w:cs="Tahoma"/>
        </w:rPr>
        <w:t>(5)</w:t>
      </w:r>
      <w:r w:rsidR="00C76870" w:rsidRPr="00C76870">
        <w:rPr>
          <w:rFonts w:cs="Tahoma"/>
        </w:rPr>
        <w:tab/>
        <w:t>The membership of each Committee, sub-Committee or working group and all posts of Chair, and Vice-Chair of each Committee, sub-Committee or working group shall be reviewed at least annually by the Corporation.</w:t>
      </w:r>
    </w:p>
    <w:p w14:paraId="095261AE" w14:textId="77777777" w:rsidR="00C76870" w:rsidRPr="00C76870" w:rsidRDefault="00C76870" w:rsidP="008A7B05">
      <w:pPr>
        <w:tabs>
          <w:tab w:val="left" w:pos="360"/>
        </w:tabs>
        <w:spacing w:before="0"/>
        <w:ind w:left="720" w:right="0" w:hanging="720"/>
        <w:contextualSpacing/>
        <w:jc w:val="left"/>
        <w:rPr>
          <w:rFonts w:cs="Tahoma"/>
        </w:rPr>
      </w:pPr>
    </w:p>
    <w:p w14:paraId="387A1273" w14:textId="43AA44AF" w:rsidR="00C76870" w:rsidRPr="00C76870" w:rsidRDefault="00406E70" w:rsidP="008A7B05">
      <w:pPr>
        <w:tabs>
          <w:tab w:val="left" w:pos="360"/>
        </w:tabs>
        <w:spacing w:before="0"/>
        <w:ind w:left="720" w:right="0" w:hanging="720"/>
        <w:contextualSpacing/>
        <w:jc w:val="left"/>
        <w:rPr>
          <w:rFonts w:cs="Tahoma"/>
        </w:rPr>
      </w:pPr>
      <w:r>
        <w:rPr>
          <w:rFonts w:cs="Tahoma"/>
        </w:rPr>
        <w:tab/>
      </w:r>
      <w:r w:rsidR="00C76870" w:rsidRPr="00C76870">
        <w:rPr>
          <w:rFonts w:cs="Tahoma"/>
        </w:rPr>
        <w:t>(6)</w:t>
      </w:r>
      <w:r w:rsidR="00C76870" w:rsidRPr="00C76870">
        <w:rPr>
          <w:rFonts w:cs="Tahoma"/>
        </w:rPr>
        <w:tab/>
        <w:t>If the Corporation does not appoint a Chair or Vice-Chair to a Committee, sub- Committee or working group then the appointment shall be made by the respective Committee, sub-Committee or working group.</w:t>
      </w:r>
    </w:p>
    <w:p w14:paraId="3E228F22" w14:textId="77777777" w:rsidR="00C76870" w:rsidRPr="00C76870" w:rsidRDefault="00C76870" w:rsidP="008A7B05">
      <w:pPr>
        <w:spacing w:before="0"/>
        <w:ind w:left="0" w:right="0" w:firstLine="0"/>
        <w:contextualSpacing/>
        <w:jc w:val="left"/>
        <w:rPr>
          <w:rFonts w:cs="Tahoma"/>
        </w:rPr>
      </w:pPr>
    </w:p>
    <w:p w14:paraId="4ED9DE85" w14:textId="77777777" w:rsidR="00C76870" w:rsidRPr="00406E70" w:rsidRDefault="00C76870" w:rsidP="008A7B05">
      <w:pPr>
        <w:spacing w:before="0"/>
        <w:ind w:left="0" w:right="0" w:firstLine="0"/>
        <w:contextualSpacing/>
        <w:jc w:val="left"/>
        <w:rPr>
          <w:rFonts w:cs="Tahoma"/>
          <w:b/>
          <w:bCs/>
        </w:rPr>
      </w:pPr>
      <w:r w:rsidRPr="00406E70">
        <w:rPr>
          <w:rFonts w:cs="Tahoma"/>
          <w:b/>
          <w:bCs/>
        </w:rPr>
        <w:t>Standing Order 11: Minutes and Action Points</w:t>
      </w:r>
    </w:p>
    <w:p w14:paraId="173A85FC" w14:textId="77777777" w:rsidR="00C76870" w:rsidRPr="00C76870" w:rsidRDefault="00C76870" w:rsidP="008A7B05">
      <w:pPr>
        <w:tabs>
          <w:tab w:val="left" w:pos="360"/>
        </w:tabs>
        <w:spacing w:before="0"/>
        <w:ind w:left="720" w:right="0" w:hanging="720"/>
        <w:contextualSpacing/>
        <w:jc w:val="left"/>
        <w:rPr>
          <w:rFonts w:cs="Tahoma"/>
        </w:rPr>
      </w:pPr>
      <w:r w:rsidRPr="00C76870">
        <w:rPr>
          <w:rFonts w:cs="Tahoma"/>
        </w:rPr>
        <w:t>11</w:t>
      </w:r>
      <w:r w:rsidRPr="00C76870">
        <w:rPr>
          <w:rFonts w:cs="Tahoma"/>
        </w:rPr>
        <w:tab/>
        <w:t>(1) Minutes of every meeting of the Corporation, of any Committee or of any Sub-committee must be prepared by the Director of Governance or their deputy and shall be submitted to, and approved at, the next following meeting of the body concerned.</w:t>
      </w:r>
    </w:p>
    <w:p w14:paraId="3B32DD14" w14:textId="77777777" w:rsidR="00C76870" w:rsidRPr="00C76870" w:rsidRDefault="00C76870" w:rsidP="008A7B05">
      <w:pPr>
        <w:tabs>
          <w:tab w:val="left" w:pos="360"/>
        </w:tabs>
        <w:spacing w:before="0"/>
        <w:ind w:left="720" w:right="0" w:hanging="720"/>
        <w:contextualSpacing/>
        <w:jc w:val="left"/>
        <w:rPr>
          <w:rFonts w:cs="Tahoma"/>
        </w:rPr>
      </w:pPr>
    </w:p>
    <w:p w14:paraId="29581B83" w14:textId="37849817" w:rsidR="00C76870" w:rsidRPr="00C76870" w:rsidRDefault="008F0BF0" w:rsidP="008A7B05">
      <w:pPr>
        <w:tabs>
          <w:tab w:val="left" w:pos="360"/>
        </w:tabs>
        <w:spacing w:before="0"/>
        <w:ind w:left="720" w:right="0" w:hanging="720"/>
        <w:contextualSpacing/>
        <w:jc w:val="left"/>
        <w:rPr>
          <w:rFonts w:cs="Tahoma"/>
        </w:rPr>
      </w:pPr>
      <w:r>
        <w:rPr>
          <w:rFonts w:cs="Tahoma"/>
        </w:rPr>
        <w:tab/>
      </w:r>
      <w:r w:rsidR="00C76870" w:rsidRPr="00C76870">
        <w:rPr>
          <w:rFonts w:cs="Tahoma"/>
        </w:rPr>
        <w:t>(2)</w:t>
      </w:r>
      <w:r w:rsidR="00C76870" w:rsidRPr="00C76870">
        <w:rPr>
          <w:rFonts w:cs="Tahoma"/>
        </w:rPr>
        <w:tab/>
        <w:t xml:space="preserve">Where the next meeting is a Special Meeting, any outstanding unapproved minutes must be submitted to the next full meeting of the Corporation or the </w:t>
      </w:r>
      <w:proofErr w:type="gramStart"/>
      <w:r w:rsidR="00C76870" w:rsidRPr="00C76870">
        <w:rPr>
          <w:rFonts w:cs="Tahoma"/>
        </w:rPr>
        <w:t>particular committee</w:t>
      </w:r>
      <w:proofErr w:type="gramEnd"/>
      <w:r w:rsidR="00C76870" w:rsidRPr="00C76870">
        <w:rPr>
          <w:rFonts w:cs="Tahoma"/>
        </w:rPr>
        <w:t>.</w:t>
      </w:r>
    </w:p>
    <w:p w14:paraId="342442DD" w14:textId="77777777" w:rsidR="00C76870" w:rsidRPr="00C76870" w:rsidRDefault="00C76870" w:rsidP="008A7B05">
      <w:pPr>
        <w:tabs>
          <w:tab w:val="left" w:pos="360"/>
        </w:tabs>
        <w:spacing w:before="0"/>
        <w:ind w:left="720" w:right="0" w:hanging="720"/>
        <w:contextualSpacing/>
        <w:jc w:val="left"/>
        <w:rPr>
          <w:rFonts w:cs="Tahoma"/>
        </w:rPr>
      </w:pPr>
    </w:p>
    <w:p w14:paraId="6E25DCB1" w14:textId="74CB84B8" w:rsidR="00C76870" w:rsidRPr="00C76870" w:rsidRDefault="008F0BF0" w:rsidP="008A7B05">
      <w:pPr>
        <w:tabs>
          <w:tab w:val="left" w:pos="360"/>
        </w:tabs>
        <w:spacing w:before="0"/>
        <w:ind w:left="720" w:right="0" w:hanging="720"/>
        <w:contextualSpacing/>
        <w:jc w:val="left"/>
        <w:rPr>
          <w:rFonts w:cs="Tahoma"/>
        </w:rPr>
      </w:pPr>
      <w:r>
        <w:rPr>
          <w:rFonts w:cs="Tahoma"/>
        </w:rPr>
        <w:tab/>
      </w:r>
      <w:r w:rsidR="00C76870" w:rsidRPr="00C76870">
        <w:rPr>
          <w:rFonts w:cs="Tahoma"/>
        </w:rPr>
        <w:t>(3)</w:t>
      </w:r>
      <w:r w:rsidR="00C76870" w:rsidRPr="00C76870">
        <w:rPr>
          <w:rFonts w:cs="Tahoma"/>
        </w:rPr>
        <w:tab/>
        <w:t xml:space="preserve">No discussion shall take place upon the minutes, except upon their accuracy. If no question of accuracy is raised or, if it is raised then as soon as it is disposed of, </w:t>
      </w:r>
      <w:proofErr w:type="gramStart"/>
      <w:r w:rsidR="00C76870" w:rsidRPr="00C76870">
        <w:rPr>
          <w:rFonts w:cs="Tahoma"/>
        </w:rPr>
        <w:t>the  minutes</w:t>
      </w:r>
      <w:proofErr w:type="gramEnd"/>
      <w:r w:rsidR="00C76870" w:rsidRPr="00C76870">
        <w:rPr>
          <w:rFonts w:cs="Tahoma"/>
        </w:rPr>
        <w:t xml:space="preserve"> shall be approved.</w:t>
      </w:r>
    </w:p>
    <w:p w14:paraId="3D906C49" w14:textId="77777777" w:rsidR="00C76870" w:rsidRPr="00C76870" w:rsidRDefault="00C76870" w:rsidP="008A7B05">
      <w:pPr>
        <w:tabs>
          <w:tab w:val="left" w:pos="360"/>
        </w:tabs>
        <w:spacing w:before="0"/>
        <w:ind w:left="720" w:right="0" w:hanging="720"/>
        <w:contextualSpacing/>
        <w:jc w:val="left"/>
        <w:rPr>
          <w:rFonts w:cs="Tahoma"/>
        </w:rPr>
      </w:pPr>
    </w:p>
    <w:p w14:paraId="6896FB44" w14:textId="3EAF79EF" w:rsidR="00C76870" w:rsidRPr="00C76870" w:rsidRDefault="008F0BF0" w:rsidP="008A7B05">
      <w:pPr>
        <w:tabs>
          <w:tab w:val="left" w:pos="360"/>
        </w:tabs>
        <w:spacing w:before="0"/>
        <w:ind w:left="720" w:right="0" w:hanging="720"/>
        <w:contextualSpacing/>
        <w:jc w:val="left"/>
        <w:rPr>
          <w:rFonts w:cs="Tahoma"/>
        </w:rPr>
      </w:pPr>
      <w:r>
        <w:rPr>
          <w:rFonts w:cs="Tahoma"/>
        </w:rPr>
        <w:tab/>
      </w:r>
      <w:r w:rsidR="00C76870" w:rsidRPr="00C76870">
        <w:rPr>
          <w:rFonts w:cs="Tahoma"/>
        </w:rPr>
        <w:t>(4)</w:t>
      </w:r>
      <w:r w:rsidR="00C76870" w:rsidRPr="00C76870">
        <w:rPr>
          <w:rFonts w:cs="Tahoma"/>
        </w:rPr>
        <w:tab/>
        <w:t>In submitting the minutes and action points the Director of Governance shall draw to the attention of the Corporation or Committee any action that is outstanding.</w:t>
      </w:r>
    </w:p>
    <w:p w14:paraId="03325C3D" w14:textId="77777777" w:rsidR="00C76870" w:rsidRPr="00C76870" w:rsidRDefault="00C76870" w:rsidP="008A7B05">
      <w:pPr>
        <w:spacing w:before="0"/>
        <w:ind w:left="0" w:right="0" w:firstLine="0"/>
        <w:contextualSpacing/>
        <w:jc w:val="left"/>
        <w:rPr>
          <w:rFonts w:cs="Tahoma"/>
        </w:rPr>
      </w:pPr>
    </w:p>
    <w:p w14:paraId="3E093F4A" w14:textId="77777777" w:rsidR="00C76870" w:rsidRPr="008F0BF0" w:rsidRDefault="00C76870" w:rsidP="008A7B05">
      <w:pPr>
        <w:spacing w:before="0"/>
        <w:ind w:left="0" w:right="0" w:firstLine="0"/>
        <w:contextualSpacing/>
        <w:jc w:val="left"/>
        <w:rPr>
          <w:rFonts w:cs="Tahoma"/>
          <w:b/>
          <w:bCs/>
        </w:rPr>
      </w:pPr>
      <w:r w:rsidRPr="008F0BF0">
        <w:rPr>
          <w:rFonts w:cs="Tahoma"/>
          <w:b/>
          <w:bCs/>
        </w:rPr>
        <w:t>Standing Order 12: Conduct of Meetings (General)</w:t>
      </w:r>
    </w:p>
    <w:p w14:paraId="03CDDD65" w14:textId="77777777" w:rsidR="00C76870" w:rsidRPr="00C76870" w:rsidRDefault="00C76870" w:rsidP="008A7B05">
      <w:pPr>
        <w:tabs>
          <w:tab w:val="left" w:pos="360"/>
        </w:tabs>
        <w:spacing w:before="0"/>
        <w:ind w:left="720" w:right="0" w:hanging="720"/>
        <w:contextualSpacing/>
        <w:jc w:val="left"/>
        <w:rPr>
          <w:rFonts w:cs="Tahoma"/>
        </w:rPr>
      </w:pPr>
      <w:r w:rsidRPr="00C76870">
        <w:rPr>
          <w:rFonts w:cs="Tahoma"/>
        </w:rPr>
        <w:t>12</w:t>
      </w:r>
      <w:r w:rsidRPr="00C76870">
        <w:rPr>
          <w:rFonts w:cs="Tahoma"/>
        </w:rPr>
        <w:tab/>
        <w:t>(1) Unless otherwise stated the rules of debate in this Standing Order shall apply to all meetings of the Corporation, of any Committee and of any Sub-committee.</w:t>
      </w:r>
    </w:p>
    <w:p w14:paraId="0BB31834" w14:textId="77777777" w:rsidR="00C76870" w:rsidRPr="00C76870" w:rsidRDefault="00C76870" w:rsidP="008A7B05">
      <w:pPr>
        <w:tabs>
          <w:tab w:val="left" w:pos="360"/>
        </w:tabs>
        <w:spacing w:before="0"/>
        <w:ind w:left="720" w:right="0" w:hanging="720"/>
        <w:contextualSpacing/>
        <w:jc w:val="left"/>
        <w:rPr>
          <w:rFonts w:cs="Tahoma"/>
        </w:rPr>
      </w:pPr>
    </w:p>
    <w:p w14:paraId="70B43251" w14:textId="21B85526" w:rsidR="00C76870" w:rsidRPr="00C76870" w:rsidRDefault="008F0BF0" w:rsidP="008A7B05">
      <w:pPr>
        <w:tabs>
          <w:tab w:val="left" w:pos="360"/>
        </w:tabs>
        <w:spacing w:before="0"/>
        <w:ind w:left="720" w:right="0" w:hanging="720"/>
        <w:contextualSpacing/>
        <w:jc w:val="left"/>
        <w:rPr>
          <w:rFonts w:cs="Tahoma"/>
        </w:rPr>
      </w:pPr>
      <w:r>
        <w:rPr>
          <w:rFonts w:cs="Tahoma"/>
        </w:rPr>
        <w:tab/>
      </w:r>
      <w:r w:rsidR="00C76870" w:rsidRPr="00C76870">
        <w:rPr>
          <w:rFonts w:cs="Tahoma"/>
        </w:rPr>
        <w:t>(2)</w:t>
      </w:r>
      <w:r w:rsidR="00C76870" w:rsidRPr="00C76870">
        <w:rPr>
          <w:rFonts w:cs="Tahoma"/>
        </w:rPr>
        <w:tab/>
        <w:t>The person presiding will ensure that all governors enjoy equality of opportunity to express their views.</w:t>
      </w:r>
    </w:p>
    <w:p w14:paraId="4BFB4CCE" w14:textId="77777777" w:rsidR="00C76870" w:rsidRPr="00C76870" w:rsidRDefault="00C76870" w:rsidP="008A7B05">
      <w:pPr>
        <w:tabs>
          <w:tab w:val="left" w:pos="360"/>
        </w:tabs>
        <w:spacing w:before="0"/>
        <w:ind w:left="720" w:right="0" w:hanging="720"/>
        <w:contextualSpacing/>
        <w:jc w:val="left"/>
        <w:rPr>
          <w:rFonts w:cs="Tahoma"/>
        </w:rPr>
      </w:pPr>
    </w:p>
    <w:p w14:paraId="02BE4C96" w14:textId="37A76168" w:rsidR="00C76870" w:rsidRPr="00C76870" w:rsidRDefault="008F0BF0" w:rsidP="008A7B05">
      <w:pPr>
        <w:tabs>
          <w:tab w:val="left" w:pos="360"/>
        </w:tabs>
        <w:spacing w:before="0"/>
        <w:ind w:left="720" w:right="0" w:hanging="720"/>
        <w:contextualSpacing/>
        <w:jc w:val="left"/>
        <w:rPr>
          <w:rFonts w:cs="Tahoma"/>
        </w:rPr>
      </w:pPr>
      <w:r>
        <w:rPr>
          <w:rFonts w:cs="Tahoma"/>
        </w:rPr>
        <w:tab/>
      </w:r>
      <w:r w:rsidR="00C76870" w:rsidRPr="00C76870">
        <w:rPr>
          <w:rFonts w:cs="Tahoma"/>
        </w:rPr>
        <w:t>(3)</w:t>
      </w:r>
      <w:r w:rsidR="00C76870" w:rsidRPr="00C76870">
        <w:rPr>
          <w:rFonts w:cs="Tahoma"/>
        </w:rPr>
        <w:tab/>
        <w:t>All those present at a meeting will adopt the highest standards of courtesy and, at the absolute discretion of the person presiding, a person present can be censured or excluded for offensive remarks or inappropriate language. Most items of business should be supported by a written report. Section14 of the Instrument of Government lays down rules on certain matters relating to the proceedings of meetings which the Corporation shall follow.</w:t>
      </w:r>
    </w:p>
    <w:p w14:paraId="598CD07C" w14:textId="77777777" w:rsidR="00C76870" w:rsidRPr="00C76870" w:rsidRDefault="00C76870" w:rsidP="008A7B05">
      <w:pPr>
        <w:tabs>
          <w:tab w:val="left" w:pos="360"/>
        </w:tabs>
        <w:spacing w:before="0"/>
        <w:ind w:left="720" w:right="0" w:hanging="720"/>
        <w:contextualSpacing/>
        <w:jc w:val="left"/>
        <w:rPr>
          <w:rFonts w:cs="Tahoma"/>
        </w:rPr>
      </w:pPr>
    </w:p>
    <w:p w14:paraId="0A271585" w14:textId="2B509B04" w:rsidR="00C76870" w:rsidRPr="00C76870" w:rsidRDefault="008F0BF0" w:rsidP="008A7B05">
      <w:pPr>
        <w:tabs>
          <w:tab w:val="left" w:pos="360"/>
        </w:tabs>
        <w:spacing w:before="0"/>
        <w:ind w:left="720" w:right="0" w:hanging="720"/>
        <w:contextualSpacing/>
        <w:jc w:val="left"/>
        <w:rPr>
          <w:rFonts w:cs="Tahoma"/>
        </w:rPr>
      </w:pPr>
      <w:r>
        <w:rPr>
          <w:rFonts w:cs="Tahoma"/>
        </w:rPr>
        <w:tab/>
      </w:r>
      <w:r w:rsidR="00C76870" w:rsidRPr="00C76870">
        <w:rPr>
          <w:rFonts w:cs="Tahoma"/>
        </w:rPr>
        <w:t>(4)</w:t>
      </w:r>
      <w:r w:rsidR="00C76870" w:rsidRPr="00C76870">
        <w:rPr>
          <w:rFonts w:cs="Tahoma"/>
        </w:rPr>
        <w:tab/>
      </w:r>
      <w:proofErr w:type="gramStart"/>
      <w:r w:rsidR="00C76870" w:rsidRPr="00C76870">
        <w:rPr>
          <w:rFonts w:cs="Tahoma"/>
        </w:rPr>
        <w:t>Video-conferencing</w:t>
      </w:r>
      <w:proofErr w:type="gramEnd"/>
      <w:r w:rsidR="00C76870" w:rsidRPr="00C76870">
        <w:rPr>
          <w:rFonts w:cs="Tahoma"/>
        </w:rPr>
        <w:t xml:space="preserve"> and/or telephone conferencing may be used if </w:t>
      </w:r>
      <w:proofErr w:type="gramStart"/>
      <w:r w:rsidR="00C76870" w:rsidRPr="00C76870">
        <w:rPr>
          <w:rFonts w:cs="Tahoma"/>
        </w:rPr>
        <w:t>necessary</w:t>
      </w:r>
      <w:proofErr w:type="gramEnd"/>
      <w:r w:rsidR="00C76870" w:rsidRPr="00C76870">
        <w:rPr>
          <w:rFonts w:cs="Tahoma"/>
        </w:rPr>
        <w:t xml:space="preserve"> in accordance with Sec. 1(h) of the Instrument of Government.</w:t>
      </w:r>
    </w:p>
    <w:p w14:paraId="18714C16" w14:textId="77777777" w:rsidR="00C76870" w:rsidRPr="00C76870" w:rsidRDefault="00C76870" w:rsidP="008A7B05">
      <w:pPr>
        <w:spacing w:before="0"/>
        <w:ind w:left="0" w:right="0" w:firstLine="0"/>
        <w:contextualSpacing/>
        <w:jc w:val="left"/>
        <w:rPr>
          <w:rFonts w:cs="Tahoma"/>
        </w:rPr>
      </w:pPr>
    </w:p>
    <w:p w14:paraId="4D80A762" w14:textId="77777777" w:rsidR="00C76870" w:rsidRPr="008F0BF0" w:rsidRDefault="00C76870" w:rsidP="008A7B05">
      <w:pPr>
        <w:spacing w:before="0"/>
        <w:ind w:left="0" w:right="0" w:firstLine="0"/>
        <w:contextualSpacing/>
        <w:jc w:val="left"/>
        <w:rPr>
          <w:rFonts w:cs="Tahoma"/>
          <w:b/>
          <w:bCs/>
        </w:rPr>
      </w:pPr>
      <w:r w:rsidRPr="008F0BF0">
        <w:rPr>
          <w:rFonts w:cs="Tahoma"/>
          <w:b/>
          <w:bCs/>
        </w:rPr>
        <w:t>Standing Order 13: Reconsideration of resolutions, consideration of urgent business and matters delegated to Committees</w:t>
      </w:r>
    </w:p>
    <w:p w14:paraId="5BA227B4" w14:textId="77777777" w:rsidR="00C76870" w:rsidRPr="00C76870" w:rsidRDefault="00C76870" w:rsidP="008A7B05">
      <w:pPr>
        <w:tabs>
          <w:tab w:val="left" w:pos="360"/>
        </w:tabs>
        <w:spacing w:before="0"/>
        <w:ind w:left="720" w:right="0" w:hanging="720"/>
        <w:contextualSpacing/>
        <w:jc w:val="left"/>
        <w:rPr>
          <w:rFonts w:cs="Tahoma"/>
        </w:rPr>
      </w:pPr>
      <w:r w:rsidRPr="00C76870">
        <w:rPr>
          <w:rFonts w:cs="Tahoma"/>
        </w:rPr>
        <w:t>13</w:t>
      </w:r>
      <w:r w:rsidRPr="00C76870">
        <w:rPr>
          <w:rFonts w:cs="Tahoma"/>
        </w:rPr>
        <w:tab/>
        <w:t>(1) The Corporation shall abide by section 14(4) of the Instrument of Government which requires that no resolution of the Governors may be rescinded or varied at a subsequent meeting unless its rescission or variation is a specific item of business on the agenda for that meeting.</w:t>
      </w:r>
    </w:p>
    <w:p w14:paraId="76D9FAB4" w14:textId="77777777" w:rsidR="00C76870" w:rsidRPr="00C76870" w:rsidRDefault="00C76870" w:rsidP="008A7B05">
      <w:pPr>
        <w:tabs>
          <w:tab w:val="left" w:pos="360"/>
        </w:tabs>
        <w:spacing w:before="0"/>
        <w:ind w:left="720" w:right="0" w:hanging="720"/>
        <w:contextualSpacing/>
        <w:jc w:val="left"/>
        <w:rPr>
          <w:rFonts w:cs="Tahoma"/>
        </w:rPr>
      </w:pPr>
    </w:p>
    <w:p w14:paraId="2373D530" w14:textId="294A31A3" w:rsidR="00C76870" w:rsidRPr="00C76870" w:rsidRDefault="008F0BF0" w:rsidP="008A7B05">
      <w:pPr>
        <w:tabs>
          <w:tab w:val="left" w:pos="360"/>
        </w:tabs>
        <w:spacing w:before="0"/>
        <w:ind w:left="720" w:right="0" w:hanging="720"/>
        <w:contextualSpacing/>
        <w:jc w:val="left"/>
        <w:rPr>
          <w:rFonts w:cs="Tahoma"/>
        </w:rPr>
      </w:pPr>
      <w:r>
        <w:rPr>
          <w:rFonts w:cs="Tahoma"/>
        </w:rPr>
        <w:tab/>
      </w:r>
      <w:r w:rsidR="00C76870" w:rsidRPr="00C76870">
        <w:rPr>
          <w:rFonts w:cs="Tahoma"/>
        </w:rPr>
        <w:t>(2)</w:t>
      </w:r>
      <w:r w:rsidR="00C76870" w:rsidRPr="00C76870">
        <w:rPr>
          <w:rFonts w:cs="Tahoma"/>
        </w:rPr>
        <w:tab/>
        <w:t>Further to Section 14(4) above a resolution, which in this context means any formal decision by the Corporation, cannot be overturned or varied as part of discussions of matters arising from the previous Minutes. Not only must the subject appear as a substantive item on the agenda, but also the fact that there is a proposal to vary or rescind a previous decision must be indicated.</w:t>
      </w:r>
    </w:p>
    <w:p w14:paraId="2DC6476A" w14:textId="77777777" w:rsidR="00C76870" w:rsidRPr="00C76870" w:rsidRDefault="00C76870" w:rsidP="008A7B05">
      <w:pPr>
        <w:tabs>
          <w:tab w:val="left" w:pos="360"/>
        </w:tabs>
        <w:spacing w:before="0"/>
        <w:ind w:left="720" w:right="0" w:hanging="720"/>
        <w:contextualSpacing/>
        <w:jc w:val="left"/>
        <w:rPr>
          <w:rFonts w:cs="Tahoma"/>
        </w:rPr>
      </w:pPr>
    </w:p>
    <w:p w14:paraId="2AAE7118" w14:textId="1E5F0E5D" w:rsidR="00C76870" w:rsidRPr="00C76870" w:rsidRDefault="008F0BF0" w:rsidP="008A7B05">
      <w:pPr>
        <w:tabs>
          <w:tab w:val="left" w:pos="360"/>
        </w:tabs>
        <w:spacing w:before="0"/>
        <w:ind w:left="720" w:right="0" w:hanging="720"/>
        <w:contextualSpacing/>
        <w:jc w:val="left"/>
        <w:rPr>
          <w:rFonts w:cs="Tahoma"/>
        </w:rPr>
      </w:pPr>
      <w:r>
        <w:rPr>
          <w:rFonts w:cs="Tahoma"/>
        </w:rPr>
        <w:tab/>
      </w:r>
      <w:r w:rsidR="00C76870" w:rsidRPr="00C76870">
        <w:rPr>
          <w:rFonts w:cs="Tahoma"/>
        </w:rPr>
        <w:t>(3)</w:t>
      </w:r>
      <w:r w:rsidR="00C76870" w:rsidRPr="00C76870">
        <w:rPr>
          <w:rFonts w:cs="Tahoma"/>
        </w:rPr>
        <w:tab/>
        <w:t>Immediately after the minutes of the previous meeting have been approved Governors should inform the Chair of any item they wish to raise under “Any other business” (AOB).</w:t>
      </w:r>
    </w:p>
    <w:p w14:paraId="0135796B" w14:textId="77777777" w:rsidR="00C76870" w:rsidRPr="00C76870" w:rsidRDefault="00C76870" w:rsidP="008A7B05">
      <w:pPr>
        <w:tabs>
          <w:tab w:val="left" w:pos="360"/>
        </w:tabs>
        <w:spacing w:before="0"/>
        <w:ind w:left="720" w:right="0" w:hanging="720"/>
        <w:contextualSpacing/>
        <w:jc w:val="left"/>
        <w:rPr>
          <w:rFonts w:cs="Tahoma"/>
        </w:rPr>
      </w:pPr>
    </w:p>
    <w:p w14:paraId="7B7FAD39" w14:textId="3FB6B896" w:rsidR="00C76870" w:rsidRPr="00C76870" w:rsidRDefault="008F0BF0" w:rsidP="008A7B05">
      <w:pPr>
        <w:tabs>
          <w:tab w:val="left" w:pos="360"/>
        </w:tabs>
        <w:spacing w:before="0"/>
        <w:ind w:left="720" w:right="0" w:hanging="720"/>
        <w:contextualSpacing/>
        <w:jc w:val="left"/>
        <w:rPr>
          <w:rFonts w:cs="Tahoma"/>
        </w:rPr>
      </w:pPr>
      <w:r>
        <w:rPr>
          <w:rFonts w:cs="Tahoma"/>
        </w:rPr>
        <w:tab/>
      </w:r>
      <w:r w:rsidR="00C76870" w:rsidRPr="00C76870">
        <w:rPr>
          <w:rFonts w:cs="Tahoma"/>
        </w:rPr>
        <w:t>(4)</w:t>
      </w:r>
      <w:r w:rsidR="00C76870" w:rsidRPr="00C76870">
        <w:rPr>
          <w:rFonts w:cs="Tahoma"/>
        </w:rPr>
        <w:tab/>
        <w:t>The meeting will then decide whether any item so identified may be raised under AOB or whether it should be deferred to a subsequent meeting.</w:t>
      </w:r>
    </w:p>
    <w:p w14:paraId="6C255C1E" w14:textId="77777777" w:rsidR="00C76870" w:rsidRPr="00C76870" w:rsidRDefault="00C76870" w:rsidP="008A7B05">
      <w:pPr>
        <w:tabs>
          <w:tab w:val="left" w:pos="360"/>
        </w:tabs>
        <w:spacing w:before="0"/>
        <w:ind w:left="720" w:right="0" w:hanging="720"/>
        <w:contextualSpacing/>
        <w:jc w:val="left"/>
        <w:rPr>
          <w:rFonts w:cs="Tahoma"/>
        </w:rPr>
      </w:pPr>
    </w:p>
    <w:p w14:paraId="704BCC61" w14:textId="5FD4322D" w:rsidR="00C76870" w:rsidRPr="00C76870" w:rsidRDefault="008F0BF0" w:rsidP="008A7B05">
      <w:pPr>
        <w:tabs>
          <w:tab w:val="left" w:pos="360"/>
        </w:tabs>
        <w:spacing w:before="0"/>
        <w:ind w:left="720" w:right="0" w:hanging="720"/>
        <w:contextualSpacing/>
        <w:jc w:val="left"/>
        <w:rPr>
          <w:rFonts w:cs="Tahoma"/>
        </w:rPr>
      </w:pPr>
      <w:r>
        <w:rPr>
          <w:rFonts w:cs="Tahoma"/>
        </w:rPr>
        <w:tab/>
      </w:r>
      <w:r w:rsidR="00C76870" w:rsidRPr="00C76870">
        <w:rPr>
          <w:rFonts w:cs="Tahoma"/>
        </w:rPr>
        <w:t>(5)</w:t>
      </w:r>
      <w:r w:rsidR="00C76870" w:rsidRPr="00C76870">
        <w:rPr>
          <w:rFonts w:cs="Tahoma"/>
        </w:rPr>
        <w:tab/>
        <w:t>Lengthy or complex items for discussion, especially those requiring consideration of detailed reports or accounts, other than those of an exceptionally urgent nature should not be taken under AOB.</w:t>
      </w:r>
    </w:p>
    <w:p w14:paraId="26EC8B38" w14:textId="77777777" w:rsidR="00C76870" w:rsidRPr="00C76870" w:rsidRDefault="00C76870" w:rsidP="008A7B05">
      <w:pPr>
        <w:tabs>
          <w:tab w:val="left" w:pos="360"/>
        </w:tabs>
        <w:spacing w:before="0"/>
        <w:ind w:left="720" w:right="0" w:hanging="720"/>
        <w:contextualSpacing/>
        <w:jc w:val="left"/>
        <w:rPr>
          <w:rFonts w:cs="Tahoma"/>
        </w:rPr>
      </w:pPr>
    </w:p>
    <w:p w14:paraId="5BA59F0F" w14:textId="6A95C076" w:rsidR="00C76870" w:rsidRPr="00C76870" w:rsidRDefault="008F0BF0" w:rsidP="008A7B05">
      <w:pPr>
        <w:tabs>
          <w:tab w:val="left" w:pos="360"/>
        </w:tabs>
        <w:spacing w:before="0"/>
        <w:ind w:left="720" w:right="0" w:hanging="720"/>
        <w:contextualSpacing/>
        <w:jc w:val="left"/>
        <w:rPr>
          <w:rFonts w:cs="Tahoma"/>
        </w:rPr>
      </w:pPr>
      <w:r>
        <w:rPr>
          <w:rFonts w:cs="Tahoma"/>
        </w:rPr>
        <w:tab/>
      </w:r>
      <w:r w:rsidR="00C76870" w:rsidRPr="00C76870">
        <w:rPr>
          <w:rFonts w:cs="Tahoma"/>
        </w:rPr>
        <w:t>(6)</w:t>
      </w:r>
      <w:r w:rsidR="00C76870" w:rsidRPr="00C76870">
        <w:rPr>
          <w:rFonts w:cs="Tahoma"/>
        </w:rPr>
        <w:tab/>
        <w:t>The Corporation will receive but not debate decisions it has delegated to a committee.</w:t>
      </w:r>
    </w:p>
    <w:p w14:paraId="7BD3F9BB" w14:textId="77777777" w:rsidR="00C76870" w:rsidRPr="00C76870" w:rsidRDefault="00C76870" w:rsidP="008A7B05">
      <w:pPr>
        <w:spacing w:before="0"/>
        <w:ind w:left="0" w:right="0" w:firstLine="0"/>
        <w:contextualSpacing/>
        <w:jc w:val="left"/>
        <w:rPr>
          <w:rFonts w:cs="Tahoma"/>
        </w:rPr>
      </w:pPr>
    </w:p>
    <w:p w14:paraId="0E2081BC" w14:textId="77777777" w:rsidR="00C76870" w:rsidRPr="008F0BF0" w:rsidRDefault="00C76870" w:rsidP="008A7B05">
      <w:pPr>
        <w:spacing w:before="0"/>
        <w:ind w:left="0" w:right="0" w:firstLine="0"/>
        <w:contextualSpacing/>
        <w:jc w:val="left"/>
        <w:rPr>
          <w:rFonts w:cs="Tahoma"/>
          <w:b/>
          <w:bCs/>
        </w:rPr>
      </w:pPr>
      <w:r w:rsidRPr="008F0BF0">
        <w:rPr>
          <w:rFonts w:cs="Tahoma"/>
          <w:b/>
          <w:bCs/>
        </w:rPr>
        <w:t>Standing Order 14: Voting</w:t>
      </w:r>
    </w:p>
    <w:p w14:paraId="101DB416" w14:textId="77777777" w:rsidR="00C76870" w:rsidRPr="00C76870" w:rsidRDefault="00C76870" w:rsidP="008A7B05">
      <w:pPr>
        <w:tabs>
          <w:tab w:val="left" w:pos="360"/>
        </w:tabs>
        <w:spacing w:before="0"/>
        <w:ind w:left="720" w:right="0" w:hanging="720"/>
        <w:contextualSpacing/>
        <w:jc w:val="left"/>
        <w:rPr>
          <w:rFonts w:cs="Tahoma"/>
        </w:rPr>
      </w:pPr>
      <w:r w:rsidRPr="00C76870">
        <w:rPr>
          <w:rFonts w:cs="Tahoma"/>
        </w:rPr>
        <w:t>14</w:t>
      </w:r>
      <w:r w:rsidRPr="00C76870">
        <w:rPr>
          <w:rFonts w:cs="Tahoma"/>
        </w:rPr>
        <w:tab/>
        <w:t>(1) Section 14(1) of the Instrument of Government establishes that every question to be decided at a meeting of the Corporation shall be determined by a majority of the votes of the Governors present and voting on the question. Where there is an equal division of votes, the Chair of the meeting shall have a second or casting vote. This will also apply to Committees.</w:t>
      </w:r>
    </w:p>
    <w:p w14:paraId="5E92589A" w14:textId="77777777" w:rsidR="00C76870" w:rsidRPr="00C76870" w:rsidRDefault="00C76870" w:rsidP="008A7B05">
      <w:pPr>
        <w:tabs>
          <w:tab w:val="left" w:pos="360"/>
        </w:tabs>
        <w:spacing w:before="0"/>
        <w:ind w:left="720" w:right="0" w:hanging="720"/>
        <w:contextualSpacing/>
        <w:jc w:val="left"/>
        <w:rPr>
          <w:rFonts w:cs="Tahoma"/>
        </w:rPr>
      </w:pPr>
    </w:p>
    <w:p w14:paraId="2F5DF705" w14:textId="17991DC1" w:rsidR="00C76870" w:rsidRPr="00C76870" w:rsidRDefault="008F0BF0" w:rsidP="008A7B05">
      <w:pPr>
        <w:tabs>
          <w:tab w:val="left" w:pos="360"/>
        </w:tabs>
        <w:spacing w:before="0"/>
        <w:ind w:left="720" w:right="0" w:hanging="720"/>
        <w:contextualSpacing/>
        <w:jc w:val="left"/>
        <w:rPr>
          <w:rFonts w:cs="Tahoma"/>
        </w:rPr>
      </w:pPr>
      <w:r>
        <w:rPr>
          <w:rFonts w:cs="Tahoma"/>
        </w:rPr>
        <w:tab/>
      </w:r>
      <w:r w:rsidR="00C76870" w:rsidRPr="00C76870">
        <w:rPr>
          <w:rFonts w:cs="Tahoma"/>
        </w:rPr>
        <w:t>(2)</w:t>
      </w:r>
      <w:r w:rsidR="00C76870" w:rsidRPr="00C76870">
        <w:rPr>
          <w:rFonts w:cs="Tahoma"/>
        </w:rPr>
        <w:tab/>
        <w:t>A student Governor who is under 18 years of age at the time of the meeting may not vote on any question involving the Corporation in committing expenditure, making a contract or incurring debt or liability (Section 14(7) of the Instrument of Government refers).</w:t>
      </w:r>
    </w:p>
    <w:p w14:paraId="42DA43F2" w14:textId="77777777" w:rsidR="00C76870" w:rsidRPr="00C76870" w:rsidRDefault="00C76870" w:rsidP="008A7B05">
      <w:pPr>
        <w:tabs>
          <w:tab w:val="left" w:pos="360"/>
        </w:tabs>
        <w:spacing w:before="0"/>
        <w:ind w:left="720" w:right="0" w:hanging="720"/>
        <w:contextualSpacing/>
        <w:jc w:val="left"/>
        <w:rPr>
          <w:rFonts w:cs="Tahoma"/>
        </w:rPr>
      </w:pPr>
    </w:p>
    <w:p w14:paraId="4A6D7F8B" w14:textId="68173A1F" w:rsidR="00C76870" w:rsidRPr="00C76870" w:rsidRDefault="008F0BF0" w:rsidP="008A7B05">
      <w:pPr>
        <w:tabs>
          <w:tab w:val="left" w:pos="360"/>
        </w:tabs>
        <w:spacing w:before="0"/>
        <w:ind w:left="720" w:right="0" w:hanging="720"/>
        <w:contextualSpacing/>
        <w:jc w:val="left"/>
        <w:rPr>
          <w:rFonts w:cs="Tahoma"/>
        </w:rPr>
      </w:pPr>
      <w:r>
        <w:rPr>
          <w:rFonts w:cs="Tahoma"/>
        </w:rPr>
        <w:tab/>
      </w:r>
      <w:r w:rsidR="00C76870" w:rsidRPr="00C76870">
        <w:rPr>
          <w:rFonts w:cs="Tahoma"/>
        </w:rPr>
        <w:t>(3)</w:t>
      </w:r>
      <w:r w:rsidR="00C76870" w:rsidRPr="00C76870">
        <w:rPr>
          <w:rFonts w:cs="Tahoma"/>
        </w:rPr>
        <w:tab/>
        <w:t>Except where a requisition is made under the next paragraph, the method of voting at meetings of the Corporation, Committees and Sub-committees shall be by show of hands.</w:t>
      </w:r>
    </w:p>
    <w:p w14:paraId="65C2CF29" w14:textId="77777777" w:rsidR="00C76870" w:rsidRPr="00C76870" w:rsidRDefault="00C76870" w:rsidP="008A7B05">
      <w:pPr>
        <w:tabs>
          <w:tab w:val="left" w:pos="360"/>
        </w:tabs>
        <w:spacing w:before="0"/>
        <w:ind w:left="720" w:right="0" w:hanging="720"/>
        <w:contextualSpacing/>
        <w:jc w:val="left"/>
        <w:rPr>
          <w:rFonts w:cs="Tahoma"/>
        </w:rPr>
      </w:pPr>
    </w:p>
    <w:p w14:paraId="7D9245A9" w14:textId="3100B0D9" w:rsidR="00C76870" w:rsidRPr="00C76870" w:rsidRDefault="008F0BF0" w:rsidP="008A7B05">
      <w:pPr>
        <w:tabs>
          <w:tab w:val="left" w:pos="360"/>
        </w:tabs>
        <w:spacing w:before="0"/>
        <w:ind w:left="720" w:right="0" w:hanging="720"/>
        <w:contextualSpacing/>
        <w:jc w:val="left"/>
        <w:rPr>
          <w:rFonts w:cs="Tahoma"/>
        </w:rPr>
      </w:pPr>
      <w:r>
        <w:rPr>
          <w:rFonts w:cs="Tahoma"/>
        </w:rPr>
        <w:tab/>
      </w:r>
      <w:r>
        <w:rPr>
          <w:rFonts w:cs="Tahoma"/>
        </w:rPr>
        <w:tab/>
      </w:r>
      <w:r w:rsidR="00C76870" w:rsidRPr="00C76870">
        <w:rPr>
          <w:rFonts w:cs="Tahoma"/>
        </w:rPr>
        <w:t>NOTE: In practice, it would be unusual for all decisions taken at a meeting to be decided by a formal vote. The person presiding would normally simply ask the Corporation, Committee or Sub-committee for their agreement to the proposal in question at the conclusion of a discussion and only call for a vote either if there was a clear expression of dissent or if it was a matter of particular significance (for example, approval of the annual budget or accounts).</w:t>
      </w:r>
    </w:p>
    <w:p w14:paraId="6F876891" w14:textId="77777777" w:rsidR="00C76870" w:rsidRPr="00C76870" w:rsidRDefault="00C76870" w:rsidP="008A7B05">
      <w:pPr>
        <w:tabs>
          <w:tab w:val="left" w:pos="360"/>
        </w:tabs>
        <w:spacing w:before="0"/>
        <w:ind w:left="720" w:right="0" w:hanging="720"/>
        <w:contextualSpacing/>
        <w:jc w:val="left"/>
        <w:rPr>
          <w:rFonts w:cs="Tahoma"/>
        </w:rPr>
      </w:pPr>
    </w:p>
    <w:p w14:paraId="38C36C66" w14:textId="028D4E00" w:rsidR="00C76870" w:rsidRPr="00C76870" w:rsidRDefault="008F0BF0" w:rsidP="008A7B05">
      <w:pPr>
        <w:tabs>
          <w:tab w:val="left" w:pos="360"/>
        </w:tabs>
        <w:spacing w:before="0"/>
        <w:ind w:left="720" w:right="0" w:hanging="720"/>
        <w:contextualSpacing/>
        <w:jc w:val="left"/>
        <w:rPr>
          <w:rFonts w:cs="Tahoma"/>
        </w:rPr>
      </w:pPr>
      <w:r>
        <w:rPr>
          <w:rFonts w:cs="Tahoma"/>
        </w:rPr>
        <w:tab/>
      </w:r>
      <w:r w:rsidR="00C76870" w:rsidRPr="00C76870">
        <w:rPr>
          <w:rFonts w:cs="Tahoma"/>
        </w:rPr>
        <w:t>(4)</w:t>
      </w:r>
      <w:r w:rsidR="00C76870" w:rsidRPr="00C76870">
        <w:rPr>
          <w:rFonts w:cs="Tahoma"/>
        </w:rPr>
        <w:tab/>
        <w:t>Should an individual Governor of the Corporation request a vote on a particular issue, this must be agreed. If a formal vote is taken, the minutes will record the number voting for and against. It is for the Corporation to decide the circumstances in which a secret ballot should be held or in which the names of those voting for or against a proposal should be recorded. Whether or not a recorded vote has taken place, and even if a decision has been made by secret ballot, a dissenting Governor has the right to have his or her disagreement recorded in the Minutes.</w:t>
      </w:r>
    </w:p>
    <w:p w14:paraId="3C226A49" w14:textId="77777777" w:rsidR="00C76870" w:rsidRPr="00C76870" w:rsidRDefault="00C76870" w:rsidP="008A7B05">
      <w:pPr>
        <w:tabs>
          <w:tab w:val="left" w:pos="360"/>
        </w:tabs>
        <w:spacing w:before="0"/>
        <w:ind w:left="720" w:right="0" w:hanging="720"/>
        <w:contextualSpacing/>
        <w:jc w:val="left"/>
        <w:rPr>
          <w:rFonts w:cs="Tahoma"/>
        </w:rPr>
      </w:pPr>
    </w:p>
    <w:p w14:paraId="0F543536" w14:textId="01F60F53" w:rsidR="00C76870" w:rsidRPr="00C76870" w:rsidRDefault="008F0BF0" w:rsidP="008A7B05">
      <w:pPr>
        <w:tabs>
          <w:tab w:val="left" w:pos="360"/>
        </w:tabs>
        <w:spacing w:before="0"/>
        <w:ind w:left="720" w:right="0" w:hanging="720"/>
        <w:contextualSpacing/>
        <w:jc w:val="left"/>
        <w:rPr>
          <w:rFonts w:cs="Tahoma"/>
        </w:rPr>
      </w:pPr>
      <w:r>
        <w:rPr>
          <w:rFonts w:cs="Tahoma"/>
        </w:rPr>
        <w:tab/>
      </w:r>
      <w:r w:rsidR="00C76870" w:rsidRPr="00C76870">
        <w:rPr>
          <w:rFonts w:cs="Tahoma"/>
        </w:rPr>
        <w:t>(5)</w:t>
      </w:r>
      <w:r w:rsidR="00C76870" w:rsidRPr="00C76870">
        <w:rPr>
          <w:rFonts w:cs="Tahoma"/>
        </w:rPr>
        <w:tab/>
        <w:t xml:space="preserve">A decision of the Corporation is binding on all </w:t>
      </w:r>
      <w:proofErr w:type="gramStart"/>
      <w:r w:rsidR="00C76870" w:rsidRPr="00C76870">
        <w:rPr>
          <w:rFonts w:cs="Tahoma"/>
        </w:rPr>
        <w:t>Governors</w:t>
      </w:r>
      <w:proofErr w:type="gramEnd"/>
      <w:r w:rsidR="00C76870" w:rsidRPr="00C76870">
        <w:rPr>
          <w:rFonts w:cs="Tahoma"/>
        </w:rPr>
        <w:t xml:space="preserve"> and all Governors will comply with the principle of collective responsibility and stand publicly by a decision even if that decision was not approved unanimously.</w:t>
      </w:r>
    </w:p>
    <w:p w14:paraId="2C89FF0F" w14:textId="77777777" w:rsidR="00C76870" w:rsidRPr="00C76870" w:rsidRDefault="00C76870" w:rsidP="008A7B05">
      <w:pPr>
        <w:tabs>
          <w:tab w:val="left" w:pos="360"/>
        </w:tabs>
        <w:spacing w:before="0"/>
        <w:ind w:left="720" w:right="0" w:hanging="720"/>
        <w:contextualSpacing/>
        <w:jc w:val="left"/>
        <w:rPr>
          <w:rFonts w:cs="Tahoma"/>
        </w:rPr>
      </w:pPr>
    </w:p>
    <w:p w14:paraId="450A9CE5" w14:textId="57B694E8" w:rsidR="00C76870" w:rsidRPr="00C76870" w:rsidRDefault="008F0BF0" w:rsidP="008A7B05">
      <w:pPr>
        <w:tabs>
          <w:tab w:val="left" w:pos="360"/>
        </w:tabs>
        <w:spacing w:before="0"/>
        <w:ind w:left="720" w:right="0" w:hanging="720"/>
        <w:contextualSpacing/>
        <w:jc w:val="left"/>
        <w:rPr>
          <w:rFonts w:cs="Tahoma"/>
        </w:rPr>
      </w:pPr>
      <w:r>
        <w:rPr>
          <w:rFonts w:cs="Tahoma"/>
        </w:rPr>
        <w:tab/>
      </w:r>
      <w:r w:rsidR="00C76870" w:rsidRPr="00C76870">
        <w:rPr>
          <w:rFonts w:cs="Tahoma"/>
        </w:rPr>
        <w:t>(6)</w:t>
      </w:r>
      <w:r w:rsidR="00C76870" w:rsidRPr="00C76870">
        <w:rPr>
          <w:rFonts w:cs="Tahoma"/>
        </w:rPr>
        <w:tab/>
        <w:t>Votes may not be cast by post or by proxy.</w:t>
      </w:r>
    </w:p>
    <w:p w14:paraId="4331CABE" w14:textId="77777777" w:rsidR="00C76870" w:rsidRPr="00C76870" w:rsidRDefault="00C76870" w:rsidP="008A7B05">
      <w:pPr>
        <w:tabs>
          <w:tab w:val="left" w:pos="360"/>
        </w:tabs>
        <w:spacing w:before="0"/>
        <w:ind w:left="720" w:right="0" w:hanging="720"/>
        <w:contextualSpacing/>
        <w:jc w:val="left"/>
        <w:rPr>
          <w:rFonts w:cs="Tahoma"/>
        </w:rPr>
      </w:pPr>
    </w:p>
    <w:p w14:paraId="683BB4C9" w14:textId="127B6A23" w:rsidR="00C76870" w:rsidRPr="00C76870" w:rsidRDefault="008F0BF0" w:rsidP="008A7B05">
      <w:pPr>
        <w:tabs>
          <w:tab w:val="left" w:pos="360"/>
        </w:tabs>
        <w:spacing w:before="0"/>
        <w:ind w:left="720" w:right="0" w:hanging="720"/>
        <w:contextualSpacing/>
        <w:jc w:val="left"/>
        <w:rPr>
          <w:rFonts w:cs="Tahoma"/>
        </w:rPr>
      </w:pPr>
      <w:r>
        <w:rPr>
          <w:rFonts w:cs="Tahoma"/>
        </w:rPr>
        <w:tab/>
      </w:r>
      <w:r w:rsidR="00C76870" w:rsidRPr="00C76870">
        <w:rPr>
          <w:rFonts w:cs="Tahoma"/>
        </w:rPr>
        <w:t>(7)</w:t>
      </w:r>
      <w:r w:rsidR="00C76870" w:rsidRPr="00C76870">
        <w:rPr>
          <w:rFonts w:cs="Tahoma"/>
        </w:rPr>
        <w:tab/>
        <w:t>The Corporation may agree, in circumstances where business may be delayed because of a lack of a quorum, to seek a decision of governors by postal or other written communication conducted by the Director of Governance and if there is a majority view that a matter should be approved then it will be taken as approved by written resolution.</w:t>
      </w:r>
    </w:p>
    <w:p w14:paraId="55937416" w14:textId="77777777" w:rsidR="00C76870" w:rsidRPr="00C76870" w:rsidRDefault="00C76870" w:rsidP="008A7B05">
      <w:pPr>
        <w:spacing w:before="0"/>
        <w:ind w:left="0" w:right="0" w:firstLine="0"/>
        <w:contextualSpacing/>
        <w:jc w:val="left"/>
        <w:rPr>
          <w:rFonts w:cs="Tahoma"/>
        </w:rPr>
      </w:pPr>
    </w:p>
    <w:p w14:paraId="14D94D81" w14:textId="77777777" w:rsidR="00C76870" w:rsidRPr="008F0BF0" w:rsidRDefault="00C76870" w:rsidP="008A7B05">
      <w:pPr>
        <w:spacing w:before="0"/>
        <w:ind w:left="0" w:right="0" w:firstLine="0"/>
        <w:contextualSpacing/>
        <w:jc w:val="left"/>
        <w:rPr>
          <w:rFonts w:cs="Tahoma"/>
          <w:b/>
          <w:bCs/>
        </w:rPr>
      </w:pPr>
      <w:r w:rsidRPr="008F0BF0">
        <w:rPr>
          <w:rFonts w:cs="Tahoma"/>
          <w:b/>
          <w:bCs/>
        </w:rPr>
        <w:t>Standing Order 15: Attendance</w:t>
      </w:r>
    </w:p>
    <w:p w14:paraId="6F7F1BB6" w14:textId="77777777" w:rsidR="00C76870" w:rsidRPr="00C76870" w:rsidRDefault="00C76870" w:rsidP="008A7B05">
      <w:pPr>
        <w:tabs>
          <w:tab w:val="left" w:pos="360"/>
        </w:tabs>
        <w:spacing w:before="0"/>
        <w:ind w:left="720" w:right="0" w:hanging="720"/>
        <w:contextualSpacing/>
        <w:jc w:val="left"/>
        <w:rPr>
          <w:rFonts w:cs="Tahoma"/>
        </w:rPr>
      </w:pPr>
      <w:r w:rsidRPr="00C76870">
        <w:rPr>
          <w:rFonts w:cs="Tahoma"/>
        </w:rPr>
        <w:t>15</w:t>
      </w:r>
      <w:r w:rsidRPr="00C76870">
        <w:rPr>
          <w:rFonts w:cs="Tahoma"/>
        </w:rPr>
        <w:tab/>
        <w:t>(1) The attendance of every Governor attending a meeting of the Corporation, a Committee, Sub-committee or working group shall be recorded in the minutes of the meeting.</w:t>
      </w:r>
    </w:p>
    <w:p w14:paraId="7A570AC0" w14:textId="77777777" w:rsidR="00C76870" w:rsidRPr="00C76870" w:rsidRDefault="00C76870" w:rsidP="008A7B05">
      <w:pPr>
        <w:tabs>
          <w:tab w:val="left" w:pos="360"/>
        </w:tabs>
        <w:spacing w:before="0"/>
        <w:ind w:left="720" w:right="0" w:hanging="720"/>
        <w:contextualSpacing/>
        <w:jc w:val="left"/>
        <w:rPr>
          <w:rFonts w:cs="Tahoma"/>
        </w:rPr>
      </w:pPr>
    </w:p>
    <w:p w14:paraId="78446ED8" w14:textId="0EB19326" w:rsidR="00C76870" w:rsidRPr="00C76870" w:rsidRDefault="00A11BB6" w:rsidP="008A7B05">
      <w:pPr>
        <w:tabs>
          <w:tab w:val="left" w:pos="360"/>
        </w:tabs>
        <w:spacing w:before="0"/>
        <w:ind w:left="720" w:right="0" w:hanging="720"/>
        <w:contextualSpacing/>
        <w:jc w:val="left"/>
        <w:rPr>
          <w:rFonts w:cs="Tahoma"/>
        </w:rPr>
      </w:pPr>
      <w:r>
        <w:rPr>
          <w:rFonts w:cs="Tahoma"/>
        </w:rPr>
        <w:tab/>
      </w:r>
      <w:r w:rsidR="00C76870" w:rsidRPr="00C76870">
        <w:rPr>
          <w:rFonts w:cs="Tahoma"/>
        </w:rPr>
        <w:t>(2)</w:t>
      </w:r>
      <w:r w:rsidR="00C76870" w:rsidRPr="00C76870">
        <w:rPr>
          <w:rFonts w:cs="Tahoma"/>
        </w:rPr>
        <w:tab/>
        <w:t>A Governor will be recorded in the minutes of a meeting as being absent unless he/she notifies the Director of Governance that their apologies should be given to the Chair.</w:t>
      </w:r>
    </w:p>
    <w:p w14:paraId="745D417D" w14:textId="77777777" w:rsidR="00C76870" w:rsidRPr="00C76870" w:rsidRDefault="00C76870" w:rsidP="008A7B05">
      <w:pPr>
        <w:tabs>
          <w:tab w:val="left" w:pos="360"/>
        </w:tabs>
        <w:spacing w:before="0"/>
        <w:ind w:left="720" w:right="0" w:hanging="720"/>
        <w:contextualSpacing/>
        <w:jc w:val="left"/>
        <w:rPr>
          <w:rFonts w:cs="Tahoma"/>
        </w:rPr>
      </w:pPr>
    </w:p>
    <w:p w14:paraId="5C8BFFDB" w14:textId="328DD26C" w:rsidR="00C76870" w:rsidRPr="00C76870" w:rsidRDefault="00A11BB6" w:rsidP="008A7B05">
      <w:pPr>
        <w:tabs>
          <w:tab w:val="left" w:pos="360"/>
        </w:tabs>
        <w:spacing w:before="0"/>
        <w:ind w:left="720" w:right="0" w:hanging="720"/>
        <w:contextualSpacing/>
        <w:jc w:val="left"/>
        <w:rPr>
          <w:rFonts w:cs="Tahoma"/>
        </w:rPr>
      </w:pPr>
      <w:r>
        <w:rPr>
          <w:rFonts w:cs="Tahoma"/>
        </w:rPr>
        <w:lastRenderedPageBreak/>
        <w:tab/>
      </w:r>
      <w:r w:rsidR="00C76870" w:rsidRPr="00C76870">
        <w:rPr>
          <w:rFonts w:cs="Tahoma"/>
        </w:rPr>
        <w:t>(3)</w:t>
      </w:r>
      <w:r w:rsidR="00C76870" w:rsidRPr="00C76870">
        <w:rPr>
          <w:rFonts w:cs="Tahoma"/>
        </w:rPr>
        <w:tab/>
        <w:t>The time of arrival or departure of any governor arriving after the start or</w:t>
      </w:r>
      <w:r>
        <w:rPr>
          <w:rFonts w:cs="Tahoma"/>
        </w:rPr>
        <w:t xml:space="preserve"> </w:t>
      </w:r>
      <w:r w:rsidR="00C76870" w:rsidRPr="00C76870">
        <w:rPr>
          <w:rFonts w:cs="Tahoma"/>
        </w:rPr>
        <w:t>leaving before the end of a meeting will be recorded in the minutes by the Director of Governance.</w:t>
      </w:r>
    </w:p>
    <w:p w14:paraId="01E358D1" w14:textId="77777777" w:rsidR="00C76870" w:rsidRPr="00C76870" w:rsidRDefault="00C76870" w:rsidP="008A7B05">
      <w:pPr>
        <w:tabs>
          <w:tab w:val="left" w:pos="360"/>
        </w:tabs>
        <w:spacing w:before="0"/>
        <w:ind w:left="720" w:right="0" w:hanging="720"/>
        <w:contextualSpacing/>
        <w:jc w:val="left"/>
        <w:rPr>
          <w:rFonts w:cs="Tahoma"/>
        </w:rPr>
      </w:pPr>
    </w:p>
    <w:p w14:paraId="09D2FEC1" w14:textId="05CE4AFC" w:rsidR="00C76870" w:rsidRPr="00C76870" w:rsidRDefault="00A11BB6" w:rsidP="008A7B05">
      <w:pPr>
        <w:tabs>
          <w:tab w:val="left" w:pos="360"/>
        </w:tabs>
        <w:spacing w:before="0"/>
        <w:ind w:left="720" w:right="0" w:hanging="720"/>
        <w:contextualSpacing/>
        <w:jc w:val="left"/>
        <w:rPr>
          <w:rFonts w:cs="Tahoma"/>
        </w:rPr>
      </w:pPr>
      <w:r>
        <w:rPr>
          <w:rFonts w:cs="Tahoma"/>
        </w:rPr>
        <w:tab/>
      </w:r>
      <w:r w:rsidR="00C76870" w:rsidRPr="00C76870">
        <w:rPr>
          <w:rFonts w:cs="Tahoma"/>
        </w:rPr>
        <w:t>(4)</w:t>
      </w:r>
      <w:r w:rsidR="00C76870" w:rsidRPr="00C76870">
        <w:rPr>
          <w:rFonts w:cs="Tahoma"/>
        </w:rPr>
        <w:tab/>
        <w:t>To assist the Director of Governance in establishing that there will be a quorum for a meeting, all apologies should be submitted by the day preceding the meeting at the latest except in cases of emergency.</w:t>
      </w:r>
    </w:p>
    <w:p w14:paraId="7E83E7C3" w14:textId="77777777" w:rsidR="00C76870" w:rsidRPr="00C76870" w:rsidRDefault="00C76870" w:rsidP="008A7B05">
      <w:pPr>
        <w:tabs>
          <w:tab w:val="left" w:pos="360"/>
        </w:tabs>
        <w:spacing w:before="0"/>
        <w:ind w:left="720" w:right="0" w:hanging="720"/>
        <w:contextualSpacing/>
        <w:jc w:val="left"/>
        <w:rPr>
          <w:rFonts w:cs="Tahoma"/>
        </w:rPr>
      </w:pPr>
    </w:p>
    <w:p w14:paraId="255F16C6" w14:textId="561F5F8A" w:rsidR="00C76870" w:rsidRPr="00C76870" w:rsidRDefault="00A11BB6" w:rsidP="008A7B05">
      <w:pPr>
        <w:tabs>
          <w:tab w:val="left" w:pos="360"/>
        </w:tabs>
        <w:spacing w:before="0"/>
        <w:ind w:left="720" w:right="0" w:hanging="720"/>
        <w:contextualSpacing/>
        <w:jc w:val="left"/>
        <w:rPr>
          <w:rFonts w:cs="Tahoma"/>
        </w:rPr>
      </w:pPr>
      <w:r>
        <w:rPr>
          <w:rFonts w:cs="Tahoma"/>
        </w:rPr>
        <w:tab/>
      </w:r>
      <w:r w:rsidR="00C76870" w:rsidRPr="00C76870">
        <w:rPr>
          <w:rFonts w:cs="Tahoma"/>
        </w:rPr>
        <w:t>(5)</w:t>
      </w:r>
      <w:r w:rsidR="00C76870" w:rsidRPr="00C76870">
        <w:rPr>
          <w:rFonts w:cs="Tahoma"/>
        </w:rPr>
        <w:tab/>
        <w:t>If at any time the Corporation is satisfied that any Governor having been absent from meetings of the Corporation for a period longer than six consecutive months without the permission of the Corporation, the Corporation may by notice in writing to that Governor remove him or her from office and thereupon the office shall become vacant (Sec.10(2) of the Instrument of Government refers).</w:t>
      </w:r>
    </w:p>
    <w:p w14:paraId="4BF966B2" w14:textId="77777777" w:rsidR="00C76870" w:rsidRPr="00C76870" w:rsidRDefault="00C76870" w:rsidP="008A7B05">
      <w:pPr>
        <w:tabs>
          <w:tab w:val="left" w:pos="360"/>
        </w:tabs>
        <w:spacing w:before="0"/>
        <w:ind w:left="720" w:right="0" w:hanging="720"/>
        <w:contextualSpacing/>
        <w:jc w:val="left"/>
        <w:rPr>
          <w:rFonts w:cs="Tahoma"/>
        </w:rPr>
      </w:pPr>
    </w:p>
    <w:p w14:paraId="39E5A06B" w14:textId="0CA1219B" w:rsidR="00C76870" w:rsidRPr="00C76870" w:rsidRDefault="00A11BB6" w:rsidP="008A7B05">
      <w:pPr>
        <w:tabs>
          <w:tab w:val="left" w:pos="360"/>
        </w:tabs>
        <w:spacing w:before="0"/>
        <w:ind w:left="720" w:right="0" w:hanging="720"/>
        <w:contextualSpacing/>
        <w:jc w:val="left"/>
        <w:rPr>
          <w:rFonts w:cs="Tahoma"/>
        </w:rPr>
      </w:pPr>
      <w:r>
        <w:rPr>
          <w:rFonts w:cs="Tahoma"/>
        </w:rPr>
        <w:tab/>
      </w:r>
      <w:r w:rsidR="00C76870" w:rsidRPr="00C76870">
        <w:rPr>
          <w:rFonts w:cs="Tahoma"/>
        </w:rPr>
        <w:t>(6)</w:t>
      </w:r>
      <w:r w:rsidR="00C76870" w:rsidRPr="00C76870">
        <w:rPr>
          <w:rFonts w:cs="Tahoma"/>
        </w:rPr>
        <w:tab/>
        <w:t>In the event of a decision being required under (5) above, then the matter will be placed on the agenda for the next meeting of the Corporation for discussion by the Governors present. A full written report setting out all the facts known will be presented by the Director of Governance.</w:t>
      </w:r>
    </w:p>
    <w:p w14:paraId="3947F5F9" w14:textId="77777777" w:rsidR="00C76870" w:rsidRPr="00C76870" w:rsidRDefault="00C76870" w:rsidP="008A7B05">
      <w:pPr>
        <w:tabs>
          <w:tab w:val="left" w:pos="360"/>
        </w:tabs>
        <w:spacing w:before="0"/>
        <w:ind w:left="720" w:right="0" w:hanging="720"/>
        <w:contextualSpacing/>
        <w:jc w:val="left"/>
        <w:rPr>
          <w:rFonts w:cs="Tahoma"/>
        </w:rPr>
      </w:pPr>
    </w:p>
    <w:p w14:paraId="18B427C7" w14:textId="1C92DD13" w:rsidR="00C76870" w:rsidRPr="00C76870" w:rsidRDefault="00A11BB6" w:rsidP="008A7B05">
      <w:pPr>
        <w:tabs>
          <w:tab w:val="left" w:pos="360"/>
        </w:tabs>
        <w:spacing w:before="0"/>
        <w:ind w:left="720" w:right="0" w:hanging="720"/>
        <w:contextualSpacing/>
        <w:jc w:val="left"/>
        <w:rPr>
          <w:rFonts w:cs="Tahoma"/>
        </w:rPr>
      </w:pPr>
      <w:r>
        <w:rPr>
          <w:rFonts w:cs="Tahoma"/>
        </w:rPr>
        <w:tab/>
      </w:r>
      <w:r w:rsidR="00C76870" w:rsidRPr="00C76870">
        <w:rPr>
          <w:rFonts w:cs="Tahoma"/>
        </w:rPr>
        <w:t>(7)</w:t>
      </w:r>
      <w:r w:rsidR="00C76870" w:rsidRPr="00C76870">
        <w:rPr>
          <w:rFonts w:cs="Tahoma"/>
        </w:rPr>
        <w:tab/>
        <w:t>The absent Governor facing the procedure at (5) shall be entitled to attend the meeting or submit in writing their reasons for absence. He/she shall take no part in the voting on this matter.</w:t>
      </w:r>
    </w:p>
    <w:p w14:paraId="5266BA5C" w14:textId="77777777" w:rsidR="00C76870" w:rsidRPr="00C76870" w:rsidRDefault="00C76870" w:rsidP="008A7B05">
      <w:pPr>
        <w:tabs>
          <w:tab w:val="left" w:pos="360"/>
        </w:tabs>
        <w:spacing w:before="0"/>
        <w:ind w:left="720" w:right="0" w:hanging="720"/>
        <w:contextualSpacing/>
        <w:jc w:val="left"/>
        <w:rPr>
          <w:rFonts w:cs="Tahoma"/>
        </w:rPr>
      </w:pPr>
    </w:p>
    <w:p w14:paraId="4A0836AF" w14:textId="4937EA5C" w:rsidR="00C76870" w:rsidRPr="00C76870" w:rsidRDefault="00A11BB6" w:rsidP="008A7B05">
      <w:pPr>
        <w:tabs>
          <w:tab w:val="left" w:pos="360"/>
        </w:tabs>
        <w:spacing w:before="0"/>
        <w:ind w:left="720" w:right="0" w:hanging="720"/>
        <w:contextualSpacing/>
        <w:jc w:val="left"/>
        <w:rPr>
          <w:rFonts w:cs="Tahoma"/>
        </w:rPr>
      </w:pPr>
      <w:r>
        <w:rPr>
          <w:rFonts w:cs="Tahoma"/>
        </w:rPr>
        <w:tab/>
      </w:r>
      <w:r w:rsidR="00C76870" w:rsidRPr="00C76870">
        <w:rPr>
          <w:rFonts w:cs="Tahoma"/>
        </w:rPr>
        <w:t>(8)</w:t>
      </w:r>
      <w:r w:rsidR="00C76870" w:rsidRPr="00C76870">
        <w:rPr>
          <w:rFonts w:cs="Tahoma"/>
        </w:rPr>
        <w:tab/>
        <w:t>Other than in exceptional circumstances, the nature of which shall be determined by the Corporation, no member shall be permitted to hold office if her/his absence exceeds twelve consecutive months.</w:t>
      </w:r>
    </w:p>
    <w:p w14:paraId="3826BA8E" w14:textId="77777777" w:rsidR="00C76870" w:rsidRPr="00C76870" w:rsidRDefault="00C76870" w:rsidP="008A7B05">
      <w:pPr>
        <w:tabs>
          <w:tab w:val="left" w:pos="360"/>
        </w:tabs>
        <w:spacing w:before="0"/>
        <w:ind w:left="720" w:right="0" w:hanging="720"/>
        <w:contextualSpacing/>
        <w:jc w:val="left"/>
        <w:rPr>
          <w:rFonts w:cs="Tahoma"/>
        </w:rPr>
      </w:pPr>
    </w:p>
    <w:p w14:paraId="40CFB167" w14:textId="124F24AD" w:rsidR="00C76870" w:rsidRPr="00C76870" w:rsidRDefault="00A11BB6" w:rsidP="008A7B05">
      <w:pPr>
        <w:tabs>
          <w:tab w:val="left" w:pos="360"/>
        </w:tabs>
        <w:spacing w:before="0"/>
        <w:ind w:left="720" w:right="0" w:hanging="720"/>
        <w:contextualSpacing/>
        <w:jc w:val="left"/>
        <w:rPr>
          <w:rFonts w:cs="Tahoma"/>
        </w:rPr>
      </w:pPr>
      <w:r>
        <w:rPr>
          <w:rFonts w:cs="Tahoma"/>
        </w:rPr>
        <w:tab/>
      </w:r>
      <w:r w:rsidR="00C76870" w:rsidRPr="00C76870">
        <w:rPr>
          <w:rFonts w:cs="Tahoma"/>
        </w:rPr>
        <w:t>(9)</w:t>
      </w:r>
      <w:r w:rsidR="00C76870" w:rsidRPr="00C76870">
        <w:rPr>
          <w:rFonts w:cs="Tahoma"/>
        </w:rPr>
        <w:tab/>
        <w:t xml:space="preserve">The Director of Governance shall submit, within the Corporation annual report, attendance levels </w:t>
      </w:r>
      <w:proofErr w:type="gramStart"/>
      <w:r w:rsidR="00C76870" w:rsidRPr="00C76870">
        <w:rPr>
          <w:rFonts w:cs="Tahoma"/>
        </w:rPr>
        <w:t>in order to</w:t>
      </w:r>
      <w:proofErr w:type="gramEnd"/>
      <w:r w:rsidR="00C76870" w:rsidRPr="00C76870">
        <w:rPr>
          <w:rFonts w:cs="Tahoma"/>
        </w:rPr>
        <w:t xml:space="preserve"> review and update, if required, the Governors’ Attendance Policy.</w:t>
      </w:r>
    </w:p>
    <w:p w14:paraId="7AD591C2" w14:textId="77777777" w:rsidR="00C76870" w:rsidRPr="00C76870" w:rsidRDefault="00C76870" w:rsidP="008A7B05">
      <w:pPr>
        <w:spacing w:before="0"/>
        <w:ind w:left="0" w:right="0" w:firstLine="0"/>
        <w:contextualSpacing/>
        <w:jc w:val="left"/>
        <w:rPr>
          <w:rFonts w:cs="Tahoma"/>
        </w:rPr>
      </w:pPr>
    </w:p>
    <w:p w14:paraId="6E45BB68" w14:textId="77777777" w:rsidR="00C76870" w:rsidRPr="00A11BB6" w:rsidRDefault="00C76870" w:rsidP="008A7B05">
      <w:pPr>
        <w:spacing w:before="0"/>
        <w:ind w:left="0" w:right="0" w:firstLine="0"/>
        <w:contextualSpacing/>
        <w:jc w:val="left"/>
        <w:rPr>
          <w:rFonts w:cs="Tahoma"/>
          <w:b/>
          <w:bCs/>
        </w:rPr>
      </w:pPr>
      <w:r w:rsidRPr="00A11BB6">
        <w:rPr>
          <w:rFonts w:cs="Tahoma"/>
          <w:b/>
          <w:bCs/>
        </w:rPr>
        <w:t>Standing Order 16: Withdrawal from meetings</w:t>
      </w:r>
    </w:p>
    <w:p w14:paraId="04336F68" w14:textId="77777777" w:rsidR="00C76870" w:rsidRPr="00C76870" w:rsidRDefault="00C76870" w:rsidP="008A7B05">
      <w:pPr>
        <w:tabs>
          <w:tab w:val="left" w:pos="360"/>
        </w:tabs>
        <w:spacing w:before="0"/>
        <w:ind w:left="720" w:right="0" w:hanging="720"/>
        <w:contextualSpacing/>
        <w:jc w:val="left"/>
        <w:rPr>
          <w:rFonts w:cs="Tahoma"/>
        </w:rPr>
      </w:pPr>
      <w:r w:rsidRPr="00C76870">
        <w:rPr>
          <w:rFonts w:cs="Tahoma"/>
        </w:rPr>
        <w:t>16</w:t>
      </w:r>
      <w:r w:rsidRPr="00C76870">
        <w:rPr>
          <w:rFonts w:cs="Tahoma"/>
        </w:rPr>
        <w:tab/>
        <w:t>(1</w:t>
      </w:r>
      <w:proofErr w:type="gramStart"/>
      <w:r w:rsidRPr="00C76870">
        <w:rPr>
          <w:rFonts w:cs="Tahoma"/>
        </w:rPr>
        <w:t>)  The</w:t>
      </w:r>
      <w:proofErr w:type="gramEnd"/>
      <w:r w:rsidRPr="00C76870">
        <w:rPr>
          <w:rFonts w:cs="Tahoma"/>
        </w:rPr>
        <w:t xml:space="preserve"> Corporation will apply rigorously the requirements of Section 14 of the Instrument of Government </w:t>
      </w:r>
      <w:proofErr w:type="gramStart"/>
      <w:r w:rsidRPr="00C76870">
        <w:rPr>
          <w:rFonts w:cs="Tahoma"/>
        </w:rPr>
        <w:t>with regard to</w:t>
      </w:r>
      <w:proofErr w:type="gramEnd"/>
      <w:r w:rsidRPr="00C76870">
        <w:rPr>
          <w:rFonts w:cs="Tahoma"/>
        </w:rPr>
        <w:t xml:space="preserve"> circumstances under which the withdrawal from meetings of Staff Governors, Student Governors, the Chief Executive/Principal and the Director of Governance is required.</w:t>
      </w:r>
    </w:p>
    <w:p w14:paraId="4445AE8A" w14:textId="77777777" w:rsidR="00C76870" w:rsidRPr="00C76870" w:rsidRDefault="00C76870" w:rsidP="008A7B05">
      <w:pPr>
        <w:tabs>
          <w:tab w:val="left" w:pos="360"/>
        </w:tabs>
        <w:spacing w:before="0"/>
        <w:ind w:left="720" w:right="0" w:hanging="720"/>
        <w:contextualSpacing/>
        <w:jc w:val="left"/>
        <w:rPr>
          <w:rFonts w:cs="Tahoma"/>
        </w:rPr>
      </w:pPr>
    </w:p>
    <w:p w14:paraId="4045C218" w14:textId="2F286038" w:rsidR="00C76870" w:rsidRPr="00C76870" w:rsidRDefault="00A11BB6" w:rsidP="008A7B05">
      <w:pPr>
        <w:tabs>
          <w:tab w:val="left" w:pos="360"/>
        </w:tabs>
        <w:spacing w:before="0"/>
        <w:ind w:left="720" w:right="0" w:hanging="720"/>
        <w:contextualSpacing/>
        <w:jc w:val="left"/>
        <w:rPr>
          <w:rFonts w:cs="Tahoma"/>
        </w:rPr>
      </w:pPr>
      <w:r>
        <w:rPr>
          <w:rFonts w:cs="Tahoma"/>
        </w:rPr>
        <w:tab/>
      </w:r>
      <w:r w:rsidR="00C76870" w:rsidRPr="00C76870">
        <w:rPr>
          <w:rFonts w:cs="Tahoma"/>
        </w:rPr>
        <w:t>(2) In situations where the Director of Governance is required to withdraw from the meeting the Chair of the meeting will appoint a person from those present to take the minutes of that part of the meeting or allow a deputy to attend. The meeting will allow the Director of Governance on their return to see the minutes thus created unless the meeting specifically decides against this in which case the minute will be held by the Chair.</w:t>
      </w:r>
    </w:p>
    <w:p w14:paraId="4F33E404" w14:textId="77777777" w:rsidR="00C76870" w:rsidRPr="00C76870" w:rsidRDefault="00C76870" w:rsidP="008A7B05">
      <w:pPr>
        <w:spacing w:before="0"/>
        <w:ind w:left="0" w:right="0" w:firstLine="0"/>
        <w:contextualSpacing/>
        <w:jc w:val="left"/>
        <w:rPr>
          <w:rFonts w:cs="Tahoma"/>
        </w:rPr>
      </w:pPr>
    </w:p>
    <w:p w14:paraId="14BF4A5E" w14:textId="77777777" w:rsidR="00C76870" w:rsidRPr="00A11BB6" w:rsidRDefault="00C76870" w:rsidP="008A7B05">
      <w:pPr>
        <w:spacing w:before="0"/>
        <w:ind w:left="0" w:right="0" w:firstLine="0"/>
        <w:contextualSpacing/>
        <w:jc w:val="left"/>
        <w:rPr>
          <w:rFonts w:cs="Tahoma"/>
          <w:b/>
          <w:bCs/>
        </w:rPr>
      </w:pPr>
      <w:r w:rsidRPr="00A11BB6">
        <w:rPr>
          <w:rFonts w:cs="Tahoma"/>
          <w:b/>
          <w:bCs/>
        </w:rPr>
        <w:t>Standing Order 17: Agenda for Meetings</w:t>
      </w:r>
    </w:p>
    <w:p w14:paraId="0994B49F" w14:textId="77777777" w:rsidR="00C76870" w:rsidRPr="00C76870" w:rsidRDefault="00C76870" w:rsidP="008A7B05">
      <w:pPr>
        <w:tabs>
          <w:tab w:val="left" w:pos="360"/>
        </w:tabs>
        <w:spacing w:before="0"/>
        <w:ind w:left="720" w:right="0" w:hanging="720"/>
        <w:contextualSpacing/>
        <w:jc w:val="left"/>
        <w:rPr>
          <w:rFonts w:cs="Tahoma"/>
        </w:rPr>
      </w:pPr>
      <w:r w:rsidRPr="00C76870">
        <w:rPr>
          <w:rFonts w:cs="Tahoma"/>
        </w:rPr>
        <w:t>17</w:t>
      </w:r>
      <w:r w:rsidRPr="00C76870">
        <w:rPr>
          <w:rFonts w:cs="Tahoma"/>
        </w:rPr>
        <w:tab/>
        <w:t>(1) The Director of Governance shall send out written notice of a meeting of the Corporation or one of its Committees and a copy of the agenda at least seven calendar days in advance of the meeting in accordance with Section 12 (2) of the Instrument of Government.</w:t>
      </w:r>
    </w:p>
    <w:p w14:paraId="28E1DB48" w14:textId="77777777" w:rsidR="00C76870" w:rsidRPr="00C76870" w:rsidRDefault="00C76870" w:rsidP="008A7B05">
      <w:pPr>
        <w:tabs>
          <w:tab w:val="left" w:pos="360"/>
        </w:tabs>
        <w:spacing w:before="0"/>
        <w:ind w:left="720" w:right="0" w:hanging="720"/>
        <w:contextualSpacing/>
        <w:jc w:val="left"/>
        <w:rPr>
          <w:rFonts w:cs="Tahoma"/>
        </w:rPr>
      </w:pPr>
    </w:p>
    <w:p w14:paraId="7BA61060" w14:textId="3199E834" w:rsidR="00C76870" w:rsidRPr="00C76870" w:rsidRDefault="00A11BB6" w:rsidP="008A7B05">
      <w:pPr>
        <w:tabs>
          <w:tab w:val="left" w:pos="360"/>
        </w:tabs>
        <w:spacing w:before="0"/>
        <w:ind w:left="720" w:right="0" w:hanging="720"/>
        <w:contextualSpacing/>
        <w:jc w:val="left"/>
        <w:rPr>
          <w:rFonts w:cs="Tahoma"/>
        </w:rPr>
      </w:pPr>
      <w:r>
        <w:rPr>
          <w:rFonts w:cs="Tahoma"/>
        </w:rPr>
        <w:tab/>
      </w:r>
      <w:r w:rsidR="00C76870" w:rsidRPr="00C76870">
        <w:rPr>
          <w:rFonts w:cs="Tahoma"/>
        </w:rPr>
        <w:t>(2)</w:t>
      </w:r>
      <w:r w:rsidR="00C76870" w:rsidRPr="00C76870">
        <w:rPr>
          <w:rFonts w:cs="Tahoma"/>
        </w:rPr>
        <w:tab/>
        <w:t>The non-receipt of notice of a meeting will not invalidate the holding of that meeting.</w:t>
      </w:r>
    </w:p>
    <w:p w14:paraId="2CCF2E0F" w14:textId="77777777" w:rsidR="00C76870" w:rsidRPr="00C76870" w:rsidRDefault="00C76870" w:rsidP="008A7B05">
      <w:pPr>
        <w:tabs>
          <w:tab w:val="left" w:pos="360"/>
        </w:tabs>
        <w:spacing w:before="0"/>
        <w:ind w:left="720" w:right="0" w:hanging="720"/>
        <w:contextualSpacing/>
        <w:jc w:val="left"/>
        <w:rPr>
          <w:rFonts w:cs="Tahoma"/>
        </w:rPr>
      </w:pPr>
    </w:p>
    <w:p w14:paraId="2326C09B" w14:textId="786DD546" w:rsidR="00C76870" w:rsidRPr="00C76870" w:rsidRDefault="00A11BB6" w:rsidP="008A7B05">
      <w:pPr>
        <w:tabs>
          <w:tab w:val="left" w:pos="360"/>
        </w:tabs>
        <w:spacing w:before="0"/>
        <w:ind w:left="720" w:right="0" w:hanging="720"/>
        <w:contextualSpacing/>
        <w:jc w:val="left"/>
        <w:rPr>
          <w:rFonts w:cs="Tahoma"/>
        </w:rPr>
      </w:pPr>
      <w:r>
        <w:rPr>
          <w:rFonts w:cs="Tahoma"/>
        </w:rPr>
        <w:tab/>
      </w:r>
      <w:r w:rsidR="00C76870" w:rsidRPr="00C76870">
        <w:rPr>
          <w:rFonts w:cs="Tahoma"/>
        </w:rPr>
        <w:t>(3)</w:t>
      </w:r>
      <w:r w:rsidR="00C76870" w:rsidRPr="00C76870">
        <w:rPr>
          <w:rFonts w:cs="Tahoma"/>
        </w:rPr>
        <w:tab/>
        <w:t>The agenda shall be structured by the Director of Governance in consultation with the Chair and Chief Executive and appropriate lead officer(s).</w:t>
      </w:r>
    </w:p>
    <w:p w14:paraId="20B7B4E8" w14:textId="77777777" w:rsidR="00C76870" w:rsidRPr="00C76870" w:rsidRDefault="00C76870" w:rsidP="008A7B05">
      <w:pPr>
        <w:tabs>
          <w:tab w:val="left" w:pos="360"/>
        </w:tabs>
        <w:spacing w:before="0"/>
        <w:ind w:left="720" w:right="0" w:hanging="720"/>
        <w:contextualSpacing/>
        <w:jc w:val="left"/>
        <w:rPr>
          <w:rFonts w:cs="Tahoma"/>
        </w:rPr>
      </w:pPr>
    </w:p>
    <w:p w14:paraId="42A3DD68" w14:textId="289BDC16" w:rsidR="00C76870" w:rsidRPr="00C76870" w:rsidRDefault="00A11BB6" w:rsidP="008A7B05">
      <w:pPr>
        <w:tabs>
          <w:tab w:val="left" w:pos="360"/>
        </w:tabs>
        <w:spacing w:before="0"/>
        <w:ind w:left="720" w:right="0" w:hanging="720"/>
        <w:contextualSpacing/>
        <w:jc w:val="left"/>
        <w:rPr>
          <w:rFonts w:cs="Tahoma"/>
        </w:rPr>
      </w:pPr>
      <w:r>
        <w:rPr>
          <w:rFonts w:cs="Tahoma"/>
        </w:rPr>
        <w:tab/>
      </w:r>
      <w:r w:rsidR="00C76870" w:rsidRPr="00C76870">
        <w:rPr>
          <w:rFonts w:cs="Tahoma"/>
        </w:rPr>
        <w:t>(4)</w:t>
      </w:r>
      <w:r w:rsidR="00C76870" w:rsidRPr="00C76870">
        <w:rPr>
          <w:rFonts w:cs="Tahoma"/>
        </w:rPr>
        <w:tab/>
        <w:t>All items to be considered at the meeting (</w:t>
      </w:r>
      <w:proofErr w:type="gramStart"/>
      <w:r w:rsidR="00C76870" w:rsidRPr="00C76870">
        <w:rPr>
          <w:rFonts w:cs="Tahoma"/>
        </w:rPr>
        <w:t>with the exception of</w:t>
      </w:r>
      <w:proofErr w:type="gramEnd"/>
      <w:r w:rsidR="00C76870" w:rsidRPr="00C76870">
        <w:rPr>
          <w:rFonts w:cs="Tahoma"/>
        </w:rPr>
        <w:t xml:space="preserve"> late items of urgent business) shall be recorded on the agenda.</w:t>
      </w:r>
    </w:p>
    <w:p w14:paraId="2371B04E" w14:textId="77777777" w:rsidR="00C76870" w:rsidRPr="00C76870" w:rsidRDefault="00C76870" w:rsidP="008A7B05">
      <w:pPr>
        <w:tabs>
          <w:tab w:val="left" w:pos="360"/>
        </w:tabs>
        <w:spacing w:before="0"/>
        <w:ind w:left="720" w:right="0" w:hanging="720"/>
        <w:contextualSpacing/>
        <w:jc w:val="left"/>
        <w:rPr>
          <w:rFonts w:cs="Tahoma"/>
        </w:rPr>
      </w:pPr>
    </w:p>
    <w:p w14:paraId="5B856BCA" w14:textId="7E5702FE" w:rsidR="00C76870" w:rsidRPr="00C76870" w:rsidRDefault="00A11BB6" w:rsidP="008A7B05">
      <w:pPr>
        <w:tabs>
          <w:tab w:val="left" w:pos="360"/>
        </w:tabs>
        <w:spacing w:before="0"/>
        <w:ind w:left="720" w:right="0" w:hanging="720"/>
        <w:contextualSpacing/>
        <w:jc w:val="left"/>
        <w:rPr>
          <w:rFonts w:cs="Tahoma"/>
        </w:rPr>
      </w:pPr>
      <w:r>
        <w:rPr>
          <w:rFonts w:cs="Tahoma"/>
        </w:rPr>
        <w:tab/>
      </w:r>
      <w:r w:rsidR="00C76870" w:rsidRPr="00C76870">
        <w:rPr>
          <w:rFonts w:cs="Tahoma"/>
        </w:rPr>
        <w:t>(5)</w:t>
      </w:r>
      <w:r w:rsidR="00C76870" w:rsidRPr="00C76870">
        <w:rPr>
          <w:rFonts w:cs="Tahoma"/>
        </w:rPr>
        <w:tab/>
        <w:t>Items of business shall be taken in the order they appear on the agenda for the meeting except that the order may be varied by the decision of the Governors present.</w:t>
      </w:r>
    </w:p>
    <w:p w14:paraId="2884FADA" w14:textId="77777777" w:rsidR="00C76870" w:rsidRPr="00C76870" w:rsidRDefault="00C76870" w:rsidP="008A7B05">
      <w:pPr>
        <w:tabs>
          <w:tab w:val="left" w:pos="360"/>
        </w:tabs>
        <w:spacing w:before="0"/>
        <w:ind w:left="720" w:right="0" w:hanging="720"/>
        <w:contextualSpacing/>
        <w:jc w:val="left"/>
        <w:rPr>
          <w:rFonts w:cs="Tahoma"/>
        </w:rPr>
      </w:pPr>
    </w:p>
    <w:p w14:paraId="10984834" w14:textId="1B0FC8EC" w:rsidR="00C76870" w:rsidRPr="00C76870" w:rsidRDefault="00846F17" w:rsidP="008A7B05">
      <w:pPr>
        <w:tabs>
          <w:tab w:val="left" w:pos="360"/>
        </w:tabs>
        <w:spacing w:before="0"/>
        <w:ind w:left="720" w:right="0" w:hanging="720"/>
        <w:contextualSpacing/>
        <w:jc w:val="left"/>
        <w:rPr>
          <w:rFonts w:cs="Tahoma"/>
        </w:rPr>
      </w:pPr>
      <w:r>
        <w:rPr>
          <w:rFonts w:cs="Tahoma"/>
        </w:rPr>
        <w:lastRenderedPageBreak/>
        <w:tab/>
      </w:r>
      <w:r w:rsidR="00C76870" w:rsidRPr="00C76870">
        <w:rPr>
          <w:rFonts w:cs="Tahoma"/>
        </w:rPr>
        <w:t>(6)</w:t>
      </w:r>
      <w:r w:rsidR="00C76870" w:rsidRPr="00C76870">
        <w:rPr>
          <w:rFonts w:cs="Tahoma"/>
        </w:rPr>
        <w:tab/>
        <w:t xml:space="preserve">All reports to be submitted to a meeting by Officers of the College shall be in writing in a format to be determined by the Director of Governance. Wherever practical, the Director of Governance shall endeavour to ensure that all written reports are circulated with the agenda. If this is not </w:t>
      </w:r>
      <w:proofErr w:type="gramStart"/>
      <w:r w:rsidR="00C76870" w:rsidRPr="00C76870">
        <w:rPr>
          <w:rFonts w:cs="Tahoma"/>
        </w:rPr>
        <w:t>practical</w:t>
      </w:r>
      <w:proofErr w:type="gramEnd"/>
      <w:r w:rsidR="00C76870" w:rsidRPr="00C76870">
        <w:rPr>
          <w:rFonts w:cs="Tahoma"/>
        </w:rPr>
        <w:t xml:space="preserve"> then the reports shall as a minimum be made available to Governors three calendar days before the date of the meeting. No new issues are to be tabled at a meeting except as late items of urgent business and may not be tabled without the prior permission of the Chair of that meeting and the Director of Governance.</w:t>
      </w:r>
    </w:p>
    <w:p w14:paraId="3D169F8C" w14:textId="77777777" w:rsidR="00C76870" w:rsidRPr="00C76870" w:rsidRDefault="00C76870" w:rsidP="008A7B05">
      <w:pPr>
        <w:tabs>
          <w:tab w:val="left" w:pos="360"/>
        </w:tabs>
        <w:spacing w:before="0"/>
        <w:ind w:left="720" w:right="0" w:hanging="720"/>
        <w:contextualSpacing/>
        <w:jc w:val="left"/>
        <w:rPr>
          <w:rFonts w:cs="Tahoma"/>
        </w:rPr>
      </w:pPr>
    </w:p>
    <w:p w14:paraId="27F3A197" w14:textId="479BD04A" w:rsidR="00C76870" w:rsidRPr="00C76870" w:rsidRDefault="00846F17" w:rsidP="008A7B05">
      <w:pPr>
        <w:tabs>
          <w:tab w:val="left" w:pos="360"/>
        </w:tabs>
        <w:spacing w:before="0"/>
        <w:ind w:left="720" w:right="0" w:hanging="720"/>
        <w:contextualSpacing/>
        <w:jc w:val="left"/>
        <w:rPr>
          <w:rFonts w:cs="Tahoma"/>
        </w:rPr>
      </w:pPr>
      <w:r>
        <w:rPr>
          <w:rFonts w:cs="Tahoma"/>
        </w:rPr>
        <w:tab/>
      </w:r>
      <w:r w:rsidR="00C76870" w:rsidRPr="00C76870">
        <w:rPr>
          <w:rFonts w:cs="Tahoma"/>
        </w:rPr>
        <w:t>(7)</w:t>
      </w:r>
      <w:r w:rsidR="00C76870" w:rsidRPr="00C76870">
        <w:rPr>
          <w:rFonts w:cs="Tahoma"/>
        </w:rPr>
        <w:tab/>
        <w:t xml:space="preserve">Any Governor may request an item be placed on the agenda </w:t>
      </w:r>
      <w:proofErr w:type="gramStart"/>
      <w:r w:rsidR="00C76870" w:rsidRPr="00C76870">
        <w:rPr>
          <w:rFonts w:cs="Tahoma"/>
        </w:rPr>
        <w:t>provided that</w:t>
      </w:r>
      <w:proofErr w:type="gramEnd"/>
      <w:r w:rsidR="00C76870" w:rsidRPr="00C76870">
        <w:rPr>
          <w:rFonts w:cs="Tahoma"/>
        </w:rPr>
        <w:t xml:space="preserve"> notice of the item is received by the Director of Governance ten calendar days in advance of the meeting.</w:t>
      </w:r>
    </w:p>
    <w:p w14:paraId="488AEEA1" w14:textId="77777777" w:rsidR="00C76870" w:rsidRPr="00C76870" w:rsidRDefault="00C76870" w:rsidP="008A7B05">
      <w:pPr>
        <w:tabs>
          <w:tab w:val="left" w:pos="360"/>
        </w:tabs>
        <w:spacing w:before="0"/>
        <w:ind w:left="720" w:right="0" w:hanging="720"/>
        <w:contextualSpacing/>
        <w:jc w:val="left"/>
        <w:rPr>
          <w:rFonts w:cs="Tahoma"/>
        </w:rPr>
      </w:pPr>
    </w:p>
    <w:p w14:paraId="14F168FD" w14:textId="78ED3AAA"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(8)</w:t>
      </w:r>
      <w:r w:rsidR="00C76870" w:rsidRPr="00C76870">
        <w:rPr>
          <w:rFonts w:cs="Tahoma"/>
        </w:rPr>
        <w:tab/>
        <w:t>A matter may be placed on the agenda as a late item of urgent business only with the prior approval of the Chair and the Director of Governance.</w:t>
      </w:r>
    </w:p>
    <w:p w14:paraId="0C5564DD" w14:textId="77777777" w:rsidR="00C76870" w:rsidRPr="00C76870" w:rsidRDefault="00C76870" w:rsidP="008A7B05">
      <w:pPr>
        <w:spacing w:before="0"/>
        <w:ind w:left="0" w:right="0" w:firstLine="0"/>
        <w:contextualSpacing/>
        <w:jc w:val="left"/>
        <w:rPr>
          <w:rFonts w:cs="Tahoma"/>
        </w:rPr>
      </w:pPr>
    </w:p>
    <w:p w14:paraId="430B398B" w14:textId="77777777" w:rsidR="00C76870" w:rsidRPr="00C52105" w:rsidRDefault="00C76870" w:rsidP="008A7B05">
      <w:pPr>
        <w:spacing w:before="0"/>
        <w:ind w:left="0" w:right="0" w:firstLine="0"/>
        <w:contextualSpacing/>
        <w:jc w:val="left"/>
        <w:rPr>
          <w:rFonts w:cs="Tahoma"/>
          <w:b/>
          <w:bCs/>
        </w:rPr>
      </w:pPr>
      <w:r w:rsidRPr="00C52105">
        <w:rPr>
          <w:rFonts w:cs="Tahoma"/>
          <w:b/>
          <w:bCs/>
        </w:rPr>
        <w:t>Standing Order 18: Schedule of Meetings</w:t>
      </w:r>
    </w:p>
    <w:p w14:paraId="20AB595F" w14:textId="77777777" w:rsidR="00C76870" w:rsidRPr="00C76870" w:rsidRDefault="00C76870" w:rsidP="008A7B05">
      <w:pPr>
        <w:tabs>
          <w:tab w:val="left" w:pos="360"/>
        </w:tabs>
        <w:spacing w:before="0"/>
        <w:ind w:left="720" w:right="0" w:hanging="720"/>
        <w:contextualSpacing/>
        <w:jc w:val="left"/>
        <w:rPr>
          <w:rFonts w:cs="Tahoma"/>
        </w:rPr>
      </w:pPr>
      <w:r w:rsidRPr="00C76870">
        <w:rPr>
          <w:rFonts w:cs="Tahoma"/>
        </w:rPr>
        <w:t>18</w:t>
      </w:r>
      <w:r w:rsidRPr="00C76870">
        <w:rPr>
          <w:rFonts w:cs="Tahoma"/>
        </w:rPr>
        <w:tab/>
        <w:t>(1) The Director of Governance shall prepare an annual calendar of meetings and schedule of business that meets the needs of the Corporation and is based on the College planning cycle.</w:t>
      </w:r>
    </w:p>
    <w:p w14:paraId="68905D1D" w14:textId="77777777" w:rsidR="00C76870" w:rsidRPr="00C76870" w:rsidRDefault="00C76870" w:rsidP="008A7B05">
      <w:pPr>
        <w:tabs>
          <w:tab w:val="left" w:pos="360"/>
        </w:tabs>
        <w:spacing w:before="0"/>
        <w:ind w:left="720" w:right="0" w:hanging="720"/>
        <w:contextualSpacing/>
        <w:jc w:val="left"/>
        <w:rPr>
          <w:rFonts w:cs="Tahoma"/>
        </w:rPr>
      </w:pPr>
    </w:p>
    <w:p w14:paraId="055105F1" w14:textId="0BD1168A"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(2) The schedule shall also accord with the requirements of the Corporation to publish and make returns to the Department for Education as required.</w:t>
      </w:r>
    </w:p>
    <w:p w14:paraId="105DB151" w14:textId="77777777" w:rsidR="00C76870" w:rsidRPr="00C76870" w:rsidRDefault="00C76870" w:rsidP="008A7B05">
      <w:pPr>
        <w:tabs>
          <w:tab w:val="left" w:pos="360"/>
        </w:tabs>
        <w:spacing w:before="0"/>
        <w:ind w:left="720" w:right="0" w:hanging="720"/>
        <w:contextualSpacing/>
        <w:jc w:val="left"/>
        <w:rPr>
          <w:rFonts w:cs="Tahoma"/>
        </w:rPr>
      </w:pPr>
    </w:p>
    <w:p w14:paraId="75681DD4" w14:textId="77777777" w:rsidR="00C76870" w:rsidRPr="00C52105" w:rsidRDefault="00C76870" w:rsidP="008A7B05">
      <w:pPr>
        <w:tabs>
          <w:tab w:val="left" w:pos="360"/>
        </w:tabs>
        <w:spacing w:before="0"/>
        <w:ind w:left="720" w:right="0" w:hanging="720"/>
        <w:contextualSpacing/>
        <w:jc w:val="left"/>
        <w:rPr>
          <w:rFonts w:cs="Tahoma"/>
          <w:b/>
          <w:bCs/>
        </w:rPr>
      </w:pPr>
      <w:r w:rsidRPr="00C52105">
        <w:rPr>
          <w:rFonts w:cs="Tahoma"/>
          <w:b/>
          <w:bCs/>
        </w:rPr>
        <w:t>Standing Order 19: Minutes</w:t>
      </w:r>
    </w:p>
    <w:p w14:paraId="364D5111" w14:textId="77777777" w:rsidR="00C76870" w:rsidRPr="00C76870" w:rsidRDefault="00C76870" w:rsidP="008A7B05">
      <w:pPr>
        <w:tabs>
          <w:tab w:val="left" w:pos="360"/>
        </w:tabs>
        <w:spacing w:before="0"/>
        <w:ind w:left="720" w:right="0" w:hanging="720"/>
        <w:contextualSpacing/>
        <w:jc w:val="left"/>
        <w:rPr>
          <w:rFonts w:cs="Tahoma"/>
        </w:rPr>
      </w:pPr>
      <w:r w:rsidRPr="00C76870">
        <w:rPr>
          <w:rFonts w:cs="Tahoma"/>
        </w:rPr>
        <w:t>19</w:t>
      </w:r>
      <w:r w:rsidRPr="00C76870">
        <w:rPr>
          <w:rFonts w:cs="Tahoma"/>
        </w:rPr>
        <w:tab/>
        <w:t>(1) The Director of Governance, or in their absence the appointed deputy, is responsible for the accurate recording of the minutes. Contingency plans will be put in place to ensure effective deputising for the Director of Governance.</w:t>
      </w:r>
    </w:p>
    <w:p w14:paraId="4F2BC72D" w14:textId="77777777" w:rsidR="00C76870" w:rsidRPr="00C76870" w:rsidRDefault="00C76870" w:rsidP="008A7B05">
      <w:pPr>
        <w:tabs>
          <w:tab w:val="left" w:pos="360"/>
        </w:tabs>
        <w:spacing w:before="0"/>
        <w:ind w:left="720" w:right="0" w:hanging="720"/>
        <w:contextualSpacing/>
        <w:jc w:val="left"/>
        <w:rPr>
          <w:rFonts w:cs="Tahoma"/>
        </w:rPr>
      </w:pPr>
    </w:p>
    <w:p w14:paraId="5D84E68F" w14:textId="6F5A6E71"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(2)</w:t>
      </w:r>
      <w:r w:rsidR="00C76870" w:rsidRPr="00C76870">
        <w:rPr>
          <w:rFonts w:cs="Tahoma"/>
        </w:rPr>
        <w:tab/>
        <w:t>The minutes shall clearly show the title of the meeting, the date and time of the meeting and those present, absent or have submitted apologies.</w:t>
      </w:r>
    </w:p>
    <w:p w14:paraId="4E8DD44A" w14:textId="77777777" w:rsidR="00C76870" w:rsidRPr="00C76870" w:rsidRDefault="00C76870" w:rsidP="008A7B05">
      <w:pPr>
        <w:tabs>
          <w:tab w:val="left" w:pos="360"/>
        </w:tabs>
        <w:spacing w:before="0"/>
        <w:ind w:left="720" w:right="0" w:hanging="720"/>
        <w:contextualSpacing/>
        <w:jc w:val="left"/>
        <w:rPr>
          <w:rFonts w:cs="Tahoma"/>
        </w:rPr>
      </w:pPr>
    </w:p>
    <w:p w14:paraId="3215FAA4" w14:textId="7B4BDBBC"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(3)</w:t>
      </w:r>
      <w:r w:rsidR="00C76870" w:rsidRPr="00C76870">
        <w:rPr>
          <w:rFonts w:cs="Tahoma"/>
        </w:rPr>
        <w:tab/>
        <w:t>The minutes shall provide a summary of the discussion on a matter and clearly show how each decision was made.</w:t>
      </w:r>
    </w:p>
    <w:p w14:paraId="103D44AA" w14:textId="77777777" w:rsidR="00C76870" w:rsidRPr="00C76870" w:rsidRDefault="00C76870" w:rsidP="008A7B05">
      <w:pPr>
        <w:tabs>
          <w:tab w:val="left" w:pos="360"/>
        </w:tabs>
        <w:spacing w:before="0"/>
        <w:ind w:left="720" w:right="0" w:hanging="720"/>
        <w:contextualSpacing/>
        <w:jc w:val="left"/>
        <w:rPr>
          <w:rFonts w:cs="Tahoma"/>
        </w:rPr>
      </w:pPr>
    </w:p>
    <w:p w14:paraId="197FF47E" w14:textId="2839B0B6"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(4)</w:t>
      </w:r>
      <w:r w:rsidR="00C76870" w:rsidRPr="00C76870">
        <w:rPr>
          <w:rFonts w:cs="Tahoma"/>
        </w:rPr>
        <w:tab/>
        <w:t xml:space="preserve">The minutes shall show the action points of every meeting and denote the person responsible for </w:t>
      </w:r>
      <w:proofErr w:type="gramStart"/>
      <w:r w:rsidR="00C76870" w:rsidRPr="00C76870">
        <w:rPr>
          <w:rFonts w:cs="Tahoma"/>
        </w:rPr>
        <w:t>taking action</w:t>
      </w:r>
      <w:proofErr w:type="gramEnd"/>
      <w:r w:rsidR="00C76870" w:rsidRPr="00C76870">
        <w:rPr>
          <w:rFonts w:cs="Tahoma"/>
        </w:rPr>
        <w:t xml:space="preserve"> and the timescales involved.</w:t>
      </w:r>
    </w:p>
    <w:p w14:paraId="5CD34B3B" w14:textId="77777777" w:rsidR="00C76870" w:rsidRPr="00C76870" w:rsidRDefault="00C76870" w:rsidP="008A7B05">
      <w:pPr>
        <w:tabs>
          <w:tab w:val="left" w:pos="360"/>
        </w:tabs>
        <w:spacing w:before="0"/>
        <w:ind w:left="720" w:right="0" w:hanging="720"/>
        <w:contextualSpacing/>
        <w:jc w:val="left"/>
        <w:rPr>
          <w:rFonts w:cs="Tahoma"/>
        </w:rPr>
      </w:pPr>
    </w:p>
    <w:p w14:paraId="30F9FEE3" w14:textId="483D01DF"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(5)</w:t>
      </w:r>
      <w:r w:rsidR="00C76870" w:rsidRPr="00C76870">
        <w:rPr>
          <w:rFonts w:cs="Tahoma"/>
        </w:rPr>
        <w:tab/>
        <w:t xml:space="preserve">Under no circumstances can Governors take a decision which is not </w:t>
      </w:r>
      <w:proofErr w:type="spellStart"/>
      <w:r w:rsidR="00C76870" w:rsidRPr="00C76870">
        <w:rPr>
          <w:rFonts w:cs="Tahoma"/>
        </w:rPr>
        <w:t>minuted</w:t>
      </w:r>
      <w:proofErr w:type="spellEnd"/>
      <w:r w:rsidR="00C76870" w:rsidRPr="00C76870">
        <w:rPr>
          <w:rFonts w:cs="Tahoma"/>
        </w:rPr>
        <w:t xml:space="preserve"> at a properly constituted meeting.</w:t>
      </w:r>
    </w:p>
    <w:p w14:paraId="01B405E3" w14:textId="77777777" w:rsidR="00C76870" w:rsidRPr="00C76870" w:rsidRDefault="00C76870" w:rsidP="008A7B05">
      <w:pPr>
        <w:tabs>
          <w:tab w:val="left" w:pos="360"/>
        </w:tabs>
        <w:spacing w:before="0"/>
        <w:ind w:left="720" w:right="0" w:hanging="720"/>
        <w:contextualSpacing/>
        <w:jc w:val="left"/>
        <w:rPr>
          <w:rFonts w:cs="Tahoma"/>
        </w:rPr>
      </w:pPr>
    </w:p>
    <w:p w14:paraId="72528A83" w14:textId="677D93FD"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(6)</w:t>
      </w:r>
      <w:r w:rsidR="00C76870" w:rsidRPr="00C76870">
        <w:rPr>
          <w:rFonts w:cs="Tahoma"/>
        </w:rPr>
        <w:tab/>
        <w:t>Minutes will be taken by the Director of Governance, or in their absence the appointed deputy, for all meetings of the Corporation, Committees, Sub-committees and working groups.</w:t>
      </w:r>
    </w:p>
    <w:p w14:paraId="6398B482" w14:textId="77777777" w:rsidR="00C76870" w:rsidRPr="00C76870" w:rsidRDefault="00C76870" w:rsidP="008A7B05">
      <w:pPr>
        <w:tabs>
          <w:tab w:val="left" w:pos="360"/>
        </w:tabs>
        <w:spacing w:before="0"/>
        <w:ind w:left="720" w:right="0" w:hanging="720"/>
        <w:contextualSpacing/>
        <w:jc w:val="left"/>
        <w:rPr>
          <w:rFonts w:cs="Tahoma"/>
        </w:rPr>
      </w:pPr>
    </w:p>
    <w:p w14:paraId="001E3CDE" w14:textId="77777777" w:rsidR="00C76870" w:rsidRPr="00C52105" w:rsidRDefault="00C76870" w:rsidP="008A7B05">
      <w:pPr>
        <w:tabs>
          <w:tab w:val="left" w:pos="360"/>
        </w:tabs>
        <w:spacing w:before="0"/>
        <w:ind w:left="720" w:right="0" w:hanging="720"/>
        <w:contextualSpacing/>
        <w:jc w:val="left"/>
        <w:rPr>
          <w:rFonts w:cs="Tahoma"/>
          <w:b/>
          <w:bCs/>
        </w:rPr>
      </w:pPr>
      <w:r w:rsidRPr="00C52105">
        <w:rPr>
          <w:rFonts w:cs="Tahoma"/>
          <w:b/>
          <w:bCs/>
        </w:rPr>
        <w:t>Standing Order 20: Confidentiality of Corporation Papers</w:t>
      </w:r>
    </w:p>
    <w:p w14:paraId="2311B9A3" w14:textId="77777777" w:rsidR="00C76870" w:rsidRPr="00C76870" w:rsidRDefault="00C76870" w:rsidP="008A7B05">
      <w:pPr>
        <w:tabs>
          <w:tab w:val="left" w:pos="360"/>
        </w:tabs>
        <w:spacing w:before="0"/>
        <w:ind w:left="720" w:right="0" w:hanging="720"/>
        <w:contextualSpacing/>
        <w:jc w:val="left"/>
        <w:rPr>
          <w:rFonts w:cs="Tahoma"/>
        </w:rPr>
      </w:pPr>
      <w:r w:rsidRPr="00C76870">
        <w:rPr>
          <w:rFonts w:cs="Tahoma"/>
        </w:rPr>
        <w:t>20</w:t>
      </w:r>
      <w:r w:rsidRPr="00C76870">
        <w:rPr>
          <w:rFonts w:cs="Tahoma"/>
        </w:rPr>
        <w:tab/>
        <w:t>(1) In accordance with the provisions of section 17 of the Instrument of Government, the agenda, minutes and reports of each meeting of the Corporation will be made available on request for inspection. This will be the responsibility of the Director of Governance.</w:t>
      </w:r>
    </w:p>
    <w:p w14:paraId="7A0B6367" w14:textId="77777777" w:rsidR="00C76870" w:rsidRPr="00C76870" w:rsidRDefault="00C76870" w:rsidP="008A7B05">
      <w:pPr>
        <w:tabs>
          <w:tab w:val="left" w:pos="360"/>
        </w:tabs>
        <w:spacing w:before="0"/>
        <w:ind w:left="720" w:right="0" w:hanging="720"/>
        <w:contextualSpacing/>
        <w:jc w:val="left"/>
        <w:rPr>
          <w:rFonts w:cs="Tahoma"/>
        </w:rPr>
      </w:pPr>
    </w:p>
    <w:p w14:paraId="21F14FB2" w14:textId="57A331CB"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(2)</w:t>
      </w:r>
      <w:r w:rsidR="00C76870" w:rsidRPr="00C76870">
        <w:rPr>
          <w:rFonts w:cs="Tahoma"/>
        </w:rPr>
        <w:tab/>
        <w:t>Section 17(2) states that there shall be excluded from inspection any material relating to:</w:t>
      </w:r>
    </w:p>
    <w:p w14:paraId="418B1B15" w14:textId="5AAB9528" w:rsidR="00C76870" w:rsidRPr="00C76870" w:rsidRDefault="00C52105" w:rsidP="008A7B05">
      <w:pPr>
        <w:tabs>
          <w:tab w:val="left" w:pos="720"/>
        </w:tabs>
        <w:spacing w:before="0"/>
        <w:ind w:left="1080" w:right="0" w:hanging="1080"/>
        <w:contextualSpacing/>
        <w:jc w:val="left"/>
        <w:rPr>
          <w:rFonts w:cs="Tahoma"/>
        </w:rPr>
      </w:pPr>
      <w:r>
        <w:rPr>
          <w:rFonts w:cs="Tahoma"/>
        </w:rPr>
        <w:tab/>
      </w:r>
      <w:r w:rsidR="00C76870" w:rsidRPr="00C76870">
        <w:rPr>
          <w:rFonts w:cs="Tahoma"/>
        </w:rPr>
        <w:t>(a)</w:t>
      </w:r>
      <w:r w:rsidR="00C76870" w:rsidRPr="00C76870">
        <w:rPr>
          <w:rFonts w:cs="Tahoma"/>
        </w:rPr>
        <w:tab/>
        <w:t xml:space="preserve">a named person at or proposed to be employed at the </w:t>
      </w:r>
      <w:proofErr w:type="gramStart"/>
      <w:r w:rsidR="00C76870" w:rsidRPr="00C76870">
        <w:rPr>
          <w:rFonts w:cs="Tahoma"/>
        </w:rPr>
        <w:t>College;</w:t>
      </w:r>
      <w:proofErr w:type="gramEnd"/>
    </w:p>
    <w:p w14:paraId="109AD00B" w14:textId="0385F315" w:rsidR="00C76870" w:rsidRPr="00C76870" w:rsidRDefault="00C52105" w:rsidP="008A7B05">
      <w:pPr>
        <w:tabs>
          <w:tab w:val="left" w:pos="720"/>
        </w:tabs>
        <w:spacing w:before="0"/>
        <w:ind w:left="1080" w:right="0" w:hanging="1080"/>
        <w:contextualSpacing/>
        <w:jc w:val="left"/>
        <w:rPr>
          <w:rFonts w:cs="Tahoma"/>
        </w:rPr>
      </w:pPr>
      <w:r>
        <w:rPr>
          <w:rFonts w:cs="Tahoma"/>
        </w:rPr>
        <w:tab/>
      </w:r>
      <w:r w:rsidR="00C76870" w:rsidRPr="00C76870">
        <w:rPr>
          <w:rFonts w:cs="Tahoma"/>
        </w:rPr>
        <w:t>(b)</w:t>
      </w:r>
      <w:r w:rsidR="00C76870" w:rsidRPr="00C76870">
        <w:rPr>
          <w:rFonts w:cs="Tahoma"/>
        </w:rPr>
        <w:tab/>
        <w:t xml:space="preserve">a named student at, or candidate for admission to, the </w:t>
      </w:r>
      <w:proofErr w:type="gramStart"/>
      <w:r w:rsidR="00C76870" w:rsidRPr="00C76870">
        <w:rPr>
          <w:rFonts w:cs="Tahoma"/>
        </w:rPr>
        <w:t>College;</w:t>
      </w:r>
      <w:proofErr w:type="gramEnd"/>
    </w:p>
    <w:p w14:paraId="1E2C008D" w14:textId="77777777" w:rsidR="00C76870" w:rsidRPr="00C76870" w:rsidRDefault="00C76870" w:rsidP="008A7B05">
      <w:pPr>
        <w:spacing w:before="0"/>
        <w:ind w:left="0" w:right="0" w:firstLine="0"/>
        <w:contextualSpacing/>
        <w:jc w:val="left"/>
        <w:rPr>
          <w:rFonts w:cs="Tahoma"/>
        </w:rPr>
      </w:pPr>
    </w:p>
    <w:p w14:paraId="191DF0CD" w14:textId="6B4F6C87"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(3)</w:t>
      </w:r>
      <w:r w:rsidR="00C76870" w:rsidRPr="00C76870">
        <w:rPr>
          <w:rFonts w:cs="Tahoma"/>
        </w:rPr>
        <w:tab/>
        <w:t xml:space="preserve">The Corporation can also exclude any matter which, by reason of its nature, the Corporation is satisfied should be dealt with on a confidential basis. The Director of Governance, with the Chair of the Corporation, will designate reports as confidential under the Corporation’s Access to Governance Information Procedure and will set a timescale </w:t>
      </w:r>
      <w:r w:rsidR="00C76870" w:rsidRPr="00C76870">
        <w:rPr>
          <w:rFonts w:cs="Tahoma"/>
        </w:rPr>
        <w:lastRenderedPageBreak/>
        <w:t>when the confidentiality will no longer apply. This timescale should be the shortest timescale possible.</w:t>
      </w:r>
    </w:p>
    <w:p w14:paraId="2CAB9834" w14:textId="77777777" w:rsidR="00C76870" w:rsidRPr="00C76870" w:rsidRDefault="00C76870" w:rsidP="008A7B05">
      <w:pPr>
        <w:tabs>
          <w:tab w:val="left" w:pos="360"/>
        </w:tabs>
        <w:spacing w:before="0"/>
        <w:ind w:left="720" w:right="0" w:hanging="720"/>
        <w:contextualSpacing/>
        <w:jc w:val="left"/>
        <w:rPr>
          <w:rFonts w:cs="Tahoma"/>
        </w:rPr>
      </w:pPr>
    </w:p>
    <w:p w14:paraId="4DFAD16A" w14:textId="3C7B7462"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(4)</w:t>
      </w:r>
      <w:r w:rsidR="00C76870" w:rsidRPr="00C76870">
        <w:rPr>
          <w:rFonts w:cs="Tahoma"/>
        </w:rPr>
        <w:tab/>
        <w:t>All reports of the Corporation’s Committees, Sub-Committees and working groups are confidential. The minutes will be available for inspection via the Director of Governance if required.</w:t>
      </w:r>
    </w:p>
    <w:p w14:paraId="2A40B723" w14:textId="77777777" w:rsidR="00C76870" w:rsidRPr="00C76870" w:rsidRDefault="00C76870" w:rsidP="008A7B05">
      <w:pPr>
        <w:tabs>
          <w:tab w:val="left" w:pos="360"/>
        </w:tabs>
        <w:spacing w:before="0"/>
        <w:ind w:left="720" w:right="0" w:hanging="720"/>
        <w:contextualSpacing/>
        <w:jc w:val="left"/>
        <w:rPr>
          <w:rFonts w:cs="Tahoma"/>
        </w:rPr>
      </w:pPr>
    </w:p>
    <w:p w14:paraId="0FBE7536" w14:textId="672C9FCD"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(5)</w:t>
      </w:r>
      <w:r w:rsidR="00C76870" w:rsidRPr="00C76870">
        <w:rPr>
          <w:rFonts w:cs="Tahoma"/>
        </w:rPr>
        <w:tab/>
        <w:t>The Corporation will make available through its website its Access to Governance Information Procedure (Section 8 of the Articles of Government refers).</w:t>
      </w:r>
    </w:p>
    <w:p w14:paraId="18A354A3" w14:textId="77777777" w:rsidR="00C76870" w:rsidRPr="00C76870" w:rsidRDefault="00C76870" w:rsidP="008A7B05">
      <w:pPr>
        <w:tabs>
          <w:tab w:val="left" w:pos="360"/>
        </w:tabs>
        <w:spacing w:before="0"/>
        <w:ind w:left="720" w:right="0" w:hanging="720"/>
        <w:contextualSpacing/>
        <w:jc w:val="left"/>
        <w:rPr>
          <w:rFonts w:cs="Tahoma"/>
        </w:rPr>
      </w:pPr>
    </w:p>
    <w:p w14:paraId="4CF2B7A6" w14:textId="77777777" w:rsidR="00C76870" w:rsidRPr="00C52105" w:rsidRDefault="00C76870" w:rsidP="008A7B05">
      <w:pPr>
        <w:tabs>
          <w:tab w:val="left" w:pos="360"/>
        </w:tabs>
        <w:spacing w:before="0"/>
        <w:ind w:left="720" w:right="0" w:hanging="720"/>
        <w:contextualSpacing/>
        <w:jc w:val="left"/>
        <w:rPr>
          <w:rFonts w:cs="Tahoma"/>
          <w:b/>
          <w:bCs/>
        </w:rPr>
      </w:pPr>
      <w:r w:rsidRPr="00C52105">
        <w:rPr>
          <w:rFonts w:cs="Tahoma"/>
          <w:b/>
          <w:bCs/>
        </w:rPr>
        <w:t>Standing Order 21: Access to meetings</w:t>
      </w:r>
    </w:p>
    <w:p w14:paraId="167C2B42" w14:textId="77777777" w:rsidR="00C76870" w:rsidRPr="00C76870" w:rsidRDefault="00C76870" w:rsidP="008A7B05">
      <w:pPr>
        <w:tabs>
          <w:tab w:val="left" w:pos="360"/>
        </w:tabs>
        <w:spacing w:before="0"/>
        <w:ind w:left="720" w:right="0" w:hanging="720"/>
        <w:contextualSpacing/>
        <w:jc w:val="left"/>
        <w:rPr>
          <w:rFonts w:cs="Tahoma"/>
        </w:rPr>
      </w:pPr>
      <w:r w:rsidRPr="00C76870">
        <w:rPr>
          <w:rFonts w:cs="Tahoma"/>
        </w:rPr>
        <w:t>21</w:t>
      </w:r>
      <w:r w:rsidRPr="00C76870">
        <w:rPr>
          <w:rFonts w:cs="Tahoma"/>
        </w:rPr>
        <w:tab/>
        <w:t>(1) Access to meetings will be in accordance with section 16 of the Instrument of Government and the Corporation’s Access to Governance Information Policy.</w:t>
      </w:r>
    </w:p>
    <w:p w14:paraId="34942F2F" w14:textId="77777777" w:rsidR="00C76870" w:rsidRPr="00C76870" w:rsidRDefault="00C76870" w:rsidP="008A7B05">
      <w:pPr>
        <w:tabs>
          <w:tab w:val="left" w:pos="360"/>
        </w:tabs>
        <w:spacing w:before="0"/>
        <w:ind w:left="720" w:right="0" w:hanging="720"/>
        <w:contextualSpacing/>
        <w:jc w:val="left"/>
        <w:rPr>
          <w:rFonts w:cs="Tahoma"/>
        </w:rPr>
      </w:pPr>
    </w:p>
    <w:p w14:paraId="2644D28F" w14:textId="35FB7143"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(2)</w:t>
      </w:r>
      <w:r w:rsidR="00C76870" w:rsidRPr="00C76870">
        <w:rPr>
          <w:rFonts w:cs="Tahoma"/>
        </w:rPr>
        <w:tab/>
        <w:t xml:space="preserve">The Chair or person presiding can invite the attendance of additional members of staff to </w:t>
      </w:r>
      <w:proofErr w:type="gramStart"/>
      <w:r w:rsidR="00C76870" w:rsidRPr="00C76870">
        <w:rPr>
          <w:rFonts w:cs="Tahoma"/>
        </w:rPr>
        <w:t>be in attendance at</w:t>
      </w:r>
      <w:proofErr w:type="gramEnd"/>
      <w:r w:rsidR="00C76870" w:rsidRPr="00C76870">
        <w:rPr>
          <w:rFonts w:cs="Tahoma"/>
        </w:rPr>
        <w:t xml:space="preserve"> Corporation, Committee or Sub-Committee meetings, subject to the provisions under section 14 of the Instrument of Government.</w:t>
      </w:r>
    </w:p>
    <w:p w14:paraId="394E8833" w14:textId="77777777" w:rsidR="00C76870" w:rsidRPr="00C76870" w:rsidRDefault="00C76870" w:rsidP="008A7B05">
      <w:pPr>
        <w:tabs>
          <w:tab w:val="left" w:pos="360"/>
        </w:tabs>
        <w:spacing w:before="0"/>
        <w:ind w:left="720" w:right="0" w:hanging="720"/>
        <w:contextualSpacing/>
        <w:jc w:val="left"/>
        <w:rPr>
          <w:rFonts w:cs="Tahoma"/>
        </w:rPr>
      </w:pPr>
    </w:p>
    <w:p w14:paraId="14CBD49C" w14:textId="0A34DF80"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(3)</w:t>
      </w:r>
      <w:r w:rsidR="00C76870" w:rsidRPr="00C76870">
        <w:rPr>
          <w:rFonts w:cs="Tahoma"/>
        </w:rPr>
        <w:tab/>
        <w:t xml:space="preserve">Subject to the provisions under section 14 of the Instrument of Government, the Director of Governance is permitted to </w:t>
      </w:r>
      <w:proofErr w:type="gramStart"/>
      <w:r w:rsidR="00C76870" w:rsidRPr="00C76870">
        <w:rPr>
          <w:rFonts w:cs="Tahoma"/>
        </w:rPr>
        <w:t>be in attendance at</w:t>
      </w:r>
      <w:proofErr w:type="gramEnd"/>
      <w:r w:rsidR="00C76870" w:rsidRPr="00C76870">
        <w:rPr>
          <w:rFonts w:cs="Tahoma"/>
        </w:rPr>
        <w:t xml:space="preserve"> all meetings of the Corporation, its Committees, Sub- Committees and Working Groups.</w:t>
      </w:r>
    </w:p>
    <w:p w14:paraId="6AA83478" w14:textId="77777777" w:rsidR="00C76870" w:rsidRPr="00C76870" w:rsidRDefault="00C76870" w:rsidP="008A7B05">
      <w:pPr>
        <w:tabs>
          <w:tab w:val="left" w:pos="360"/>
        </w:tabs>
        <w:spacing w:before="0"/>
        <w:ind w:left="720" w:right="0" w:hanging="720"/>
        <w:contextualSpacing/>
        <w:jc w:val="left"/>
        <w:rPr>
          <w:rFonts w:cs="Tahoma"/>
        </w:rPr>
      </w:pPr>
    </w:p>
    <w:p w14:paraId="51F1CA97" w14:textId="77777777" w:rsidR="00C76870" w:rsidRPr="00C52105" w:rsidRDefault="00C76870" w:rsidP="008A7B05">
      <w:pPr>
        <w:tabs>
          <w:tab w:val="left" w:pos="360"/>
        </w:tabs>
        <w:spacing w:before="0"/>
        <w:ind w:left="720" w:right="0" w:hanging="720"/>
        <w:contextualSpacing/>
        <w:jc w:val="left"/>
        <w:rPr>
          <w:rFonts w:cs="Tahoma"/>
          <w:b/>
          <w:bCs/>
        </w:rPr>
      </w:pPr>
      <w:r w:rsidRPr="00C52105">
        <w:rPr>
          <w:rFonts w:cs="Tahoma"/>
          <w:b/>
          <w:bCs/>
        </w:rPr>
        <w:t>Standing Order 22: Corporate Spokesperson and action taken by governors</w:t>
      </w:r>
    </w:p>
    <w:p w14:paraId="43F5EB61" w14:textId="77777777" w:rsidR="00C76870" w:rsidRPr="00C76870" w:rsidRDefault="00C76870" w:rsidP="008A7B05">
      <w:pPr>
        <w:tabs>
          <w:tab w:val="left" w:pos="360"/>
        </w:tabs>
        <w:spacing w:before="0"/>
        <w:ind w:left="720" w:right="0" w:hanging="720"/>
        <w:contextualSpacing/>
        <w:jc w:val="left"/>
        <w:rPr>
          <w:rFonts w:cs="Tahoma"/>
        </w:rPr>
      </w:pPr>
      <w:r w:rsidRPr="00C76870">
        <w:rPr>
          <w:rFonts w:cs="Tahoma"/>
        </w:rPr>
        <w:t>22</w:t>
      </w:r>
      <w:r w:rsidRPr="00C76870">
        <w:rPr>
          <w:rFonts w:cs="Tahoma"/>
        </w:rPr>
        <w:tab/>
        <w:t>(1) The Corporation believes that the Chair and the Chief Executive should speak for the Corporation. In the absence of the Chair, the Vice Chair may speak for the College. Individual Governors of the Corporation may, from time to time, meet or otherwise communicate with various constituencies that are involved with the College, but it is expected that Governors would do this with knowledge of the Chair and the Chief Executive, and in most cases, at the request of the Chair or Chief Executive.</w:t>
      </w:r>
    </w:p>
    <w:p w14:paraId="4C53D0FD" w14:textId="77777777" w:rsidR="00C76870" w:rsidRPr="00C76870" w:rsidRDefault="00C76870" w:rsidP="008A7B05">
      <w:pPr>
        <w:tabs>
          <w:tab w:val="left" w:pos="360"/>
        </w:tabs>
        <w:spacing w:before="0"/>
        <w:ind w:left="720" w:right="0" w:hanging="720"/>
        <w:contextualSpacing/>
        <w:jc w:val="left"/>
        <w:rPr>
          <w:rFonts w:cs="Tahoma"/>
        </w:rPr>
      </w:pPr>
    </w:p>
    <w:p w14:paraId="46855134" w14:textId="296EE1E8"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(2)</w:t>
      </w:r>
      <w:r w:rsidR="00C76870" w:rsidRPr="00C76870">
        <w:rPr>
          <w:rFonts w:cs="Tahoma"/>
        </w:rPr>
        <w:tab/>
        <w:t>Unless 22(1) applies, Governors shall refer any requests for public comment to the Chief Executive or the Chair.</w:t>
      </w:r>
    </w:p>
    <w:p w14:paraId="038902D3" w14:textId="77777777" w:rsidR="00C76870" w:rsidRPr="00C76870" w:rsidRDefault="00C76870" w:rsidP="008A7B05">
      <w:pPr>
        <w:tabs>
          <w:tab w:val="left" w:pos="360"/>
        </w:tabs>
        <w:spacing w:before="0"/>
        <w:ind w:left="720" w:right="0" w:hanging="720"/>
        <w:contextualSpacing/>
        <w:jc w:val="left"/>
        <w:rPr>
          <w:rFonts w:cs="Tahoma"/>
        </w:rPr>
      </w:pPr>
    </w:p>
    <w:p w14:paraId="3A3DFE58" w14:textId="1DDD41CC"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(3)</w:t>
      </w:r>
      <w:r w:rsidR="00C76870" w:rsidRPr="00C76870">
        <w:rPr>
          <w:rFonts w:cs="Tahoma"/>
        </w:rPr>
        <w:tab/>
        <w:t>In the circumstance of the suspension or dismissal of the Chief Executive or other urgent cause, only Chair of the Corporation, or in their absence the Vice-Chair, shall act as spokesperson for the Corporation.</w:t>
      </w:r>
    </w:p>
    <w:p w14:paraId="77533774" w14:textId="77777777" w:rsidR="00C76870" w:rsidRPr="00C76870" w:rsidRDefault="00C76870" w:rsidP="008A7B05">
      <w:pPr>
        <w:tabs>
          <w:tab w:val="left" w:pos="360"/>
        </w:tabs>
        <w:spacing w:before="0"/>
        <w:ind w:left="720" w:right="0" w:hanging="720"/>
        <w:contextualSpacing/>
        <w:jc w:val="left"/>
        <w:rPr>
          <w:rFonts w:cs="Tahoma"/>
        </w:rPr>
      </w:pPr>
    </w:p>
    <w:p w14:paraId="4E8353E7" w14:textId="4C31F1A5"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(4)</w:t>
      </w:r>
      <w:r w:rsidR="00C76870" w:rsidRPr="00C76870">
        <w:rPr>
          <w:rFonts w:cs="Tahoma"/>
        </w:rPr>
        <w:tab/>
        <w:t xml:space="preserve">No action may be taken by an individual </w:t>
      </w:r>
      <w:proofErr w:type="gramStart"/>
      <w:r w:rsidR="00C76870" w:rsidRPr="00C76870">
        <w:rPr>
          <w:rFonts w:cs="Tahoma"/>
        </w:rPr>
        <w:t>Governor</w:t>
      </w:r>
      <w:proofErr w:type="gramEnd"/>
      <w:r w:rsidR="00C76870" w:rsidRPr="00C76870">
        <w:rPr>
          <w:rFonts w:cs="Tahoma"/>
        </w:rPr>
        <w:t xml:space="preserve"> nor may any Governor commit the Corporation to any action or expenditure unless authority to do so has been delegated formally be a resolution of the Corporation.</w:t>
      </w:r>
    </w:p>
    <w:p w14:paraId="0CE5909E" w14:textId="77777777" w:rsidR="00C76870" w:rsidRPr="00C76870" w:rsidRDefault="00C76870" w:rsidP="008A7B05">
      <w:pPr>
        <w:tabs>
          <w:tab w:val="left" w:pos="360"/>
        </w:tabs>
        <w:spacing w:before="0"/>
        <w:ind w:left="0" w:right="0" w:firstLine="0"/>
        <w:contextualSpacing/>
        <w:jc w:val="left"/>
        <w:rPr>
          <w:rFonts w:cs="Tahoma"/>
        </w:rPr>
      </w:pPr>
    </w:p>
    <w:p w14:paraId="5DE9BEA9" w14:textId="77777777" w:rsidR="00C76870" w:rsidRPr="00C52105" w:rsidRDefault="00C76870" w:rsidP="008A7B05">
      <w:pPr>
        <w:tabs>
          <w:tab w:val="left" w:pos="360"/>
        </w:tabs>
        <w:spacing w:before="0"/>
        <w:ind w:left="720" w:right="0" w:hanging="720"/>
        <w:contextualSpacing/>
        <w:jc w:val="left"/>
        <w:rPr>
          <w:rFonts w:cs="Tahoma"/>
          <w:b/>
          <w:bCs/>
        </w:rPr>
      </w:pPr>
      <w:r w:rsidRPr="00C52105">
        <w:rPr>
          <w:rFonts w:cs="Tahoma"/>
          <w:b/>
          <w:bCs/>
        </w:rPr>
        <w:t>Standing Order 23: The Seal of the Corporation</w:t>
      </w:r>
    </w:p>
    <w:p w14:paraId="6B443B40" w14:textId="77777777" w:rsidR="00C76870" w:rsidRPr="00C76870" w:rsidRDefault="00C76870" w:rsidP="008A7B05">
      <w:pPr>
        <w:tabs>
          <w:tab w:val="left" w:pos="360"/>
        </w:tabs>
        <w:spacing w:before="0"/>
        <w:ind w:left="720" w:right="0" w:hanging="720"/>
        <w:contextualSpacing/>
        <w:jc w:val="left"/>
        <w:rPr>
          <w:rFonts w:cs="Tahoma"/>
        </w:rPr>
      </w:pPr>
      <w:r w:rsidRPr="00C76870">
        <w:rPr>
          <w:rFonts w:cs="Tahoma"/>
        </w:rPr>
        <w:t>23</w:t>
      </w:r>
      <w:r w:rsidRPr="00C76870">
        <w:rPr>
          <w:rFonts w:cs="Tahoma"/>
        </w:rPr>
        <w:tab/>
        <w:t>(1) The affixing of the corporate seal to deeds and other documents which it is necessary to seal, shall be authenticated by the signature of two of the Governors, including the Chair if possible. Short particulars of all deeds and documents to which the corporate seal has been affixed, shall be recorded in a book to be maintained by the Director of Governance and entries presented to the next meeting of the Corporation.</w:t>
      </w:r>
    </w:p>
    <w:p w14:paraId="0E7B56AD" w14:textId="77777777" w:rsidR="00C52105" w:rsidRDefault="00C52105" w:rsidP="008A7B05">
      <w:pPr>
        <w:tabs>
          <w:tab w:val="left" w:pos="360"/>
        </w:tabs>
        <w:spacing w:before="0"/>
        <w:ind w:left="720" w:right="0" w:hanging="720"/>
        <w:contextualSpacing/>
        <w:jc w:val="left"/>
        <w:rPr>
          <w:rFonts w:cs="Tahoma"/>
        </w:rPr>
      </w:pPr>
    </w:p>
    <w:p w14:paraId="33A1E8A2" w14:textId="2CB8D14A"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(2) The corporate seal of the Corporation shall be kept in the custody of the Director of Governance in a safe place which shall be secured by a lock.</w:t>
      </w:r>
    </w:p>
    <w:p w14:paraId="6566555B" w14:textId="77777777" w:rsidR="00C76870" w:rsidRPr="00C76870" w:rsidRDefault="00C76870" w:rsidP="008A7B05">
      <w:pPr>
        <w:tabs>
          <w:tab w:val="left" w:pos="360"/>
        </w:tabs>
        <w:spacing w:before="0"/>
        <w:ind w:left="720" w:right="0" w:hanging="720"/>
        <w:contextualSpacing/>
        <w:jc w:val="left"/>
        <w:rPr>
          <w:rFonts w:cs="Tahoma"/>
        </w:rPr>
      </w:pPr>
    </w:p>
    <w:p w14:paraId="21E58157" w14:textId="77777777" w:rsidR="00C76870" w:rsidRPr="00C52105" w:rsidRDefault="00C76870" w:rsidP="008A7B05">
      <w:pPr>
        <w:tabs>
          <w:tab w:val="left" w:pos="360"/>
        </w:tabs>
        <w:spacing w:before="0"/>
        <w:ind w:left="720" w:right="0" w:hanging="720"/>
        <w:contextualSpacing/>
        <w:jc w:val="left"/>
        <w:rPr>
          <w:rFonts w:cs="Tahoma"/>
          <w:b/>
          <w:bCs/>
        </w:rPr>
      </w:pPr>
      <w:r w:rsidRPr="00C52105">
        <w:rPr>
          <w:rFonts w:cs="Tahoma"/>
          <w:b/>
          <w:bCs/>
        </w:rPr>
        <w:t>Standing Order 24: Delegation arrangements for dealing with matters of urgency</w:t>
      </w:r>
    </w:p>
    <w:p w14:paraId="7C9FB50D" w14:textId="77777777" w:rsidR="00C76870" w:rsidRPr="00C76870" w:rsidRDefault="00C76870" w:rsidP="008A7B05">
      <w:pPr>
        <w:tabs>
          <w:tab w:val="left" w:pos="360"/>
        </w:tabs>
        <w:spacing w:before="0"/>
        <w:ind w:left="720" w:right="0" w:hanging="720"/>
        <w:contextualSpacing/>
        <w:jc w:val="left"/>
        <w:rPr>
          <w:rFonts w:cs="Tahoma"/>
        </w:rPr>
      </w:pPr>
      <w:r w:rsidRPr="00C76870">
        <w:rPr>
          <w:rFonts w:cs="Tahoma"/>
        </w:rPr>
        <w:t>24</w:t>
      </w:r>
      <w:r w:rsidRPr="00C76870">
        <w:rPr>
          <w:rFonts w:cs="Tahoma"/>
        </w:rPr>
        <w:tab/>
        <w:t xml:space="preserve">(1) Where the Chair, Chief Executive and the Director of Governance are of the opinion that circumstances exist that make it necessary for action to be taken by the Corporation prior to the time when such action could be approved through normal Corporation procedures, they may follow the procedure agreed by the Corporation for Chair’s </w:t>
      </w:r>
      <w:proofErr w:type="gramStart"/>
      <w:r w:rsidRPr="00C76870">
        <w:rPr>
          <w:rFonts w:cs="Tahoma"/>
        </w:rPr>
        <w:t>Action .</w:t>
      </w:r>
      <w:proofErr w:type="gramEnd"/>
      <w:r w:rsidRPr="00C76870">
        <w:rPr>
          <w:rFonts w:cs="Tahoma"/>
        </w:rPr>
        <w:t xml:space="preserve"> Consideration should first be given to deciding the matter by written resolution to all Governors in accordance with Standing Order 14(7).</w:t>
      </w:r>
    </w:p>
    <w:p w14:paraId="7595F126" w14:textId="4941BE54" w:rsidR="00C76870" w:rsidRPr="00C76870" w:rsidRDefault="00C52105" w:rsidP="008A7B05">
      <w:pPr>
        <w:tabs>
          <w:tab w:val="left" w:pos="360"/>
        </w:tabs>
        <w:spacing w:before="0"/>
        <w:ind w:left="720" w:right="0" w:hanging="720"/>
        <w:contextualSpacing/>
        <w:jc w:val="left"/>
        <w:rPr>
          <w:rFonts w:cs="Tahoma"/>
        </w:rPr>
      </w:pPr>
      <w:r>
        <w:rPr>
          <w:rFonts w:cs="Tahoma"/>
        </w:rPr>
        <w:lastRenderedPageBreak/>
        <w:tab/>
      </w:r>
      <w:r w:rsidR="00C76870" w:rsidRPr="00C76870">
        <w:rPr>
          <w:rFonts w:cs="Tahoma"/>
        </w:rPr>
        <w:t>(2) Where Chair’s Action is taken, the details (including the reason(s) for using this procedure) shall be presented to the next meeting of the Corporation or the respective Committee or sub-Committee.</w:t>
      </w:r>
    </w:p>
    <w:p w14:paraId="14512EC0" w14:textId="77777777" w:rsidR="00C76870" w:rsidRPr="00C76870" w:rsidRDefault="00C76870" w:rsidP="008A7B05">
      <w:pPr>
        <w:tabs>
          <w:tab w:val="left" w:pos="360"/>
        </w:tabs>
        <w:spacing w:before="0"/>
        <w:ind w:left="720" w:right="0" w:hanging="720"/>
        <w:contextualSpacing/>
        <w:jc w:val="left"/>
        <w:rPr>
          <w:rFonts w:cs="Tahoma"/>
        </w:rPr>
      </w:pPr>
    </w:p>
    <w:p w14:paraId="097B3D9E" w14:textId="77777777" w:rsidR="00C76870" w:rsidRPr="00C52105" w:rsidRDefault="00C76870" w:rsidP="008A7B05">
      <w:pPr>
        <w:tabs>
          <w:tab w:val="left" w:pos="360"/>
        </w:tabs>
        <w:spacing w:before="0"/>
        <w:ind w:left="720" w:right="0" w:hanging="720"/>
        <w:contextualSpacing/>
        <w:jc w:val="left"/>
        <w:rPr>
          <w:rFonts w:cs="Tahoma"/>
          <w:b/>
          <w:bCs/>
        </w:rPr>
      </w:pPr>
      <w:r w:rsidRPr="00C52105">
        <w:rPr>
          <w:rFonts w:cs="Tahoma"/>
          <w:b/>
          <w:bCs/>
        </w:rPr>
        <w:t>Standing Order 25: Governor Expenses</w:t>
      </w:r>
    </w:p>
    <w:p w14:paraId="57F77CE9" w14:textId="77777777" w:rsidR="00C76870" w:rsidRPr="00C76870" w:rsidRDefault="00C76870" w:rsidP="008A7B05">
      <w:pPr>
        <w:tabs>
          <w:tab w:val="left" w:pos="360"/>
        </w:tabs>
        <w:spacing w:before="0"/>
        <w:ind w:left="720" w:right="0" w:hanging="720"/>
        <w:contextualSpacing/>
        <w:jc w:val="left"/>
        <w:rPr>
          <w:rFonts w:cs="Tahoma"/>
        </w:rPr>
      </w:pPr>
      <w:r w:rsidRPr="00C76870">
        <w:rPr>
          <w:rFonts w:cs="Tahoma"/>
        </w:rPr>
        <w:t>25</w:t>
      </w:r>
      <w:r w:rsidRPr="00C76870">
        <w:rPr>
          <w:rFonts w:cs="Tahoma"/>
        </w:rPr>
        <w:tab/>
        <w:t xml:space="preserve">(1) Governors may only claim expenses for </w:t>
      </w:r>
      <w:proofErr w:type="gramStart"/>
      <w:r w:rsidRPr="00C76870">
        <w:rPr>
          <w:rFonts w:cs="Tahoma"/>
        </w:rPr>
        <w:t>travelling,</w:t>
      </w:r>
      <w:proofErr w:type="gramEnd"/>
      <w:r w:rsidRPr="00C76870">
        <w:rPr>
          <w:rFonts w:cs="Tahoma"/>
        </w:rPr>
        <w:t xml:space="preserve"> childcare and subsistence at rates determined by the Corporation for college staff.</w:t>
      </w:r>
    </w:p>
    <w:p w14:paraId="4C7FDE6B" w14:textId="77777777" w:rsidR="00C76870" w:rsidRPr="00C76870" w:rsidRDefault="00C76870" w:rsidP="008A7B05">
      <w:pPr>
        <w:tabs>
          <w:tab w:val="left" w:pos="360"/>
        </w:tabs>
        <w:spacing w:before="0"/>
        <w:ind w:left="720" w:right="0" w:hanging="720"/>
        <w:contextualSpacing/>
        <w:jc w:val="left"/>
        <w:rPr>
          <w:rFonts w:cs="Tahoma"/>
        </w:rPr>
      </w:pPr>
    </w:p>
    <w:p w14:paraId="60849EAA" w14:textId="7A2F6A10"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(2)</w:t>
      </w:r>
      <w:r w:rsidR="00C76870" w:rsidRPr="00C76870">
        <w:rPr>
          <w:rFonts w:cs="Tahoma"/>
        </w:rPr>
        <w:tab/>
        <w:t>Expenses are payable associated with attendance at meetings, training events and conferences.</w:t>
      </w:r>
    </w:p>
    <w:p w14:paraId="5AC7B9E5" w14:textId="77777777" w:rsidR="00C76870" w:rsidRPr="00C76870" w:rsidRDefault="00C76870" w:rsidP="008A7B05">
      <w:pPr>
        <w:tabs>
          <w:tab w:val="left" w:pos="360"/>
        </w:tabs>
        <w:spacing w:before="0"/>
        <w:ind w:left="720" w:right="0" w:hanging="720"/>
        <w:contextualSpacing/>
        <w:jc w:val="left"/>
        <w:rPr>
          <w:rFonts w:cs="Tahoma"/>
        </w:rPr>
      </w:pPr>
    </w:p>
    <w:p w14:paraId="3B3373BD" w14:textId="0804E7F2"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(3)</w:t>
      </w:r>
      <w:r w:rsidR="00C76870" w:rsidRPr="00C76870">
        <w:rPr>
          <w:rFonts w:cs="Tahoma"/>
        </w:rPr>
        <w:tab/>
        <w:t>Governors are not permitted to claim allowances which remunerate them for their services as Governors.</w:t>
      </w:r>
    </w:p>
    <w:p w14:paraId="3FEBE291" w14:textId="77777777" w:rsidR="00C76870" w:rsidRPr="00C76870" w:rsidRDefault="00C76870" w:rsidP="008A7B05">
      <w:pPr>
        <w:tabs>
          <w:tab w:val="left" w:pos="360"/>
        </w:tabs>
        <w:spacing w:before="0"/>
        <w:ind w:left="720" w:right="0" w:hanging="720"/>
        <w:contextualSpacing/>
        <w:jc w:val="left"/>
        <w:rPr>
          <w:rFonts w:cs="Tahoma"/>
        </w:rPr>
      </w:pPr>
    </w:p>
    <w:p w14:paraId="575FA466" w14:textId="3F42D368"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(4)</w:t>
      </w:r>
      <w:r w:rsidR="00C76870" w:rsidRPr="00C76870">
        <w:rPr>
          <w:rFonts w:cs="Tahoma"/>
        </w:rPr>
        <w:tab/>
        <w:t>The following segregation of duties for the authorising of expenses shall apply:</w:t>
      </w:r>
    </w:p>
    <w:p w14:paraId="0B32C116" w14:textId="67630D72" w:rsidR="00C76870" w:rsidRPr="00C76870" w:rsidRDefault="00C52105" w:rsidP="008A7B05">
      <w:pPr>
        <w:tabs>
          <w:tab w:val="left" w:pos="720"/>
        </w:tabs>
        <w:spacing w:before="0"/>
        <w:ind w:left="1080" w:right="0" w:hanging="1080"/>
        <w:contextualSpacing/>
        <w:jc w:val="left"/>
        <w:rPr>
          <w:rFonts w:cs="Tahoma"/>
        </w:rPr>
      </w:pPr>
      <w:r>
        <w:rPr>
          <w:rFonts w:cs="Tahoma"/>
        </w:rPr>
        <w:tab/>
      </w:r>
      <w:r w:rsidR="00C76870" w:rsidRPr="00C76870">
        <w:rPr>
          <w:rFonts w:cs="Tahoma"/>
        </w:rPr>
        <w:t>(a)</w:t>
      </w:r>
      <w:r w:rsidR="00C76870" w:rsidRPr="00C76870">
        <w:rPr>
          <w:rFonts w:cs="Tahoma"/>
        </w:rPr>
        <w:tab/>
        <w:t xml:space="preserve">expenses for the Chief Executive are to be authorised by the Director of Governance on behalf of the Chair of the </w:t>
      </w:r>
      <w:proofErr w:type="gramStart"/>
      <w:r w:rsidR="00C76870" w:rsidRPr="00C76870">
        <w:rPr>
          <w:rFonts w:cs="Tahoma"/>
        </w:rPr>
        <w:t>Corporation;</w:t>
      </w:r>
      <w:proofErr w:type="gramEnd"/>
    </w:p>
    <w:p w14:paraId="35262F47" w14:textId="5E07BF41" w:rsidR="00C76870" w:rsidRPr="00C76870" w:rsidRDefault="00C52105" w:rsidP="008A7B05">
      <w:pPr>
        <w:tabs>
          <w:tab w:val="left" w:pos="720"/>
        </w:tabs>
        <w:spacing w:before="0"/>
        <w:ind w:left="1080" w:right="0" w:hanging="1080"/>
        <w:contextualSpacing/>
        <w:jc w:val="left"/>
        <w:rPr>
          <w:rFonts w:cs="Tahoma"/>
        </w:rPr>
      </w:pPr>
      <w:r>
        <w:rPr>
          <w:rFonts w:cs="Tahoma"/>
        </w:rPr>
        <w:tab/>
      </w:r>
      <w:r w:rsidR="00C76870" w:rsidRPr="00C76870">
        <w:rPr>
          <w:rFonts w:cs="Tahoma"/>
        </w:rPr>
        <w:t>(b)</w:t>
      </w:r>
      <w:r w:rsidR="00C76870" w:rsidRPr="00C76870">
        <w:rPr>
          <w:rFonts w:cs="Tahoma"/>
        </w:rPr>
        <w:tab/>
        <w:t xml:space="preserve">expenses for the Director of Governance are to be authorised by the Chief </w:t>
      </w:r>
      <w:proofErr w:type="gramStart"/>
      <w:r w:rsidR="00C76870" w:rsidRPr="00C76870">
        <w:rPr>
          <w:rFonts w:cs="Tahoma"/>
        </w:rPr>
        <w:t>Executive;</w:t>
      </w:r>
      <w:proofErr w:type="gramEnd"/>
    </w:p>
    <w:p w14:paraId="14F078CF" w14:textId="6A410F94" w:rsidR="00C76870" w:rsidRPr="00C76870" w:rsidRDefault="00C52105" w:rsidP="008A7B05">
      <w:pPr>
        <w:tabs>
          <w:tab w:val="left" w:pos="720"/>
        </w:tabs>
        <w:spacing w:before="0"/>
        <w:ind w:left="1080" w:right="0" w:hanging="1080"/>
        <w:contextualSpacing/>
        <w:jc w:val="left"/>
        <w:rPr>
          <w:rFonts w:cs="Tahoma"/>
        </w:rPr>
      </w:pPr>
      <w:r>
        <w:rPr>
          <w:rFonts w:cs="Tahoma"/>
        </w:rPr>
        <w:tab/>
      </w:r>
      <w:r w:rsidR="00C76870" w:rsidRPr="00C76870">
        <w:rPr>
          <w:rFonts w:cs="Tahoma"/>
        </w:rPr>
        <w:t>(c)</w:t>
      </w:r>
      <w:r w:rsidR="00C76870" w:rsidRPr="00C76870">
        <w:rPr>
          <w:rFonts w:cs="Tahoma"/>
        </w:rPr>
        <w:tab/>
        <w:t xml:space="preserve">expenses for the Chair and all other Governors are to be authorised by the Director of </w:t>
      </w:r>
      <w:proofErr w:type="gramStart"/>
      <w:r w:rsidR="00C76870" w:rsidRPr="00C76870">
        <w:rPr>
          <w:rFonts w:cs="Tahoma"/>
        </w:rPr>
        <w:t>Governance;</w:t>
      </w:r>
      <w:proofErr w:type="gramEnd"/>
    </w:p>
    <w:p w14:paraId="685751A6" w14:textId="5CFFA157" w:rsidR="00C76870" w:rsidRPr="00C76870" w:rsidRDefault="00C52105" w:rsidP="008A7B05">
      <w:pPr>
        <w:tabs>
          <w:tab w:val="left" w:pos="720"/>
        </w:tabs>
        <w:spacing w:before="0"/>
        <w:ind w:left="1080" w:right="0" w:hanging="1080"/>
        <w:contextualSpacing/>
        <w:jc w:val="left"/>
        <w:rPr>
          <w:rFonts w:cs="Tahoma"/>
        </w:rPr>
      </w:pPr>
      <w:r>
        <w:rPr>
          <w:rFonts w:cs="Tahoma"/>
        </w:rPr>
        <w:tab/>
      </w:r>
      <w:r w:rsidR="00C76870" w:rsidRPr="00C76870">
        <w:rPr>
          <w:rFonts w:cs="Tahoma"/>
        </w:rPr>
        <w:t>(d)</w:t>
      </w:r>
      <w:r w:rsidR="00C76870" w:rsidRPr="00C76870">
        <w:rPr>
          <w:rFonts w:cs="Tahoma"/>
        </w:rPr>
        <w:tab/>
        <w:t>where expenses are being claimed by all individuals in (a) or (b) for the same event, the expenses must be signed off by at least one other Governor who has not been involved in the event, if possible.</w:t>
      </w:r>
    </w:p>
    <w:p w14:paraId="78E42CD6" w14:textId="77777777" w:rsidR="00C76870" w:rsidRPr="00C76870" w:rsidRDefault="00C76870" w:rsidP="008A7B05">
      <w:pPr>
        <w:spacing w:before="0"/>
        <w:ind w:left="0" w:right="0" w:firstLine="0"/>
        <w:contextualSpacing/>
        <w:jc w:val="left"/>
        <w:rPr>
          <w:rFonts w:cs="Tahoma"/>
        </w:rPr>
      </w:pPr>
    </w:p>
    <w:p w14:paraId="6498FE48" w14:textId="1DF10FBD"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(5)</w:t>
      </w:r>
      <w:r w:rsidR="00C76870" w:rsidRPr="00C76870">
        <w:rPr>
          <w:rFonts w:cs="Tahoma"/>
        </w:rPr>
        <w:tab/>
        <w:t>The authorisation procedure shown at (4) above shall also apply to foreign travel which must be authorised in advance of such travel taking place.</w:t>
      </w:r>
    </w:p>
    <w:p w14:paraId="5C6009C3" w14:textId="77777777" w:rsidR="00C76870" w:rsidRPr="00C76870" w:rsidRDefault="00C76870" w:rsidP="008A7B05">
      <w:pPr>
        <w:tabs>
          <w:tab w:val="left" w:pos="360"/>
        </w:tabs>
        <w:spacing w:before="0"/>
        <w:ind w:left="720" w:right="0" w:hanging="720"/>
        <w:contextualSpacing/>
        <w:jc w:val="left"/>
        <w:rPr>
          <w:rFonts w:cs="Tahoma"/>
        </w:rPr>
      </w:pPr>
    </w:p>
    <w:p w14:paraId="6B637679" w14:textId="43F58CB1"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(6)</w:t>
      </w:r>
      <w:r w:rsidR="00C76870" w:rsidRPr="00C76870">
        <w:rPr>
          <w:rFonts w:cs="Tahoma"/>
        </w:rPr>
        <w:tab/>
        <w:t xml:space="preserve">All foreign travel by the Governors, co-opted members of committees, the Chief Executive and the Director of Governance must be authorised by the Chair (or in their absence the Vice Chair) in advance of such travel. If the Chair is </w:t>
      </w:r>
      <w:proofErr w:type="gramStart"/>
      <w:r w:rsidR="00C76870" w:rsidRPr="00C76870">
        <w:rPr>
          <w:rFonts w:cs="Tahoma"/>
        </w:rPr>
        <w:t>travelling</w:t>
      </w:r>
      <w:proofErr w:type="gramEnd"/>
      <w:r w:rsidR="00C76870" w:rsidRPr="00C76870">
        <w:rPr>
          <w:rFonts w:cs="Tahoma"/>
        </w:rPr>
        <w:t xml:space="preserve"> then the Vice Chair will give authorisation. If the Vice Chair and the Chair are </w:t>
      </w:r>
      <w:proofErr w:type="gramStart"/>
      <w:r w:rsidR="00C76870" w:rsidRPr="00C76870">
        <w:rPr>
          <w:rFonts w:cs="Tahoma"/>
        </w:rPr>
        <w:t>travelling</w:t>
      </w:r>
      <w:proofErr w:type="gramEnd"/>
      <w:r w:rsidR="00C76870" w:rsidRPr="00C76870">
        <w:rPr>
          <w:rFonts w:cs="Tahoma"/>
        </w:rPr>
        <w:t xml:space="preserve"> then authorisation will be given by any other governor.</w:t>
      </w:r>
    </w:p>
    <w:p w14:paraId="61C4EABA" w14:textId="77777777" w:rsidR="00C76870" w:rsidRPr="00C76870" w:rsidRDefault="00C76870" w:rsidP="008A7B05">
      <w:pPr>
        <w:tabs>
          <w:tab w:val="left" w:pos="360"/>
        </w:tabs>
        <w:spacing w:before="0"/>
        <w:ind w:left="720" w:right="0" w:hanging="720"/>
        <w:contextualSpacing/>
        <w:jc w:val="left"/>
        <w:rPr>
          <w:rFonts w:cs="Tahoma"/>
        </w:rPr>
      </w:pPr>
    </w:p>
    <w:p w14:paraId="5A6DDBA1" w14:textId="3E2343A2"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(7)</w:t>
      </w:r>
      <w:r w:rsidR="00C76870" w:rsidRPr="00C76870">
        <w:rPr>
          <w:rFonts w:cs="Tahoma"/>
        </w:rPr>
        <w:tab/>
        <w:t>Expenses from such travel will be authorised for payment by the Chair (for Governors, co-opted members of committees, the Chief Executive and Director of Governance), the Vice Chair and Director of Governance (for the Chair) and by Chief Executive (for senior post holders).</w:t>
      </w:r>
    </w:p>
    <w:p w14:paraId="4942B635" w14:textId="77777777" w:rsidR="00C52105" w:rsidRDefault="00C52105" w:rsidP="008A7B05">
      <w:pPr>
        <w:spacing w:before="0"/>
        <w:ind w:left="0" w:right="0" w:firstLine="0"/>
        <w:contextualSpacing/>
        <w:jc w:val="left"/>
        <w:rPr>
          <w:rFonts w:cs="Tahoma"/>
        </w:rPr>
      </w:pPr>
    </w:p>
    <w:p w14:paraId="438F8535" w14:textId="69E675D1" w:rsidR="00C76870" w:rsidRPr="00C52105" w:rsidRDefault="00C76870" w:rsidP="008A7B05">
      <w:pPr>
        <w:spacing w:before="0"/>
        <w:ind w:left="0" w:right="0" w:firstLine="0"/>
        <w:contextualSpacing/>
        <w:jc w:val="left"/>
        <w:rPr>
          <w:rFonts w:cs="Tahoma"/>
          <w:b/>
          <w:bCs/>
        </w:rPr>
      </w:pPr>
      <w:r w:rsidRPr="00C52105">
        <w:rPr>
          <w:rFonts w:cs="Tahoma"/>
          <w:b/>
          <w:bCs/>
        </w:rPr>
        <w:t>Standing Order 26: Corporate Gifts and Hospitality</w:t>
      </w:r>
    </w:p>
    <w:p w14:paraId="73F6144C" w14:textId="77777777" w:rsidR="00C76870" w:rsidRPr="00C76870" w:rsidRDefault="00C76870" w:rsidP="008A7B05">
      <w:pPr>
        <w:spacing w:before="0"/>
        <w:ind w:left="360" w:right="0" w:hanging="360"/>
        <w:contextualSpacing/>
        <w:jc w:val="left"/>
        <w:rPr>
          <w:rFonts w:cs="Tahoma"/>
        </w:rPr>
      </w:pPr>
      <w:r w:rsidRPr="00C76870">
        <w:rPr>
          <w:rFonts w:cs="Tahoma"/>
        </w:rPr>
        <w:t>26</w:t>
      </w:r>
      <w:r w:rsidRPr="00C76870">
        <w:rPr>
          <w:rFonts w:cs="Tahoma"/>
        </w:rPr>
        <w:tab/>
        <w:t>Gifts and hospitality may only be received within the provisions of the Corporation’s current Policy on Gifts and Hospitality. In reading the provisions of this policy, the attention of governors is also drawn to the Corporation’s Code of Conduct for Members of the Corporation.</w:t>
      </w:r>
    </w:p>
    <w:p w14:paraId="4275A3D7" w14:textId="77777777" w:rsidR="00C76870" w:rsidRPr="00C76870" w:rsidRDefault="00C76870" w:rsidP="008A7B05">
      <w:pPr>
        <w:spacing w:before="0"/>
        <w:ind w:left="360" w:right="0" w:hanging="360"/>
        <w:contextualSpacing/>
        <w:jc w:val="left"/>
        <w:rPr>
          <w:rFonts w:cs="Tahoma"/>
        </w:rPr>
      </w:pPr>
    </w:p>
    <w:p w14:paraId="361B4F3D" w14:textId="77777777" w:rsidR="00C76870" w:rsidRPr="00C52105" w:rsidRDefault="00C76870" w:rsidP="008A7B05">
      <w:pPr>
        <w:spacing w:before="0"/>
        <w:ind w:left="360" w:right="0" w:hanging="360"/>
        <w:contextualSpacing/>
        <w:jc w:val="left"/>
        <w:rPr>
          <w:rFonts w:cs="Tahoma"/>
          <w:b/>
          <w:bCs/>
        </w:rPr>
      </w:pPr>
      <w:r w:rsidRPr="00C52105">
        <w:rPr>
          <w:rFonts w:cs="Tahoma"/>
          <w:b/>
          <w:bCs/>
        </w:rPr>
        <w:t>Standing Order 27: Independent Professional Advice</w:t>
      </w:r>
    </w:p>
    <w:p w14:paraId="50BBB2B9" w14:textId="77777777" w:rsidR="00C76870" w:rsidRPr="00C76870" w:rsidRDefault="00C76870" w:rsidP="008A7B05">
      <w:pPr>
        <w:spacing w:before="0"/>
        <w:ind w:left="360" w:right="0" w:hanging="360"/>
        <w:contextualSpacing/>
        <w:jc w:val="left"/>
        <w:rPr>
          <w:rFonts w:cs="Tahoma"/>
        </w:rPr>
      </w:pPr>
      <w:r w:rsidRPr="00C76870">
        <w:rPr>
          <w:rFonts w:cs="Tahoma"/>
        </w:rPr>
        <w:t>27</w:t>
      </w:r>
      <w:r w:rsidRPr="00C76870">
        <w:rPr>
          <w:rFonts w:cs="Tahoma"/>
        </w:rPr>
        <w:tab/>
        <w:t>The Corporation’s procedure on arrangements for Governors to access Independent Professional Advice will be followed in all cases.</w:t>
      </w:r>
    </w:p>
    <w:p w14:paraId="4BC43BB2" w14:textId="77777777" w:rsidR="00C76870" w:rsidRPr="00C76870" w:rsidRDefault="00C76870" w:rsidP="008A7B05">
      <w:pPr>
        <w:spacing w:before="0"/>
        <w:ind w:left="360" w:right="0" w:hanging="360"/>
        <w:contextualSpacing/>
        <w:jc w:val="left"/>
        <w:rPr>
          <w:rFonts w:cs="Tahoma"/>
        </w:rPr>
      </w:pPr>
    </w:p>
    <w:p w14:paraId="4233095C" w14:textId="77777777" w:rsidR="00C76870" w:rsidRPr="00C52105" w:rsidRDefault="00C76870" w:rsidP="008A7B05">
      <w:pPr>
        <w:spacing w:before="0"/>
        <w:ind w:left="360" w:right="0" w:hanging="360"/>
        <w:contextualSpacing/>
        <w:jc w:val="left"/>
        <w:rPr>
          <w:rFonts w:cs="Tahoma"/>
          <w:b/>
          <w:bCs/>
        </w:rPr>
      </w:pPr>
      <w:r w:rsidRPr="00C52105">
        <w:rPr>
          <w:rFonts w:cs="Tahoma"/>
          <w:b/>
          <w:bCs/>
        </w:rPr>
        <w:t>Standing Order 28: Complaints against the Corporation</w:t>
      </w:r>
    </w:p>
    <w:p w14:paraId="3AFAE544" w14:textId="77777777" w:rsidR="00C76870" w:rsidRPr="00C76870" w:rsidRDefault="00C76870" w:rsidP="008A7B05">
      <w:pPr>
        <w:spacing w:before="0"/>
        <w:ind w:left="360" w:right="0" w:hanging="360"/>
        <w:contextualSpacing/>
        <w:jc w:val="left"/>
        <w:rPr>
          <w:rFonts w:cs="Tahoma"/>
        </w:rPr>
      </w:pPr>
      <w:r w:rsidRPr="00C76870">
        <w:rPr>
          <w:rFonts w:cs="Tahoma"/>
        </w:rPr>
        <w:t>28</w:t>
      </w:r>
      <w:r w:rsidRPr="00C76870">
        <w:rPr>
          <w:rFonts w:cs="Tahoma"/>
        </w:rPr>
        <w:tab/>
        <w:t>A complaint against the Corporation as a Governing body or an individual Governor of the Corporation shall be addressed to the Director of Governance who shall deal with the matter as appropriate. The response to such a complaint will include details of the arrangements for pursuing the matter with an independent body. A complaint against the Director of Governance shall be forwarded to the Chair of the Corporation.</w:t>
      </w:r>
    </w:p>
    <w:p w14:paraId="463A292F" w14:textId="77777777" w:rsidR="00C76870" w:rsidRPr="00C76870" w:rsidRDefault="00C76870" w:rsidP="008A7B05">
      <w:pPr>
        <w:spacing w:before="0"/>
        <w:ind w:left="360" w:right="0" w:hanging="360"/>
        <w:contextualSpacing/>
        <w:jc w:val="left"/>
        <w:rPr>
          <w:rFonts w:cs="Tahoma"/>
        </w:rPr>
      </w:pPr>
    </w:p>
    <w:p w14:paraId="404AD4DA" w14:textId="77777777" w:rsidR="00C76870" w:rsidRPr="00C52105" w:rsidRDefault="00C76870" w:rsidP="008A7B05">
      <w:pPr>
        <w:spacing w:before="0"/>
        <w:ind w:left="360" w:right="0" w:hanging="360"/>
        <w:contextualSpacing/>
        <w:jc w:val="left"/>
        <w:rPr>
          <w:rFonts w:cs="Tahoma"/>
          <w:b/>
          <w:bCs/>
        </w:rPr>
      </w:pPr>
      <w:r w:rsidRPr="00C52105">
        <w:rPr>
          <w:rFonts w:cs="Tahoma"/>
          <w:b/>
          <w:bCs/>
        </w:rPr>
        <w:t>Standing Order 29: Correspondence</w:t>
      </w:r>
    </w:p>
    <w:p w14:paraId="11D494CD" w14:textId="77777777" w:rsidR="00C76870" w:rsidRPr="00C76870" w:rsidRDefault="00C76870" w:rsidP="008A7B05">
      <w:pPr>
        <w:spacing w:before="0"/>
        <w:ind w:left="360" w:right="0" w:hanging="360"/>
        <w:contextualSpacing/>
        <w:jc w:val="left"/>
        <w:rPr>
          <w:rFonts w:cs="Tahoma"/>
        </w:rPr>
      </w:pPr>
      <w:r w:rsidRPr="00C76870">
        <w:rPr>
          <w:rFonts w:cs="Tahoma"/>
        </w:rPr>
        <w:t>29</w:t>
      </w:r>
      <w:r w:rsidRPr="00C76870">
        <w:rPr>
          <w:rFonts w:cs="Tahoma"/>
        </w:rPr>
        <w:tab/>
        <w:t>Any correspondence to be entered into on behalf of the Corporation will be the responsibility of the Director of Governance.</w:t>
      </w:r>
    </w:p>
    <w:p w14:paraId="235D3BA4" w14:textId="77777777" w:rsidR="00C76870" w:rsidRPr="00C76870" w:rsidRDefault="00C76870" w:rsidP="008A7B05">
      <w:pPr>
        <w:spacing w:before="0"/>
        <w:ind w:left="360" w:right="0" w:hanging="360"/>
        <w:contextualSpacing/>
        <w:jc w:val="left"/>
        <w:rPr>
          <w:rFonts w:cs="Tahoma"/>
        </w:rPr>
      </w:pPr>
    </w:p>
    <w:p w14:paraId="4AC5BAC6" w14:textId="77777777" w:rsidR="00C76870" w:rsidRPr="00C52105" w:rsidRDefault="00C76870" w:rsidP="008A7B05">
      <w:pPr>
        <w:spacing w:before="0"/>
        <w:ind w:left="360" w:right="0" w:hanging="360"/>
        <w:contextualSpacing/>
        <w:jc w:val="left"/>
        <w:rPr>
          <w:rFonts w:cs="Tahoma"/>
          <w:b/>
          <w:bCs/>
        </w:rPr>
      </w:pPr>
      <w:r w:rsidRPr="00C52105">
        <w:rPr>
          <w:rFonts w:cs="Tahoma"/>
          <w:b/>
          <w:bCs/>
        </w:rPr>
        <w:lastRenderedPageBreak/>
        <w:t>Standing Order 30: Ethical issues</w:t>
      </w:r>
    </w:p>
    <w:p w14:paraId="1E9B209D" w14:textId="77777777" w:rsidR="00C76870" w:rsidRPr="00C76870" w:rsidRDefault="00C76870" w:rsidP="008A7B05">
      <w:pPr>
        <w:spacing w:before="0"/>
        <w:ind w:left="360" w:right="0" w:hanging="360"/>
        <w:contextualSpacing/>
        <w:jc w:val="left"/>
        <w:rPr>
          <w:rFonts w:cs="Tahoma"/>
        </w:rPr>
      </w:pPr>
      <w:r w:rsidRPr="00C76870">
        <w:rPr>
          <w:rFonts w:cs="Tahoma"/>
        </w:rPr>
        <w:t>30</w:t>
      </w:r>
      <w:r w:rsidRPr="00C76870">
        <w:rPr>
          <w:rFonts w:cs="Tahoma"/>
        </w:rPr>
        <w:tab/>
        <w:t>All governors will be bound by the current Code of Conduct as adopted by the Corporation.</w:t>
      </w:r>
    </w:p>
    <w:p w14:paraId="10F6E236" w14:textId="77777777" w:rsidR="00A5110D" w:rsidRDefault="00A5110D" w:rsidP="008A7B05">
      <w:pPr>
        <w:spacing w:before="0"/>
        <w:ind w:left="0" w:right="0" w:firstLine="0"/>
        <w:contextualSpacing/>
        <w:jc w:val="left"/>
        <w:rPr>
          <w:rFonts w:cs="Tahoma"/>
          <w:b/>
          <w:bCs/>
        </w:rPr>
      </w:pPr>
    </w:p>
    <w:p w14:paraId="146A457C" w14:textId="4BF8558D" w:rsidR="00A5110D" w:rsidRPr="00A5110D" w:rsidRDefault="00A5110D" w:rsidP="008A7B05">
      <w:pPr>
        <w:spacing w:before="0"/>
        <w:ind w:left="0" w:right="0" w:firstLine="0"/>
        <w:contextualSpacing/>
        <w:jc w:val="left"/>
        <w:rPr>
          <w:rFonts w:cs="Tahoma"/>
          <w:b/>
          <w:bCs/>
        </w:rPr>
      </w:pPr>
      <w:r w:rsidRPr="00A5110D">
        <w:rPr>
          <w:rFonts w:cs="Tahoma"/>
          <w:b/>
          <w:bCs/>
        </w:rPr>
        <w:t>PART SIX: AMENDMENTS TO STANDING ORDERS</w:t>
      </w:r>
    </w:p>
    <w:p w14:paraId="403EE2FA" w14:textId="77777777" w:rsidR="00C76870" w:rsidRPr="00C76870" w:rsidRDefault="00C76870" w:rsidP="008A7B05">
      <w:pPr>
        <w:spacing w:before="0"/>
        <w:ind w:left="0" w:right="0" w:firstLine="0"/>
        <w:contextualSpacing/>
        <w:jc w:val="left"/>
        <w:rPr>
          <w:rFonts w:cs="Tahoma"/>
        </w:rPr>
      </w:pPr>
    </w:p>
    <w:p w14:paraId="479676A6" w14:textId="77777777" w:rsidR="00C76870" w:rsidRPr="00C52105" w:rsidRDefault="00C76870" w:rsidP="008A7B05">
      <w:pPr>
        <w:spacing w:before="0"/>
        <w:ind w:left="0" w:right="0" w:firstLine="0"/>
        <w:contextualSpacing/>
        <w:jc w:val="left"/>
        <w:rPr>
          <w:rFonts w:cs="Tahoma"/>
          <w:b/>
          <w:bCs/>
        </w:rPr>
      </w:pPr>
      <w:r w:rsidRPr="00C52105">
        <w:rPr>
          <w:rFonts w:cs="Tahoma"/>
          <w:b/>
          <w:bCs/>
        </w:rPr>
        <w:t>Standing Order 31: Amendments to Standing Orders</w:t>
      </w:r>
    </w:p>
    <w:p w14:paraId="7252925F" w14:textId="77777777" w:rsidR="00C76870" w:rsidRPr="00C76870" w:rsidRDefault="00C76870" w:rsidP="008A7B05">
      <w:pPr>
        <w:tabs>
          <w:tab w:val="left" w:pos="360"/>
        </w:tabs>
        <w:spacing w:before="0"/>
        <w:ind w:left="720" w:right="0" w:hanging="720"/>
        <w:contextualSpacing/>
        <w:jc w:val="left"/>
        <w:rPr>
          <w:rFonts w:cs="Tahoma"/>
        </w:rPr>
      </w:pPr>
      <w:r w:rsidRPr="00C76870">
        <w:rPr>
          <w:rFonts w:cs="Tahoma"/>
        </w:rPr>
        <w:t>31</w:t>
      </w:r>
      <w:r w:rsidRPr="00C76870">
        <w:rPr>
          <w:rFonts w:cs="Tahoma"/>
        </w:rPr>
        <w:tab/>
        <w:t>(1) The Standing Orders are only to be amended at a meeting of the Corporation, called with the required seven calendar days’ notice, and with a specific item on the published agenda to amend Standing Orders.</w:t>
      </w:r>
    </w:p>
    <w:p w14:paraId="64C63F12" w14:textId="77777777" w:rsidR="00C76870" w:rsidRPr="00C76870" w:rsidRDefault="00C76870" w:rsidP="008A7B05">
      <w:pPr>
        <w:tabs>
          <w:tab w:val="left" w:pos="360"/>
        </w:tabs>
        <w:spacing w:before="0"/>
        <w:ind w:left="720" w:right="0" w:hanging="720"/>
        <w:contextualSpacing/>
        <w:jc w:val="left"/>
        <w:rPr>
          <w:rFonts w:cs="Tahoma"/>
        </w:rPr>
      </w:pPr>
    </w:p>
    <w:p w14:paraId="246E796C" w14:textId="464F7514" w:rsidR="00C76870" w:rsidRPr="00C76870" w:rsidRDefault="00C52105" w:rsidP="008A7B05">
      <w:pPr>
        <w:tabs>
          <w:tab w:val="left" w:pos="360"/>
        </w:tabs>
        <w:spacing w:before="0"/>
        <w:ind w:left="720" w:right="0" w:hanging="720"/>
        <w:contextualSpacing/>
        <w:jc w:val="left"/>
        <w:rPr>
          <w:rFonts w:cs="Tahoma"/>
        </w:rPr>
      </w:pPr>
      <w:r>
        <w:rPr>
          <w:rFonts w:cs="Tahoma"/>
        </w:rPr>
        <w:tab/>
      </w:r>
      <w:r w:rsidR="00C76870" w:rsidRPr="00C76870">
        <w:rPr>
          <w:rFonts w:cs="Tahoma"/>
        </w:rPr>
        <w:t>(2) The Standing Orders are normally to be reviewed at the last meeting of the Corporation biannually at the last meeting of the academic year unless reviewed sooner within the last 24 months.</w:t>
      </w:r>
    </w:p>
    <w:p w14:paraId="2FFF0A62" w14:textId="77777777" w:rsidR="00C76870" w:rsidRDefault="00C76870" w:rsidP="008A7B05">
      <w:pPr>
        <w:spacing w:before="0"/>
        <w:ind w:left="0" w:right="0" w:firstLine="0"/>
        <w:contextualSpacing/>
        <w:jc w:val="left"/>
        <w:rPr>
          <w:rFonts w:cs="Tahoma"/>
        </w:rPr>
      </w:pPr>
      <w:r w:rsidRPr="00C76870">
        <w:rPr>
          <w:rFonts w:cs="Tahoma"/>
        </w:rPr>
        <w:t xml:space="preserve"> </w:t>
      </w:r>
    </w:p>
    <w:p w14:paraId="748C8604" w14:textId="77777777" w:rsidR="00C52105" w:rsidRPr="00C76870" w:rsidRDefault="00C52105" w:rsidP="008A7B05">
      <w:pPr>
        <w:spacing w:before="0"/>
        <w:ind w:left="0" w:right="0" w:firstLine="0"/>
        <w:contextualSpacing/>
        <w:jc w:val="left"/>
        <w:rPr>
          <w:rFonts w:cs="Tahoma"/>
        </w:rPr>
      </w:pPr>
    </w:p>
    <w:p w14:paraId="3A9D1079" w14:textId="77777777" w:rsidR="00A5110D" w:rsidRDefault="00A5110D" w:rsidP="008A7B05">
      <w:pPr>
        <w:spacing w:line="360" w:lineRule="auto"/>
        <w:ind w:left="567" w:right="0"/>
        <w:rPr>
          <w:rFonts w:cs="Tahoma"/>
        </w:rPr>
      </w:pPr>
      <w:r>
        <w:rPr>
          <w:rFonts w:cs="Tahoma"/>
        </w:rPr>
        <w:br w:type="page"/>
      </w:r>
    </w:p>
    <w:p w14:paraId="663E2BAA" w14:textId="6A50D8E1" w:rsidR="00C76870" w:rsidRPr="00A5110D" w:rsidRDefault="00C76870" w:rsidP="008A7B05">
      <w:pPr>
        <w:spacing w:before="0"/>
        <w:ind w:left="0" w:right="0" w:firstLine="0"/>
        <w:contextualSpacing/>
        <w:jc w:val="left"/>
        <w:rPr>
          <w:rFonts w:cs="Tahoma"/>
          <w:b/>
          <w:bCs/>
        </w:rPr>
      </w:pPr>
      <w:r w:rsidRPr="00A5110D">
        <w:rPr>
          <w:rFonts w:cs="Tahoma"/>
          <w:b/>
          <w:bCs/>
        </w:rPr>
        <w:lastRenderedPageBreak/>
        <w:t>Standing Orders revision history:</w:t>
      </w:r>
    </w:p>
    <w:p w14:paraId="7A1DFF55"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Approved at the meeting of Hull College Corporation held 18 September 2008 following changes to the Instrument and Articles of Government January 2008</w:t>
      </w:r>
    </w:p>
    <w:p w14:paraId="6BD95344"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Reviewed at the meeting of Hull College Corporation held 22 September 2009 and confirmed</w:t>
      </w:r>
    </w:p>
    <w:p w14:paraId="0B5C4D6B"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Updated and approved at the meeting of the Hull College Corporation 16 December 2010 following additional legislative duties</w:t>
      </w:r>
    </w:p>
    <w:p w14:paraId="6F12C322"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Amendment approved at the meeting of the Hull College Corporation 7 April 2011 in relation to meeting venues and Governor term of office (to have consistent language with the Governor Term of Office Policy)</w:t>
      </w:r>
    </w:p>
    <w:p w14:paraId="3DD4D135"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Updated and approved at the meeting of the Hull College Corporation held 27 September 2011</w:t>
      </w:r>
    </w:p>
    <w:p w14:paraId="286AC0C9"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Updated and approved at the meeting of the Hull College Corporation held 24 September 2012</w:t>
      </w:r>
    </w:p>
    <w:p w14:paraId="2272B364"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Updated and approved February 2018</w:t>
      </w:r>
    </w:p>
    <w:p w14:paraId="2558CB09"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Reviewed no updates September 2020</w:t>
      </w:r>
    </w:p>
    <w:p w14:paraId="5A71EB97"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Updated and approved at the meeting of the Hull College Corporation held 27th March 2023</w:t>
      </w:r>
    </w:p>
    <w:p w14:paraId="5F67D918" w14:textId="77777777" w:rsidR="00C76870" w:rsidRPr="00C76870" w:rsidRDefault="00C76870" w:rsidP="008A7B05">
      <w:pPr>
        <w:spacing w:before="0"/>
        <w:ind w:left="0" w:right="0" w:firstLine="0"/>
        <w:contextualSpacing/>
        <w:jc w:val="left"/>
        <w:rPr>
          <w:rFonts w:cs="Tahoma"/>
        </w:rPr>
      </w:pPr>
    </w:p>
    <w:p w14:paraId="2E00545F" w14:textId="77777777" w:rsidR="00C76870" w:rsidRPr="00C76870" w:rsidRDefault="00C76870" w:rsidP="008A7B05">
      <w:pPr>
        <w:spacing w:before="0"/>
        <w:ind w:left="0" w:right="0" w:firstLine="0"/>
        <w:contextualSpacing/>
        <w:jc w:val="left"/>
        <w:rPr>
          <w:rFonts w:cs="Tahoma"/>
        </w:rPr>
      </w:pPr>
      <w:r w:rsidRPr="00C76870">
        <w:rPr>
          <w:rFonts w:cs="Tahoma"/>
        </w:rPr>
        <w:t xml:space="preserve"> </w:t>
      </w:r>
    </w:p>
    <w:p w14:paraId="2DF32B76" w14:textId="77777777" w:rsidR="00714CE6" w:rsidRDefault="00714CE6" w:rsidP="008A7B05">
      <w:pPr>
        <w:spacing w:line="360" w:lineRule="auto"/>
        <w:ind w:left="567" w:right="0"/>
        <w:rPr>
          <w:rFonts w:cs="Tahoma"/>
        </w:rPr>
      </w:pPr>
      <w:r>
        <w:rPr>
          <w:rFonts w:cs="Tahoma"/>
        </w:rPr>
        <w:br w:type="page"/>
      </w:r>
    </w:p>
    <w:p w14:paraId="5DB19481" w14:textId="5C0B0607" w:rsidR="00C76870" w:rsidRPr="00714CE6" w:rsidRDefault="00C76870" w:rsidP="008A7B05">
      <w:pPr>
        <w:spacing w:before="0"/>
        <w:ind w:left="0" w:right="0" w:firstLine="0"/>
        <w:contextualSpacing/>
        <w:jc w:val="left"/>
        <w:rPr>
          <w:rFonts w:cs="Tahoma"/>
          <w:b/>
          <w:bCs/>
        </w:rPr>
      </w:pPr>
      <w:r w:rsidRPr="00714CE6">
        <w:rPr>
          <w:rFonts w:cs="Tahoma"/>
          <w:b/>
          <w:bCs/>
        </w:rPr>
        <w:lastRenderedPageBreak/>
        <w:t>ANNEX 1</w:t>
      </w:r>
    </w:p>
    <w:p w14:paraId="009B0A75" w14:textId="77777777" w:rsidR="00C76870" w:rsidRPr="00714CE6" w:rsidRDefault="00C76870" w:rsidP="008A7B05">
      <w:pPr>
        <w:spacing w:before="0"/>
        <w:ind w:left="0" w:right="0" w:firstLine="0"/>
        <w:contextualSpacing/>
        <w:jc w:val="left"/>
        <w:rPr>
          <w:rFonts w:cs="Tahoma"/>
          <w:b/>
          <w:bCs/>
        </w:rPr>
      </w:pPr>
    </w:p>
    <w:p w14:paraId="56ECEC11" w14:textId="77777777" w:rsidR="00C76870" w:rsidRPr="00714CE6" w:rsidRDefault="00C76870" w:rsidP="008A7B05">
      <w:pPr>
        <w:spacing w:before="0"/>
        <w:ind w:left="0" w:right="0" w:firstLine="0"/>
        <w:contextualSpacing/>
        <w:jc w:val="left"/>
        <w:rPr>
          <w:rFonts w:cs="Tahoma"/>
          <w:b/>
          <w:bCs/>
        </w:rPr>
      </w:pPr>
      <w:r w:rsidRPr="00714CE6">
        <w:rPr>
          <w:rFonts w:cs="Tahoma"/>
          <w:b/>
          <w:bCs/>
        </w:rPr>
        <w:t>DELEGATION OF DUTIES</w:t>
      </w:r>
    </w:p>
    <w:p w14:paraId="5A291F8B" w14:textId="77777777" w:rsidR="00C76870" w:rsidRPr="00C76870" w:rsidRDefault="00C76870" w:rsidP="008A7B05">
      <w:pPr>
        <w:spacing w:before="0"/>
        <w:ind w:left="0" w:right="0" w:firstLine="0"/>
        <w:contextualSpacing/>
        <w:jc w:val="left"/>
        <w:rPr>
          <w:rFonts w:cs="Tahoma"/>
        </w:rPr>
      </w:pPr>
      <w:r w:rsidRPr="00C76870">
        <w:rPr>
          <w:rFonts w:cs="Tahoma"/>
        </w:rPr>
        <w:t xml:space="preserve">The key responsibilities in further education governance are set out in the </w:t>
      </w:r>
      <w:r w:rsidRPr="00714CE6">
        <w:rPr>
          <w:rFonts w:cs="Tahoma"/>
          <w:i/>
          <w:iCs/>
        </w:rPr>
        <w:t>Instrument and Articles of Government</w:t>
      </w:r>
      <w:r w:rsidRPr="00C76870">
        <w:rPr>
          <w:rFonts w:cs="Tahoma"/>
        </w:rPr>
        <w:t xml:space="preserve">, the </w:t>
      </w:r>
      <w:r w:rsidRPr="00714CE6">
        <w:rPr>
          <w:rFonts w:cs="Tahoma"/>
          <w:i/>
          <w:iCs/>
        </w:rPr>
        <w:t>Financial Memorandum</w:t>
      </w:r>
      <w:r w:rsidRPr="00C76870">
        <w:rPr>
          <w:rFonts w:cs="Tahoma"/>
        </w:rPr>
        <w:t xml:space="preserve">, </w:t>
      </w:r>
      <w:r w:rsidRPr="00714CE6">
        <w:rPr>
          <w:rFonts w:cs="Tahoma"/>
          <w:i/>
          <w:iCs/>
        </w:rPr>
        <w:t>Audit Code of Practice</w:t>
      </w:r>
      <w:r w:rsidRPr="00C76870">
        <w:rPr>
          <w:rFonts w:cs="Tahoma"/>
        </w:rPr>
        <w:t xml:space="preserve"> and other governance framework documents.</w:t>
      </w:r>
    </w:p>
    <w:p w14:paraId="76ABF4DB" w14:textId="77777777" w:rsidR="00C76870" w:rsidRPr="00C76870" w:rsidRDefault="00C76870" w:rsidP="008A7B05">
      <w:pPr>
        <w:spacing w:before="0"/>
        <w:ind w:left="0" w:right="0" w:firstLine="0"/>
        <w:contextualSpacing/>
        <w:jc w:val="left"/>
        <w:rPr>
          <w:rFonts w:cs="Tahoma"/>
        </w:rPr>
      </w:pPr>
    </w:p>
    <w:p w14:paraId="3DDD5BD6" w14:textId="77777777" w:rsidR="00C76870" w:rsidRPr="00C76870" w:rsidRDefault="00C76870" w:rsidP="008A7B05">
      <w:pPr>
        <w:spacing w:before="0"/>
        <w:ind w:left="0" w:right="0" w:firstLine="0"/>
        <w:contextualSpacing/>
        <w:jc w:val="left"/>
        <w:rPr>
          <w:rFonts w:cs="Tahoma"/>
        </w:rPr>
      </w:pPr>
      <w:r w:rsidRPr="00C76870">
        <w:rPr>
          <w:rFonts w:cs="Tahoma"/>
        </w:rPr>
        <w:t>As per the Instrument and Articles of Government, the Corporation cannot delegate the following functions:</w:t>
      </w:r>
    </w:p>
    <w:p w14:paraId="7018F855"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 xml:space="preserve">the determination of the educational character and mission of the </w:t>
      </w:r>
      <w:proofErr w:type="gramStart"/>
      <w:r w:rsidRPr="00C76870">
        <w:rPr>
          <w:rFonts w:cs="Tahoma"/>
        </w:rPr>
        <w:t>institution;</w:t>
      </w:r>
      <w:proofErr w:type="gramEnd"/>
    </w:p>
    <w:p w14:paraId="08FBBBAF"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 xml:space="preserve">the approval of the annual estimates of income and </w:t>
      </w:r>
      <w:proofErr w:type="gramStart"/>
      <w:r w:rsidRPr="00C76870">
        <w:rPr>
          <w:rFonts w:cs="Tahoma"/>
        </w:rPr>
        <w:t>expenditure;</w:t>
      </w:r>
      <w:proofErr w:type="gramEnd"/>
    </w:p>
    <w:p w14:paraId="3C5BE425"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 xml:space="preserve">the responsibility for ensuring the solvency of the institution and the Corporation and for safeguarding its </w:t>
      </w:r>
      <w:proofErr w:type="gramStart"/>
      <w:r w:rsidRPr="00C76870">
        <w:rPr>
          <w:rFonts w:cs="Tahoma"/>
        </w:rPr>
        <w:t>assets;</w:t>
      </w:r>
      <w:proofErr w:type="gramEnd"/>
    </w:p>
    <w:p w14:paraId="2C4C226E"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the appointment of the Chief Executive</w:t>
      </w:r>
    </w:p>
    <w:p w14:paraId="7FD19845"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 xml:space="preserve">the appointment of the Director of Governance, (including, where the Director of </w:t>
      </w:r>
      <w:proofErr w:type="gramStart"/>
      <w:r w:rsidRPr="00C76870">
        <w:rPr>
          <w:rFonts w:cs="Tahoma"/>
        </w:rPr>
        <w:t>Governance  is</w:t>
      </w:r>
      <w:proofErr w:type="gramEnd"/>
      <w:r w:rsidRPr="00C76870">
        <w:rPr>
          <w:rFonts w:cs="Tahoma"/>
        </w:rPr>
        <w:t>, or is to be, appointed as a member of staff the Director of Governance’s appointment in the capacity of a member of staff); and</w:t>
      </w:r>
    </w:p>
    <w:p w14:paraId="26CB85C1"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the appointment of posts designated as Senior Post Holders by the Corporation</w:t>
      </w:r>
    </w:p>
    <w:p w14:paraId="68D70C29"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the modification or revocation of Articles of Government.</w:t>
      </w:r>
    </w:p>
    <w:p w14:paraId="1CFA72F0" w14:textId="77777777" w:rsidR="00C76870" w:rsidRPr="00C76870" w:rsidRDefault="00C76870" w:rsidP="008A7B05">
      <w:pPr>
        <w:spacing w:before="0"/>
        <w:ind w:left="0" w:right="0" w:firstLine="0"/>
        <w:contextualSpacing/>
        <w:jc w:val="left"/>
        <w:rPr>
          <w:rFonts w:cs="Tahoma"/>
        </w:rPr>
      </w:pPr>
    </w:p>
    <w:p w14:paraId="4F182632" w14:textId="77777777" w:rsidR="00C76870" w:rsidRPr="00C76870" w:rsidRDefault="00C76870" w:rsidP="008A7B05">
      <w:pPr>
        <w:spacing w:before="0"/>
        <w:ind w:left="0" w:right="0" w:firstLine="0"/>
        <w:contextualSpacing/>
        <w:jc w:val="left"/>
        <w:rPr>
          <w:rFonts w:cs="Tahoma"/>
        </w:rPr>
      </w:pPr>
      <w:proofErr w:type="gramStart"/>
      <w:r w:rsidRPr="00C76870">
        <w:rPr>
          <w:rFonts w:cs="Tahoma"/>
        </w:rPr>
        <w:t>Also</w:t>
      </w:r>
      <w:proofErr w:type="gramEnd"/>
      <w:r w:rsidRPr="00C76870">
        <w:rPr>
          <w:rFonts w:cs="Tahoma"/>
        </w:rPr>
        <w:t xml:space="preserve"> the Corporation may not delegate:</w:t>
      </w:r>
    </w:p>
    <w:p w14:paraId="6C7E312A"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 xml:space="preserve">the power to determine an appeal in connection with the dismissal of the Principal, the Director of </w:t>
      </w:r>
      <w:proofErr w:type="gramStart"/>
      <w:r w:rsidRPr="00C76870">
        <w:rPr>
          <w:rFonts w:cs="Tahoma"/>
        </w:rPr>
        <w:t>Governance  or</w:t>
      </w:r>
      <w:proofErr w:type="gramEnd"/>
      <w:r w:rsidRPr="00C76870">
        <w:rPr>
          <w:rFonts w:cs="Tahoma"/>
        </w:rPr>
        <w:t xml:space="preserve"> the holder of a senior post, other than to a committee of members of the Corporation, and the committee must make rules specifying the way in which this Committee shall be established and conducted.</w:t>
      </w:r>
    </w:p>
    <w:p w14:paraId="403112C4" w14:textId="77777777" w:rsidR="00C76870" w:rsidRPr="00C76870" w:rsidRDefault="00C76870" w:rsidP="008A7B05">
      <w:pPr>
        <w:spacing w:before="0"/>
        <w:ind w:left="0" w:right="0" w:firstLine="0"/>
        <w:contextualSpacing/>
        <w:jc w:val="left"/>
        <w:rPr>
          <w:rFonts w:cs="Tahoma"/>
        </w:rPr>
      </w:pPr>
    </w:p>
    <w:p w14:paraId="35A9C272" w14:textId="77777777" w:rsidR="00C76870" w:rsidRPr="00C76870" w:rsidRDefault="00C76870" w:rsidP="008A7B05">
      <w:pPr>
        <w:spacing w:before="0"/>
        <w:ind w:left="0" w:right="0" w:firstLine="0"/>
        <w:contextualSpacing/>
        <w:jc w:val="left"/>
        <w:rPr>
          <w:rFonts w:cs="Tahoma"/>
        </w:rPr>
      </w:pPr>
      <w:r w:rsidRPr="00C76870">
        <w:rPr>
          <w:rFonts w:cs="Tahoma"/>
        </w:rPr>
        <w:t>The Chief Executive may delegate functions to the holder of any other senior post other than:</w:t>
      </w:r>
    </w:p>
    <w:p w14:paraId="4C954FB4"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the management of budget and resources; and</w:t>
      </w:r>
    </w:p>
    <w:p w14:paraId="171F8063"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any functions that have been delegated to the Chief Executive by the Corporation.</w:t>
      </w:r>
    </w:p>
    <w:p w14:paraId="2E8D2132" w14:textId="77777777" w:rsidR="00C76870" w:rsidRPr="00C76870" w:rsidRDefault="00C76870" w:rsidP="008A7B05">
      <w:pPr>
        <w:spacing w:before="0"/>
        <w:ind w:left="0" w:right="0" w:firstLine="0"/>
        <w:contextualSpacing/>
        <w:jc w:val="left"/>
        <w:rPr>
          <w:rFonts w:cs="Tahoma"/>
        </w:rPr>
      </w:pPr>
    </w:p>
    <w:p w14:paraId="773F3CB9" w14:textId="77777777" w:rsidR="00C76870" w:rsidRPr="00714CE6" w:rsidRDefault="00C76870" w:rsidP="008A7B05">
      <w:pPr>
        <w:spacing w:before="0"/>
        <w:ind w:left="0" w:right="0" w:firstLine="0"/>
        <w:contextualSpacing/>
        <w:jc w:val="left"/>
        <w:rPr>
          <w:rFonts w:cs="Tahoma"/>
          <w:b/>
          <w:bCs/>
        </w:rPr>
      </w:pPr>
      <w:r w:rsidRPr="00714CE6">
        <w:rPr>
          <w:rFonts w:cs="Tahoma"/>
          <w:b/>
          <w:bCs/>
        </w:rPr>
        <w:t>RESPONSIBILITIES</w:t>
      </w:r>
    </w:p>
    <w:p w14:paraId="500982F0" w14:textId="77777777" w:rsidR="00C76870" w:rsidRPr="00C76870" w:rsidRDefault="00C76870" w:rsidP="008A7B05">
      <w:pPr>
        <w:spacing w:before="0"/>
        <w:ind w:left="0" w:right="0" w:firstLine="0"/>
        <w:contextualSpacing/>
        <w:jc w:val="left"/>
        <w:rPr>
          <w:rFonts w:cs="Tahoma"/>
        </w:rPr>
      </w:pPr>
      <w:r w:rsidRPr="00C76870">
        <w:rPr>
          <w:rFonts w:cs="Tahoma"/>
        </w:rPr>
        <w:t xml:space="preserve">The </w:t>
      </w:r>
      <w:r w:rsidRPr="00714CE6">
        <w:rPr>
          <w:rFonts w:cs="Tahoma"/>
          <w:b/>
          <w:bCs/>
        </w:rPr>
        <w:t>Corporation</w:t>
      </w:r>
      <w:r w:rsidRPr="00C76870">
        <w:rPr>
          <w:rFonts w:cs="Tahoma"/>
        </w:rPr>
        <w:t xml:space="preserve"> is responsible for the following functions—</w:t>
      </w:r>
    </w:p>
    <w:p w14:paraId="17F1033D"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 xml:space="preserve">the determination of the educational character and mission of the institution and the oversight of its </w:t>
      </w:r>
      <w:proofErr w:type="gramStart"/>
      <w:r w:rsidRPr="00C76870">
        <w:rPr>
          <w:rFonts w:cs="Tahoma"/>
        </w:rPr>
        <w:t>activities;</w:t>
      </w:r>
      <w:proofErr w:type="gramEnd"/>
    </w:p>
    <w:p w14:paraId="1415EAAB"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 xml:space="preserve">approving the quality strategy of the </w:t>
      </w:r>
      <w:proofErr w:type="gramStart"/>
      <w:r w:rsidRPr="00C76870">
        <w:rPr>
          <w:rFonts w:cs="Tahoma"/>
        </w:rPr>
        <w:t>institution;</w:t>
      </w:r>
      <w:proofErr w:type="gramEnd"/>
    </w:p>
    <w:p w14:paraId="27D85BBE"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 xml:space="preserve">the effective and efficient use of resources, the solvency of the institution and the Corporation and safeguarding their </w:t>
      </w:r>
      <w:proofErr w:type="gramStart"/>
      <w:r w:rsidRPr="00C76870">
        <w:rPr>
          <w:rFonts w:cs="Tahoma"/>
        </w:rPr>
        <w:t>assets;</w:t>
      </w:r>
      <w:proofErr w:type="gramEnd"/>
    </w:p>
    <w:p w14:paraId="324455A6"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 xml:space="preserve">approving annual estimates of income and </w:t>
      </w:r>
      <w:proofErr w:type="gramStart"/>
      <w:r w:rsidRPr="00C76870">
        <w:rPr>
          <w:rFonts w:cs="Tahoma"/>
        </w:rPr>
        <w:t>expenditure;</w:t>
      </w:r>
      <w:proofErr w:type="gramEnd"/>
    </w:p>
    <w:p w14:paraId="0296A20B"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the appointment, grading, suspension, dismissal and determination of the pay and conditions of service of the holders of senior posts and the Director of Governance , including, where the Director of Governance  is, or is to be appointed as, a member of staff, the  Director of Governance’s appointment, grading, suspension, dismissal and determination of pay in the capacity of a member of staff; and</w:t>
      </w:r>
    </w:p>
    <w:p w14:paraId="67D32037"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setting a framework for the pay and conditions of service of all other staff.</w:t>
      </w:r>
    </w:p>
    <w:p w14:paraId="2987BBDF" w14:textId="77777777" w:rsidR="00C76870" w:rsidRPr="00C76870" w:rsidRDefault="00C76870" w:rsidP="008A7B05">
      <w:pPr>
        <w:spacing w:before="0"/>
        <w:ind w:left="0" w:right="0" w:firstLine="0"/>
        <w:contextualSpacing/>
        <w:jc w:val="left"/>
        <w:rPr>
          <w:rFonts w:cs="Tahoma"/>
        </w:rPr>
      </w:pPr>
    </w:p>
    <w:p w14:paraId="573F14FB" w14:textId="77777777" w:rsidR="00C76870" w:rsidRPr="00C76870" w:rsidRDefault="00C76870" w:rsidP="008A7B05">
      <w:pPr>
        <w:spacing w:before="0"/>
        <w:ind w:left="0" w:right="0" w:firstLine="0"/>
        <w:contextualSpacing/>
        <w:jc w:val="left"/>
        <w:rPr>
          <w:rFonts w:cs="Tahoma"/>
        </w:rPr>
      </w:pPr>
      <w:r w:rsidRPr="00C76870">
        <w:rPr>
          <w:rFonts w:cs="Tahoma"/>
        </w:rPr>
        <w:t>The Chair is responsible for the following functions-</w:t>
      </w:r>
    </w:p>
    <w:p w14:paraId="2A14B927"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the dismissal of designated senior post holders</w:t>
      </w:r>
    </w:p>
    <w:p w14:paraId="780FCA15"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calling special meetings of the Corporation</w:t>
      </w:r>
    </w:p>
    <w:p w14:paraId="10C87B52"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exercising a casting vote</w:t>
      </w:r>
    </w:p>
    <w:p w14:paraId="762FBDA5" w14:textId="77777777" w:rsidR="00C76870" w:rsidRPr="00C76870" w:rsidRDefault="00C76870" w:rsidP="008A7B05">
      <w:pPr>
        <w:spacing w:before="0"/>
        <w:ind w:left="0" w:right="0" w:firstLine="0"/>
        <w:contextualSpacing/>
        <w:jc w:val="left"/>
        <w:rPr>
          <w:rFonts w:cs="Tahoma"/>
        </w:rPr>
      </w:pPr>
      <w:r w:rsidRPr="00C76870">
        <w:rPr>
          <w:rFonts w:cs="Tahoma"/>
        </w:rPr>
        <w:t xml:space="preserve"> </w:t>
      </w:r>
    </w:p>
    <w:p w14:paraId="208B6060" w14:textId="77777777" w:rsidR="00C76870" w:rsidRPr="00C76870" w:rsidRDefault="00C76870" w:rsidP="008A7B05">
      <w:pPr>
        <w:spacing w:before="0"/>
        <w:ind w:left="0" w:right="0" w:firstLine="0"/>
        <w:contextualSpacing/>
        <w:jc w:val="left"/>
        <w:rPr>
          <w:rFonts w:cs="Tahoma"/>
        </w:rPr>
      </w:pPr>
      <w:r w:rsidRPr="00C76870">
        <w:rPr>
          <w:rFonts w:cs="Tahoma"/>
        </w:rPr>
        <w:t>Subject to the above, the Chief Executive is responsible for the following functions-</w:t>
      </w:r>
    </w:p>
    <w:p w14:paraId="1DFCF90D"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 xml:space="preserve">making proposals to the Corporation about the educational character and mission of the institution and implementing the decisions of the </w:t>
      </w:r>
      <w:proofErr w:type="gramStart"/>
      <w:r w:rsidRPr="00C76870">
        <w:rPr>
          <w:rFonts w:cs="Tahoma"/>
        </w:rPr>
        <w:t>Corporation;</w:t>
      </w:r>
      <w:proofErr w:type="gramEnd"/>
    </w:p>
    <w:p w14:paraId="0CEB27B7"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 xml:space="preserve">the determination of the institution’s academic and other </w:t>
      </w:r>
      <w:proofErr w:type="gramStart"/>
      <w:r w:rsidRPr="00C76870">
        <w:rPr>
          <w:rFonts w:cs="Tahoma"/>
        </w:rPr>
        <w:t>activities;</w:t>
      </w:r>
      <w:proofErr w:type="gramEnd"/>
    </w:p>
    <w:p w14:paraId="345F4F9A"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 xml:space="preserve">preparing annual estimates of income and expenditure for consideration and approval by the Corporation, and the management of budget and resources within the estimates approved by the </w:t>
      </w:r>
      <w:proofErr w:type="gramStart"/>
      <w:r w:rsidRPr="00C76870">
        <w:rPr>
          <w:rFonts w:cs="Tahoma"/>
        </w:rPr>
        <w:t>Corporation;</w:t>
      </w:r>
      <w:proofErr w:type="gramEnd"/>
    </w:p>
    <w:p w14:paraId="477DA2A8"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 xml:space="preserve">the organisation, direction and management of the institution and leadership of the </w:t>
      </w:r>
      <w:proofErr w:type="gramStart"/>
      <w:r w:rsidRPr="00C76870">
        <w:rPr>
          <w:rFonts w:cs="Tahoma"/>
        </w:rPr>
        <w:t>staff;</w:t>
      </w:r>
      <w:proofErr w:type="gramEnd"/>
    </w:p>
    <w:p w14:paraId="39D5ED75" w14:textId="77777777" w:rsidR="00C76870" w:rsidRPr="00C76870" w:rsidRDefault="00C76870" w:rsidP="008A7B05">
      <w:pPr>
        <w:spacing w:before="0"/>
        <w:ind w:left="360" w:right="0" w:hanging="360"/>
        <w:contextualSpacing/>
        <w:jc w:val="left"/>
        <w:rPr>
          <w:rFonts w:cs="Tahoma"/>
        </w:rPr>
      </w:pPr>
      <w:r w:rsidRPr="00C76870">
        <w:rPr>
          <w:rFonts w:cs="Tahoma"/>
        </w:rPr>
        <w:lastRenderedPageBreak/>
        <w:t>•</w:t>
      </w:r>
      <w:r w:rsidRPr="00C76870">
        <w:rPr>
          <w:rFonts w:cs="Tahoma"/>
        </w:rPr>
        <w:tab/>
        <w:t>the appointment, assignment, grading, appraisal, suspension, dismissal and determination, within the framework set by the Corporation, of the pay and conditions of service of staff, other than the holders of senior posts or the Director of Governance, where the Director of Governance is also a member of the staff; and</w:t>
      </w:r>
    </w:p>
    <w:p w14:paraId="5F0386F5"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maintaining student discipline and, within the rules and procedures provided for within these Articles, suspending or expelling students on disciplinary grounds or expelling students for academic reasons.</w:t>
      </w:r>
    </w:p>
    <w:p w14:paraId="255D3C99" w14:textId="77777777" w:rsidR="00C76870" w:rsidRPr="00C76870" w:rsidRDefault="00C76870" w:rsidP="008A7B05">
      <w:pPr>
        <w:spacing w:before="0"/>
        <w:ind w:left="0" w:right="0" w:firstLine="0"/>
        <w:contextualSpacing/>
        <w:jc w:val="left"/>
        <w:rPr>
          <w:rFonts w:cs="Tahoma"/>
        </w:rPr>
      </w:pPr>
    </w:p>
    <w:p w14:paraId="04EA7A06" w14:textId="77777777" w:rsidR="00C76870" w:rsidRPr="00C76870" w:rsidRDefault="00C76870" w:rsidP="008A7B05">
      <w:pPr>
        <w:spacing w:before="0"/>
        <w:ind w:left="0" w:right="0" w:firstLine="0"/>
        <w:contextualSpacing/>
        <w:jc w:val="left"/>
        <w:rPr>
          <w:rFonts w:cs="Tahoma"/>
        </w:rPr>
      </w:pPr>
      <w:r w:rsidRPr="00C76870">
        <w:rPr>
          <w:rFonts w:cs="Tahoma"/>
        </w:rPr>
        <w:t>The Director of Governance is responsible for the following functions-</w:t>
      </w:r>
    </w:p>
    <w:p w14:paraId="3257F3C0"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 xml:space="preserve">Advising the Corporation </w:t>
      </w:r>
      <w:proofErr w:type="gramStart"/>
      <w:r w:rsidRPr="00C76870">
        <w:rPr>
          <w:rFonts w:cs="Tahoma"/>
        </w:rPr>
        <w:t>with regard to</w:t>
      </w:r>
      <w:proofErr w:type="gramEnd"/>
      <w:r w:rsidRPr="00C76870">
        <w:rPr>
          <w:rFonts w:cs="Tahoma"/>
        </w:rPr>
        <w:t xml:space="preserve"> the operation of its powers</w:t>
      </w:r>
    </w:p>
    <w:p w14:paraId="732ECFBC"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 xml:space="preserve">Advising the Corporation </w:t>
      </w:r>
      <w:proofErr w:type="gramStart"/>
      <w:r w:rsidRPr="00C76870">
        <w:rPr>
          <w:rFonts w:cs="Tahoma"/>
        </w:rPr>
        <w:t>with regard to</w:t>
      </w:r>
      <w:proofErr w:type="gramEnd"/>
      <w:r w:rsidRPr="00C76870">
        <w:rPr>
          <w:rFonts w:cs="Tahoma"/>
        </w:rPr>
        <w:t xml:space="preserve"> procedural matters</w:t>
      </w:r>
    </w:p>
    <w:p w14:paraId="65E447F8"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 xml:space="preserve">Advising the Corporation </w:t>
      </w:r>
      <w:proofErr w:type="gramStart"/>
      <w:r w:rsidRPr="00C76870">
        <w:rPr>
          <w:rFonts w:cs="Tahoma"/>
        </w:rPr>
        <w:t>with regard to</w:t>
      </w:r>
      <w:proofErr w:type="gramEnd"/>
      <w:r w:rsidRPr="00C76870">
        <w:rPr>
          <w:rFonts w:cs="Tahoma"/>
        </w:rPr>
        <w:t xml:space="preserve"> the conduct of its business; and</w:t>
      </w:r>
    </w:p>
    <w:p w14:paraId="01A9EBDC"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 xml:space="preserve">Advising the Corporation </w:t>
      </w:r>
      <w:proofErr w:type="gramStart"/>
      <w:r w:rsidRPr="00C76870">
        <w:rPr>
          <w:rFonts w:cs="Tahoma"/>
        </w:rPr>
        <w:t>with regard to</w:t>
      </w:r>
      <w:proofErr w:type="gramEnd"/>
      <w:r w:rsidRPr="00C76870">
        <w:rPr>
          <w:rFonts w:cs="Tahoma"/>
        </w:rPr>
        <w:t xml:space="preserve"> matters of governance practice</w:t>
      </w:r>
    </w:p>
    <w:p w14:paraId="6ECA0693" w14:textId="77777777" w:rsidR="00C76870" w:rsidRPr="00C76870" w:rsidRDefault="00C76870" w:rsidP="008A7B05">
      <w:pPr>
        <w:spacing w:before="0"/>
        <w:ind w:left="0" w:right="0" w:firstLine="0"/>
        <w:contextualSpacing/>
        <w:jc w:val="left"/>
        <w:rPr>
          <w:rFonts w:cs="Tahoma"/>
        </w:rPr>
      </w:pPr>
    </w:p>
    <w:p w14:paraId="576B2352" w14:textId="77777777" w:rsidR="00C76870" w:rsidRPr="00C76870" w:rsidRDefault="00C76870" w:rsidP="008A7B05">
      <w:pPr>
        <w:spacing w:before="0"/>
        <w:ind w:left="0" w:right="0" w:firstLine="0"/>
        <w:contextualSpacing/>
        <w:jc w:val="left"/>
        <w:rPr>
          <w:rFonts w:cs="Tahoma"/>
        </w:rPr>
      </w:pPr>
      <w:r w:rsidRPr="00C76870">
        <w:rPr>
          <w:rFonts w:cs="Tahoma"/>
        </w:rPr>
        <w:t>The Director of Governance 's statutory responsibilities are as follows:</w:t>
      </w:r>
    </w:p>
    <w:p w14:paraId="4436F826"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To summon meetings of the governing board by sending members written notice of the meeting and the proposed agenda at least seven calendar days before the meeting</w:t>
      </w:r>
    </w:p>
    <w:p w14:paraId="0BDAB136"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To maintain a register of the financial interests of members and to make this available during normal office hours at the College to any person wishing to inspect it</w:t>
      </w:r>
    </w:p>
    <w:p w14:paraId="5FCD0B34"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To receive written notice that a member has been disqualified from continuing to hold the office of a member of the governing board</w:t>
      </w:r>
    </w:p>
    <w:p w14:paraId="5833B8A2" w14:textId="77777777" w:rsidR="00C76870" w:rsidRPr="00C76870" w:rsidRDefault="00C76870" w:rsidP="008A7B05">
      <w:pPr>
        <w:spacing w:before="0"/>
        <w:ind w:left="360" w:right="0" w:hanging="360"/>
        <w:contextualSpacing/>
        <w:jc w:val="left"/>
        <w:rPr>
          <w:rFonts w:cs="Tahoma"/>
        </w:rPr>
      </w:pPr>
      <w:r w:rsidRPr="00C76870">
        <w:rPr>
          <w:rFonts w:cs="Tahoma"/>
        </w:rPr>
        <w:t>•</w:t>
      </w:r>
      <w:r w:rsidRPr="00C76870">
        <w:rPr>
          <w:rFonts w:cs="Tahoma"/>
        </w:rPr>
        <w:tab/>
        <w:t>To receive written notice that the chair or vice chair wishes to resign his or her position on the governing board.</w:t>
      </w:r>
    </w:p>
    <w:p w14:paraId="533F0A86" w14:textId="77777777" w:rsidR="00C76870" w:rsidRPr="00C76870" w:rsidRDefault="00C76870" w:rsidP="008A7B05">
      <w:pPr>
        <w:spacing w:before="0"/>
        <w:ind w:left="0" w:right="0" w:firstLine="0"/>
        <w:contextualSpacing/>
        <w:jc w:val="left"/>
        <w:rPr>
          <w:rFonts w:cs="Tahoma"/>
        </w:rPr>
      </w:pPr>
    </w:p>
    <w:p w14:paraId="34839132" w14:textId="77777777" w:rsidR="00C76870" w:rsidRPr="00714CE6" w:rsidRDefault="00C76870" w:rsidP="008A7B05">
      <w:pPr>
        <w:spacing w:before="0"/>
        <w:ind w:left="0" w:right="0" w:firstLine="0"/>
        <w:contextualSpacing/>
        <w:jc w:val="left"/>
        <w:rPr>
          <w:rFonts w:cs="Tahoma"/>
          <w:b/>
          <w:bCs/>
        </w:rPr>
      </w:pPr>
      <w:r w:rsidRPr="00714CE6">
        <w:rPr>
          <w:rFonts w:cs="Tahoma"/>
          <w:b/>
          <w:bCs/>
        </w:rPr>
        <w:t>PRINCIPAL POWERS</w:t>
      </w:r>
    </w:p>
    <w:p w14:paraId="3665EED3" w14:textId="77777777" w:rsidR="00C76870" w:rsidRPr="00C76870" w:rsidRDefault="00C76870" w:rsidP="008A7B05">
      <w:pPr>
        <w:spacing w:before="0"/>
        <w:ind w:left="0" w:right="0" w:firstLine="0"/>
        <w:contextualSpacing/>
        <w:jc w:val="left"/>
        <w:rPr>
          <w:rFonts w:cs="Tahoma"/>
        </w:rPr>
      </w:pPr>
      <w:r w:rsidRPr="00C76870">
        <w:rPr>
          <w:rFonts w:cs="Tahoma"/>
        </w:rPr>
        <w:t xml:space="preserve">The Principal Powers are the powers conferred to a </w:t>
      </w:r>
      <w:proofErr w:type="gramStart"/>
      <w:r w:rsidRPr="00C76870">
        <w:rPr>
          <w:rFonts w:cs="Tahoma"/>
        </w:rPr>
        <w:t>College</w:t>
      </w:r>
      <w:proofErr w:type="gramEnd"/>
      <w:r w:rsidRPr="00C76870">
        <w:rPr>
          <w:rFonts w:cs="Tahoma"/>
        </w:rPr>
        <w:t xml:space="preserve"> by statute.</w:t>
      </w:r>
    </w:p>
    <w:p w14:paraId="7F87EF50" w14:textId="77777777" w:rsidR="00C76870" w:rsidRPr="00C76870" w:rsidRDefault="00C76870" w:rsidP="008A7B05">
      <w:pPr>
        <w:spacing w:before="0"/>
        <w:ind w:left="0" w:right="0" w:firstLine="0"/>
        <w:contextualSpacing/>
        <w:jc w:val="left"/>
        <w:rPr>
          <w:rFonts w:cs="Tahoma"/>
        </w:rPr>
      </w:pPr>
    </w:p>
    <w:p w14:paraId="1CF4C806" w14:textId="77777777" w:rsidR="00C76870" w:rsidRPr="00C76870" w:rsidRDefault="00C76870" w:rsidP="008A7B05">
      <w:pPr>
        <w:spacing w:before="0"/>
        <w:ind w:left="0" w:right="0" w:firstLine="0"/>
        <w:contextualSpacing/>
        <w:jc w:val="left"/>
        <w:rPr>
          <w:rFonts w:cs="Tahoma"/>
        </w:rPr>
      </w:pPr>
      <w:r w:rsidRPr="00C76870">
        <w:rPr>
          <w:rFonts w:cs="Tahoma"/>
        </w:rPr>
        <w:t xml:space="preserve">Under section 18(1) of the Further and Higher Education Act 1992 a further education corporation </w:t>
      </w:r>
      <w:proofErr w:type="gramStart"/>
      <w:r w:rsidRPr="00C76870">
        <w:rPr>
          <w:rFonts w:cs="Tahoma"/>
        </w:rPr>
        <w:t>may:-</w:t>
      </w:r>
      <w:proofErr w:type="gramEnd"/>
    </w:p>
    <w:p w14:paraId="75AA60AC" w14:textId="77777777" w:rsidR="00C76870" w:rsidRPr="00C76870" w:rsidRDefault="00C76870" w:rsidP="008A7B05">
      <w:pPr>
        <w:spacing w:before="0"/>
        <w:ind w:left="360" w:right="0" w:hanging="360"/>
        <w:contextualSpacing/>
        <w:jc w:val="left"/>
        <w:rPr>
          <w:rFonts w:cs="Tahoma"/>
        </w:rPr>
      </w:pPr>
      <w:r w:rsidRPr="00C76870">
        <w:rPr>
          <w:rFonts w:cs="Tahoma"/>
        </w:rPr>
        <w:t>(a)</w:t>
      </w:r>
      <w:r w:rsidRPr="00C76870">
        <w:rPr>
          <w:rFonts w:cs="Tahoma"/>
        </w:rPr>
        <w:tab/>
        <w:t xml:space="preserve">provide further and higher </w:t>
      </w:r>
      <w:proofErr w:type="gramStart"/>
      <w:r w:rsidRPr="00C76870">
        <w:rPr>
          <w:rFonts w:cs="Tahoma"/>
        </w:rPr>
        <w:t>education;</w:t>
      </w:r>
      <w:proofErr w:type="gramEnd"/>
    </w:p>
    <w:p w14:paraId="244BA62A" w14:textId="77777777" w:rsidR="00C76870" w:rsidRPr="00C76870" w:rsidRDefault="00C76870" w:rsidP="008A7B05">
      <w:pPr>
        <w:spacing w:before="0"/>
        <w:ind w:left="360" w:right="0" w:hanging="360"/>
        <w:contextualSpacing/>
        <w:jc w:val="left"/>
        <w:rPr>
          <w:rFonts w:cs="Tahoma"/>
        </w:rPr>
      </w:pPr>
      <w:r w:rsidRPr="00C76870">
        <w:rPr>
          <w:rFonts w:cs="Tahoma"/>
        </w:rPr>
        <w:t>(b)</w:t>
      </w:r>
      <w:r w:rsidRPr="00C76870">
        <w:rPr>
          <w:rFonts w:cs="Tahoma"/>
        </w:rPr>
        <w:tab/>
        <w:t xml:space="preserve">provide secondary education suitable to the requirements of persons who have attained the age of 14 years, or </w:t>
      </w:r>
      <w:proofErr w:type="gramStart"/>
      <w:r w:rsidRPr="00C76870">
        <w:rPr>
          <w:rFonts w:cs="Tahoma"/>
        </w:rPr>
        <w:t>provide</w:t>
      </w:r>
      <w:proofErr w:type="gramEnd"/>
      <w:r w:rsidRPr="00C76870">
        <w:rPr>
          <w:rFonts w:cs="Tahoma"/>
        </w:rPr>
        <w:t xml:space="preserve"> secondary education or participate in the provision of secondary education at a school (subject to the consultation with the appropriate local education authority); and</w:t>
      </w:r>
    </w:p>
    <w:p w14:paraId="05326085" w14:textId="77777777" w:rsidR="00C76870" w:rsidRPr="00C76870" w:rsidRDefault="00C76870" w:rsidP="008A7B05">
      <w:pPr>
        <w:spacing w:before="0"/>
        <w:ind w:left="360" w:right="0" w:hanging="360"/>
        <w:contextualSpacing/>
        <w:jc w:val="left"/>
        <w:rPr>
          <w:rFonts w:cs="Tahoma"/>
        </w:rPr>
      </w:pPr>
      <w:r w:rsidRPr="00C76870">
        <w:rPr>
          <w:rFonts w:cs="Tahoma"/>
        </w:rPr>
        <w:t>(c)</w:t>
      </w:r>
      <w:r w:rsidRPr="00C76870">
        <w:rPr>
          <w:rFonts w:cs="Tahoma"/>
        </w:rPr>
        <w:tab/>
        <w:t>supply goods or services in connection with their provision of education.</w:t>
      </w:r>
    </w:p>
    <w:p w14:paraId="78AD77D3" w14:textId="77777777" w:rsidR="00C76870" w:rsidRPr="00C76870" w:rsidRDefault="00C76870" w:rsidP="008A7B05">
      <w:pPr>
        <w:spacing w:before="0"/>
        <w:ind w:left="0" w:right="0" w:firstLine="0"/>
        <w:contextualSpacing/>
        <w:jc w:val="left"/>
        <w:rPr>
          <w:rFonts w:cs="Tahoma"/>
        </w:rPr>
      </w:pPr>
    </w:p>
    <w:p w14:paraId="31DACB9F" w14:textId="77777777" w:rsidR="00C76870" w:rsidRPr="00C76870" w:rsidRDefault="00C76870" w:rsidP="008A7B05">
      <w:pPr>
        <w:spacing w:before="0"/>
        <w:ind w:left="0" w:right="0" w:firstLine="0"/>
        <w:contextualSpacing/>
        <w:jc w:val="left"/>
        <w:rPr>
          <w:rFonts w:cs="Tahoma"/>
        </w:rPr>
      </w:pPr>
      <w:r w:rsidRPr="00C76870">
        <w:rPr>
          <w:rFonts w:cs="Tahoma"/>
        </w:rPr>
        <w:t>These powers are known as the Corporation’s “principal powers”.</w:t>
      </w:r>
    </w:p>
    <w:p w14:paraId="31C250E1" w14:textId="77777777" w:rsidR="00C76870" w:rsidRPr="00C76870" w:rsidRDefault="00C76870" w:rsidP="008A7B05">
      <w:pPr>
        <w:spacing w:before="0"/>
        <w:ind w:left="0" w:right="0" w:firstLine="0"/>
        <w:contextualSpacing/>
        <w:jc w:val="left"/>
        <w:rPr>
          <w:rFonts w:cs="Tahoma"/>
        </w:rPr>
      </w:pPr>
    </w:p>
    <w:p w14:paraId="06A59179" w14:textId="77777777" w:rsidR="00C76870" w:rsidRPr="008A7B05" w:rsidRDefault="00C76870" w:rsidP="008A7B05">
      <w:pPr>
        <w:spacing w:before="0"/>
        <w:ind w:left="0" w:right="0" w:firstLine="0"/>
        <w:contextualSpacing/>
        <w:jc w:val="left"/>
        <w:rPr>
          <w:rFonts w:cs="Tahoma"/>
          <w:b/>
          <w:bCs/>
        </w:rPr>
      </w:pPr>
      <w:r w:rsidRPr="008A7B05">
        <w:rPr>
          <w:rFonts w:cs="Tahoma"/>
          <w:b/>
          <w:bCs/>
        </w:rPr>
        <w:t>SUPPLEMENTARY POWERS</w:t>
      </w:r>
    </w:p>
    <w:p w14:paraId="18CA783F" w14:textId="77777777" w:rsidR="00C76870" w:rsidRPr="00C76870" w:rsidRDefault="00C76870" w:rsidP="008A7B05">
      <w:pPr>
        <w:spacing w:before="0"/>
        <w:ind w:left="0" w:right="0" w:firstLine="0"/>
        <w:contextualSpacing/>
        <w:jc w:val="left"/>
        <w:rPr>
          <w:rFonts w:cs="Tahoma"/>
        </w:rPr>
      </w:pPr>
      <w:r w:rsidRPr="00C76870">
        <w:rPr>
          <w:rFonts w:cs="Tahoma"/>
        </w:rPr>
        <w:t xml:space="preserve">Under section 19 of the 1992 Act the Corporation may do anything which appears to it to be necessary or expedient for the purpose of or in connection with the exercise of any of the principal powers conferred by section 18 of the Act, including </w:t>
      </w:r>
      <w:proofErr w:type="gramStart"/>
      <w:r w:rsidRPr="00C76870">
        <w:rPr>
          <w:rFonts w:cs="Tahoma"/>
        </w:rPr>
        <w:t>in particular the</w:t>
      </w:r>
      <w:proofErr w:type="gramEnd"/>
      <w:r w:rsidRPr="00C76870">
        <w:rPr>
          <w:rFonts w:cs="Tahoma"/>
        </w:rPr>
        <w:t xml:space="preserve"> </w:t>
      </w:r>
      <w:proofErr w:type="gramStart"/>
      <w:r w:rsidRPr="00C76870">
        <w:rPr>
          <w:rFonts w:cs="Tahoma"/>
        </w:rPr>
        <w:t>following:-</w:t>
      </w:r>
      <w:proofErr w:type="gramEnd"/>
    </w:p>
    <w:p w14:paraId="2A73BF96" w14:textId="77777777" w:rsidR="00C76870" w:rsidRPr="00C76870" w:rsidRDefault="00C76870" w:rsidP="008A7B05">
      <w:pPr>
        <w:spacing w:before="0"/>
        <w:ind w:left="360" w:right="0" w:hanging="360"/>
        <w:contextualSpacing/>
        <w:jc w:val="left"/>
        <w:rPr>
          <w:rFonts w:cs="Tahoma"/>
        </w:rPr>
      </w:pPr>
      <w:r w:rsidRPr="00C76870">
        <w:rPr>
          <w:rFonts w:cs="Tahoma"/>
        </w:rPr>
        <w:t>(a)</w:t>
      </w:r>
      <w:r w:rsidRPr="00C76870">
        <w:rPr>
          <w:rFonts w:cs="Tahoma"/>
        </w:rPr>
        <w:tab/>
        <w:t xml:space="preserve">the power to acquire and dispose of land and other </w:t>
      </w:r>
      <w:proofErr w:type="gramStart"/>
      <w:r w:rsidRPr="00C76870">
        <w:rPr>
          <w:rFonts w:cs="Tahoma"/>
        </w:rPr>
        <w:t>property;</w:t>
      </w:r>
      <w:proofErr w:type="gramEnd"/>
    </w:p>
    <w:p w14:paraId="3589A7E6" w14:textId="77777777" w:rsidR="00C76870" w:rsidRPr="00C76870" w:rsidRDefault="00C76870" w:rsidP="008A7B05">
      <w:pPr>
        <w:spacing w:before="0"/>
        <w:ind w:left="360" w:right="0" w:hanging="360"/>
        <w:contextualSpacing/>
        <w:jc w:val="left"/>
        <w:rPr>
          <w:rFonts w:cs="Tahoma"/>
        </w:rPr>
      </w:pPr>
      <w:r w:rsidRPr="00C76870">
        <w:rPr>
          <w:rFonts w:cs="Tahoma"/>
        </w:rPr>
        <w:t>(b)</w:t>
      </w:r>
      <w:r w:rsidRPr="00C76870">
        <w:rPr>
          <w:rFonts w:cs="Tahoma"/>
        </w:rPr>
        <w:tab/>
        <w:t xml:space="preserve">the power to </w:t>
      </w:r>
      <w:proofErr w:type="gramStart"/>
      <w:r w:rsidRPr="00C76870">
        <w:rPr>
          <w:rFonts w:cs="Tahoma"/>
        </w:rPr>
        <w:t>enter into</w:t>
      </w:r>
      <w:proofErr w:type="gramEnd"/>
      <w:r w:rsidRPr="00C76870">
        <w:rPr>
          <w:rFonts w:cs="Tahoma"/>
        </w:rPr>
        <w:t xml:space="preserve"> contracts, including in particular:</w:t>
      </w:r>
    </w:p>
    <w:p w14:paraId="7CFAE430" w14:textId="77777777" w:rsidR="00C76870" w:rsidRPr="00C76870" w:rsidRDefault="00C76870" w:rsidP="008A7B05">
      <w:pPr>
        <w:spacing w:before="0"/>
        <w:ind w:left="720" w:right="0" w:hanging="360"/>
        <w:contextualSpacing/>
        <w:jc w:val="left"/>
        <w:rPr>
          <w:rFonts w:cs="Tahoma"/>
        </w:rPr>
      </w:pPr>
      <w:proofErr w:type="spellStart"/>
      <w:r w:rsidRPr="00C76870">
        <w:rPr>
          <w:rFonts w:cs="Tahoma"/>
        </w:rPr>
        <w:t>i</w:t>
      </w:r>
      <w:proofErr w:type="spellEnd"/>
      <w:r w:rsidRPr="00C76870">
        <w:rPr>
          <w:rFonts w:cs="Tahoma"/>
        </w:rPr>
        <w:t>)</w:t>
      </w:r>
      <w:r w:rsidRPr="00C76870">
        <w:rPr>
          <w:rFonts w:cs="Tahoma"/>
        </w:rPr>
        <w:tab/>
        <w:t>contracts for the employment of teachers and other staff for the purposes of or in connection with carrying on any activities undertaken in the exercise of the Corporation's principal powers; and</w:t>
      </w:r>
    </w:p>
    <w:p w14:paraId="40110A23" w14:textId="77777777" w:rsidR="00C76870" w:rsidRPr="00C76870" w:rsidRDefault="00C76870" w:rsidP="008A7B05">
      <w:pPr>
        <w:spacing w:before="0"/>
        <w:ind w:left="720" w:right="0" w:hanging="360"/>
        <w:contextualSpacing/>
        <w:jc w:val="left"/>
        <w:rPr>
          <w:rFonts w:cs="Tahoma"/>
        </w:rPr>
      </w:pPr>
      <w:r w:rsidRPr="00C76870">
        <w:rPr>
          <w:rFonts w:cs="Tahoma"/>
        </w:rPr>
        <w:t>ii)</w:t>
      </w:r>
      <w:r w:rsidRPr="00C76870">
        <w:rPr>
          <w:rFonts w:cs="Tahoma"/>
        </w:rPr>
        <w:tab/>
        <w:t xml:space="preserve">contracts with respect to the carrying on by the Corporation of any such </w:t>
      </w:r>
      <w:proofErr w:type="gramStart"/>
      <w:r w:rsidRPr="00C76870">
        <w:rPr>
          <w:rFonts w:cs="Tahoma"/>
        </w:rPr>
        <w:t>activities;</w:t>
      </w:r>
      <w:proofErr w:type="gramEnd"/>
    </w:p>
    <w:p w14:paraId="68BEAE90" w14:textId="77777777" w:rsidR="00C76870" w:rsidRPr="00C76870" w:rsidRDefault="00C76870" w:rsidP="008A7B05">
      <w:pPr>
        <w:spacing w:before="0"/>
        <w:ind w:left="360" w:right="0" w:hanging="360"/>
        <w:contextualSpacing/>
        <w:jc w:val="left"/>
        <w:rPr>
          <w:rFonts w:cs="Tahoma"/>
        </w:rPr>
      </w:pPr>
      <w:r w:rsidRPr="00C76870">
        <w:rPr>
          <w:rFonts w:cs="Tahoma"/>
        </w:rPr>
        <w:t>(c)</w:t>
      </w:r>
      <w:r w:rsidRPr="00C76870">
        <w:rPr>
          <w:rFonts w:cs="Tahoma"/>
        </w:rPr>
        <w:tab/>
        <w:t xml:space="preserve">the power to form, participate in forming or invest in a company or become a member of a charitable incorporated organisation provided that </w:t>
      </w:r>
      <w:proofErr w:type="gramStart"/>
      <w:r w:rsidRPr="00C76870">
        <w:rPr>
          <w:rFonts w:cs="Tahoma"/>
        </w:rPr>
        <w:t>the  Department</w:t>
      </w:r>
      <w:proofErr w:type="gramEnd"/>
      <w:r w:rsidRPr="00C76870">
        <w:rPr>
          <w:rFonts w:cs="Tahoma"/>
        </w:rPr>
        <w:t xml:space="preserve"> for Education </w:t>
      </w:r>
      <w:proofErr w:type="gramStart"/>
      <w:r w:rsidRPr="00C76870">
        <w:rPr>
          <w:rFonts w:cs="Tahoma"/>
        </w:rPr>
        <w:t>consents;</w:t>
      </w:r>
      <w:proofErr w:type="gramEnd"/>
    </w:p>
    <w:p w14:paraId="763BBFF2" w14:textId="77777777" w:rsidR="00C76870" w:rsidRPr="00C76870" w:rsidRDefault="00C76870" w:rsidP="008A7B05">
      <w:pPr>
        <w:spacing w:before="0"/>
        <w:ind w:left="360" w:right="0" w:hanging="360"/>
        <w:contextualSpacing/>
        <w:jc w:val="left"/>
        <w:rPr>
          <w:rFonts w:cs="Tahoma"/>
        </w:rPr>
      </w:pPr>
      <w:r w:rsidRPr="00C76870">
        <w:rPr>
          <w:rFonts w:cs="Tahoma"/>
        </w:rPr>
        <w:t>(d)</w:t>
      </w:r>
      <w:r w:rsidRPr="00C76870">
        <w:rPr>
          <w:rFonts w:cs="Tahoma"/>
        </w:rPr>
        <w:tab/>
        <w:t xml:space="preserve">the power to borrow such sums as the Corporation thinks fit for the purposes of carrying on any activities it has power to carry on or to meet any liability transferred to it under sections 23 to 27 of the 1992 Act (i.e. when the College achieved its corporate independence on 1st April 1993) and, in connection with such borrowing, the power to grant any mortgage, charge or other security in respect of any land or other property of the Corporation. This power may not be exercised without the consent of the Department for </w:t>
      </w:r>
      <w:proofErr w:type="gramStart"/>
      <w:r w:rsidRPr="00C76870">
        <w:rPr>
          <w:rFonts w:cs="Tahoma"/>
        </w:rPr>
        <w:t>Education ,</w:t>
      </w:r>
      <w:proofErr w:type="gramEnd"/>
      <w:r w:rsidRPr="00C76870">
        <w:rPr>
          <w:rFonts w:cs="Tahoma"/>
        </w:rPr>
        <w:t xml:space="preserve"> which may give its consent for a particular borrowing or for borrowing of a particular </w:t>
      </w:r>
      <w:proofErr w:type="gramStart"/>
      <w:r w:rsidRPr="00C76870">
        <w:rPr>
          <w:rFonts w:cs="Tahoma"/>
        </w:rPr>
        <w:t>class;</w:t>
      </w:r>
      <w:proofErr w:type="gramEnd"/>
    </w:p>
    <w:p w14:paraId="6D3FADDC" w14:textId="77777777" w:rsidR="00C76870" w:rsidRPr="00C76870" w:rsidRDefault="00C76870" w:rsidP="008A7B05">
      <w:pPr>
        <w:spacing w:before="0"/>
        <w:ind w:left="360" w:right="0" w:hanging="360"/>
        <w:contextualSpacing/>
        <w:jc w:val="left"/>
        <w:rPr>
          <w:rFonts w:cs="Tahoma"/>
        </w:rPr>
      </w:pPr>
      <w:r w:rsidRPr="00C76870">
        <w:rPr>
          <w:rFonts w:cs="Tahoma"/>
        </w:rPr>
        <w:lastRenderedPageBreak/>
        <w:t>(e)</w:t>
      </w:r>
      <w:r w:rsidRPr="00C76870">
        <w:rPr>
          <w:rFonts w:cs="Tahoma"/>
        </w:rPr>
        <w:tab/>
        <w:t xml:space="preserve">power to invest any sums not immediately required for the purposes of carrying on any activities the Corporation has power to carry </w:t>
      </w:r>
      <w:proofErr w:type="gramStart"/>
      <w:r w:rsidRPr="00C76870">
        <w:rPr>
          <w:rFonts w:cs="Tahoma"/>
        </w:rPr>
        <w:t>on;</w:t>
      </w:r>
      <w:proofErr w:type="gramEnd"/>
    </w:p>
    <w:p w14:paraId="3EFDB002" w14:textId="77777777" w:rsidR="00C76870" w:rsidRPr="00C76870" w:rsidRDefault="00C76870" w:rsidP="008A7B05">
      <w:pPr>
        <w:spacing w:before="0"/>
        <w:ind w:left="360" w:right="0" w:hanging="360"/>
        <w:contextualSpacing/>
        <w:jc w:val="left"/>
        <w:rPr>
          <w:rFonts w:cs="Tahoma"/>
        </w:rPr>
      </w:pPr>
      <w:r w:rsidRPr="00C76870">
        <w:rPr>
          <w:rFonts w:cs="Tahoma"/>
        </w:rPr>
        <w:t>(f)</w:t>
      </w:r>
      <w:r w:rsidRPr="00C76870">
        <w:rPr>
          <w:rFonts w:cs="Tahoma"/>
        </w:rPr>
        <w:tab/>
        <w:t xml:space="preserve">power to accept gifts of money, land or other property and apply it, or hold and administer it on trust for, any of those </w:t>
      </w:r>
      <w:proofErr w:type="gramStart"/>
      <w:r w:rsidRPr="00C76870">
        <w:rPr>
          <w:rFonts w:cs="Tahoma"/>
        </w:rPr>
        <w:t>purposes;</w:t>
      </w:r>
      <w:proofErr w:type="gramEnd"/>
    </w:p>
    <w:p w14:paraId="25560389" w14:textId="77777777" w:rsidR="00C76870" w:rsidRPr="00C76870" w:rsidRDefault="00C76870" w:rsidP="008A7B05">
      <w:pPr>
        <w:spacing w:before="0"/>
        <w:ind w:left="360" w:right="0" w:hanging="360"/>
        <w:contextualSpacing/>
        <w:jc w:val="left"/>
        <w:rPr>
          <w:rFonts w:cs="Tahoma"/>
        </w:rPr>
      </w:pPr>
      <w:r w:rsidRPr="00C76870">
        <w:rPr>
          <w:rFonts w:cs="Tahoma"/>
        </w:rPr>
        <w:t>(g)</w:t>
      </w:r>
      <w:r w:rsidRPr="00C76870">
        <w:rPr>
          <w:rFonts w:cs="Tahoma"/>
        </w:rPr>
        <w:tab/>
        <w:t>power to do anything incidental to the conduct of an educational institution providing further or higher education, including founding scholarships or exhibitions, making grants and giving prizes. and</w:t>
      </w:r>
    </w:p>
    <w:p w14:paraId="6FD26B32" w14:textId="77777777" w:rsidR="00C76870" w:rsidRPr="00C76870" w:rsidRDefault="00C76870" w:rsidP="008A7B05">
      <w:pPr>
        <w:spacing w:before="0"/>
        <w:ind w:left="360" w:right="0" w:hanging="360"/>
        <w:contextualSpacing/>
        <w:jc w:val="left"/>
        <w:rPr>
          <w:rFonts w:cs="Tahoma"/>
        </w:rPr>
      </w:pPr>
      <w:r w:rsidRPr="00C76870">
        <w:rPr>
          <w:rFonts w:cs="Tahoma"/>
        </w:rPr>
        <w:t>(h)</w:t>
      </w:r>
      <w:r w:rsidRPr="00C76870">
        <w:rPr>
          <w:rFonts w:cs="Tahoma"/>
        </w:rPr>
        <w:tab/>
        <w:t>provide advice or assistance to any other person where it appears to the Corporation to be appropriate for them to do so for the purpose of or in connection with the provision of education by the other person</w:t>
      </w:r>
    </w:p>
    <w:p w14:paraId="7667417D" w14:textId="77777777" w:rsidR="00C76870" w:rsidRPr="00C76870" w:rsidRDefault="00C76870" w:rsidP="008A7B05">
      <w:pPr>
        <w:spacing w:before="0"/>
        <w:ind w:left="0" w:right="0" w:firstLine="0"/>
        <w:contextualSpacing/>
        <w:jc w:val="left"/>
        <w:rPr>
          <w:rFonts w:cs="Tahoma"/>
        </w:rPr>
      </w:pPr>
    </w:p>
    <w:p w14:paraId="72486100" w14:textId="77777777" w:rsidR="00C76870" w:rsidRPr="00C76870" w:rsidRDefault="00C76870" w:rsidP="008A7B05">
      <w:pPr>
        <w:spacing w:before="0"/>
        <w:ind w:left="0" w:right="0" w:firstLine="0"/>
        <w:contextualSpacing/>
        <w:jc w:val="left"/>
        <w:rPr>
          <w:rFonts w:cs="Tahoma"/>
        </w:rPr>
      </w:pPr>
      <w:r w:rsidRPr="00C76870">
        <w:rPr>
          <w:rFonts w:cs="Tahoma"/>
        </w:rPr>
        <w:t>The Corporation may also provide facilities of any description (including boarding accommodation and recreational facilities for students and staff and facilities to meet the needs of students having learning difficulties) which appear to be necessary or desirable for the purposes of or in connection with the carrying on of the principal powers.</w:t>
      </w:r>
    </w:p>
    <w:p w14:paraId="5DBE424C" w14:textId="77777777" w:rsidR="00C76870" w:rsidRPr="00C76870" w:rsidRDefault="00C76870" w:rsidP="008A7B05">
      <w:pPr>
        <w:spacing w:before="0"/>
        <w:ind w:left="0" w:right="0" w:firstLine="0"/>
        <w:contextualSpacing/>
        <w:jc w:val="left"/>
        <w:rPr>
          <w:rFonts w:cs="Tahoma"/>
        </w:rPr>
      </w:pPr>
    </w:p>
    <w:p w14:paraId="67023CD7" w14:textId="77777777" w:rsidR="00C76870" w:rsidRPr="00C76870" w:rsidRDefault="00C76870" w:rsidP="008A7B05">
      <w:pPr>
        <w:spacing w:before="0"/>
        <w:ind w:left="0" w:right="0" w:firstLine="0"/>
        <w:contextualSpacing/>
        <w:jc w:val="left"/>
        <w:rPr>
          <w:rFonts w:cs="Tahoma"/>
        </w:rPr>
      </w:pPr>
      <w:r w:rsidRPr="00C76870">
        <w:rPr>
          <w:rFonts w:cs="Tahoma"/>
        </w:rPr>
        <w:t>The powers conferred by section 19 of the 1992 Act are known as “supplementary powers”.</w:t>
      </w:r>
    </w:p>
    <w:p w14:paraId="5BE4FF23" w14:textId="77777777" w:rsidR="00C76870" w:rsidRPr="00C76870" w:rsidRDefault="00C76870" w:rsidP="008A7B05">
      <w:pPr>
        <w:spacing w:before="0"/>
        <w:ind w:left="0" w:right="0" w:firstLine="0"/>
        <w:contextualSpacing/>
        <w:jc w:val="left"/>
        <w:rPr>
          <w:rFonts w:cs="Tahoma"/>
        </w:rPr>
      </w:pPr>
      <w:r w:rsidRPr="00C76870">
        <w:rPr>
          <w:rFonts w:cs="Tahoma"/>
        </w:rPr>
        <w:t xml:space="preserve"> </w:t>
      </w:r>
    </w:p>
    <w:p w14:paraId="07BC168E" w14:textId="77777777" w:rsidR="008A7B05" w:rsidRDefault="008A7B05">
      <w:pPr>
        <w:spacing w:line="360" w:lineRule="auto"/>
        <w:ind w:left="567"/>
        <w:rPr>
          <w:rFonts w:cs="Tahoma"/>
        </w:rPr>
      </w:pPr>
      <w:r>
        <w:rPr>
          <w:rFonts w:cs="Tahoma"/>
        </w:rPr>
        <w:br w:type="page"/>
      </w:r>
    </w:p>
    <w:p w14:paraId="7B1CC54B" w14:textId="7D275B58" w:rsidR="00C76870" w:rsidRPr="008A7B05" w:rsidRDefault="00C76870" w:rsidP="008A7B05">
      <w:pPr>
        <w:spacing w:before="0"/>
        <w:ind w:left="0" w:right="0" w:firstLine="0"/>
        <w:contextualSpacing/>
        <w:jc w:val="left"/>
        <w:rPr>
          <w:rFonts w:cs="Tahoma"/>
          <w:b/>
          <w:bCs/>
        </w:rPr>
      </w:pPr>
      <w:r w:rsidRPr="008A7B05">
        <w:rPr>
          <w:rFonts w:cs="Tahoma"/>
          <w:b/>
          <w:bCs/>
        </w:rPr>
        <w:lastRenderedPageBreak/>
        <w:t xml:space="preserve">ANNEX 2 </w:t>
      </w:r>
      <w:r w:rsidR="008A7B05">
        <w:rPr>
          <w:rFonts w:cs="Tahoma"/>
          <w:b/>
          <w:bCs/>
        </w:rPr>
        <w:t>–</w:t>
      </w:r>
      <w:r w:rsidRPr="008A7B05">
        <w:rPr>
          <w:rFonts w:cs="Tahoma"/>
          <w:b/>
          <w:bCs/>
        </w:rPr>
        <w:t xml:space="preserve"> POLICY</w:t>
      </w:r>
      <w:r w:rsidR="008A7B05">
        <w:rPr>
          <w:rFonts w:cs="Tahoma"/>
          <w:b/>
          <w:bCs/>
        </w:rPr>
        <w:t xml:space="preserve"> </w:t>
      </w:r>
      <w:r w:rsidRPr="008A7B05">
        <w:rPr>
          <w:rFonts w:cs="Tahoma"/>
          <w:b/>
          <w:bCs/>
        </w:rPr>
        <w:t>ON CHAIR’S ACTION</w:t>
      </w:r>
    </w:p>
    <w:p w14:paraId="5021E2C6" w14:textId="77777777" w:rsidR="008A7B05" w:rsidRDefault="008A7B05" w:rsidP="008A7B05">
      <w:pPr>
        <w:spacing w:before="0"/>
        <w:ind w:left="0" w:right="0" w:firstLine="0"/>
        <w:contextualSpacing/>
        <w:jc w:val="left"/>
        <w:rPr>
          <w:rFonts w:cs="Tahoma"/>
        </w:rPr>
      </w:pPr>
    </w:p>
    <w:p w14:paraId="04F03557" w14:textId="77777777" w:rsidR="008A7B05" w:rsidRPr="00D25998" w:rsidRDefault="008A7B05" w:rsidP="008A7B05">
      <w:pPr>
        <w:tabs>
          <w:tab w:val="left" w:pos="2970"/>
        </w:tabs>
        <w:spacing w:before="0" w:line="276" w:lineRule="auto"/>
        <w:ind w:left="0" w:right="0" w:firstLine="0"/>
        <w:contextualSpacing/>
        <w:jc w:val="left"/>
        <w:rPr>
          <w:rFonts w:cs="Tahoma"/>
        </w:rPr>
      </w:pPr>
      <w:r w:rsidRPr="00D25998">
        <w:rPr>
          <w:rFonts w:cs="Tahoma"/>
          <w:b/>
          <w:bCs/>
        </w:rPr>
        <w:t>Created by:</w:t>
      </w:r>
      <w:r w:rsidRPr="00D25998">
        <w:rPr>
          <w:rFonts w:cs="Tahoma"/>
        </w:rPr>
        <w:tab/>
        <w:t>Hull College Corporation</w:t>
      </w:r>
    </w:p>
    <w:p w14:paraId="0E3AFCD0" w14:textId="77777777" w:rsidR="008A7B05" w:rsidRPr="00D25998" w:rsidRDefault="008A7B05" w:rsidP="008A7B05">
      <w:pPr>
        <w:tabs>
          <w:tab w:val="left" w:pos="2970"/>
        </w:tabs>
        <w:spacing w:before="0" w:line="276" w:lineRule="auto"/>
        <w:ind w:left="0" w:right="0" w:firstLine="0"/>
        <w:contextualSpacing/>
        <w:jc w:val="left"/>
        <w:rPr>
          <w:rFonts w:cs="Tahoma"/>
        </w:rPr>
      </w:pPr>
      <w:r w:rsidRPr="00D25998">
        <w:rPr>
          <w:rFonts w:cs="Tahoma"/>
          <w:b/>
          <w:bCs/>
        </w:rPr>
        <w:t>Approved by:</w:t>
      </w:r>
      <w:r w:rsidRPr="00D25998">
        <w:rPr>
          <w:rFonts w:cs="Tahoma"/>
          <w:b/>
          <w:bCs/>
        </w:rPr>
        <w:tab/>
      </w:r>
      <w:r w:rsidRPr="00D25998">
        <w:rPr>
          <w:rFonts w:cs="Tahoma"/>
        </w:rPr>
        <w:t>Corporation</w:t>
      </w:r>
    </w:p>
    <w:p w14:paraId="08015F81" w14:textId="157862EA" w:rsidR="008A7B05" w:rsidRPr="00D25998" w:rsidRDefault="008A7B05" w:rsidP="008A7B05">
      <w:pPr>
        <w:tabs>
          <w:tab w:val="left" w:pos="2970"/>
        </w:tabs>
        <w:spacing w:before="0" w:line="276" w:lineRule="auto"/>
        <w:ind w:left="0" w:right="0" w:firstLine="0"/>
        <w:contextualSpacing/>
        <w:jc w:val="left"/>
        <w:rPr>
          <w:rFonts w:cs="Tahoma"/>
        </w:rPr>
      </w:pPr>
      <w:r w:rsidRPr="00D25998">
        <w:rPr>
          <w:rFonts w:cs="Tahoma"/>
          <w:b/>
          <w:bCs/>
        </w:rPr>
        <w:t>Date approved:</w:t>
      </w:r>
      <w:r w:rsidRPr="00D25998">
        <w:rPr>
          <w:rFonts w:cs="Tahoma"/>
          <w:b/>
          <w:bCs/>
        </w:rPr>
        <w:tab/>
      </w:r>
      <w:r w:rsidR="005C280E">
        <w:rPr>
          <w:rFonts w:cs="Tahoma"/>
        </w:rPr>
        <w:t>March</w:t>
      </w:r>
      <w:r>
        <w:rPr>
          <w:rFonts w:cs="Tahoma"/>
        </w:rPr>
        <w:t xml:space="preserve"> 2025</w:t>
      </w:r>
    </w:p>
    <w:p w14:paraId="37B98439" w14:textId="4CF0DFD7" w:rsidR="008A7B05" w:rsidRPr="00D25998" w:rsidRDefault="008A7B05" w:rsidP="008A7B05">
      <w:pPr>
        <w:tabs>
          <w:tab w:val="left" w:pos="2970"/>
        </w:tabs>
        <w:spacing w:before="0" w:line="276" w:lineRule="auto"/>
        <w:ind w:left="0" w:right="0" w:firstLine="0"/>
        <w:contextualSpacing/>
        <w:jc w:val="left"/>
        <w:rPr>
          <w:rFonts w:cs="Tahoma"/>
        </w:rPr>
      </w:pPr>
      <w:r w:rsidRPr="00D25998">
        <w:rPr>
          <w:rFonts w:cs="Tahoma"/>
          <w:b/>
          <w:bCs/>
        </w:rPr>
        <w:t>Policy review date:</w:t>
      </w:r>
      <w:r w:rsidRPr="00D25998">
        <w:rPr>
          <w:rFonts w:cs="Tahoma"/>
          <w:b/>
          <w:bCs/>
        </w:rPr>
        <w:tab/>
      </w:r>
      <w:r w:rsidR="005C280E">
        <w:rPr>
          <w:rFonts w:cs="Tahoma"/>
        </w:rPr>
        <w:t xml:space="preserve">March </w:t>
      </w:r>
      <w:r>
        <w:rPr>
          <w:rFonts w:cs="Tahoma"/>
        </w:rPr>
        <w:t>2027</w:t>
      </w:r>
    </w:p>
    <w:p w14:paraId="63124690" w14:textId="77777777" w:rsidR="008A7B05" w:rsidRPr="00D25998" w:rsidRDefault="008A7B05" w:rsidP="008A7B05">
      <w:pPr>
        <w:spacing w:before="0" w:line="276" w:lineRule="auto"/>
        <w:ind w:left="0" w:right="0" w:firstLine="0"/>
        <w:contextualSpacing/>
        <w:jc w:val="left"/>
        <w:rPr>
          <w:rFonts w:cs="Tahoma"/>
        </w:rPr>
      </w:pPr>
      <w:r w:rsidRPr="00D25998">
        <w:rPr>
          <w:rFonts w:cs="Tahoma"/>
        </w:rPr>
        <w:tab/>
      </w:r>
      <w:r w:rsidRPr="00D25998">
        <w:rPr>
          <w:rFonts w:cs="Tahoma"/>
        </w:rPr>
        <w:tab/>
      </w:r>
    </w:p>
    <w:p w14:paraId="4F29E392" w14:textId="227ABB86" w:rsidR="008A7B05" w:rsidRPr="00D25998" w:rsidRDefault="008A7B05" w:rsidP="008A7B05">
      <w:pPr>
        <w:tabs>
          <w:tab w:val="left" w:pos="2988"/>
        </w:tabs>
        <w:spacing w:before="0" w:line="276" w:lineRule="auto"/>
        <w:ind w:left="0" w:right="0" w:firstLine="0"/>
        <w:contextualSpacing/>
        <w:jc w:val="left"/>
        <w:rPr>
          <w:rFonts w:cs="Tahoma"/>
          <w:b/>
          <w:bCs/>
        </w:rPr>
      </w:pPr>
      <w:r w:rsidRPr="00D25998">
        <w:rPr>
          <w:rFonts w:cs="Tahoma"/>
          <w:b/>
          <w:bCs/>
        </w:rPr>
        <w:t>Document Name:</w:t>
      </w:r>
      <w:r w:rsidRPr="00D25998">
        <w:rPr>
          <w:rFonts w:cs="Tahoma"/>
          <w:b/>
          <w:bCs/>
        </w:rPr>
        <w:tab/>
      </w:r>
      <w:r w:rsidR="005C280E">
        <w:rPr>
          <w:rFonts w:cs="Tahoma"/>
          <w:b/>
          <w:bCs/>
        </w:rPr>
        <w:t xml:space="preserve">Policy on Chair’s Action </w:t>
      </w:r>
    </w:p>
    <w:p w14:paraId="150C290A" w14:textId="5978D234" w:rsidR="008A7B05" w:rsidRPr="00D25998" w:rsidRDefault="008A7B05" w:rsidP="008A7B05">
      <w:pPr>
        <w:tabs>
          <w:tab w:val="left" w:pos="2988"/>
        </w:tabs>
        <w:spacing w:before="0" w:line="276" w:lineRule="auto"/>
        <w:ind w:left="0" w:right="0" w:firstLine="0"/>
        <w:contextualSpacing/>
        <w:jc w:val="left"/>
        <w:rPr>
          <w:rFonts w:cs="Tahoma"/>
        </w:rPr>
      </w:pPr>
      <w:r w:rsidRPr="00D25998">
        <w:rPr>
          <w:rFonts w:cs="Tahoma"/>
          <w:b/>
          <w:bCs/>
        </w:rPr>
        <w:t>Document Ref:</w:t>
      </w:r>
      <w:r w:rsidRPr="00D25998">
        <w:rPr>
          <w:rFonts w:cs="Tahoma"/>
          <w:b/>
          <w:bCs/>
        </w:rPr>
        <w:tab/>
      </w:r>
      <w:r w:rsidRPr="00D25998">
        <w:rPr>
          <w:rFonts w:cs="Tahoma"/>
        </w:rPr>
        <w:t>G1.1</w:t>
      </w:r>
      <w:r w:rsidR="005C280E">
        <w:rPr>
          <w:rFonts w:cs="Tahoma"/>
        </w:rPr>
        <w:t>7</w:t>
      </w:r>
    </w:p>
    <w:p w14:paraId="0E8F25AD" w14:textId="77777777" w:rsidR="008A7B05" w:rsidRPr="00D25998" w:rsidRDefault="008A7B05" w:rsidP="008A7B05">
      <w:pPr>
        <w:tabs>
          <w:tab w:val="left" w:pos="2988"/>
        </w:tabs>
        <w:spacing w:before="0" w:line="276" w:lineRule="auto"/>
        <w:ind w:left="0" w:right="0" w:firstLine="0"/>
        <w:contextualSpacing/>
        <w:jc w:val="left"/>
        <w:rPr>
          <w:rFonts w:cs="Tahoma"/>
        </w:rPr>
      </w:pPr>
      <w:r w:rsidRPr="00D25998">
        <w:rPr>
          <w:rFonts w:cs="Tahoma"/>
          <w:b/>
          <w:bCs/>
        </w:rPr>
        <w:t>Pre-approval at:</w:t>
      </w:r>
      <w:r w:rsidRPr="00D25998">
        <w:rPr>
          <w:rFonts w:cs="Tahoma"/>
          <w:b/>
          <w:bCs/>
        </w:rPr>
        <w:tab/>
      </w:r>
      <w:r w:rsidRPr="00D25998">
        <w:rPr>
          <w:rFonts w:cs="Tahoma"/>
        </w:rPr>
        <w:t>Governance, Search &amp; Remuneration Committee</w:t>
      </w:r>
    </w:p>
    <w:p w14:paraId="24A50470" w14:textId="77777777" w:rsidR="008A7B05" w:rsidRPr="00D25998" w:rsidRDefault="008A7B05" w:rsidP="008A7B05">
      <w:pPr>
        <w:tabs>
          <w:tab w:val="left" w:pos="2988"/>
        </w:tabs>
        <w:spacing w:before="0" w:line="276" w:lineRule="auto"/>
        <w:ind w:left="0" w:right="0" w:firstLine="0"/>
        <w:contextualSpacing/>
        <w:jc w:val="left"/>
        <w:rPr>
          <w:rFonts w:cs="Tahoma"/>
        </w:rPr>
      </w:pPr>
      <w:r w:rsidRPr="00D25998">
        <w:rPr>
          <w:rFonts w:cs="Tahoma"/>
          <w:b/>
          <w:bCs/>
        </w:rPr>
        <w:t>Type of Doc:</w:t>
      </w:r>
      <w:r w:rsidRPr="00D25998">
        <w:rPr>
          <w:rFonts w:cs="Tahoma"/>
          <w:b/>
          <w:bCs/>
        </w:rPr>
        <w:tab/>
      </w:r>
      <w:r w:rsidRPr="00D25998">
        <w:rPr>
          <w:rFonts w:cs="Tahoma"/>
        </w:rPr>
        <w:t>Policy</w:t>
      </w:r>
    </w:p>
    <w:p w14:paraId="69A80511" w14:textId="77777777" w:rsidR="008A7B05" w:rsidRPr="00D25998" w:rsidRDefault="008A7B05" w:rsidP="008A7B05">
      <w:pPr>
        <w:tabs>
          <w:tab w:val="left" w:pos="2988"/>
        </w:tabs>
        <w:spacing w:before="0"/>
        <w:ind w:left="0" w:right="0" w:firstLine="0"/>
        <w:contextualSpacing/>
        <w:jc w:val="left"/>
        <w:rPr>
          <w:rFonts w:cs="Tahoma"/>
        </w:rPr>
      </w:pPr>
      <w:r w:rsidRPr="00D25998">
        <w:rPr>
          <w:rFonts w:cs="Tahoma"/>
          <w:b/>
          <w:bCs/>
        </w:rPr>
        <w:t>Publishing Requirement</w:t>
      </w:r>
      <w:r w:rsidRPr="00D25998">
        <w:rPr>
          <w:rFonts w:cs="Tahoma"/>
          <w:b/>
          <w:bCs/>
        </w:rPr>
        <w:tab/>
      </w:r>
      <w:r w:rsidRPr="00D25998">
        <w:rPr>
          <w:rFonts w:cs="Tahoma"/>
        </w:rPr>
        <w:t xml:space="preserve">Staff Sharepoint/Student Intranet/Webpage </w:t>
      </w:r>
    </w:p>
    <w:p w14:paraId="5744C96D" w14:textId="77777777" w:rsidR="008A7B05" w:rsidRDefault="008A7B05" w:rsidP="008A7B05">
      <w:pPr>
        <w:spacing w:before="0"/>
        <w:ind w:left="0" w:right="0" w:firstLine="0"/>
        <w:contextualSpacing/>
        <w:jc w:val="left"/>
        <w:rPr>
          <w:rFonts w:cs="Tahoma"/>
        </w:rPr>
      </w:pPr>
    </w:p>
    <w:p w14:paraId="18ACED9A" w14:textId="4FC82055" w:rsidR="00C76870" w:rsidRPr="00C76870" w:rsidRDefault="00C76870" w:rsidP="008A7B05">
      <w:pPr>
        <w:spacing w:before="0"/>
        <w:ind w:left="0" w:right="0" w:firstLine="0"/>
        <w:contextualSpacing/>
        <w:jc w:val="left"/>
        <w:rPr>
          <w:rFonts w:cs="Tahoma"/>
        </w:rPr>
      </w:pPr>
      <w:r w:rsidRPr="00C76870">
        <w:rPr>
          <w:rFonts w:cs="Tahoma"/>
        </w:rPr>
        <w:t>Key Policy to set the authority of Corporation Chair to take urgent decisions on behalf of the Corporation</w:t>
      </w:r>
      <w:r w:rsidRPr="00C76870">
        <w:rPr>
          <w:rFonts w:cs="Tahoma"/>
        </w:rPr>
        <w:tab/>
      </w:r>
    </w:p>
    <w:p w14:paraId="3D23D94E" w14:textId="77777777" w:rsidR="00C76870" w:rsidRPr="00C76870" w:rsidRDefault="00C76870" w:rsidP="008A7B05">
      <w:pPr>
        <w:spacing w:before="0"/>
        <w:ind w:left="0" w:right="0" w:firstLine="0"/>
        <w:contextualSpacing/>
        <w:jc w:val="left"/>
        <w:rPr>
          <w:rFonts w:cs="Tahoma"/>
        </w:rPr>
      </w:pPr>
    </w:p>
    <w:p w14:paraId="23544D32" w14:textId="05C08844" w:rsidR="00C76870" w:rsidRPr="005C280E" w:rsidRDefault="00C76870" w:rsidP="005C280E">
      <w:pPr>
        <w:spacing w:before="0"/>
        <w:ind w:left="576" w:right="0" w:hanging="576"/>
        <w:contextualSpacing/>
        <w:jc w:val="left"/>
        <w:rPr>
          <w:rFonts w:cs="Tahoma"/>
          <w:b/>
          <w:bCs/>
        </w:rPr>
      </w:pPr>
      <w:r w:rsidRPr="005C280E">
        <w:rPr>
          <w:rFonts w:cs="Tahoma"/>
          <w:b/>
          <w:bCs/>
        </w:rPr>
        <w:t>1.</w:t>
      </w:r>
      <w:r w:rsidRPr="005C280E">
        <w:rPr>
          <w:rFonts w:cs="Tahoma"/>
          <w:b/>
          <w:bCs/>
        </w:rPr>
        <w:tab/>
        <w:t xml:space="preserve">Policy </w:t>
      </w:r>
      <w:r w:rsidR="005C280E">
        <w:rPr>
          <w:rFonts w:cs="Tahoma"/>
          <w:b/>
          <w:bCs/>
        </w:rPr>
        <w:t>I</w:t>
      </w:r>
      <w:r w:rsidRPr="005C280E">
        <w:rPr>
          <w:rFonts w:cs="Tahoma"/>
          <w:b/>
          <w:bCs/>
        </w:rPr>
        <w:t>ntroduction</w:t>
      </w:r>
    </w:p>
    <w:p w14:paraId="7422320E" w14:textId="76FDC633" w:rsidR="00C76870" w:rsidRPr="00C76870" w:rsidRDefault="005C280E" w:rsidP="005C280E">
      <w:pPr>
        <w:spacing w:before="0"/>
        <w:ind w:left="576" w:right="0" w:hanging="576"/>
        <w:contextualSpacing/>
        <w:jc w:val="left"/>
        <w:rPr>
          <w:rFonts w:cs="Tahoma"/>
        </w:rPr>
      </w:pPr>
      <w:r>
        <w:rPr>
          <w:rFonts w:cs="Tahoma"/>
        </w:rPr>
        <w:tab/>
      </w:r>
      <w:r w:rsidR="00C76870" w:rsidRPr="00C76870">
        <w:rPr>
          <w:rFonts w:cs="Tahoma"/>
        </w:rPr>
        <w:t>In the following “Chair” shall also mean “Chairman”, “Chairperson” and “Chairwoman” whichever term is in use.</w:t>
      </w:r>
    </w:p>
    <w:p w14:paraId="5EE73A72" w14:textId="77777777" w:rsidR="00C76870" w:rsidRPr="00C76870" w:rsidRDefault="00C76870" w:rsidP="005C280E">
      <w:pPr>
        <w:spacing w:before="0"/>
        <w:ind w:left="576" w:right="0" w:hanging="576"/>
        <w:contextualSpacing/>
        <w:jc w:val="left"/>
        <w:rPr>
          <w:rFonts w:cs="Tahoma"/>
        </w:rPr>
      </w:pPr>
    </w:p>
    <w:p w14:paraId="67BA0EE3" w14:textId="00A97F1A" w:rsidR="00C76870" w:rsidRPr="00C76870" w:rsidRDefault="005C280E" w:rsidP="005C280E">
      <w:pPr>
        <w:spacing w:before="0"/>
        <w:ind w:left="576" w:right="0" w:hanging="576"/>
        <w:contextualSpacing/>
        <w:jc w:val="left"/>
        <w:rPr>
          <w:rFonts w:cs="Tahoma"/>
        </w:rPr>
      </w:pPr>
      <w:r>
        <w:rPr>
          <w:rFonts w:cs="Tahoma"/>
        </w:rPr>
        <w:tab/>
      </w:r>
      <w:r w:rsidR="00C76870" w:rsidRPr="00C76870">
        <w:rPr>
          <w:rFonts w:cs="Tahoma"/>
        </w:rPr>
        <w:t>The Corporation has power to delegate appropriate functions and purposes to the Chair under Article of Government 4(b). This policy sets the authority of the Chair to be able to take Chair’s action on a particular decision. In determining the need to take Chair’s Action, the Chair and the Director of Governance will first consider whether the matter could be resolved by all Governors through a Written Resolution in accordance with Standing Order 14(7).</w:t>
      </w:r>
    </w:p>
    <w:p w14:paraId="67DA14BF" w14:textId="77777777" w:rsidR="00C76870" w:rsidRPr="00C76870" w:rsidRDefault="00C76870" w:rsidP="005C280E">
      <w:pPr>
        <w:spacing w:before="0"/>
        <w:ind w:left="576" w:right="0" w:hanging="576"/>
        <w:contextualSpacing/>
        <w:jc w:val="left"/>
        <w:rPr>
          <w:rFonts w:cs="Tahoma"/>
        </w:rPr>
      </w:pPr>
    </w:p>
    <w:p w14:paraId="345ACE03" w14:textId="77777777" w:rsidR="00C76870" w:rsidRPr="005C280E" w:rsidRDefault="00C76870" w:rsidP="005C280E">
      <w:pPr>
        <w:spacing w:before="0"/>
        <w:ind w:left="576" w:right="0" w:hanging="576"/>
        <w:contextualSpacing/>
        <w:jc w:val="left"/>
        <w:rPr>
          <w:rFonts w:cs="Tahoma"/>
          <w:b/>
          <w:bCs/>
        </w:rPr>
      </w:pPr>
      <w:r w:rsidRPr="005C280E">
        <w:rPr>
          <w:rFonts w:cs="Tahoma"/>
          <w:b/>
          <w:bCs/>
        </w:rPr>
        <w:t>2.</w:t>
      </w:r>
      <w:r w:rsidRPr="005C280E">
        <w:rPr>
          <w:rFonts w:cs="Tahoma"/>
          <w:b/>
          <w:bCs/>
        </w:rPr>
        <w:tab/>
        <w:t>Responsibility and implementation</w:t>
      </w:r>
    </w:p>
    <w:p w14:paraId="1A9E0EC7" w14:textId="017DC391" w:rsidR="00C76870" w:rsidRPr="00C76870" w:rsidRDefault="005C280E" w:rsidP="005C280E">
      <w:pPr>
        <w:spacing w:before="0"/>
        <w:ind w:left="576" w:right="0" w:hanging="576"/>
        <w:contextualSpacing/>
        <w:jc w:val="left"/>
        <w:rPr>
          <w:rFonts w:cs="Tahoma"/>
        </w:rPr>
      </w:pPr>
      <w:r>
        <w:rPr>
          <w:rFonts w:cs="Tahoma"/>
        </w:rPr>
        <w:tab/>
      </w:r>
      <w:r w:rsidR="00C76870" w:rsidRPr="00C76870">
        <w:rPr>
          <w:rFonts w:cs="Tahoma"/>
        </w:rPr>
        <w:t>The Corporation has determined that the Chair shall have delegated powers to act on its behalf between scheduled Meetings of the Corporation as detailed in this policy.</w:t>
      </w:r>
    </w:p>
    <w:p w14:paraId="3CA998EC" w14:textId="50C45137" w:rsidR="00C76870" w:rsidRPr="00C76870" w:rsidRDefault="005C280E" w:rsidP="005C280E">
      <w:pPr>
        <w:spacing w:before="0"/>
        <w:ind w:left="576" w:right="0" w:hanging="576"/>
        <w:contextualSpacing/>
        <w:jc w:val="left"/>
        <w:rPr>
          <w:rFonts w:cs="Tahoma"/>
        </w:rPr>
      </w:pPr>
      <w:r>
        <w:rPr>
          <w:rFonts w:cs="Tahoma"/>
        </w:rPr>
        <w:br/>
      </w:r>
      <w:r w:rsidR="00C76870" w:rsidRPr="00C76870">
        <w:rPr>
          <w:rFonts w:cs="Tahoma"/>
        </w:rPr>
        <w:t>Under Article 9 the following functions cannot be delegated:</w:t>
      </w:r>
    </w:p>
    <w:p w14:paraId="618793B4" w14:textId="77777777" w:rsidR="00C76870" w:rsidRPr="00C76870" w:rsidRDefault="00C76870" w:rsidP="005C280E">
      <w:pPr>
        <w:spacing w:before="0"/>
        <w:ind w:left="936" w:right="0" w:hanging="360"/>
        <w:contextualSpacing/>
        <w:jc w:val="left"/>
        <w:rPr>
          <w:rFonts w:cs="Tahoma"/>
        </w:rPr>
      </w:pPr>
      <w:r w:rsidRPr="00C76870">
        <w:rPr>
          <w:rFonts w:cs="Tahoma"/>
        </w:rPr>
        <w:t>(a)</w:t>
      </w:r>
      <w:r w:rsidRPr="00C76870">
        <w:rPr>
          <w:rFonts w:cs="Tahoma"/>
        </w:rPr>
        <w:tab/>
        <w:t xml:space="preserve">the determination of the educational character and mission of the </w:t>
      </w:r>
      <w:proofErr w:type="gramStart"/>
      <w:r w:rsidRPr="00C76870">
        <w:rPr>
          <w:rFonts w:cs="Tahoma"/>
        </w:rPr>
        <w:t>institution;</w:t>
      </w:r>
      <w:proofErr w:type="gramEnd"/>
    </w:p>
    <w:p w14:paraId="293A46BF" w14:textId="77777777" w:rsidR="00C76870" w:rsidRPr="00C76870" w:rsidRDefault="00C76870" w:rsidP="005C280E">
      <w:pPr>
        <w:spacing w:before="0"/>
        <w:ind w:left="936" w:right="0" w:hanging="360"/>
        <w:contextualSpacing/>
        <w:jc w:val="left"/>
        <w:rPr>
          <w:rFonts w:cs="Tahoma"/>
        </w:rPr>
      </w:pPr>
      <w:r w:rsidRPr="00C76870">
        <w:rPr>
          <w:rFonts w:cs="Tahoma"/>
        </w:rPr>
        <w:t>(b)</w:t>
      </w:r>
      <w:r w:rsidRPr="00C76870">
        <w:rPr>
          <w:rFonts w:cs="Tahoma"/>
        </w:rPr>
        <w:tab/>
        <w:t xml:space="preserve">the approval of the annual estimates of income and </w:t>
      </w:r>
      <w:proofErr w:type="gramStart"/>
      <w:r w:rsidRPr="00C76870">
        <w:rPr>
          <w:rFonts w:cs="Tahoma"/>
        </w:rPr>
        <w:t>expenditure;</w:t>
      </w:r>
      <w:proofErr w:type="gramEnd"/>
    </w:p>
    <w:p w14:paraId="3BB8C582" w14:textId="77777777" w:rsidR="00C76870" w:rsidRPr="00C76870" w:rsidRDefault="00C76870" w:rsidP="005C280E">
      <w:pPr>
        <w:spacing w:before="0"/>
        <w:ind w:left="936" w:right="0" w:hanging="360"/>
        <w:contextualSpacing/>
        <w:jc w:val="left"/>
        <w:rPr>
          <w:rFonts w:cs="Tahoma"/>
        </w:rPr>
      </w:pPr>
      <w:r w:rsidRPr="00C76870">
        <w:rPr>
          <w:rFonts w:cs="Tahoma"/>
        </w:rPr>
        <w:t>(c)</w:t>
      </w:r>
      <w:r w:rsidRPr="00C76870">
        <w:rPr>
          <w:rFonts w:cs="Tahoma"/>
        </w:rPr>
        <w:tab/>
        <w:t xml:space="preserve">the responsibility for ensuring the solvency of the institution and the Corporation and for safeguarding their </w:t>
      </w:r>
      <w:proofErr w:type="gramStart"/>
      <w:r w:rsidRPr="00C76870">
        <w:rPr>
          <w:rFonts w:cs="Tahoma"/>
        </w:rPr>
        <w:t>assets;</w:t>
      </w:r>
      <w:proofErr w:type="gramEnd"/>
    </w:p>
    <w:p w14:paraId="3A7DE7F1" w14:textId="77777777" w:rsidR="00C76870" w:rsidRPr="00C76870" w:rsidRDefault="00C76870" w:rsidP="005C280E">
      <w:pPr>
        <w:spacing w:before="0"/>
        <w:ind w:left="936" w:right="0" w:hanging="360"/>
        <w:contextualSpacing/>
        <w:jc w:val="left"/>
        <w:rPr>
          <w:rFonts w:cs="Tahoma"/>
        </w:rPr>
      </w:pPr>
      <w:r w:rsidRPr="00C76870">
        <w:rPr>
          <w:rFonts w:cs="Tahoma"/>
        </w:rPr>
        <w:t>(d)</w:t>
      </w:r>
      <w:r w:rsidRPr="00C76870">
        <w:rPr>
          <w:rFonts w:cs="Tahoma"/>
        </w:rPr>
        <w:tab/>
        <w:t>the appointment of the Chief Executive or holder of a senior post (except to a Committee of the Corporation</w:t>
      </w:r>
      <w:proofErr w:type="gramStart"/>
      <w:r w:rsidRPr="00C76870">
        <w:rPr>
          <w:rFonts w:cs="Tahoma"/>
        </w:rPr>
        <w:t>);</w:t>
      </w:r>
      <w:proofErr w:type="gramEnd"/>
    </w:p>
    <w:p w14:paraId="0B37C89E" w14:textId="77777777" w:rsidR="00C76870" w:rsidRPr="00C76870" w:rsidRDefault="00C76870" w:rsidP="005C280E">
      <w:pPr>
        <w:spacing w:before="0"/>
        <w:ind w:left="936" w:right="0" w:hanging="360"/>
        <w:contextualSpacing/>
        <w:jc w:val="left"/>
        <w:rPr>
          <w:rFonts w:cs="Tahoma"/>
        </w:rPr>
      </w:pPr>
      <w:r w:rsidRPr="00C76870">
        <w:rPr>
          <w:rFonts w:cs="Tahoma"/>
        </w:rPr>
        <w:t>(e)</w:t>
      </w:r>
      <w:r w:rsidRPr="00C76870">
        <w:rPr>
          <w:rFonts w:cs="Tahoma"/>
        </w:rPr>
        <w:tab/>
        <w:t xml:space="preserve">the appointment or dismissal of the Director of </w:t>
      </w:r>
      <w:proofErr w:type="gramStart"/>
      <w:r w:rsidRPr="00C76870">
        <w:rPr>
          <w:rFonts w:cs="Tahoma"/>
        </w:rPr>
        <w:t>Governance ,</w:t>
      </w:r>
      <w:proofErr w:type="gramEnd"/>
      <w:r w:rsidRPr="00C76870">
        <w:rPr>
          <w:rFonts w:cs="Tahoma"/>
        </w:rPr>
        <w:t xml:space="preserve"> (including, where the Director of </w:t>
      </w:r>
      <w:proofErr w:type="gramStart"/>
      <w:r w:rsidRPr="00C76870">
        <w:rPr>
          <w:rFonts w:cs="Tahoma"/>
        </w:rPr>
        <w:t>Governance  is</w:t>
      </w:r>
      <w:proofErr w:type="gramEnd"/>
      <w:r w:rsidRPr="00C76870">
        <w:rPr>
          <w:rFonts w:cs="Tahoma"/>
        </w:rPr>
        <w:t>, or is to be, appointed as a member of staff); and</w:t>
      </w:r>
    </w:p>
    <w:p w14:paraId="7618147C" w14:textId="77777777" w:rsidR="00C76870" w:rsidRPr="00C76870" w:rsidRDefault="00C76870" w:rsidP="005C280E">
      <w:pPr>
        <w:spacing w:before="0"/>
        <w:ind w:left="936" w:right="0" w:hanging="360"/>
        <w:contextualSpacing/>
        <w:jc w:val="left"/>
        <w:rPr>
          <w:rFonts w:cs="Tahoma"/>
        </w:rPr>
      </w:pPr>
      <w:r w:rsidRPr="00C76870">
        <w:rPr>
          <w:rFonts w:cs="Tahoma"/>
        </w:rPr>
        <w:t>(f)</w:t>
      </w:r>
      <w:r w:rsidRPr="00C76870">
        <w:rPr>
          <w:rFonts w:cs="Tahoma"/>
        </w:rPr>
        <w:tab/>
        <w:t>the modification or revocation of these Articles.</w:t>
      </w:r>
    </w:p>
    <w:p w14:paraId="14D6D701" w14:textId="77777777" w:rsidR="00C76870" w:rsidRPr="00C76870" w:rsidRDefault="00C76870" w:rsidP="008A7B05">
      <w:pPr>
        <w:spacing w:before="0"/>
        <w:ind w:left="0" w:right="0" w:firstLine="0"/>
        <w:contextualSpacing/>
        <w:jc w:val="left"/>
        <w:rPr>
          <w:rFonts w:cs="Tahoma"/>
        </w:rPr>
      </w:pPr>
    </w:p>
    <w:p w14:paraId="110301E1" w14:textId="7020A1CB" w:rsidR="00C76870" w:rsidRPr="00C76870" w:rsidRDefault="005C280E" w:rsidP="005C280E">
      <w:pPr>
        <w:spacing w:before="0"/>
        <w:ind w:left="576" w:right="0" w:hanging="576"/>
        <w:contextualSpacing/>
        <w:jc w:val="left"/>
        <w:rPr>
          <w:rFonts w:cs="Tahoma"/>
        </w:rPr>
      </w:pPr>
      <w:r>
        <w:rPr>
          <w:rFonts w:cs="Tahoma"/>
        </w:rPr>
        <w:tab/>
      </w:r>
      <w:r w:rsidR="00C76870" w:rsidRPr="00C76870">
        <w:rPr>
          <w:rFonts w:cs="Tahoma"/>
        </w:rPr>
        <w:t>In normal circumstances, Chair’s action would only be authorised where:</w:t>
      </w:r>
    </w:p>
    <w:p w14:paraId="3B6BD746" w14:textId="77777777" w:rsidR="00C76870" w:rsidRPr="00C76870" w:rsidRDefault="00C76870" w:rsidP="005C280E">
      <w:pPr>
        <w:spacing w:before="0"/>
        <w:ind w:left="936" w:right="0" w:hanging="360"/>
        <w:contextualSpacing/>
        <w:jc w:val="left"/>
        <w:rPr>
          <w:rFonts w:cs="Tahoma"/>
        </w:rPr>
      </w:pPr>
      <w:r w:rsidRPr="00C76870">
        <w:rPr>
          <w:rFonts w:cs="Tahoma"/>
        </w:rPr>
        <w:t>a)</w:t>
      </w:r>
      <w:r w:rsidRPr="00C76870">
        <w:rPr>
          <w:rFonts w:cs="Tahoma"/>
        </w:rPr>
        <w:tab/>
        <w:t>Items of routine business that would not normally merit discussion at a meeting of the Corporation</w:t>
      </w:r>
    </w:p>
    <w:p w14:paraId="332E7DA9" w14:textId="77777777" w:rsidR="00C76870" w:rsidRPr="00C76870" w:rsidRDefault="00C76870" w:rsidP="005C280E">
      <w:pPr>
        <w:spacing w:before="0"/>
        <w:ind w:left="936" w:right="0" w:hanging="360"/>
        <w:contextualSpacing/>
        <w:jc w:val="left"/>
        <w:rPr>
          <w:rFonts w:cs="Tahoma"/>
        </w:rPr>
      </w:pPr>
      <w:r w:rsidRPr="00C76870">
        <w:rPr>
          <w:rFonts w:cs="Tahoma"/>
        </w:rPr>
        <w:t>b)</w:t>
      </w:r>
      <w:r w:rsidRPr="00C76870">
        <w:rPr>
          <w:rFonts w:cs="Tahoma"/>
        </w:rPr>
        <w:tab/>
        <w:t>Matters relating to the implementation of policies that have already been approved by the Corporation; and</w:t>
      </w:r>
    </w:p>
    <w:p w14:paraId="19977F15" w14:textId="77777777" w:rsidR="00C76870" w:rsidRPr="00C76870" w:rsidRDefault="00C76870" w:rsidP="005C280E">
      <w:pPr>
        <w:spacing w:before="0"/>
        <w:ind w:left="936" w:right="0" w:hanging="360"/>
        <w:contextualSpacing/>
        <w:jc w:val="left"/>
        <w:rPr>
          <w:rFonts w:cs="Tahoma"/>
        </w:rPr>
      </w:pPr>
      <w:r w:rsidRPr="00C76870">
        <w:rPr>
          <w:rFonts w:cs="Tahoma"/>
        </w:rPr>
        <w:t>c)</w:t>
      </w:r>
      <w:r w:rsidRPr="00C76870">
        <w:rPr>
          <w:rFonts w:cs="Tahoma"/>
        </w:rPr>
        <w:tab/>
        <w:t xml:space="preserve">Any issue which, in the view of the Chair </w:t>
      </w:r>
      <w:proofErr w:type="gramStart"/>
      <w:r w:rsidRPr="00C76870">
        <w:rPr>
          <w:rFonts w:cs="Tahoma"/>
        </w:rPr>
        <w:t>and  Director</w:t>
      </w:r>
      <w:proofErr w:type="gramEnd"/>
      <w:r w:rsidRPr="00C76870">
        <w:rPr>
          <w:rFonts w:cs="Tahoma"/>
        </w:rPr>
        <w:t xml:space="preserve"> of Governance, is too urgent and important for consideration to be deferred until the next scheduled Meeting of the Corporation, especially where any lack of timely action could damage the interests of the College.</w:t>
      </w:r>
    </w:p>
    <w:p w14:paraId="63F3156E" w14:textId="77777777" w:rsidR="00C76870" w:rsidRPr="00C76870" w:rsidRDefault="00C76870" w:rsidP="008A7B05">
      <w:pPr>
        <w:spacing w:before="0"/>
        <w:ind w:left="0" w:right="0" w:firstLine="0"/>
        <w:contextualSpacing/>
        <w:jc w:val="left"/>
        <w:rPr>
          <w:rFonts w:cs="Tahoma"/>
        </w:rPr>
      </w:pPr>
    </w:p>
    <w:p w14:paraId="7F89FDC4" w14:textId="0FA27909" w:rsidR="00C76870" w:rsidRPr="00C76870" w:rsidRDefault="005C280E" w:rsidP="005C280E">
      <w:pPr>
        <w:spacing w:before="0"/>
        <w:ind w:left="576" w:right="0" w:hanging="576"/>
        <w:contextualSpacing/>
        <w:jc w:val="left"/>
        <w:rPr>
          <w:rFonts w:cs="Tahoma"/>
        </w:rPr>
      </w:pPr>
      <w:r>
        <w:rPr>
          <w:rFonts w:cs="Tahoma"/>
        </w:rPr>
        <w:tab/>
      </w:r>
      <w:r w:rsidR="00C76870" w:rsidRPr="00C76870">
        <w:rPr>
          <w:rFonts w:cs="Tahoma"/>
        </w:rPr>
        <w:t>“Items of routine business” are defined as any items that fall below the College’s acceptable risk appetite. This assessment will be based on:</w:t>
      </w:r>
    </w:p>
    <w:p w14:paraId="6BD93C1D" w14:textId="77777777" w:rsidR="00C76870" w:rsidRPr="00C76870" w:rsidRDefault="00C76870" w:rsidP="005C280E">
      <w:pPr>
        <w:spacing w:before="0"/>
        <w:ind w:left="936" w:right="0" w:hanging="360"/>
        <w:contextualSpacing/>
        <w:jc w:val="left"/>
        <w:rPr>
          <w:rFonts w:cs="Tahoma"/>
        </w:rPr>
      </w:pPr>
      <w:r w:rsidRPr="00C76870">
        <w:rPr>
          <w:rFonts w:cs="Tahoma"/>
        </w:rPr>
        <w:t>(a)</w:t>
      </w:r>
      <w:r w:rsidRPr="00C76870">
        <w:rPr>
          <w:rFonts w:cs="Tahoma"/>
        </w:rPr>
        <w:tab/>
        <w:t>an assessment of the likelihood and impact of the risk materialising in the case of no action (or lack of timely action); and</w:t>
      </w:r>
    </w:p>
    <w:p w14:paraId="07E424BE" w14:textId="77777777" w:rsidR="00C76870" w:rsidRPr="00C76870" w:rsidRDefault="00C76870" w:rsidP="005C280E">
      <w:pPr>
        <w:spacing w:before="0"/>
        <w:ind w:left="936" w:right="0" w:hanging="360"/>
        <w:contextualSpacing/>
        <w:jc w:val="left"/>
        <w:rPr>
          <w:rFonts w:cs="Tahoma"/>
        </w:rPr>
      </w:pPr>
      <w:r w:rsidRPr="00C76870">
        <w:rPr>
          <w:rFonts w:cs="Tahoma"/>
        </w:rPr>
        <w:lastRenderedPageBreak/>
        <w:t>(b)</w:t>
      </w:r>
      <w:r w:rsidRPr="00C76870">
        <w:rPr>
          <w:rFonts w:cs="Tahoma"/>
        </w:rPr>
        <w:tab/>
        <w:t>a comparison of this in line with the College’s risk appetite (as measured by the College’s agreed approach set out in the risk management policy and debated from time to time).</w:t>
      </w:r>
    </w:p>
    <w:p w14:paraId="56623868" w14:textId="77777777" w:rsidR="00C76870" w:rsidRPr="00C76870" w:rsidRDefault="00C76870" w:rsidP="008A7B05">
      <w:pPr>
        <w:spacing w:before="0"/>
        <w:ind w:left="0" w:right="0" w:firstLine="0"/>
        <w:contextualSpacing/>
        <w:jc w:val="left"/>
        <w:rPr>
          <w:rFonts w:cs="Tahoma"/>
        </w:rPr>
      </w:pPr>
    </w:p>
    <w:p w14:paraId="111ACE24" w14:textId="77777777" w:rsidR="00C76870" w:rsidRPr="005C280E" w:rsidRDefault="00C76870" w:rsidP="005C280E">
      <w:pPr>
        <w:spacing w:before="0"/>
        <w:ind w:left="576" w:right="0" w:hanging="576"/>
        <w:contextualSpacing/>
        <w:jc w:val="left"/>
        <w:rPr>
          <w:rFonts w:cs="Tahoma"/>
          <w:b/>
          <w:bCs/>
        </w:rPr>
      </w:pPr>
      <w:r w:rsidRPr="005C280E">
        <w:rPr>
          <w:rFonts w:cs="Tahoma"/>
          <w:b/>
          <w:bCs/>
        </w:rPr>
        <w:t>3.</w:t>
      </w:r>
      <w:r w:rsidRPr="005C280E">
        <w:rPr>
          <w:rFonts w:cs="Tahoma"/>
          <w:b/>
          <w:bCs/>
        </w:rPr>
        <w:tab/>
        <w:t>Policy Details</w:t>
      </w:r>
    </w:p>
    <w:p w14:paraId="4C63052F" w14:textId="77A6DB5C" w:rsidR="00C76870" w:rsidRPr="00C76870" w:rsidRDefault="005C280E" w:rsidP="005C280E">
      <w:pPr>
        <w:spacing w:before="0"/>
        <w:ind w:left="576" w:right="0" w:hanging="576"/>
        <w:contextualSpacing/>
        <w:jc w:val="left"/>
        <w:rPr>
          <w:rFonts w:cs="Tahoma"/>
        </w:rPr>
      </w:pPr>
      <w:r>
        <w:rPr>
          <w:rFonts w:cs="Tahoma"/>
        </w:rPr>
        <w:tab/>
      </w:r>
      <w:r w:rsidR="00C76870" w:rsidRPr="00C76870">
        <w:rPr>
          <w:rFonts w:cs="Tahoma"/>
        </w:rPr>
        <w:t xml:space="preserve">Criteria to be adopted by the Chair and Director of </w:t>
      </w:r>
      <w:proofErr w:type="gramStart"/>
      <w:r w:rsidR="00C76870" w:rsidRPr="00C76870">
        <w:rPr>
          <w:rFonts w:cs="Tahoma"/>
        </w:rPr>
        <w:t>Governance  in</w:t>
      </w:r>
      <w:proofErr w:type="gramEnd"/>
      <w:r w:rsidR="00C76870" w:rsidRPr="00C76870">
        <w:rPr>
          <w:rFonts w:cs="Tahoma"/>
        </w:rPr>
        <w:t xml:space="preserve"> considering the need for Chair’s action:</w:t>
      </w:r>
    </w:p>
    <w:p w14:paraId="0DCAA834" w14:textId="77777777" w:rsidR="00C76870" w:rsidRPr="00C76870" w:rsidRDefault="00C76870" w:rsidP="005C280E">
      <w:pPr>
        <w:spacing w:before="0"/>
        <w:ind w:left="936" w:right="0" w:hanging="360"/>
        <w:contextualSpacing/>
        <w:jc w:val="left"/>
        <w:rPr>
          <w:rFonts w:cs="Tahoma"/>
        </w:rPr>
      </w:pPr>
      <w:r w:rsidRPr="00C76870">
        <w:rPr>
          <w:rFonts w:cs="Tahoma"/>
        </w:rPr>
        <w:t>•</w:t>
      </w:r>
      <w:r w:rsidRPr="00C76870">
        <w:rPr>
          <w:rFonts w:cs="Tahoma"/>
        </w:rPr>
        <w:tab/>
        <w:t>Requirements of regulators and statue do not explicitly require the decision to be taken by the Corporation or the Audit Committee i.e. approval of annual budget etc?</w:t>
      </w:r>
    </w:p>
    <w:p w14:paraId="32A39B59" w14:textId="77777777" w:rsidR="00C76870" w:rsidRPr="00C76870" w:rsidRDefault="00C76870" w:rsidP="005C280E">
      <w:pPr>
        <w:spacing w:before="0"/>
        <w:ind w:left="936" w:right="0" w:hanging="360"/>
        <w:contextualSpacing/>
        <w:jc w:val="left"/>
        <w:rPr>
          <w:rFonts w:cs="Tahoma"/>
        </w:rPr>
      </w:pPr>
      <w:r w:rsidRPr="00C76870">
        <w:rPr>
          <w:rFonts w:cs="Tahoma"/>
        </w:rPr>
        <w:t>•</w:t>
      </w:r>
      <w:r w:rsidRPr="00C76870">
        <w:rPr>
          <w:rFonts w:cs="Tahoma"/>
        </w:rPr>
        <w:tab/>
        <w:t>Has the advice of the Chief Executive been taken?</w:t>
      </w:r>
    </w:p>
    <w:p w14:paraId="498B719C" w14:textId="77777777" w:rsidR="00C76870" w:rsidRPr="00C76870" w:rsidRDefault="00C76870" w:rsidP="005C280E">
      <w:pPr>
        <w:spacing w:before="0"/>
        <w:ind w:left="936" w:right="0" w:hanging="360"/>
        <w:contextualSpacing/>
        <w:jc w:val="left"/>
        <w:rPr>
          <w:rFonts w:cs="Tahoma"/>
        </w:rPr>
      </w:pPr>
      <w:r w:rsidRPr="00C76870">
        <w:rPr>
          <w:rFonts w:cs="Tahoma"/>
        </w:rPr>
        <w:t>•</w:t>
      </w:r>
      <w:r w:rsidRPr="00C76870">
        <w:rPr>
          <w:rFonts w:cs="Tahoma"/>
        </w:rPr>
        <w:tab/>
        <w:t>Has the advice of any relevant Corporation Committee been taken?</w:t>
      </w:r>
    </w:p>
    <w:p w14:paraId="05924411" w14:textId="77777777" w:rsidR="00C76870" w:rsidRPr="00C76870" w:rsidRDefault="00C76870" w:rsidP="005C280E">
      <w:pPr>
        <w:spacing w:before="0"/>
        <w:ind w:left="936" w:right="0" w:hanging="360"/>
        <w:contextualSpacing/>
        <w:jc w:val="left"/>
        <w:rPr>
          <w:rFonts w:cs="Tahoma"/>
        </w:rPr>
      </w:pPr>
      <w:r w:rsidRPr="00C76870">
        <w:rPr>
          <w:rFonts w:cs="Tahoma"/>
        </w:rPr>
        <w:t>•</w:t>
      </w:r>
      <w:r w:rsidRPr="00C76870">
        <w:rPr>
          <w:rFonts w:cs="Tahoma"/>
        </w:rPr>
        <w:tab/>
        <w:t>This decision does not contravene the Instrument and Articles of Government or the Corporation’s own Standing Orders?</w:t>
      </w:r>
    </w:p>
    <w:p w14:paraId="574A0436" w14:textId="77777777" w:rsidR="00C76870" w:rsidRPr="00C76870" w:rsidRDefault="00C76870" w:rsidP="005C280E">
      <w:pPr>
        <w:spacing w:before="0"/>
        <w:ind w:left="936" w:right="0" w:hanging="360"/>
        <w:contextualSpacing/>
        <w:jc w:val="left"/>
        <w:rPr>
          <w:rFonts w:cs="Tahoma"/>
        </w:rPr>
      </w:pPr>
      <w:r w:rsidRPr="00C76870">
        <w:rPr>
          <w:rFonts w:cs="Tahoma"/>
        </w:rPr>
        <w:t>•</w:t>
      </w:r>
      <w:r w:rsidRPr="00C76870">
        <w:rPr>
          <w:rFonts w:cs="Tahoma"/>
        </w:rPr>
        <w:tab/>
        <w:t xml:space="preserve">Is this decision one which </w:t>
      </w:r>
      <w:proofErr w:type="gramStart"/>
      <w:r w:rsidRPr="00C76870">
        <w:rPr>
          <w:rFonts w:cs="Tahoma"/>
        </w:rPr>
        <w:t>a majority of</w:t>
      </w:r>
      <w:proofErr w:type="gramEnd"/>
      <w:r w:rsidRPr="00C76870">
        <w:rPr>
          <w:rFonts w:cs="Tahoma"/>
        </w:rPr>
        <w:t xml:space="preserve"> governors would consider not worth bringing to Corporation for consideration?</w:t>
      </w:r>
    </w:p>
    <w:p w14:paraId="4D9062C2" w14:textId="77777777" w:rsidR="00C76870" w:rsidRPr="00C76870" w:rsidRDefault="00C76870" w:rsidP="005C280E">
      <w:pPr>
        <w:spacing w:before="0"/>
        <w:ind w:left="936" w:right="0" w:hanging="360"/>
        <w:contextualSpacing/>
        <w:jc w:val="left"/>
        <w:rPr>
          <w:rFonts w:cs="Tahoma"/>
        </w:rPr>
      </w:pPr>
      <w:r w:rsidRPr="00C76870">
        <w:rPr>
          <w:rFonts w:cs="Tahoma"/>
        </w:rPr>
        <w:t>•</w:t>
      </w:r>
      <w:r w:rsidRPr="00C76870">
        <w:rPr>
          <w:rFonts w:cs="Tahoma"/>
        </w:rPr>
        <w:tab/>
        <w:t>Is this decision a simple and straightforward follow-on from a decision already made by the Corporation?</w:t>
      </w:r>
    </w:p>
    <w:p w14:paraId="37298FD5" w14:textId="77777777" w:rsidR="00C76870" w:rsidRPr="00C76870" w:rsidRDefault="00C76870" w:rsidP="005C280E">
      <w:pPr>
        <w:spacing w:before="0"/>
        <w:ind w:left="936" w:right="0" w:hanging="360"/>
        <w:contextualSpacing/>
        <w:jc w:val="left"/>
        <w:rPr>
          <w:rFonts w:cs="Tahoma"/>
        </w:rPr>
      </w:pPr>
      <w:r w:rsidRPr="00C76870">
        <w:rPr>
          <w:rFonts w:cs="Tahoma"/>
        </w:rPr>
        <w:t>•</w:t>
      </w:r>
      <w:r w:rsidRPr="00C76870">
        <w:rPr>
          <w:rFonts w:cs="Tahoma"/>
        </w:rPr>
        <w:tab/>
        <w:t xml:space="preserve">It does not require legal or other external advice before taking this </w:t>
      </w:r>
      <w:proofErr w:type="gramStart"/>
      <w:r w:rsidRPr="00C76870">
        <w:rPr>
          <w:rFonts w:cs="Tahoma"/>
        </w:rPr>
        <w:t>decision?</w:t>
      </w:r>
      <w:proofErr w:type="gramEnd"/>
    </w:p>
    <w:p w14:paraId="507FB2AC" w14:textId="77777777" w:rsidR="00C76870" w:rsidRPr="00C76870" w:rsidRDefault="00C76870" w:rsidP="005C280E">
      <w:pPr>
        <w:spacing w:before="0"/>
        <w:ind w:left="936" w:right="0" w:hanging="360"/>
        <w:contextualSpacing/>
        <w:jc w:val="left"/>
        <w:rPr>
          <w:rFonts w:cs="Tahoma"/>
        </w:rPr>
      </w:pPr>
      <w:r w:rsidRPr="00C76870">
        <w:rPr>
          <w:rFonts w:cs="Tahoma"/>
        </w:rPr>
        <w:t>•</w:t>
      </w:r>
      <w:r w:rsidRPr="00C76870">
        <w:rPr>
          <w:rFonts w:cs="Tahoma"/>
        </w:rPr>
        <w:tab/>
        <w:t>Would delay in making this decision seriously damage the interests of the College?</w:t>
      </w:r>
    </w:p>
    <w:p w14:paraId="4DF65796" w14:textId="77777777" w:rsidR="00C76870" w:rsidRPr="00C76870" w:rsidRDefault="00C76870" w:rsidP="008A7B05">
      <w:pPr>
        <w:spacing w:before="0"/>
        <w:ind w:left="0" w:right="0" w:firstLine="0"/>
        <w:contextualSpacing/>
        <w:jc w:val="left"/>
        <w:rPr>
          <w:rFonts w:cs="Tahoma"/>
        </w:rPr>
      </w:pPr>
    </w:p>
    <w:p w14:paraId="1987F8D0" w14:textId="7F742261" w:rsidR="00C76870" w:rsidRPr="00C76870" w:rsidRDefault="005C280E" w:rsidP="005C280E">
      <w:pPr>
        <w:spacing w:before="0"/>
        <w:ind w:left="576" w:right="0" w:hanging="576"/>
        <w:contextualSpacing/>
        <w:jc w:val="left"/>
        <w:rPr>
          <w:rFonts w:cs="Tahoma"/>
        </w:rPr>
      </w:pPr>
      <w:r>
        <w:rPr>
          <w:rFonts w:cs="Tahoma"/>
        </w:rPr>
        <w:tab/>
      </w:r>
      <w:r w:rsidR="00C76870" w:rsidRPr="00C76870">
        <w:rPr>
          <w:rFonts w:cs="Tahoma"/>
        </w:rPr>
        <w:t>If the answer to all relevant questions above, or based on a balance of agreed risk, is “yes”, the Chair is entitled to approve decisions on behalf of the Corporation.</w:t>
      </w:r>
      <w:r>
        <w:rPr>
          <w:rFonts w:cs="Tahoma"/>
        </w:rPr>
        <w:br/>
      </w:r>
      <w:r>
        <w:rPr>
          <w:rFonts w:cs="Tahoma"/>
        </w:rPr>
        <w:br/>
      </w:r>
      <w:r w:rsidR="00C76870" w:rsidRPr="00C76870">
        <w:rPr>
          <w:rFonts w:cs="Tahoma"/>
        </w:rPr>
        <w:t>In all cases, the Chair will exercise great care before taking action on behalf of the Corporation, and will consult with the Director of Governance on the most appropriate course of action.</w:t>
      </w:r>
      <w:r>
        <w:rPr>
          <w:rFonts w:cs="Tahoma"/>
        </w:rPr>
        <w:br/>
      </w:r>
      <w:r>
        <w:rPr>
          <w:rFonts w:cs="Tahoma"/>
        </w:rPr>
        <w:br/>
      </w:r>
      <w:r w:rsidR="00C76870" w:rsidRPr="00C76870">
        <w:rPr>
          <w:rFonts w:cs="Tahoma"/>
        </w:rPr>
        <w:t>Chair’s action on matters of importance will be taken only where delaying a decision would disadvantage the College. The Chair may also wish to consult with the Vice Chair and in particular the Chair of the Audit Committee and the Chief Executive, especially where Chair’s action would result in major financial or contractual commitments for the College.</w:t>
      </w:r>
      <w:r>
        <w:rPr>
          <w:rFonts w:cs="Tahoma"/>
        </w:rPr>
        <w:br/>
      </w:r>
      <w:r>
        <w:rPr>
          <w:rFonts w:cs="Tahoma"/>
        </w:rPr>
        <w:br/>
      </w:r>
      <w:r w:rsidR="00C76870" w:rsidRPr="00C76870">
        <w:rPr>
          <w:rFonts w:cs="Tahoma"/>
        </w:rPr>
        <w:t>It would be usual for the Chair to be advised by the Chief Executive and, as appropriate, members College’s Senior Leadership Team before any decision is taken.</w:t>
      </w:r>
      <w:r>
        <w:rPr>
          <w:rFonts w:cs="Tahoma"/>
        </w:rPr>
        <w:br/>
      </w:r>
      <w:r>
        <w:rPr>
          <w:rFonts w:cs="Tahoma"/>
        </w:rPr>
        <w:br/>
      </w:r>
      <w:r w:rsidR="00C76870" w:rsidRPr="00C76870">
        <w:rPr>
          <w:rFonts w:cs="Tahoma"/>
        </w:rPr>
        <w:t>Chair’s action will be recorded on an appropriate form to be retained by the Director of Governance. Where the Chair has exercised their delegated authority to act on behalf of the Corporation, a report on the action taken, along with any background documents, will be made to the next scheduled meeting of the Corporation where the Chair will explain the reason action was taken.</w:t>
      </w:r>
      <w:r>
        <w:rPr>
          <w:rFonts w:cs="Tahoma"/>
        </w:rPr>
        <w:br/>
      </w:r>
      <w:r>
        <w:rPr>
          <w:rFonts w:cs="Tahoma"/>
        </w:rPr>
        <w:br/>
      </w:r>
      <w:r w:rsidR="00C76870" w:rsidRPr="00C76870">
        <w:rPr>
          <w:rFonts w:cs="Tahoma"/>
        </w:rPr>
        <w:t>The Audit Committee will have responsibility to review the process for exercising the rights under chair's actions to satisfy itself that these have been exercised appropriately.</w:t>
      </w:r>
      <w:r>
        <w:rPr>
          <w:rFonts w:cs="Tahoma"/>
        </w:rPr>
        <w:br/>
      </w:r>
      <w:r>
        <w:rPr>
          <w:rFonts w:cs="Tahoma"/>
        </w:rPr>
        <w:br/>
      </w:r>
      <w:r w:rsidR="00C76870" w:rsidRPr="00C76870">
        <w:rPr>
          <w:rFonts w:cs="Tahoma"/>
        </w:rPr>
        <w:t>On occasions where the Chair is not available to take Chair’s Action then the Vice Chair will be authorised to take Chair’s Action on their behalf.</w:t>
      </w:r>
    </w:p>
    <w:p w14:paraId="1060F8EA" w14:textId="77777777" w:rsidR="00C76870" w:rsidRPr="00C76870" w:rsidRDefault="00C76870" w:rsidP="008A7B05">
      <w:pPr>
        <w:spacing w:before="0"/>
        <w:ind w:left="0" w:right="0" w:firstLine="0"/>
        <w:contextualSpacing/>
        <w:jc w:val="left"/>
        <w:rPr>
          <w:rFonts w:cs="Tahoma"/>
        </w:rPr>
      </w:pPr>
    </w:p>
    <w:p w14:paraId="7339E912" w14:textId="77777777" w:rsidR="00C76870" w:rsidRPr="005C280E" w:rsidRDefault="00C76870" w:rsidP="005C280E">
      <w:pPr>
        <w:spacing w:before="0"/>
        <w:ind w:left="576" w:right="0" w:hanging="576"/>
        <w:contextualSpacing/>
        <w:jc w:val="left"/>
        <w:rPr>
          <w:rFonts w:cs="Tahoma"/>
          <w:b/>
          <w:bCs/>
        </w:rPr>
      </w:pPr>
      <w:r w:rsidRPr="005C280E">
        <w:rPr>
          <w:rFonts w:cs="Tahoma"/>
          <w:b/>
          <w:bCs/>
        </w:rPr>
        <w:t>4.</w:t>
      </w:r>
      <w:r w:rsidRPr="005C280E">
        <w:rPr>
          <w:rFonts w:cs="Tahoma"/>
          <w:b/>
          <w:bCs/>
        </w:rPr>
        <w:tab/>
        <w:t>Related documentation (policies, procedures or guidance)</w:t>
      </w:r>
    </w:p>
    <w:p w14:paraId="0FAF3CFF" w14:textId="77777777" w:rsidR="00C76870" w:rsidRPr="00C76870" w:rsidRDefault="00C76870" w:rsidP="005C280E">
      <w:pPr>
        <w:spacing w:before="0"/>
        <w:ind w:left="936" w:right="0" w:hanging="360"/>
        <w:contextualSpacing/>
        <w:jc w:val="left"/>
        <w:rPr>
          <w:rFonts w:cs="Tahoma"/>
        </w:rPr>
      </w:pPr>
      <w:r w:rsidRPr="00C76870">
        <w:rPr>
          <w:rFonts w:cs="Tahoma"/>
        </w:rPr>
        <w:t>•</w:t>
      </w:r>
      <w:r w:rsidRPr="00C76870">
        <w:rPr>
          <w:rFonts w:cs="Tahoma"/>
        </w:rPr>
        <w:tab/>
        <w:t>Corporation Standing Orders</w:t>
      </w:r>
    </w:p>
    <w:p w14:paraId="50C3B404" w14:textId="77777777" w:rsidR="00C76870" w:rsidRPr="00C76870" w:rsidRDefault="00C76870" w:rsidP="005C280E">
      <w:pPr>
        <w:spacing w:before="0"/>
        <w:ind w:left="936" w:right="0" w:hanging="360"/>
        <w:contextualSpacing/>
        <w:jc w:val="left"/>
        <w:rPr>
          <w:rFonts w:cs="Tahoma"/>
        </w:rPr>
      </w:pPr>
      <w:r w:rsidRPr="00C76870">
        <w:rPr>
          <w:rFonts w:cs="Tahoma"/>
        </w:rPr>
        <w:t>•</w:t>
      </w:r>
      <w:r w:rsidRPr="00C76870">
        <w:rPr>
          <w:rFonts w:cs="Tahoma"/>
        </w:rPr>
        <w:tab/>
        <w:t>Instrument and Articles of Government 2008</w:t>
      </w:r>
    </w:p>
    <w:p w14:paraId="7EDDCBD3" w14:textId="77777777" w:rsidR="00C76870" w:rsidRPr="00C76870" w:rsidRDefault="00C76870" w:rsidP="005C280E">
      <w:pPr>
        <w:spacing w:before="0"/>
        <w:ind w:left="936" w:right="0" w:hanging="360"/>
        <w:contextualSpacing/>
        <w:jc w:val="left"/>
        <w:rPr>
          <w:rFonts w:cs="Tahoma"/>
        </w:rPr>
      </w:pPr>
      <w:r w:rsidRPr="00C76870">
        <w:rPr>
          <w:rFonts w:cs="Tahoma"/>
        </w:rPr>
        <w:t>•</w:t>
      </w:r>
      <w:r w:rsidRPr="00C76870">
        <w:rPr>
          <w:rFonts w:cs="Tahoma"/>
        </w:rPr>
        <w:tab/>
        <w:t>Education Act 1992</w:t>
      </w:r>
    </w:p>
    <w:p w14:paraId="1DE15DB5" w14:textId="77777777" w:rsidR="00C76870" w:rsidRPr="00C76870" w:rsidRDefault="00C76870" w:rsidP="008A7B05">
      <w:pPr>
        <w:spacing w:before="0"/>
        <w:ind w:left="0" w:right="0" w:firstLine="0"/>
        <w:contextualSpacing/>
        <w:jc w:val="left"/>
        <w:rPr>
          <w:rFonts w:cs="Tahoma"/>
        </w:rPr>
      </w:pPr>
    </w:p>
    <w:p w14:paraId="69D4AC90" w14:textId="77777777" w:rsidR="00C76870" w:rsidRPr="005C280E" w:rsidRDefault="00C76870" w:rsidP="005C280E">
      <w:pPr>
        <w:spacing w:before="0"/>
        <w:ind w:left="576" w:right="0" w:hanging="576"/>
        <w:contextualSpacing/>
        <w:jc w:val="left"/>
        <w:rPr>
          <w:rFonts w:cs="Tahoma"/>
          <w:b/>
          <w:bCs/>
        </w:rPr>
      </w:pPr>
      <w:r w:rsidRPr="005C280E">
        <w:rPr>
          <w:rFonts w:cs="Tahoma"/>
          <w:b/>
          <w:bCs/>
        </w:rPr>
        <w:t>5.</w:t>
      </w:r>
      <w:r w:rsidRPr="005C280E">
        <w:rPr>
          <w:rFonts w:cs="Tahoma"/>
          <w:b/>
          <w:bCs/>
        </w:rPr>
        <w:tab/>
        <w:t>Policy Checklist</w:t>
      </w:r>
    </w:p>
    <w:p w14:paraId="0415F25E" w14:textId="0329E978" w:rsidR="00C76870" w:rsidRPr="00C76870" w:rsidRDefault="005C280E" w:rsidP="005C280E">
      <w:pPr>
        <w:spacing w:before="0"/>
        <w:ind w:left="576" w:right="0" w:hanging="576"/>
        <w:contextualSpacing/>
        <w:jc w:val="left"/>
        <w:rPr>
          <w:rFonts w:cs="Tahoma"/>
        </w:rPr>
      </w:pPr>
      <w:r>
        <w:rPr>
          <w:rFonts w:cs="Tahoma"/>
        </w:rPr>
        <w:tab/>
      </w:r>
      <w:r w:rsidR="00C76870" w:rsidRPr="00C76870">
        <w:rPr>
          <w:rFonts w:cs="Tahoma"/>
        </w:rPr>
        <w:t>Senior manager responsible</w:t>
      </w:r>
      <w:r w:rsidR="00C76870" w:rsidRPr="00C76870">
        <w:rPr>
          <w:rFonts w:cs="Tahoma"/>
        </w:rPr>
        <w:tab/>
        <w:t>Catherine Sykes, Director of Governance (Clerk)</w:t>
      </w:r>
    </w:p>
    <w:p w14:paraId="58FFACF4" w14:textId="210F8058" w:rsidR="00C76870" w:rsidRPr="00C76870" w:rsidRDefault="005C280E" w:rsidP="005C280E">
      <w:pPr>
        <w:spacing w:before="0"/>
        <w:ind w:left="576" w:right="0" w:hanging="576"/>
        <w:contextualSpacing/>
        <w:jc w:val="left"/>
        <w:rPr>
          <w:rFonts w:cs="Tahoma"/>
        </w:rPr>
      </w:pPr>
      <w:r>
        <w:rPr>
          <w:rFonts w:cs="Tahoma"/>
        </w:rPr>
        <w:tab/>
      </w:r>
      <w:r w:rsidR="00C76870" w:rsidRPr="00C76870">
        <w:rPr>
          <w:rFonts w:cs="Tahoma"/>
        </w:rPr>
        <w:t>College Committee</w:t>
      </w:r>
      <w:r w:rsidR="00C76870" w:rsidRPr="00C76870">
        <w:rPr>
          <w:rFonts w:cs="Tahoma"/>
        </w:rPr>
        <w:tab/>
      </w:r>
      <w:r>
        <w:rPr>
          <w:rFonts w:cs="Tahoma"/>
        </w:rPr>
        <w:tab/>
      </w:r>
      <w:r w:rsidR="00C76870" w:rsidRPr="00C76870">
        <w:rPr>
          <w:rFonts w:cs="Tahoma"/>
        </w:rPr>
        <w:t>Corporation</w:t>
      </w:r>
    </w:p>
    <w:p w14:paraId="486D0DF1" w14:textId="48B9F597" w:rsidR="00C76870" w:rsidRPr="00D25998" w:rsidRDefault="005C280E" w:rsidP="005C280E">
      <w:pPr>
        <w:spacing w:before="0"/>
        <w:ind w:left="576" w:right="0" w:hanging="576"/>
        <w:contextualSpacing/>
        <w:jc w:val="left"/>
        <w:rPr>
          <w:rFonts w:cs="Tahoma"/>
        </w:rPr>
      </w:pPr>
      <w:r>
        <w:rPr>
          <w:rFonts w:cs="Tahoma"/>
        </w:rPr>
        <w:tab/>
      </w:r>
      <w:r w:rsidR="00C76870" w:rsidRPr="00C76870">
        <w:rPr>
          <w:rFonts w:cs="Tahoma"/>
        </w:rPr>
        <w:t>Date of next policy review</w:t>
      </w:r>
      <w:r w:rsidR="00C76870" w:rsidRPr="00C76870">
        <w:rPr>
          <w:rFonts w:cs="Tahoma"/>
        </w:rPr>
        <w:tab/>
        <w:t>September 2027</w:t>
      </w:r>
    </w:p>
    <w:sectPr w:rsidR="00C76870" w:rsidRPr="00D25998" w:rsidSect="00E00336">
      <w:footerReference w:type="default" r:id="rId11"/>
      <w:headerReference w:type="first" r:id="rId12"/>
      <w:footerReference w:type="first" r:id="rId13"/>
      <w:type w:val="continuous"/>
      <w:pgSz w:w="11900" w:h="16840" w:code="9"/>
      <w:pgMar w:top="567" w:right="1127" w:bottom="567" w:left="1134"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3541F" w14:textId="77777777" w:rsidR="00D34076" w:rsidRDefault="00D34076" w:rsidP="00CF09DE">
      <w:r>
        <w:separator/>
      </w:r>
    </w:p>
  </w:endnote>
  <w:endnote w:type="continuationSeparator" w:id="0">
    <w:p w14:paraId="41FF5719" w14:textId="77777777" w:rsidR="00D34076" w:rsidRDefault="00D34076" w:rsidP="00CF09DE">
      <w:r>
        <w:continuationSeparator/>
      </w:r>
    </w:p>
  </w:endnote>
  <w:endnote w:type="continuationNotice" w:id="1">
    <w:p w14:paraId="26D67B61" w14:textId="77777777" w:rsidR="00D34076" w:rsidRDefault="00D34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Bold">
    <w:panose1 w:val="020B0702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DIN Pro">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742895"/>
      <w:docPartObj>
        <w:docPartGallery w:val="Page Numbers (Bottom of Page)"/>
        <w:docPartUnique/>
      </w:docPartObj>
    </w:sdtPr>
    <w:sdtContent>
      <w:sdt>
        <w:sdtPr>
          <w:id w:val="909960611"/>
          <w:docPartObj>
            <w:docPartGallery w:val="Page Numbers (Top of Page)"/>
            <w:docPartUnique/>
          </w:docPartObj>
        </w:sdtPr>
        <w:sdtContent>
          <w:p w14:paraId="40D82D63" w14:textId="45F1EAEE" w:rsidR="00835597" w:rsidRDefault="00835597" w:rsidP="00835597">
            <w:pPr>
              <w:pStyle w:val="Footer"/>
              <w:jc w:val="center"/>
            </w:pPr>
            <w:r w:rsidRPr="00835597">
              <w:rPr>
                <w:sz w:val="16"/>
                <w:szCs w:val="16"/>
              </w:rPr>
              <w:t xml:space="preserve">Page </w:t>
            </w:r>
            <w:r w:rsidRPr="00835597">
              <w:rPr>
                <w:sz w:val="16"/>
                <w:szCs w:val="16"/>
              </w:rPr>
              <w:fldChar w:fldCharType="begin"/>
            </w:r>
            <w:r w:rsidRPr="00835597">
              <w:rPr>
                <w:sz w:val="16"/>
                <w:szCs w:val="16"/>
              </w:rPr>
              <w:instrText>PAGE</w:instrText>
            </w:r>
            <w:r w:rsidRPr="00835597">
              <w:rPr>
                <w:sz w:val="16"/>
                <w:szCs w:val="16"/>
              </w:rPr>
              <w:fldChar w:fldCharType="separate"/>
            </w:r>
            <w:r w:rsidRPr="00835597">
              <w:rPr>
                <w:sz w:val="16"/>
                <w:szCs w:val="16"/>
              </w:rPr>
              <w:t>2</w:t>
            </w:r>
            <w:r w:rsidRPr="00835597">
              <w:rPr>
                <w:sz w:val="16"/>
                <w:szCs w:val="16"/>
              </w:rPr>
              <w:fldChar w:fldCharType="end"/>
            </w:r>
            <w:r w:rsidRPr="00835597">
              <w:rPr>
                <w:sz w:val="16"/>
                <w:szCs w:val="16"/>
              </w:rPr>
              <w:t xml:space="preserve"> of </w:t>
            </w:r>
            <w:r w:rsidRPr="00835597">
              <w:rPr>
                <w:sz w:val="16"/>
                <w:szCs w:val="16"/>
              </w:rPr>
              <w:fldChar w:fldCharType="begin"/>
            </w:r>
            <w:r w:rsidRPr="00835597">
              <w:rPr>
                <w:sz w:val="16"/>
                <w:szCs w:val="16"/>
              </w:rPr>
              <w:instrText>NUMPAGES</w:instrText>
            </w:r>
            <w:r w:rsidRPr="00835597">
              <w:rPr>
                <w:sz w:val="16"/>
                <w:szCs w:val="16"/>
              </w:rPr>
              <w:fldChar w:fldCharType="separate"/>
            </w:r>
            <w:r w:rsidRPr="00835597">
              <w:rPr>
                <w:sz w:val="16"/>
                <w:szCs w:val="16"/>
              </w:rPr>
              <w:t>2</w:t>
            </w:r>
            <w:r w:rsidRPr="00835597">
              <w:rPr>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46747284"/>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2733EC7B" w14:textId="31006085" w:rsidR="00835597" w:rsidRPr="00835597" w:rsidRDefault="00835597" w:rsidP="00835597">
            <w:pPr>
              <w:pStyle w:val="Footer"/>
              <w:jc w:val="center"/>
              <w:rPr>
                <w:sz w:val="16"/>
                <w:szCs w:val="16"/>
              </w:rPr>
            </w:pPr>
            <w:r w:rsidRPr="00835597">
              <w:rPr>
                <w:sz w:val="16"/>
                <w:szCs w:val="16"/>
              </w:rPr>
              <w:t xml:space="preserve">Page </w:t>
            </w:r>
            <w:r w:rsidRPr="00835597">
              <w:rPr>
                <w:sz w:val="16"/>
                <w:szCs w:val="16"/>
              </w:rPr>
              <w:fldChar w:fldCharType="begin"/>
            </w:r>
            <w:r w:rsidRPr="00835597">
              <w:rPr>
                <w:sz w:val="16"/>
                <w:szCs w:val="16"/>
              </w:rPr>
              <w:instrText>PAGE</w:instrText>
            </w:r>
            <w:r w:rsidRPr="00835597">
              <w:rPr>
                <w:sz w:val="16"/>
                <w:szCs w:val="16"/>
              </w:rPr>
              <w:fldChar w:fldCharType="separate"/>
            </w:r>
            <w:r w:rsidRPr="00835597">
              <w:rPr>
                <w:sz w:val="16"/>
                <w:szCs w:val="16"/>
              </w:rPr>
              <w:t>2</w:t>
            </w:r>
            <w:r w:rsidRPr="00835597">
              <w:rPr>
                <w:sz w:val="16"/>
                <w:szCs w:val="16"/>
              </w:rPr>
              <w:fldChar w:fldCharType="end"/>
            </w:r>
            <w:r w:rsidRPr="00835597">
              <w:rPr>
                <w:sz w:val="16"/>
                <w:szCs w:val="16"/>
              </w:rPr>
              <w:t xml:space="preserve"> of </w:t>
            </w:r>
            <w:r w:rsidRPr="00835597">
              <w:rPr>
                <w:sz w:val="16"/>
                <w:szCs w:val="16"/>
              </w:rPr>
              <w:fldChar w:fldCharType="begin"/>
            </w:r>
            <w:r w:rsidRPr="00835597">
              <w:rPr>
                <w:sz w:val="16"/>
                <w:szCs w:val="16"/>
              </w:rPr>
              <w:instrText>NUMPAGES</w:instrText>
            </w:r>
            <w:r w:rsidRPr="00835597">
              <w:rPr>
                <w:sz w:val="16"/>
                <w:szCs w:val="16"/>
              </w:rPr>
              <w:fldChar w:fldCharType="separate"/>
            </w:r>
            <w:r w:rsidRPr="00835597">
              <w:rPr>
                <w:sz w:val="16"/>
                <w:szCs w:val="16"/>
              </w:rPr>
              <w:t>2</w:t>
            </w:r>
            <w:r w:rsidRPr="00835597">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33F45" w14:textId="77777777" w:rsidR="00D34076" w:rsidRDefault="00D34076" w:rsidP="00CF09DE">
      <w:r>
        <w:separator/>
      </w:r>
    </w:p>
  </w:footnote>
  <w:footnote w:type="continuationSeparator" w:id="0">
    <w:p w14:paraId="689D1D99" w14:textId="77777777" w:rsidR="00D34076" w:rsidRDefault="00D34076" w:rsidP="00CF09DE">
      <w:r>
        <w:continuationSeparator/>
      </w:r>
    </w:p>
  </w:footnote>
  <w:footnote w:type="continuationNotice" w:id="1">
    <w:p w14:paraId="0E704E1F" w14:textId="77777777" w:rsidR="00D34076" w:rsidRDefault="00D34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3065C" w14:textId="460D5D62" w:rsidR="00C76870" w:rsidRDefault="00835597">
    <w:pPr>
      <w:pStyle w:val="Header"/>
    </w:pPr>
    <w:r>
      <w:rPr>
        <w:rFonts w:ascii="Arial" w:hAnsi="Arial" w:cs="Arial"/>
        <w:noProof/>
        <w:sz w:val="20"/>
        <w:szCs w:val="20"/>
      </w:rPr>
      <w:drawing>
        <wp:anchor distT="0" distB="0" distL="114300" distR="114300" simplePos="0" relativeHeight="251659264" behindDoc="1" locked="0" layoutInCell="1" allowOverlap="1" wp14:anchorId="09C4506C" wp14:editId="0BEE0398">
          <wp:simplePos x="0" y="0"/>
          <wp:positionH relativeFrom="column">
            <wp:posOffset>5663223</wp:posOffset>
          </wp:positionH>
          <wp:positionV relativeFrom="paragraph">
            <wp:posOffset>-143576</wp:posOffset>
          </wp:positionV>
          <wp:extent cx="1056746" cy="1058174"/>
          <wp:effectExtent l="0" t="0" r="0" b="8890"/>
          <wp:wrapNone/>
          <wp:docPr id="981014401" name="Picture 1" descr="Hull College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14401" name="Picture 1" descr="Hull College logo&#10;">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6746" cy="10581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4"/>
    <w:multiLevelType w:val="multilevel"/>
    <w:tmpl w:val="E31C6150"/>
    <w:lvl w:ilvl="0">
      <w:start w:val="1"/>
      <w:numFmt w:val="decimal"/>
      <w:lvlText w:val="%1."/>
      <w:lvlJc w:val="left"/>
      <w:pPr>
        <w:ind w:left="781" w:hanging="567"/>
      </w:pPr>
      <w:rPr>
        <w:rFonts w:ascii="Calibri Light" w:hAnsi="Calibri Light" w:cs="Calibri Light" w:hint="default"/>
        <w:b w:val="0"/>
        <w:bCs w:val="0"/>
        <w:spacing w:val="-1"/>
        <w:w w:val="100"/>
        <w:sz w:val="22"/>
        <w:szCs w:val="22"/>
      </w:rPr>
    </w:lvl>
    <w:lvl w:ilvl="1">
      <w:start w:val="2"/>
      <w:numFmt w:val="decimal"/>
      <w:lvlText w:val="(%2)"/>
      <w:lvlJc w:val="left"/>
      <w:pPr>
        <w:ind w:left="1363" w:hanging="512"/>
      </w:pPr>
      <w:rPr>
        <w:rFonts w:ascii="Calibri Light" w:hAnsi="Calibri Light" w:cs="Calibri Light" w:hint="default"/>
        <w:b w:val="0"/>
        <w:bCs w:val="0"/>
        <w:spacing w:val="-1"/>
        <w:w w:val="100"/>
        <w:sz w:val="22"/>
        <w:szCs w:val="22"/>
      </w:rPr>
    </w:lvl>
    <w:lvl w:ilvl="2">
      <w:start w:val="1"/>
      <w:numFmt w:val="lowerLetter"/>
      <w:lvlText w:val="%3)"/>
      <w:lvlJc w:val="left"/>
      <w:pPr>
        <w:ind w:left="2186" w:hanging="512"/>
      </w:pPr>
    </w:lvl>
    <w:lvl w:ilvl="3">
      <w:numFmt w:val="bullet"/>
      <w:lvlText w:val="•"/>
      <w:lvlJc w:val="left"/>
      <w:pPr>
        <w:ind w:left="3173" w:hanging="512"/>
      </w:pPr>
    </w:lvl>
    <w:lvl w:ilvl="4">
      <w:numFmt w:val="bullet"/>
      <w:lvlText w:val="•"/>
      <w:lvlJc w:val="left"/>
      <w:pPr>
        <w:ind w:left="4160" w:hanging="512"/>
      </w:pPr>
    </w:lvl>
    <w:lvl w:ilvl="5">
      <w:numFmt w:val="bullet"/>
      <w:lvlText w:val="•"/>
      <w:lvlJc w:val="left"/>
      <w:pPr>
        <w:ind w:left="5146" w:hanging="512"/>
      </w:pPr>
    </w:lvl>
    <w:lvl w:ilvl="6">
      <w:numFmt w:val="bullet"/>
      <w:lvlText w:val="•"/>
      <w:lvlJc w:val="left"/>
      <w:pPr>
        <w:ind w:left="6133" w:hanging="512"/>
      </w:pPr>
    </w:lvl>
    <w:lvl w:ilvl="7">
      <w:numFmt w:val="bullet"/>
      <w:lvlText w:val="•"/>
      <w:lvlJc w:val="left"/>
      <w:pPr>
        <w:ind w:left="7120" w:hanging="512"/>
      </w:pPr>
    </w:lvl>
    <w:lvl w:ilvl="8">
      <w:numFmt w:val="bullet"/>
      <w:lvlText w:val="•"/>
      <w:lvlJc w:val="left"/>
      <w:pPr>
        <w:ind w:left="8106" w:hanging="512"/>
      </w:pPr>
    </w:lvl>
  </w:abstractNum>
  <w:abstractNum w:abstractNumId="1" w15:restartNumberingAfterBreak="0">
    <w:nsid w:val="00000405"/>
    <w:multiLevelType w:val="multilevel"/>
    <w:tmpl w:val="41F01E02"/>
    <w:lvl w:ilvl="0">
      <w:start w:val="4"/>
      <w:numFmt w:val="decimal"/>
      <w:lvlText w:val="%1"/>
      <w:lvlJc w:val="left"/>
      <w:pPr>
        <w:ind w:left="1208" w:hanging="567"/>
      </w:pPr>
      <w:rPr>
        <w:rFonts w:ascii="Calibri Light" w:hAnsi="Calibri Light" w:cs="Calibri Light" w:hint="default"/>
        <w:b w:val="0"/>
        <w:bCs w:val="0"/>
        <w:w w:val="100"/>
        <w:sz w:val="22"/>
        <w:szCs w:val="22"/>
      </w:rPr>
    </w:lvl>
    <w:lvl w:ilvl="1">
      <w:start w:val="1"/>
      <w:numFmt w:val="lowerLetter"/>
      <w:lvlText w:val="(%2)"/>
      <w:lvlJc w:val="left"/>
      <w:pPr>
        <w:ind w:left="1208" w:hanging="334"/>
      </w:pPr>
      <w:rPr>
        <w:rFonts w:ascii="Calibri Light" w:hAnsi="Calibri Light" w:cs="Calibri Light" w:hint="default"/>
        <w:b w:val="0"/>
        <w:bCs w:val="0"/>
        <w:spacing w:val="-1"/>
        <w:w w:val="100"/>
        <w:sz w:val="22"/>
        <w:szCs w:val="22"/>
      </w:rPr>
    </w:lvl>
    <w:lvl w:ilvl="2">
      <w:numFmt w:val="bullet"/>
      <w:lvlText w:val="•"/>
      <w:lvlJc w:val="left"/>
      <w:pPr>
        <w:ind w:left="2976" w:hanging="334"/>
      </w:pPr>
    </w:lvl>
    <w:lvl w:ilvl="3">
      <w:numFmt w:val="bullet"/>
      <w:lvlText w:val="•"/>
      <w:lvlJc w:val="left"/>
      <w:pPr>
        <w:ind w:left="3864" w:hanging="334"/>
      </w:pPr>
    </w:lvl>
    <w:lvl w:ilvl="4">
      <w:numFmt w:val="bullet"/>
      <w:lvlText w:val="•"/>
      <w:lvlJc w:val="left"/>
      <w:pPr>
        <w:ind w:left="4752" w:hanging="334"/>
      </w:pPr>
    </w:lvl>
    <w:lvl w:ilvl="5">
      <w:numFmt w:val="bullet"/>
      <w:lvlText w:val="•"/>
      <w:lvlJc w:val="left"/>
      <w:pPr>
        <w:ind w:left="5640" w:hanging="334"/>
      </w:pPr>
    </w:lvl>
    <w:lvl w:ilvl="6">
      <w:numFmt w:val="bullet"/>
      <w:lvlText w:val="•"/>
      <w:lvlJc w:val="left"/>
      <w:pPr>
        <w:ind w:left="6528" w:hanging="334"/>
      </w:pPr>
    </w:lvl>
    <w:lvl w:ilvl="7">
      <w:numFmt w:val="bullet"/>
      <w:lvlText w:val="•"/>
      <w:lvlJc w:val="left"/>
      <w:pPr>
        <w:ind w:left="7416" w:hanging="334"/>
      </w:pPr>
    </w:lvl>
    <w:lvl w:ilvl="8">
      <w:numFmt w:val="bullet"/>
      <w:lvlText w:val="•"/>
      <w:lvlJc w:val="left"/>
      <w:pPr>
        <w:ind w:left="8304" w:hanging="334"/>
      </w:pPr>
    </w:lvl>
  </w:abstractNum>
  <w:abstractNum w:abstractNumId="2" w15:restartNumberingAfterBreak="0">
    <w:nsid w:val="00000406"/>
    <w:multiLevelType w:val="multilevel"/>
    <w:tmpl w:val="DFBE3E0A"/>
    <w:lvl w:ilvl="0">
      <w:start w:val="2"/>
      <w:numFmt w:val="decimal"/>
      <w:lvlText w:val="(%1)"/>
      <w:lvlJc w:val="left"/>
      <w:pPr>
        <w:ind w:left="1208" w:hanging="428"/>
      </w:pPr>
      <w:rPr>
        <w:rFonts w:ascii="Calibri Light" w:hAnsi="Calibri Light" w:cs="Calibri Light" w:hint="default"/>
        <w:b w:val="0"/>
        <w:bCs w:val="0"/>
        <w:spacing w:val="-1"/>
        <w:w w:val="100"/>
        <w:sz w:val="22"/>
        <w:szCs w:val="22"/>
      </w:rPr>
    </w:lvl>
    <w:lvl w:ilvl="1">
      <w:numFmt w:val="bullet"/>
      <w:lvlText w:val="•"/>
      <w:lvlJc w:val="left"/>
      <w:pPr>
        <w:ind w:left="2088" w:hanging="428"/>
      </w:pPr>
    </w:lvl>
    <w:lvl w:ilvl="2">
      <w:numFmt w:val="bullet"/>
      <w:lvlText w:val="•"/>
      <w:lvlJc w:val="left"/>
      <w:pPr>
        <w:ind w:left="2976" w:hanging="428"/>
      </w:pPr>
    </w:lvl>
    <w:lvl w:ilvl="3">
      <w:numFmt w:val="bullet"/>
      <w:lvlText w:val="•"/>
      <w:lvlJc w:val="left"/>
      <w:pPr>
        <w:ind w:left="3864" w:hanging="428"/>
      </w:pPr>
    </w:lvl>
    <w:lvl w:ilvl="4">
      <w:numFmt w:val="bullet"/>
      <w:lvlText w:val="•"/>
      <w:lvlJc w:val="left"/>
      <w:pPr>
        <w:ind w:left="4752" w:hanging="428"/>
      </w:pPr>
    </w:lvl>
    <w:lvl w:ilvl="5">
      <w:numFmt w:val="bullet"/>
      <w:lvlText w:val="•"/>
      <w:lvlJc w:val="left"/>
      <w:pPr>
        <w:ind w:left="5640" w:hanging="428"/>
      </w:pPr>
    </w:lvl>
    <w:lvl w:ilvl="6">
      <w:numFmt w:val="bullet"/>
      <w:lvlText w:val="•"/>
      <w:lvlJc w:val="left"/>
      <w:pPr>
        <w:ind w:left="6528" w:hanging="428"/>
      </w:pPr>
    </w:lvl>
    <w:lvl w:ilvl="7">
      <w:numFmt w:val="bullet"/>
      <w:lvlText w:val="•"/>
      <w:lvlJc w:val="left"/>
      <w:pPr>
        <w:ind w:left="7416" w:hanging="428"/>
      </w:pPr>
    </w:lvl>
    <w:lvl w:ilvl="8">
      <w:numFmt w:val="bullet"/>
      <w:lvlText w:val="•"/>
      <w:lvlJc w:val="left"/>
      <w:pPr>
        <w:ind w:left="8304" w:hanging="428"/>
      </w:pPr>
    </w:lvl>
  </w:abstractNum>
  <w:abstractNum w:abstractNumId="3" w15:restartNumberingAfterBreak="0">
    <w:nsid w:val="00000408"/>
    <w:multiLevelType w:val="multilevel"/>
    <w:tmpl w:val="445C13E6"/>
    <w:lvl w:ilvl="0">
      <w:start w:val="4"/>
      <w:numFmt w:val="decimal"/>
      <w:lvlText w:val="(%1)"/>
      <w:lvlJc w:val="left"/>
      <w:pPr>
        <w:ind w:left="1239" w:hanging="459"/>
      </w:pPr>
      <w:rPr>
        <w:rFonts w:ascii="Calibri Light" w:hAnsi="Calibri Light" w:cs="Calibri Light" w:hint="default"/>
        <w:b w:val="0"/>
        <w:bCs w:val="0"/>
        <w:spacing w:val="-1"/>
        <w:w w:val="100"/>
        <w:sz w:val="22"/>
        <w:szCs w:val="22"/>
      </w:rPr>
    </w:lvl>
    <w:lvl w:ilvl="1">
      <w:start w:val="1"/>
      <w:numFmt w:val="lowerLetter"/>
      <w:lvlText w:val="%2)"/>
      <w:lvlJc w:val="left"/>
      <w:pPr>
        <w:ind w:left="2124" w:hanging="459"/>
      </w:pPr>
      <w:rPr>
        <w:rFonts w:hint="default"/>
      </w:rPr>
    </w:lvl>
    <w:lvl w:ilvl="2">
      <w:numFmt w:val="bullet"/>
      <w:lvlText w:val="•"/>
      <w:lvlJc w:val="left"/>
      <w:pPr>
        <w:ind w:left="3008" w:hanging="459"/>
      </w:pPr>
      <w:rPr>
        <w:rFonts w:hint="default"/>
      </w:rPr>
    </w:lvl>
    <w:lvl w:ilvl="3">
      <w:numFmt w:val="bullet"/>
      <w:lvlText w:val="•"/>
      <w:lvlJc w:val="left"/>
      <w:pPr>
        <w:ind w:left="3892" w:hanging="459"/>
      </w:pPr>
      <w:rPr>
        <w:rFonts w:hint="default"/>
      </w:rPr>
    </w:lvl>
    <w:lvl w:ilvl="4">
      <w:numFmt w:val="bullet"/>
      <w:lvlText w:val="•"/>
      <w:lvlJc w:val="left"/>
      <w:pPr>
        <w:ind w:left="4776" w:hanging="459"/>
      </w:pPr>
      <w:rPr>
        <w:rFonts w:hint="default"/>
      </w:rPr>
    </w:lvl>
    <w:lvl w:ilvl="5">
      <w:numFmt w:val="bullet"/>
      <w:lvlText w:val="•"/>
      <w:lvlJc w:val="left"/>
      <w:pPr>
        <w:ind w:left="5660" w:hanging="459"/>
      </w:pPr>
      <w:rPr>
        <w:rFonts w:hint="default"/>
      </w:rPr>
    </w:lvl>
    <w:lvl w:ilvl="6">
      <w:numFmt w:val="bullet"/>
      <w:lvlText w:val="•"/>
      <w:lvlJc w:val="left"/>
      <w:pPr>
        <w:ind w:left="6544" w:hanging="459"/>
      </w:pPr>
      <w:rPr>
        <w:rFonts w:hint="default"/>
      </w:rPr>
    </w:lvl>
    <w:lvl w:ilvl="7">
      <w:numFmt w:val="bullet"/>
      <w:lvlText w:val="•"/>
      <w:lvlJc w:val="left"/>
      <w:pPr>
        <w:ind w:left="7428" w:hanging="459"/>
      </w:pPr>
      <w:rPr>
        <w:rFonts w:hint="default"/>
      </w:rPr>
    </w:lvl>
    <w:lvl w:ilvl="8">
      <w:numFmt w:val="bullet"/>
      <w:lvlText w:val="•"/>
      <w:lvlJc w:val="left"/>
      <w:pPr>
        <w:ind w:left="8312" w:hanging="459"/>
      </w:pPr>
      <w:rPr>
        <w:rFonts w:hint="default"/>
      </w:rPr>
    </w:lvl>
  </w:abstractNum>
  <w:abstractNum w:abstractNumId="4" w15:restartNumberingAfterBreak="0">
    <w:nsid w:val="00000409"/>
    <w:multiLevelType w:val="multilevel"/>
    <w:tmpl w:val="C6FAF05A"/>
    <w:lvl w:ilvl="0">
      <w:start w:val="11"/>
      <w:numFmt w:val="decimal"/>
      <w:lvlText w:val="%1"/>
      <w:lvlJc w:val="left"/>
      <w:pPr>
        <w:ind w:left="1208" w:hanging="567"/>
      </w:pPr>
      <w:rPr>
        <w:rFonts w:ascii="Calibri Light" w:hAnsi="Calibri Light" w:cs="Calibri Light" w:hint="default"/>
        <w:b w:val="0"/>
        <w:bCs w:val="0"/>
        <w:spacing w:val="-1"/>
        <w:w w:val="100"/>
        <w:sz w:val="22"/>
        <w:szCs w:val="22"/>
      </w:rPr>
    </w:lvl>
    <w:lvl w:ilvl="1">
      <w:numFmt w:val="bullet"/>
      <w:lvlText w:val="•"/>
      <w:lvlJc w:val="left"/>
      <w:pPr>
        <w:ind w:left="2088" w:hanging="567"/>
      </w:pPr>
    </w:lvl>
    <w:lvl w:ilvl="2">
      <w:numFmt w:val="bullet"/>
      <w:lvlText w:val="•"/>
      <w:lvlJc w:val="left"/>
      <w:pPr>
        <w:ind w:left="2976" w:hanging="567"/>
      </w:pPr>
    </w:lvl>
    <w:lvl w:ilvl="3">
      <w:numFmt w:val="bullet"/>
      <w:lvlText w:val="•"/>
      <w:lvlJc w:val="left"/>
      <w:pPr>
        <w:ind w:left="3864" w:hanging="567"/>
      </w:pPr>
    </w:lvl>
    <w:lvl w:ilvl="4">
      <w:numFmt w:val="bullet"/>
      <w:lvlText w:val="•"/>
      <w:lvlJc w:val="left"/>
      <w:pPr>
        <w:ind w:left="4752" w:hanging="567"/>
      </w:pPr>
    </w:lvl>
    <w:lvl w:ilvl="5">
      <w:numFmt w:val="bullet"/>
      <w:lvlText w:val="•"/>
      <w:lvlJc w:val="left"/>
      <w:pPr>
        <w:ind w:left="5640" w:hanging="567"/>
      </w:pPr>
    </w:lvl>
    <w:lvl w:ilvl="6">
      <w:numFmt w:val="bullet"/>
      <w:lvlText w:val="•"/>
      <w:lvlJc w:val="left"/>
      <w:pPr>
        <w:ind w:left="6528" w:hanging="567"/>
      </w:pPr>
    </w:lvl>
    <w:lvl w:ilvl="7">
      <w:numFmt w:val="bullet"/>
      <w:lvlText w:val="•"/>
      <w:lvlJc w:val="left"/>
      <w:pPr>
        <w:ind w:left="7416" w:hanging="567"/>
      </w:pPr>
    </w:lvl>
    <w:lvl w:ilvl="8">
      <w:numFmt w:val="bullet"/>
      <w:lvlText w:val="•"/>
      <w:lvlJc w:val="left"/>
      <w:pPr>
        <w:ind w:left="8304" w:hanging="567"/>
      </w:pPr>
    </w:lvl>
  </w:abstractNum>
  <w:abstractNum w:abstractNumId="5" w15:restartNumberingAfterBreak="0">
    <w:nsid w:val="0000040A"/>
    <w:multiLevelType w:val="multilevel"/>
    <w:tmpl w:val="F4061612"/>
    <w:lvl w:ilvl="0">
      <w:start w:val="2"/>
      <w:numFmt w:val="decimal"/>
      <w:lvlText w:val="(%1)"/>
      <w:lvlJc w:val="left"/>
      <w:pPr>
        <w:ind w:left="1208" w:hanging="396"/>
      </w:pPr>
      <w:rPr>
        <w:rFonts w:ascii="Calibri Light" w:hAnsi="Calibri Light" w:cs="Calibri Light" w:hint="default"/>
        <w:b w:val="0"/>
        <w:bCs w:val="0"/>
        <w:spacing w:val="-1"/>
        <w:w w:val="100"/>
        <w:sz w:val="22"/>
        <w:szCs w:val="22"/>
      </w:rPr>
    </w:lvl>
    <w:lvl w:ilvl="1">
      <w:numFmt w:val="bullet"/>
      <w:lvlText w:val="•"/>
      <w:lvlJc w:val="left"/>
      <w:pPr>
        <w:ind w:left="2088" w:hanging="396"/>
      </w:pPr>
    </w:lvl>
    <w:lvl w:ilvl="2">
      <w:numFmt w:val="bullet"/>
      <w:lvlText w:val="•"/>
      <w:lvlJc w:val="left"/>
      <w:pPr>
        <w:ind w:left="2976" w:hanging="396"/>
      </w:pPr>
    </w:lvl>
    <w:lvl w:ilvl="3">
      <w:numFmt w:val="bullet"/>
      <w:lvlText w:val="•"/>
      <w:lvlJc w:val="left"/>
      <w:pPr>
        <w:ind w:left="3864" w:hanging="396"/>
      </w:pPr>
    </w:lvl>
    <w:lvl w:ilvl="4">
      <w:numFmt w:val="bullet"/>
      <w:lvlText w:val="•"/>
      <w:lvlJc w:val="left"/>
      <w:pPr>
        <w:ind w:left="4752" w:hanging="396"/>
      </w:pPr>
    </w:lvl>
    <w:lvl w:ilvl="5">
      <w:numFmt w:val="bullet"/>
      <w:lvlText w:val="•"/>
      <w:lvlJc w:val="left"/>
      <w:pPr>
        <w:ind w:left="5640" w:hanging="396"/>
      </w:pPr>
    </w:lvl>
    <w:lvl w:ilvl="6">
      <w:numFmt w:val="bullet"/>
      <w:lvlText w:val="•"/>
      <w:lvlJc w:val="left"/>
      <w:pPr>
        <w:ind w:left="6528" w:hanging="396"/>
      </w:pPr>
    </w:lvl>
    <w:lvl w:ilvl="7">
      <w:numFmt w:val="bullet"/>
      <w:lvlText w:val="•"/>
      <w:lvlJc w:val="left"/>
      <w:pPr>
        <w:ind w:left="7416" w:hanging="396"/>
      </w:pPr>
    </w:lvl>
    <w:lvl w:ilvl="8">
      <w:numFmt w:val="bullet"/>
      <w:lvlText w:val="•"/>
      <w:lvlJc w:val="left"/>
      <w:pPr>
        <w:ind w:left="8304" w:hanging="396"/>
      </w:pPr>
    </w:lvl>
  </w:abstractNum>
  <w:abstractNum w:abstractNumId="6" w15:restartNumberingAfterBreak="0">
    <w:nsid w:val="0000040B"/>
    <w:multiLevelType w:val="multilevel"/>
    <w:tmpl w:val="7132F4F0"/>
    <w:lvl w:ilvl="0">
      <w:start w:val="2"/>
      <w:numFmt w:val="decimal"/>
      <w:lvlText w:val="(%1)"/>
      <w:lvlJc w:val="left"/>
      <w:pPr>
        <w:ind w:left="1206" w:hanging="425"/>
      </w:pPr>
      <w:rPr>
        <w:rFonts w:ascii="Calibri Light" w:hAnsi="Calibri Light" w:cs="Calibri Light" w:hint="default"/>
        <w:b w:val="0"/>
        <w:bCs w:val="0"/>
        <w:spacing w:val="-1"/>
        <w:w w:val="100"/>
        <w:sz w:val="22"/>
        <w:szCs w:val="22"/>
      </w:rPr>
    </w:lvl>
    <w:lvl w:ilvl="1">
      <w:numFmt w:val="bullet"/>
      <w:lvlText w:val="•"/>
      <w:lvlJc w:val="left"/>
      <w:pPr>
        <w:ind w:left="2088" w:hanging="425"/>
      </w:pPr>
    </w:lvl>
    <w:lvl w:ilvl="2">
      <w:numFmt w:val="bullet"/>
      <w:lvlText w:val="•"/>
      <w:lvlJc w:val="left"/>
      <w:pPr>
        <w:ind w:left="2976" w:hanging="425"/>
      </w:pPr>
    </w:lvl>
    <w:lvl w:ilvl="3">
      <w:numFmt w:val="bullet"/>
      <w:lvlText w:val="•"/>
      <w:lvlJc w:val="left"/>
      <w:pPr>
        <w:ind w:left="3864" w:hanging="425"/>
      </w:pPr>
    </w:lvl>
    <w:lvl w:ilvl="4">
      <w:numFmt w:val="bullet"/>
      <w:lvlText w:val="•"/>
      <w:lvlJc w:val="left"/>
      <w:pPr>
        <w:ind w:left="4752" w:hanging="425"/>
      </w:pPr>
    </w:lvl>
    <w:lvl w:ilvl="5">
      <w:numFmt w:val="bullet"/>
      <w:lvlText w:val="•"/>
      <w:lvlJc w:val="left"/>
      <w:pPr>
        <w:ind w:left="5640" w:hanging="425"/>
      </w:pPr>
    </w:lvl>
    <w:lvl w:ilvl="6">
      <w:numFmt w:val="bullet"/>
      <w:lvlText w:val="•"/>
      <w:lvlJc w:val="left"/>
      <w:pPr>
        <w:ind w:left="6528" w:hanging="425"/>
      </w:pPr>
    </w:lvl>
    <w:lvl w:ilvl="7">
      <w:numFmt w:val="bullet"/>
      <w:lvlText w:val="•"/>
      <w:lvlJc w:val="left"/>
      <w:pPr>
        <w:ind w:left="7416" w:hanging="425"/>
      </w:pPr>
    </w:lvl>
    <w:lvl w:ilvl="8">
      <w:numFmt w:val="bullet"/>
      <w:lvlText w:val="•"/>
      <w:lvlJc w:val="left"/>
      <w:pPr>
        <w:ind w:left="8304" w:hanging="425"/>
      </w:pPr>
    </w:lvl>
  </w:abstractNum>
  <w:abstractNum w:abstractNumId="7" w15:restartNumberingAfterBreak="0">
    <w:nsid w:val="0000040C"/>
    <w:multiLevelType w:val="multilevel"/>
    <w:tmpl w:val="F95E2524"/>
    <w:lvl w:ilvl="0">
      <w:start w:val="2"/>
      <w:numFmt w:val="decimal"/>
      <w:lvlText w:val="(%1)"/>
      <w:lvlJc w:val="left"/>
      <w:pPr>
        <w:ind w:left="1206" w:hanging="425"/>
      </w:pPr>
      <w:rPr>
        <w:rFonts w:ascii="Calibri Light" w:hAnsi="Calibri Light" w:cs="Calibri Light" w:hint="default"/>
        <w:b w:val="0"/>
        <w:bCs w:val="0"/>
        <w:spacing w:val="-1"/>
        <w:w w:val="100"/>
        <w:sz w:val="22"/>
        <w:szCs w:val="22"/>
      </w:rPr>
    </w:lvl>
    <w:lvl w:ilvl="1">
      <w:numFmt w:val="bullet"/>
      <w:lvlText w:val="•"/>
      <w:lvlJc w:val="left"/>
      <w:pPr>
        <w:ind w:left="2088" w:hanging="425"/>
      </w:pPr>
    </w:lvl>
    <w:lvl w:ilvl="2">
      <w:numFmt w:val="bullet"/>
      <w:lvlText w:val="•"/>
      <w:lvlJc w:val="left"/>
      <w:pPr>
        <w:ind w:left="2976" w:hanging="425"/>
      </w:pPr>
    </w:lvl>
    <w:lvl w:ilvl="3">
      <w:numFmt w:val="bullet"/>
      <w:lvlText w:val="•"/>
      <w:lvlJc w:val="left"/>
      <w:pPr>
        <w:ind w:left="3864" w:hanging="425"/>
      </w:pPr>
    </w:lvl>
    <w:lvl w:ilvl="4">
      <w:numFmt w:val="bullet"/>
      <w:lvlText w:val="•"/>
      <w:lvlJc w:val="left"/>
      <w:pPr>
        <w:ind w:left="4752" w:hanging="425"/>
      </w:pPr>
    </w:lvl>
    <w:lvl w:ilvl="5">
      <w:numFmt w:val="bullet"/>
      <w:lvlText w:val="•"/>
      <w:lvlJc w:val="left"/>
      <w:pPr>
        <w:ind w:left="5640" w:hanging="425"/>
      </w:pPr>
    </w:lvl>
    <w:lvl w:ilvl="6">
      <w:numFmt w:val="bullet"/>
      <w:lvlText w:val="•"/>
      <w:lvlJc w:val="left"/>
      <w:pPr>
        <w:ind w:left="6528" w:hanging="425"/>
      </w:pPr>
    </w:lvl>
    <w:lvl w:ilvl="7">
      <w:numFmt w:val="bullet"/>
      <w:lvlText w:val="•"/>
      <w:lvlJc w:val="left"/>
      <w:pPr>
        <w:ind w:left="7416" w:hanging="425"/>
      </w:pPr>
    </w:lvl>
    <w:lvl w:ilvl="8">
      <w:numFmt w:val="bullet"/>
      <w:lvlText w:val="•"/>
      <w:lvlJc w:val="left"/>
      <w:pPr>
        <w:ind w:left="8304" w:hanging="425"/>
      </w:pPr>
    </w:lvl>
  </w:abstractNum>
  <w:abstractNum w:abstractNumId="8" w15:restartNumberingAfterBreak="0">
    <w:nsid w:val="0000040D"/>
    <w:multiLevelType w:val="multilevel"/>
    <w:tmpl w:val="2B281B7E"/>
    <w:lvl w:ilvl="0">
      <w:start w:val="2"/>
      <w:numFmt w:val="decimal"/>
      <w:lvlText w:val="(%1)"/>
      <w:lvlJc w:val="left"/>
      <w:pPr>
        <w:ind w:left="1208" w:hanging="396"/>
      </w:pPr>
      <w:rPr>
        <w:rFonts w:ascii="Calibri Light" w:hAnsi="Calibri Light" w:cs="Calibri Light" w:hint="default"/>
        <w:b w:val="0"/>
        <w:bCs w:val="0"/>
        <w:spacing w:val="-1"/>
        <w:w w:val="100"/>
        <w:sz w:val="22"/>
        <w:szCs w:val="22"/>
      </w:rPr>
    </w:lvl>
    <w:lvl w:ilvl="1">
      <w:numFmt w:val="bullet"/>
      <w:lvlText w:val="•"/>
      <w:lvlJc w:val="left"/>
      <w:pPr>
        <w:ind w:left="2088" w:hanging="396"/>
      </w:pPr>
    </w:lvl>
    <w:lvl w:ilvl="2">
      <w:numFmt w:val="bullet"/>
      <w:lvlText w:val="•"/>
      <w:lvlJc w:val="left"/>
      <w:pPr>
        <w:ind w:left="2976" w:hanging="396"/>
      </w:pPr>
    </w:lvl>
    <w:lvl w:ilvl="3">
      <w:numFmt w:val="bullet"/>
      <w:lvlText w:val="•"/>
      <w:lvlJc w:val="left"/>
      <w:pPr>
        <w:ind w:left="3864" w:hanging="396"/>
      </w:pPr>
    </w:lvl>
    <w:lvl w:ilvl="4">
      <w:numFmt w:val="bullet"/>
      <w:lvlText w:val="•"/>
      <w:lvlJc w:val="left"/>
      <w:pPr>
        <w:ind w:left="4752" w:hanging="396"/>
      </w:pPr>
    </w:lvl>
    <w:lvl w:ilvl="5">
      <w:numFmt w:val="bullet"/>
      <w:lvlText w:val="•"/>
      <w:lvlJc w:val="left"/>
      <w:pPr>
        <w:ind w:left="5640" w:hanging="396"/>
      </w:pPr>
    </w:lvl>
    <w:lvl w:ilvl="6">
      <w:numFmt w:val="bullet"/>
      <w:lvlText w:val="•"/>
      <w:lvlJc w:val="left"/>
      <w:pPr>
        <w:ind w:left="6528" w:hanging="396"/>
      </w:pPr>
    </w:lvl>
    <w:lvl w:ilvl="7">
      <w:numFmt w:val="bullet"/>
      <w:lvlText w:val="•"/>
      <w:lvlJc w:val="left"/>
      <w:pPr>
        <w:ind w:left="7416" w:hanging="396"/>
      </w:pPr>
    </w:lvl>
    <w:lvl w:ilvl="8">
      <w:numFmt w:val="bullet"/>
      <w:lvlText w:val="•"/>
      <w:lvlJc w:val="left"/>
      <w:pPr>
        <w:ind w:left="8304" w:hanging="396"/>
      </w:pPr>
    </w:lvl>
  </w:abstractNum>
  <w:abstractNum w:abstractNumId="9" w15:restartNumberingAfterBreak="0">
    <w:nsid w:val="0000040E"/>
    <w:multiLevelType w:val="multilevel"/>
    <w:tmpl w:val="A63CF4A4"/>
    <w:lvl w:ilvl="0">
      <w:start w:val="2"/>
      <w:numFmt w:val="decimal"/>
      <w:lvlText w:val="(%1)"/>
      <w:lvlJc w:val="left"/>
      <w:pPr>
        <w:ind w:left="1208" w:hanging="428"/>
      </w:pPr>
      <w:rPr>
        <w:rFonts w:ascii="Calibri Light" w:hAnsi="Calibri Light" w:cs="Calibri Light" w:hint="default"/>
        <w:b w:val="0"/>
        <w:bCs w:val="0"/>
        <w:spacing w:val="-1"/>
        <w:w w:val="100"/>
        <w:sz w:val="22"/>
        <w:szCs w:val="22"/>
      </w:rPr>
    </w:lvl>
    <w:lvl w:ilvl="1">
      <w:numFmt w:val="bullet"/>
      <w:lvlText w:val="•"/>
      <w:lvlJc w:val="left"/>
      <w:pPr>
        <w:ind w:left="2088" w:hanging="428"/>
      </w:pPr>
    </w:lvl>
    <w:lvl w:ilvl="2">
      <w:numFmt w:val="bullet"/>
      <w:lvlText w:val="•"/>
      <w:lvlJc w:val="left"/>
      <w:pPr>
        <w:ind w:left="2976" w:hanging="428"/>
      </w:pPr>
    </w:lvl>
    <w:lvl w:ilvl="3">
      <w:numFmt w:val="bullet"/>
      <w:lvlText w:val="•"/>
      <w:lvlJc w:val="left"/>
      <w:pPr>
        <w:ind w:left="3864" w:hanging="428"/>
      </w:pPr>
    </w:lvl>
    <w:lvl w:ilvl="4">
      <w:numFmt w:val="bullet"/>
      <w:lvlText w:val="•"/>
      <w:lvlJc w:val="left"/>
      <w:pPr>
        <w:ind w:left="4752" w:hanging="428"/>
      </w:pPr>
    </w:lvl>
    <w:lvl w:ilvl="5">
      <w:numFmt w:val="bullet"/>
      <w:lvlText w:val="•"/>
      <w:lvlJc w:val="left"/>
      <w:pPr>
        <w:ind w:left="5640" w:hanging="428"/>
      </w:pPr>
    </w:lvl>
    <w:lvl w:ilvl="6">
      <w:numFmt w:val="bullet"/>
      <w:lvlText w:val="•"/>
      <w:lvlJc w:val="left"/>
      <w:pPr>
        <w:ind w:left="6528" w:hanging="428"/>
      </w:pPr>
    </w:lvl>
    <w:lvl w:ilvl="7">
      <w:numFmt w:val="bullet"/>
      <w:lvlText w:val="•"/>
      <w:lvlJc w:val="left"/>
      <w:pPr>
        <w:ind w:left="7416" w:hanging="428"/>
      </w:pPr>
    </w:lvl>
    <w:lvl w:ilvl="8">
      <w:numFmt w:val="bullet"/>
      <w:lvlText w:val="•"/>
      <w:lvlJc w:val="left"/>
      <w:pPr>
        <w:ind w:left="8304" w:hanging="428"/>
      </w:pPr>
    </w:lvl>
  </w:abstractNum>
  <w:abstractNum w:abstractNumId="10" w15:restartNumberingAfterBreak="0">
    <w:nsid w:val="0000040F"/>
    <w:multiLevelType w:val="multilevel"/>
    <w:tmpl w:val="49FC9D1C"/>
    <w:lvl w:ilvl="0">
      <w:start w:val="2"/>
      <w:numFmt w:val="decimal"/>
      <w:lvlText w:val="(%1)"/>
      <w:lvlJc w:val="left"/>
      <w:pPr>
        <w:ind w:left="1208" w:hanging="428"/>
      </w:pPr>
      <w:rPr>
        <w:rFonts w:ascii="Calibri Light" w:hAnsi="Calibri Light" w:cs="Calibri Light" w:hint="default"/>
        <w:b w:val="0"/>
        <w:bCs w:val="0"/>
        <w:spacing w:val="-1"/>
        <w:w w:val="100"/>
        <w:sz w:val="22"/>
        <w:szCs w:val="22"/>
      </w:rPr>
    </w:lvl>
    <w:lvl w:ilvl="1">
      <w:numFmt w:val="bullet"/>
      <w:lvlText w:val="•"/>
      <w:lvlJc w:val="left"/>
      <w:pPr>
        <w:ind w:left="2088" w:hanging="428"/>
      </w:pPr>
    </w:lvl>
    <w:lvl w:ilvl="2">
      <w:numFmt w:val="bullet"/>
      <w:lvlText w:val="•"/>
      <w:lvlJc w:val="left"/>
      <w:pPr>
        <w:ind w:left="2976" w:hanging="428"/>
      </w:pPr>
    </w:lvl>
    <w:lvl w:ilvl="3">
      <w:numFmt w:val="bullet"/>
      <w:lvlText w:val="•"/>
      <w:lvlJc w:val="left"/>
      <w:pPr>
        <w:ind w:left="3864" w:hanging="428"/>
      </w:pPr>
    </w:lvl>
    <w:lvl w:ilvl="4">
      <w:numFmt w:val="bullet"/>
      <w:lvlText w:val="•"/>
      <w:lvlJc w:val="left"/>
      <w:pPr>
        <w:ind w:left="4752" w:hanging="428"/>
      </w:pPr>
    </w:lvl>
    <w:lvl w:ilvl="5">
      <w:numFmt w:val="bullet"/>
      <w:lvlText w:val="•"/>
      <w:lvlJc w:val="left"/>
      <w:pPr>
        <w:ind w:left="5640" w:hanging="428"/>
      </w:pPr>
    </w:lvl>
    <w:lvl w:ilvl="6">
      <w:numFmt w:val="bullet"/>
      <w:lvlText w:val="•"/>
      <w:lvlJc w:val="left"/>
      <w:pPr>
        <w:ind w:left="6528" w:hanging="428"/>
      </w:pPr>
    </w:lvl>
    <w:lvl w:ilvl="7">
      <w:numFmt w:val="bullet"/>
      <w:lvlText w:val="•"/>
      <w:lvlJc w:val="left"/>
      <w:pPr>
        <w:ind w:left="7416" w:hanging="428"/>
      </w:pPr>
    </w:lvl>
    <w:lvl w:ilvl="8">
      <w:numFmt w:val="bullet"/>
      <w:lvlText w:val="•"/>
      <w:lvlJc w:val="left"/>
      <w:pPr>
        <w:ind w:left="8304" w:hanging="428"/>
      </w:pPr>
    </w:lvl>
  </w:abstractNum>
  <w:abstractNum w:abstractNumId="11" w15:restartNumberingAfterBreak="0">
    <w:nsid w:val="00000410"/>
    <w:multiLevelType w:val="multilevel"/>
    <w:tmpl w:val="F6F475B4"/>
    <w:lvl w:ilvl="0">
      <w:start w:val="2"/>
      <w:numFmt w:val="decimal"/>
      <w:lvlText w:val="(%1)"/>
      <w:lvlJc w:val="left"/>
      <w:pPr>
        <w:ind w:left="1208" w:hanging="396"/>
      </w:pPr>
      <w:rPr>
        <w:rFonts w:ascii="Calibri Light" w:hAnsi="Calibri Light" w:cs="Calibri Light" w:hint="default"/>
        <w:b w:val="0"/>
        <w:bCs w:val="0"/>
        <w:spacing w:val="-1"/>
        <w:w w:val="100"/>
        <w:sz w:val="22"/>
        <w:szCs w:val="22"/>
      </w:rPr>
    </w:lvl>
    <w:lvl w:ilvl="1">
      <w:numFmt w:val="bullet"/>
      <w:lvlText w:val="•"/>
      <w:lvlJc w:val="left"/>
      <w:pPr>
        <w:ind w:left="2088" w:hanging="396"/>
      </w:pPr>
    </w:lvl>
    <w:lvl w:ilvl="2">
      <w:numFmt w:val="bullet"/>
      <w:lvlText w:val="•"/>
      <w:lvlJc w:val="left"/>
      <w:pPr>
        <w:ind w:left="2976" w:hanging="396"/>
      </w:pPr>
    </w:lvl>
    <w:lvl w:ilvl="3">
      <w:numFmt w:val="bullet"/>
      <w:lvlText w:val="•"/>
      <w:lvlJc w:val="left"/>
      <w:pPr>
        <w:ind w:left="3864" w:hanging="396"/>
      </w:pPr>
    </w:lvl>
    <w:lvl w:ilvl="4">
      <w:numFmt w:val="bullet"/>
      <w:lvlText w:val="•"/>
      <w:lvlJc w:val="left"/>
      <w:pPr>
        <w:ind w:left="4752" w:hanging="396"/>
      </w:pPr>
    </w:lvl>
    <w:lvl w:ilvl="5">
      <w:numFmt w:val="bullet"/>
      <w:lvlText w:val="•"/>
      <w:lvlJc w:val="left"/>
      <w:pPr>
        <w:ind w:left="5640" w:hanging="396"/>
      </w:pPr>
    </w:lvl>
    <w:lvl w:ilvl="6">
      <w:numFmt w:val="bullet"/>
      <w:lvlText w:val="•"/>
      <w:lvlJc w:val="left"/>
      <w:pPr>
        <w:ind w:left="6528" w:hanging="396"/>
      </w:pPr>
    </w:lvl>
    <w:lvl w:ilvl="7">
      <w:numFmt w:val="bullet"/>
      <w:lvlText w:val="•"/>
      <w:lvlJc w:val="left"/>
      <w:pPr>
        <w:ind w:left="7416" w:hanging="396"/>
      </w:pPr>
    </w:lvl>
    <w:lvl w:ilvl="8">
      <w:numFmt w:val="bullet"/>
      <w:lvlText w:val="•"/>
      <w:lvlJc w:val="left"/>
      <w:pPr>
        <w:ind w:left="8304" w:hanging="396"/>
      </w:pPr>
    </w:lvl>
  </w:abstractNum>
  <w:abstractNum w:abstractNumId="12" w15:restartNumberingAfterBreak="0">
    <w:nsid w:val="00000411"/>
    <w:multiLevelType w:val="multilevel"/>
    <w:tmpl w:val="45182E2C"/>
    <w:lvl w:ilvl="0">
      <w:start w:val="2"/>
      <w:numFmt w:val="decimal"/>
      <w:lvlText w:val="(%1)"/>
      <w:lvlJc w:val="left"/>
      <w:pPr>
        <w:ind w:left="1208" w:hanging="428"/>
      </w:pPr>
      <w:rPr>
        <w:rFonts w:ascii="Calibri Light" w:hAnsi="Calibri Light" w:cs="Calibri Light" w:hint="default"/>
        <w:b w:val="0"/>
        <w:bCs w:val="0"/>
        <w:spacing w:val="-1"/>
        <w:w w:val="100"/>
        <w:sz w:val="22"/>
        <w:szCs w:val="22"/>
      </w:rPr>
    </w:lvl>
    <w:lvl w:ilvl="1">
      <w:start w:val="1"/>
      <w:numFmt w:val="lowerLetter"/>
      <w:lvlText w:val="(%2)"/>
      <w:lvlJc w:val="left"/>
      <w:pPr>
        <w:ind w:left="1542" w:hanging="334"/>
      </w:pPr>
      <w:rPr>
        <w:rFonts w:ascii="Calibri Light" w:hAnsi="Calibri Light" w:cs="Calibri Light" w:hint="default"/>
        <w:b w:val="0"/>
        <w:bCs w:val="0"/>
        <w:spacing w:val="-1"/>
        <w:w w:val="100"/>
        <w:sz w:val="22"/>
        <w:szCs w:val="22"/>
      </w:rPr>
    </w:lvl>
    <w:lvl w:ilvl="2">
      <w:numFmt w:val="bullet"/>
      <w:lvlText w:val="•"/>
      <w:lvlJc w:val="left"/>
      <w:pPr>
        <w:ind w:left="2488" w:hanging="334"/>
      </w:pPr>
    </w:lvl>
    <w:lvl w:ilvl="3">
      <w:numFmt w:val="bullet"/>
      <w:lvlText w:val="•"/>
      <w:lvlJc w:val="left"/>
      <w:pPr>
        <w:ind w:left="3437" w:hanging="334"/>
      </w:pPr>
    </w:lvl>
    <w:lvl w:ilvl="4">
      <w:numFmt w:val="bullet"/>
      <w:lvlText w:val="•"/>
      <w:lvlJc w:val="left"/>
      <w:pPr>
        <w:ind w:left="4386" w:hanging="334"/>
      </w:pPr>
    </w:lvl>
    <w:lvl w:ilvl="5">
      <w:numFmt w:val="bullet"/>
      <w:lvlText w:val="•"/>
      <w:lvlJc w:val="left"/>
      <w:pPr>
        <w:ind w:left="5335" w:hanging="334"/>
      </w:pPr>
    </w:lvl>
    <w:lvl w:ilvl="6">
      <w:numFmt w:val="bullet"/>
      <w:lvlText w:val="•"/>
      <w:lvlJc w:val="left"/>
      <w:pPr>
        <w:ind w:left="6284" w:hanging="334"/>
      </w:pPr>
    </w:lvl>
    <w:lvl w:ilvl="7">
      <w:numFmt w:val="bullet"/>
      <w:lvlText w:val="•"/>
      <w:lvlJc w:val="left"/>
      <w:pPr>
        <w:ind w:left="7233" w:hanging="334"/>
      </w:pPr>
    </w:lvl>
    <w:lvl w:ilvl="8">
      <w:numFmt w:val="bullet"/>
      <w:lvlText w:val="•"/>
      <w:lvlJc w:val="left"/>
      <w:pPr>
        <w:ind w:left="8182" w:hanging="334"/>
      </w:pPr>
    </w:lvl>
  </w:abstractNum>
  <w:abstractNum w:abstractNumId="13" w15:restartNumberingAfterBreak="0">
    <w:nsid w:val="00000412"/>
    <w:multiLevelType w:val="multilevel"/>
    <w:tmpl w:val="74B852F4"/>
    <w:lvl w:ilvl="0">
      <w:start w:val="2"/>
      <w:numFmt w:val="decimal"/>
      <w:lvlText w:val="(%1)"/>
      <w:lvlJc w:val="left"/>
      <w:pPr>
        <w:ind w:left="1208" w:hanging="396"/>
      </w:pPr>
      <w:rPr>
        <w:rFonts w:ascii="Calibri Light" w:hAnsi="Calibri Light" w:cs="Calibri Light" w:hint="default"/>
        <w:b w:val="0"/>
        <w:bCs w:val="0"/>
        <w:spacing w:val="-1"/>
        <w:w w:val="100"/>
        <w:sz w:val="22"/>
        <w:szCs w:val="22"/>
      </w:rPr>
    </w:lvl>
    <w:lvl w:ilvl="1">
      <w:numFmt w:val="bullet"/>
      <w:lvlText w:val="•"/>
      <w:lvlJc w:val="left"/>
      <w:pPr>
        <w:ind w:left="2088" w:hanging="396"/>
      </w:pPr>
    </w:lvl>
    <w:lvl w:ilvl="2">
      <w:numFmt w:val="bullet"/>
      <w:lvlText w:val="•"/>
      <w:lvlJc w:val="left"/>
      <w:pPr>
        <w:ind w:left="2976" w:hanging="396"/>
      </w:pPr>
    </w:lvl>
    <w:lvl w:ilvl="3">
      <w:numFmt w:val="bullet"/>
      <w:lvlText w:val="•"/>
      <w:lvlJc w:val="left"/>
      <w:pPr>
        <w:ind w:left="3864" w:hanging="396"/>
      </w:pPr>
    </w:lvl>
    <w:lvl w:ilvl="4">
      <w:numFmt w:val="bullet"/>
      <w:lvlText w:val="•"/>
      <w:lvlJc w:val="left"/>
      <w:pPr>
        <w:ind w:left="4752" w:hanging="396"/>
      </w:pPr>
    </w:lvl>
    <w:lvl w:ilvl="5">
      <w:numFmt w:val="bullet"/>
      <w:lvlText w:val="•"/>
      <w:lvlJc w:val="left"/>
      <w:pPr>
        <w:ind w:left="5640" w:hanging="396"/>
      </w:pPr>
    </w:lvl>
    <w:lvl w:ilvl="6">
      <w:numFmt w:val="bullet"/>
      <w:lvlText w:val="•"/>
      <w:lvlJc w:val="left"/>
      <w:pPr>
        <w:ind w:left="6528" w:hanging="396"/>
      </w:pPr>
    </w:lvl>
    <w:lvl w:ilvl="7">
      <w:numFmt w:val="bullet"/>
      <w:lvlText w:val="•"/>
      <w:lvlJc w:val="left"/>
      <w:pPr>
        <w:ind w:left="7416" w:hanging="396"/>
      </w:pPr>
    </w:lvl>
    <w:lvl w:ilvl="8">
      <w:numFmt w:val="bullet"/>
      <w:lvlText w:val="•"/>
      <w:lvlJc w:val="left"/>
      <w:pPr>
        <w:ind w:left="8304" w:hanging="396"/>
      </w:pPr>
    </w:lvl>
  </w:abstractNum>
  <w:abstractNum w:abstractNumId="14" w15:restartNumberingAfterBreak="0">
    <w:nsid w:val="00000413"/>
    <w:multiLevelType w:val="multilevel"/>
    <w:tmpl w:val="7B02A28A"/>
    <w:lvl w:ilvl="0">
      <w:start w:val="2"/>
      <w:numFmt w:val="decimal"/>
      <w:lvlText w:val="(%1)"/>
      <w:lvlJc w:val="left"/>
      <w:pPr>
        <w:ind w:left="1208" w:hanging="428"/>
      </w:pPr>
      <w:rPr>
        <w:rFonts w:ascii="Calibri Light" w:hAnsi="Calibri Light" w:cs="Calibri Light" w:hint="default"/>
        <w:b w:val="0"/>
        <w:bCs w:val="0"/>
        <w:spacing w:val="-1"/>
        <w:w w:val="100"/>
        <w:sz w:val="22"/>
        <w:szCs w:val="22"/>
      </w:rPr>
    </w:lvl>
    <w:lvl w:ilvl="1">
      <w:numFmt w:val="bullet"/>
      <w:lvlText w:val="•"/>
      <w:lvlJc w:val="left"/>
      <w:pPr>
        <w:ind w:left="2088" w:hanging="428"/>
      </w:pPr>
    </w:lvl>
    <w:lvl w:ilvl="2">
      <w:numFmt w:val="bullet"/>
      <w:lvlText w:val="•"/>
      <w:lvlJc w:val="left"/>
      <w:pPr>
        <w:ind w:left="2976" w:hanging="428"/>
      </w:pPr>
    </w:lvl>
    <w:lvl w:ilvl="3">
      <w:numFmt w:val="bullet"/>
      <w:lvlText w:val="•"/>
      <w:lvlJc w:val="left"/>
      <w:pPr>
        <w:ind w:left="3864" w:hanging="428"/>
      </w:pPr>
    </w:lvl>
    <w:lvl w:ilvl="4">
      <w:numFmt w:val="bullet"/>
      <w:lvlText w:val="•"/>
      <w:lvlJc w:val="left"/>
      <w:pPr>
        <w:ind w:left="4752" w:hanging="428"/>
      </w:pPr>
    </w:lvl>
    <w:lvl w:ilvl="5">
      <w:numFmt w:val="bullet"/>
      <w:lvlText w:val="•"/>
      <w:lvlJc w:val="left"/>
      <w:pPr>
        <w:ind w:left="5640" w:hanging="428"/>
      </w:pPr>
    </w:lvl>
    <w:lvl w:ilvl="6">
      <w:numFmt w:val="bullet"/>
      <w:lvlText w:val="•"/>
      <w:lvlJc w:val="left"/>
      <w:pPr>
        <w:ind w:left="6528" w:hanging="428"/>
      </w:pPr>
    </w:lvl>
    <w:lvl w:ilvl="7">
      <w:numFmt w:val="bullet"/>
      <w:lvlText w:val="•"/>
      <w:lvlJc w:val="left"/>
      <w:pPr>
        <w:ind w:left="7416" w:hanging="428"/>
      </w:pPr>
    </w:lvl>
    <w:lvl w:ilvl="8">
      <w:numFmt w:val="bullet"/>
      <w:lvlText w:val="•"/>
      <w:lvlJc w:val="left"/>
      <w:pPr>
        <w:ind w:left="8304" w:hanging="428"/>
      </w:pPr>
    </w:lvl>
  </w:abstractNum>
  <w:abstractNum w:abstractNumId="15" w15:restartNumberingAfterBreak="0">
    <w:nsid w:val="00000414"/>
    <w:multiLevelType w:val="multilevel"/>
    <w:tmpl w:val="8AC2A89C"/>
    <w:lvl w:ilvl="0">
      <w:start w:val="2"/>
      <w:numFmt w:val="decimal"/>
      <w:lvlText w:val="(%1)"/>
      <w:lvlJc w:val="left"/>
      <w:pPr>
        <w:ind w:left="1146" w:hanging="365"/>
      </w:pPr>
      <w:rPr>
        <w:rFonts w:ascii="Calibri Light" w:hAnsi="Calibri Light" w:cs="Calibri Light" w:hint="default"/>
        <w:b w:val="0"/>
        <w:bCs w:val="0"/>
        <w:spacing w:val="-1"/>
        <w:w w:val="100"/>
        <w:sz w:val="22"/>
        <w:szCs w:val="22"/>
      </w:rPr>
    </w:lvl>
    <w:lvl w:ilvl="1">
      <w:start w:val="1"/>
      <w:numFmt w:val="lowerLetter"/>
      <w:lvlText w:val="(%2)"/>
      <w:lvlJc w:val="left"/>
      <w:pPr>
        <w:ind w:left="1146" w:hanging="334"/>
      </w:pPr>
      <w:rPr>
        <w:rFonts w:ascii="Calibri Light" w:hAnsi="Calibri Light" w:cs="Calibri Light" w:hint="default"/>
        <w:b w:val="0"/>
        <w:bCs w:val="0"/>
        <w:spacing w:val="-1"/>
        <w:w w:val="100"/>
        <w:sz w:val="22"/>
        <w:szCs w:val="22"/>
      </w:rPr>
    </w:lvl>
    <w:lvl w:ilvl="2">
      <w:numFmt w:val="bullet"/>
      <w:lvlText w:val="•"/>
      <w:lvlJc w:val="left"/>
      <w:pPr>
        <w:ind w:left="2928" w:hanging="334"/>
      </w:pPr>
    </w:lvl>
    <w:lvl w:ilvl="3">
      <w:numFmt w:val="bullet"/>
      <w:lvlText w:val="•"/>
      <w:lvlJc w:val="left"/>
      <w:pPr>
        <w:ind w:left="3822" w:hanging="334"/>
      </w:pPr>
    </w:lvl>
    <w:lvl w:ilvl="4">
      <w:numFmt w:val="bullet"/>
      <w:lvlText w:val="•"/>
      <w:lvlJc w:val="left"/>
      <w:pPr>
        <w:ind w:left="4716" w:hanging="334"/>
      </w:pPr>
    </w:lvl>
    <w:lvl w:ilvl="5">
      <w:numFmt w:val="bullet"/>
      <w:lvlText w:val="•"/>
      <w:lvlJc w:val="left"/>
      <w:pPr>
        <w:ind w:left="5610" w:hanging="334"/>
      </w:pPr>
    </w:lvl>
    <w:lvl w:ilvl="6">
      <w:numFmt w:val="bullet"/>
      <w:lvlText w:val="•"/>
      <w:lvlJc w:val="left"/>
      <w:pPr>
        <w:ind w:left="6504" w:hanging="334"/>
      </w:pPr>
    </w:lvl>
    <w:lvl w:ilvl="7">
      <w:numFmt w:val="bullet"/>
      <w:lvlText w:val="•"/>
      <w:lvlJc w:val="left"/>
      <w:pPr>
        <w:ind w:left="7398" w:hanging="334"/>
      </w:pPr>
    </w:lvl>
    <w:lvl w:ilvl="8">
      <w:numFmt w:val="bullet"/>
      <w:lvlText w:val="•"/>
      <w:lvlJc w:val="left"/>
      <w:pPr>
        <w:ind w:left="8292" w:hanging="334"/>
      </w:pPr>
    </w:lvl>
  </w:abstractNum>
  <w:abstractNum w:abstractNumId="16" w15:restartNumberingAfterBreak="0">
    <w:nsid w:val="00000416"/>
    <w:multiLevelType w:val="multilevel"/>
    <w:tmpl w:val="4C12A852"/>
    <w:lvl w:ilvl="0">
      <w:start w:val="1"/>
      <w:numFmt w:val="bullet"/>
      <w:lvlText w:val=""/>
      <w:lvlJc w:val="left"/>
      <w:pPr>
        <w:ind w:left="642" w:hanging="428"/>
      </w:pPr>
      <w:rPr>
        <w:rFonts w:ascii="Symbol" w:hAnsi="Symbol" w:hint="default"/>
        <w:b w:val="0"/>
        <w:w w:val="99"/>
      </w:rPr>
    </w:lvl>
    <w:lvl w:ilvl="1">
      <w:numFmt w:val="bullet"/>
      <w:lvlText w:val="•"/>
      <w:lvlJc w:val="left"/>
      <w:pPr>
        <w:ind w:left="1584" w:hanging="428"/>
      </w:pPr>
    </w:lvl>
    <w:lvl w:ilvl="2">
      <w:numFmt w:val="bullet"/>
      <w:lvlText w:val="•"/>
      <w:lvlJc w:val="left"/>
      <w:pPr>
        <w:ind w:left="2528" w:hanging="428"/>
      </w:pPr>
    </w:lvl>
    <w:lvl w:ilvl="3">
      <w:numFmt w:val="bullet"/>
      <w:lvlText w:val="•"/>
      <w:lvlJc w:val="left"/>
      <w:pPr>
        <w:ind w:left="3472" w:hanging="428"/>
      </w:pPr>
    </w:lvl>
    <w:lvl w:ilvl="4">
      <w:numFmt w:val="bullet"/>
      <w:lvlText w:val="•"/>
      <w:lvlJc w:val="left"/>
      <w:pPr>
        <w:ind w:left="4416" w:hanging="428"/>
      </w:pPr>
    </w:lvl>
    <w:lvl w:ilvl="5">
      <w:numFmt w:val="bullet"/>
      <w:lvlText w:val="•"/>
      <w:lvlJc w:val="left"/>
      <w:pPr>
        <w:ind w:left="5360" w:hanging="428"/>
      </w:pPr>
    </w:lvl>
    <w:lvl w:ilvl="6">
      <w:numFmt w:val="bullet"/>
      <w:lvlText w:val="•"/>
      <w:lvlJc w:val="left"/>
      <w:pPr>
        <w:ind w:left="6304" w:hanging="428"/>
      </w:pPr>
    </w:lvl>
    <w:lvl w:ilvl="7">
      <w:numFmt w:val="bullet"/>
      <w:lvlText w:val="•"/>
      <w:lvlJc w:val="left"/>
      <w:pPr>
        <w:ind w:left="7248" w:hanging="428"/>
      </w:pPr>
    </w:lvl>
    <w:lvl w:ilvl="8">
      <w:numFmt w:val="bullet"/>
      <w:lvlText w:val="•"/>
      <w:lvlJc w:val="left"/>
      <w:pPr>
        <w:ind w:left="8192" w:hanging="428"/>
      </w:pPr>
    </w:lvl>
  </w:abstractNum>
  <w:abstractNum w:abstractNumId="17" w15:restartNumberingAfterBreak="0">
    <w:nsid w:val="0000041B"/>
    <w:multiLevelType w:val="multilevel"/>
    <w:tmpl w:val="C7E0856E"/>
    <w:lvl w:ilvl="0">
      <w:start w:val="1"/>
      <w:numFmt w:val="lowerLetter"/>
      <w:lvlText w:val="%1)"/>
      <w:lvlJc w:val="left"/>
      <w:pPr>
        <w:ind w:left="1134" w:hanging="567"/>
      </w:pPr>
      <w:rPr>
        <w:rFonts w:ascii="Calibri Light" w:hAnsi="Calibri Light" w:cs="Calibri Light" w:hint="default"/>
        <w:b w:val="0"/>
        <w:bCs w:val="0"/>
        <w:spacing w:val="-1"/>
        <w:w w:val="100"/>
        <w:sz w:val="22"/>
        <w:szCs w:val="22"/>
      </w:rPr>
    </w:lvl>
    <w:lvl w:ilvl="1">
      <w:numFmt w:val="bullet"/>
      <w:lvlText w:val="•"/>
      <w:lvlJc w:val="left"/>
      <w:pPr>
        <w:ind w:left="2056" w:hanging="567"/>
      </w:pPr>
    </w:lvl>
    <w:lvl w:ilvl="2">
      <w:numFmt w:val="bullet"/>
      <w:lvlText w:val="•"/>
      <w:lvlJc w:val="left"/>
      <w:pPr>
        <w:ind w:left="2986" w:hanging="567"/>
      </w:pPr>
    </w:lvl>
    <w:lvl w:ilvl="3">
      <w:numFmt w:val="bullet"/>
      <w:lvlText w:val="•"/>
      <w:lvlJc w:val="left"/>
      <w:pPr>
        <w:ind w:left="3916" w:hanging="567"/>
      </w:pPr>
    </w:lvl>
    <w:lvl w:ilvl="4">
      <w:numFmt w:val="bullet"/>
      <w:lvlText w:val="•"/>
      <w:lvlJc w:val="left"/>
      <w:pPr>
        <w:ind w:left="4846" w:hanging="567"/>
      </w:pPr>
    </w:lvl>
    <w:lvl w:ilvl="5">
      <w:numFmt w:val="bullet"/>
      <w:lvlText w:val="•"/>
      <w:lvlJc w:val="left"/>
      <w:pPr>
        <w:ind w:left="5776" w:hanging="567"/>
      </w:pPr>
    </w:lvl>
    <w:lvl w:ilvl="6">
      <w:numFmt w:val="bullet"/>
      <w:lvlText w:val="•"/>
      <w:lvlJc w:val="left"/>
      <w:pPr>
        <w:ind w:left="6706" w:hanging="567"/>
      </w:pPr>
    </w:lvl>
    <w:lvl w:ilvl="7">
      <w:numFmt w:val="bullet"/>
      <w:lvlText w:val="•"/>
      <w:lvlJc w:val="left"/>
      <w:pPr>
        <w:ind w:left="7636" w:hanging="567"/>
      </w:pPr>
    </w:lvl>
    <w:lvl w:ilvl="8">
      <w:numFmt w:val="bullet"/>
      <w:lvlText w:val="•"/>
      <w:lvlJc w:val="left"/>
      <w:pPr>
        <w:ind w:left="8566" w:hanging="567"/>
      </w:pPr>
    </w:lvl>
  </w:abstractNum>
  <w:abstractNum w:abstractNumId="18" w15:restartNumberingAfterBreak="0">
    <w:nsid w:val="02BF77F4"/>
    <w:multiLevelType w:val="hybridMultilevel"/>
    <w:tmpl w:val="233E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7A33B63"/>
    <w:multiLevelType w:val="hybridMultilevel"/>
    <w:tmpl w:val="CF74477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0BAC6B28"/>
    <w:multiLevelType w:val="hybridMultilevel"/>
    <w:tmpl w:val="75083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C75D59"/>
    <w:multiLevelType w:val="multilevel"/>
    <w:tmpl w:val="925E916E"/>
    <w:styleLink w:val="1111116"/>
    <w:lvl w:ilvl="0">
      <w:start w:val="1"/>
      <w:numFmt w:val="decimal"/>
      <w:lvlText w:val="%1."/>
      <w:lvlJc w:val="left"/>
      <w:pPr>
        <w:ind w:left="1021" w:hanging="1021"/>
      </w:pPr>
      <w:rPr>
        <w:rFonts w:ascii="Arial Bold" w:hAnsi="Arial Bold" w:hint="default"/>
        <w:b/>
        <w:i w:val="0"/>
        <w:sz w:val="22"/>
      </w:rPr>
    </w:lvl>
    <w:lvl w:ilvl="1">
      <w:start w:val="1"/>
      <w:numFmt w:val="decimal"/>
      <w:lvlText w:val="%1.%2"/>
      <w:lvlJc w:val="left"/>
      <w:pPr>
        <w:ind w:left="1134" w:hanging="1134"/>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2778" w:hanging="164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1010EFC"/>
    <w:multiLevelType w:val="hybridMultilevel"/>
    <w:tmpl w:val="7FB82452"/>
    <w:lvl w:ilvl="0" w:tplc="B88A176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17156F2"/>
    <w:multiLevelType w:val="multilevel"/>
    <w:tmpl w:val="E31C6150"/>
    <w:lvl w:ilvl="0">
      <w:start w:val="1"/>
      <w:numFmt w:val="decimal"/>
      <w:lvlText w:val="%1."/>
      <w:lvlJc w:val="left"/>
      <w:pPr>
        <w:ind w:left="781" w:hanging="567"/>
      </w:pPr>
      <w:rPr>
        <w:rFonts w:ascii="Calibri Light" w:hAnsi="Calibri Light" w:cs="Calibri Light" w:hint="default"/>
        <w:b w:val="0"/>
        <w:bCs w:val="0"/>
        <w:spacing w:val="-1"/>
        <w:w w:val="100"/>
        <w:sz w:val="22"/>
        <w:szCs w:val="22"/>
      </w:rPr>
    </w:lvl>
    <w:lvl w:ilvl="1">
      <w:start w:val="2"/>
      <w:numFmt w:val="decimal"/>
      <w:lvlText w:val="(%2)"/>
      <w:lvlJc w:val="left"/>
      <w:pPr>
        <w:ind w:left="1220" w:hanging="512"/>
      </w:pPr>
      <w:rPr>
        <w:rFonts w:ascii="Calibri Light" w:hAnsi="Calibri Light" w:cs="Calibri Light" w:hint="default"/>
        <w:b w:val="0"/>
        <w:bCs w:val="0"/>
        <w:spacing w:val="-1"/>
        <w:w w:val="100"/>
        <w:sz w:val="22"/>
        <w:szCs w:val="22"/>
      </w:rPr>
    </w:lvl>
    <w:lvl w:ilvl="2">
      <w:start w:val="1"/>
      <w:numFmt w:val="lowerLetter"/>
      <w:lvlText w:val="%3)"/>
      <w:lvlJc w:val="left"/>
      <w:pPr>
        <w:ind w:left="2186" w:hanging="512"/>
      </w:pPr>
    </w:lvl>
    <w:lvl w:ilvl="3">
      <w:numFmt w:val="bullet"/>
      <w:lvlText w:val="•"/>
      <w:lvlJc w:val="left"/>
      <w:pPr>
        <w:ind w:left="3173" w:hanging="512"/>
      </w:pPr>
    </w:lvl>
    <w:lvl w:ilvl="4">
      <w:numFmt w:val="bullet"/>
      <w:lvlText w:val="•"/>
      <w:lvlJc w:val="left"/>
      <w:pPr>
        <w:ind w:left="4160" w:hanging="512"/>
      </w:pPr>
    </w:lvl>
    <w:lvl w:ilvl="5">
      <w:numFmt w:val="bullet"/>
      <w:lvlText w:val="•"/>
      <w:lvlJc w:val="left"/>
      <w:pPr>
        <w:ind w:left="5146" w:hanging="512"/>
      </w:pPr>
    </w:lvl>
    <w:lvl w:ilvl="6">
      <w:numFmt w:val="bullet"/>
      <w:lvlText w:val="•"/>
      <w:lvlJc w:val="left"/>
      <w:pPr>
        <w:ind w:left="6133" w:hanging="512"/>
      </w:pPr>
    </w:lvl>
    <w:lvl w:ilvl="7">
      <w:numFmt w:val="bullet"/>
      <w:lvlText w:val="•"/>
      <w:lvlJc w:val="left"/>
      <w:pPr>
        <w:ind w:left="7120" w:hanging="512"/>
      </w:pPr>
    </w:lvl>
    <w:lvl w:ilvl="8">
      <w:numFmt w:val="bullet"/>
      <w:lvlText w:val="•"/>
      <w:lvlJc w:val="left"/>
      <w:pPr>
        <w:ind w:left="8106" w:hanging="512"/>
      </w:pPr>
    </w:lvl>
  </w:abstractNum>
  <w:abstractNum w:abstractNumId="24" w15:restartNumberingAfterBreak="0">
    <w:nsid w:val="1B3E6075"/>
    <w:multiLevelType w:val="hybridMultilevel"/>
    <w:tmpl w:val="B1EA0D64"/>
    <w:lvl w:ilvl="0" w:tplc="764EF2BC">
      <w:numFmt w:val="bullet"/>
      <w:lvlText w:val=""/>
      <w:lvlJc w:val="left"/>
      <w:pPr>
        <w:ind w:left="720" w:hanging="720"/>
      </w:pPr>
      <w:rPr>
        <w:rFonts w:ascii="Symbol" w:eastAsiaTheme="minorHAnsi" w:hAnsi="Symbol"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D45051"/>
    <w:multiLevelType w:val="hybridMultilevel"/>
    <w:tmpl w:val="E7A40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EA5525"/>
    <w:multiLevelType w:val="hybridMultilevel"/>
    <w:tmpl w:val="E1867D1C"/>
    <w:lvl w:ilvl="0" w:tplc="62AA85C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A407E"/>
    <w:multiLevelType w:val="multilevel"/>
    <w:tmpl w:val="7CF2CA84"/>
    <w:lvl w:ilvl="0">
      <w:start w:val="1"/>
      <w:numFmt w:val="decimal"/>
      <w:lvlText w:val="%1."/>
      <w:lvlJc w:val="left"/>
      <w:pPr>
        <w:ind w:left="473" w:hanging="360"/>
      </w:pPr>
      <w:rPr>
        <w:rFonts w:hint="default"/>
      </w:rPr>
    </w:lvl>
    <w:lvl w:ilvl="1">
      <w:start w:val="1"/>
      <w:numFmt w:val="bullet"/>
      <w:lvlText w:val=""/>
      <w:lvlJc w:val="left"/>
      <w:pPr>
        <w:ind w:left="927" w:hanging="360"/>
      </w:pPr>
      <w:rPr>
        <w:rFonts w:ascii="Symbol" w:hAnsi="Symbol" w:hint="default"/>
      </w:rPr>
    </w:lvl>
    <w:lvl w:ilvl="2">
      <w:start w:val="1"/>
      <w:numFmt w:val="decimal"/>
      <w:isLgl/>
      <w:lvlText w:val="%1.%2.%3"/>
      <w:lvlJc w:val="left"/>
      <w:pPr>
        <w:ind w:left="1429" w:hanging="720"/>
      </w:pPr>
      <w:rPr>
        <w:rFonts w:hint="default"/>
        <w:b/>
      </w:rPr>
    </w:lvl>
    <w:lvl w:ilvl="3">
      <w:start w:val="1"/>
      <w:numFmt w:val="decimal"/>
      <w:isLgl/>
      <w:lvlText w:val="%1.%2.%3.%4"/>
      <w:lvlJc w:val="left"/>
      <w:pPr>
        <w:ind w:left="833" w:hanging="720"/>
      </w:pPr>
      <w:rPr>
        <w:rFonts w:hint="default"/>
        <w:b/>
      </w:rPr>
    </w:lvl>
    <w:lvl w:ilvl="4">
      <w:start w:val="1"/>
      <w:numFmt w:val="decimal"/>
      <w:isLgl/>
      <w:lvlText w:val="%1.%2.%3.%4.%5"/>
      <w:lvlJc w:val="left"/>
      <w:pPr>
        <w:ind w:left="1193" w:hanging="1080"/>
      </w:pPr>
      <w:rPr>
        <w:rFonts w:hint="default"/>
        <w:b/>
      </w:rPr>
    </w:lvl>
    <w:lvl w:ilvl="5">
      <w:start w:val="1"/>
      <w:numFmt w:val="decimal"/>
      <w:isLgl/>
      <w:lvlText w:val="%1.%2.%3.%4.%5.%6"/>
      <w:lvlJc w:val="left"/>
      <w:pPr>
        <w:ind w:left="1193" w:hanging="1080"/>
      </w:pPr>
      <w:rPr>
        <w:rFonts w:hint="default"/>
        <w:b/>
      </w:rPr>
    </w:lvl>
    <w:lvl w:ilvl="6">
      <w:start w:val="1"/>
      <w:numFmt w:val="decimal"/>
      <w:isLgl/>
      <w:lvlText w:val="%1.%2.%3.%4.%5.%6.%7"/>
      <w:lvlJc w:val="left"/>
      <w:pPr>
        <w:ind w:left="1553" w:hanging="1440"/>
      </w:pPr>
      <w:rPr>
        <w:rFonts w:hint="default"/>
        <w:b/>
      </w:rPr>
    </w:lvl>
    <w:lvl w:ilvl="7">
      <w:start w:val="1"/>
      <w:numFmt w:val="decimal"/>
      <w:isLgl/>
      <w:lvlText w:val="%1.%2.%3.%4.%5.%6.%7.%8"/>
      <w:lvlJc w:val="left"/>
      <w:pPr>
        <w:ind w:left="1553" w:hanging="1440"/>
      </w:pPr>
      <w:rPr>
        <w:rFonts w:hint="default"/>
        <w:b/>
      </w:rPr>
    </w:lvl>
    <w:lvl w:ilvl="8">
      <w:start w:val="1"/>
      <w:numFmt w:val="decimal"/>
      <w:isLgl/>
      <w:lvlText w:val="%1.%2.%3.%4.%5.%6.%7.%8.%9"/>
      <w:lvlJc w:val="left"/>
      <w:pPr>
        <w:ind w:left="1913" w:hanging="1800"/>
      </w:pPr>
      <w:rPr>
        <w:rFonts w:hint="default"/>
        <w:b/>
      </w:rPr>
    </w:lvl>
  </w:abstractNum>
  <w:abstractNum w:abstractNumId="28" w15:restartNumberingAfterBreak="0">
    <w:nsid w:val="4C3964ED"/>
    <w:multiLevelType w:val="hybridMultilevel"/>
    <w:tmpl w:val="ED661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EA598C"/>
    <w:multiLevelType w:val="hybridMultilevel"/>
    <w:tmpl w:val="36943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510092"/>
    <w:multiLevelType w:val="hybridMultilevel"/>
    <w:tmpl w:val="08806704"/>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1" w15:restartNumberingAfterBreak="0">
    <w:nsid w:val="6042127D"/>
    <w:multiLevelType w:val="hybridMultilevel"/>
    <w:tmpl w:val="FB22F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FA643C"/>
    <w:multiLevelType w:val="hybridMultilevel"/>
    <w:tmpl w:val="27764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8420B1B"/>
    <w:multiLevelType w:val="hybridMultilevel"/>
    <w:tmpl w:val="5B0C4ABC"/>
    <w:lvl w:ilvl="0" w:tplc="08090017">
      <w:start w:val="1"/>
      <w:numFmt w:val="lowerLetter"/>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4" w15:restartNumberingAfterBreak="0">
    <w:nsid w:val="6A6F7244"/>
    <w:multiLevelType w:val="hybridMultilevel"/>
    <w:tmpl w:val="C47659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E2848AA"/>
    <w:multiLevelType w:val="hybridMultilevel"/>
    <w:tmpl w:val="E1BC8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6C006C"/>
    <w:multiLevelType w:val="hybridMultilevel"/>
    <w:tmpl w:val="D4E26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8505F7"/>
    <w:multiLevelType w:val="multilevel"/>
    <w:tmpl w:val="6C96147E"/>
    <w:lvl w:ilvl="0">
      <w:start w:val="1"/>
      <w:numFmt w:val="decimal"/>
      <w:lvlText w:val="%1."/>
      <w:lvlJc w:val="left"/>
      <w:pPr>
        <w:ind w:left="473" w:hanging="360"/>
      </w:pPr>
      <w:rPr>
        <w:rFonts w:hint="default"/>
      </w:rPr>
    </w:lvl>
    <w:lvl w:ilvl="1">
      <w:start w:val="1"/>
      <w:numFmt w:val="decimal"/>
      <w:isLgl/>
      <w:lvlText w:val="%1.%2"/>
      <w:lvlJc w:val="left"/>
      <w:pPr>
        <w:ind w:left="957" w:hanging="390"/>
      </w:pPr>
      <w:rPr>
        <w:rFonts w:hint="default"/>
        <w:b w:val="0"/>
        <w:bCs/>
      </w:rPr>
    </w:lvl>
    <w:lvl w:ilvl="2">
      <w:start w:val="1"/>
      <w:numFmt w:val="decimal"/>
      <w:isLgl/>
      <w:lvlText w:val="%1.%2.%3"/>
      <w:lvlJc w:val="left"/>
      <w:pPr>
        <w:ind w:left="1429" w:hanging="720"/>
      </w:pPr>
      <w:rPr>
        <w:rFonts w:hint="default"/>
        <w:b/>
      </w:rPr>
    </w:lvl>
    <w:lvl w:ilvl="3">
      <w:start w:val="1"/>
      <w:numFmt w:val="decimal"/>
      <w:isLgl/>
      <w:lvlText w:val="%1.%2.%3.%4"/>
      <w:lvlJc w:val="left"/>
      <w:pPr>
        <w:ind w:left="833" w:hanging="720"/>
      </w:pPr>
      <w:rPr>
        <w:rFonts w:hint="default"/>
        <w:b/>
      </w:rPr>
    </w:lvl>
    <w:lvl w:ilvl="4">
      <w:start w:val="1"/>
      <w:numFmt w:val="decimal"/>
      <w:isLgl/>
      <w:lvlText w:val="%1.%2.%3.%4.%5"/>
      <w:lvlJc w:val="left"/>
      <w:pPr>
        <w:ind w:left="1193" w:hanging="1080"/>
      </w:pPr>
      <w:rPr>
        <w:rFonts w:hint="default"/>
        <w:b/>
      </w:rPr>
    </w:lvl>
    <w:lvl w:ilvl="5">
      <w:start w:val="1"/>
      <w:numFmt w:val="decimal"/>
      <w:isLgl/>
      <w:lvlText w:val="%1.%2.%3.%4.%5.%6"/>
      <w:lvlJc w:val="left"/>
      <w:pPr>
        <w:ind w:left="1193" w:hanging="1080"/>
      </w:pPr>
      <w:rPr>
        <w:rFonts w:hint="default"/>
        <w:b/>
      </w:rPr>
    </w:lvl>
    <w:lvl w:ilvl="6">
      <w:start w:val="1"/>
      <w:numFmt w:val="decimal"/>
      <w:isLgl/>
      <w:lvlText w:val="%1.%2.%3.%4.%5.%6.%7"/>
      <w:lvlJc w:val="left"/>
      <w:pPr>
        <w:ind w:left="1553" w:hanging="1440"/>
      </w:pPr>
      <w:rPr>
        <w:rFonts w:hint="default"/>
        <w:b/>
      </w:rPr>
    </w:lvl>
    <w:lvl w:ilvl="7">
      <w:start w:val="1"/>
      <w:numFmt w:val="decimal"/>
      <w:isLgl/>
      <w:lvlText w:val="%1.%2.%3.%4.%5.%6.%7.%8"/>
      <w:lvlJc w:val="left"/>
      <w:pPr>
        <w:ind w:left="1553" w:hanging="1440"/>
      </w:pPr>
      <w:rPr>
        <w:rFonts w:hint="default"/>
        <w:b/>
      </w:rPr>
    </w:lvl>
    <w:lvl w:ilvl="8">
      <w:start w:val="1"/>
      <w:numFmt w:val="decimal"/>
      <w:isLgl/>
      <w:lvlText w:val="%1.%2.%3.%4.%5.%6.%7.%8.%9"/>
      <w:lvlJc w:val="left"/>
      <w:pPr>
        <w:ind w:left="1913" w:hanging="1800"/>
      </w:pPr>
      <w:rPr>
        <w:rFonts w:hint="default"/>
        <w:b/>
      </w:rPr>
    </w:lvl>
  </w:abstractNum>
  <w:num w:numId="1" w16cid:durableId="428359451">
    <w:abstractNumId w:val="21"/>
  </w:num>
  <w:num w:numId="2" w16cid:durableId="944311731">
    <w:abstractNumId w:val="37"/>
  </w:num>
  <w:num w:numId="3" w16cid:durableId="1438864470">
    <w:abstractNumId w:val="27"/>
  </w:num>
  <w:num w:numId="4" w16cid:durableId="892349126">
    <w:abstractNumId w:val="0"/>
  </w:num>
  <w:num w:numId="5" w16cid:durableId="1034498885">
    <w:abstractNumId w:val="1"/>
  </w:num>
  <w:num w:numId="6" w16cid:durableId="794639824">
    <w:abstractNumId w:val="2"/>
  </w:num>
  <w:num w:numId="7" w16cid:durableId="1110004025">
    <w:abstractNumId w:val="26"/>
  </w:num>
  <w:num w:numId="8" w16cid:durableId="1495492506">
    <w:abstractNumId w:val="3"/>
  </w:num>
  <w:num w:numId="9" w16cid:durableId="469253749">
    <w:abstractNumId w:val="23"/>
  </w:num>
  <w:num w:numId="10" w16cid:durableId="754937673">
    <w:abstractNumId w:val="5"/>
  </w:num>
  <w:num w:numId="11" w16cid:durableId="440031570">
    <w:abstractNumId w:val="4"/>
  </w:num>
  <w:num w:numId="12" w16cid:durableId="954747773">
    <w:abstractNumId w:val="6"/>
  </w:num>
  <w:num w:numId="13" w16cid:durableId="1512062717">
    <w:abstractNumId w:val="7"/>
  </w:num>
  <w:num w:numId="14" w16cid:durableId="1081752275">
    <w:abstractNumId w:val="8"/>
  </w:num>
  <w:num w:numId="15" w16cid:durableId="506797029">
    <w:abstractNumId w:val="9"/>
  </w:num>
  <w:num w:numId="16" w16cid:durableId="865094982">
    <w:abstractNumId w:val="10"/>
  </w:num>
  <w:num w:numId="17" w16cid:durableId="1903784375">
    <w:abstractNumId w:val="11"/>
  </w:num>
  <w:num w:numId="18" w16cid:durableId="11692521">
    <w:abstractNumId w:val="12"/>
  </w:num>
  <w:num w:numId="19" w16cid:durableId="2027053563">
    <w:abstractNumId w:val="17"/>
  </w:num>
  <w:num w:numId="20" w16cid:durableId="664360492">
    <w:abstractNumId w:val="13"/>
  </w:num>
  <w:num w:numId="21" w16cid:durableId="1714187673">
    <w:abstractNumId w:val="14"/>
  </w:num>
  <w:num w:numId="22" w16cid:durableId="432559645">
    <w:abstractNumId w:val="15"/>
  </w:num>
  <w:num w:numId="23" w16cid:durableId="697631782">
    <w:abstractNumId w:val="30"/>
  </w:num>
  <w:num w:numId="24" w16cid:durableId="1384938111">
    <w:abstractNumId w:val="16"/>
  </w:num>
  <w:num w:numId="25" w16cid:durableId="478689803">
    <w:abstractNumId w:val="36"/>
  </w:num>
  <w:num w:numId="26" w16cid:durableId="1948805483">
    <w:abstractNumId w:val="35"/>
  </w:num>
  <w:num w:numId="27" w16cid:durableId="1306592604">
    <w:abstractNumId w:val="25"/>
  </w:num>
  <w:num w:numId="28" w16cid:durableId="541870694">
    <w:abstractNumId w:val="31"/>
  </w:num>
  <w:num w:numId="29" w16cid:durableId="2078700787">
    <w:abstractNumId w:val="34"/>
  </w:num>
  <w:num w:numId="30" w16cid:durableId="1067604827">
    <w:abstractNumId w:val="20"/>
  </w:num>
  <w:num w:numId="31" w16cid:durableId="1475172793">
    <w:abstractNumId w:val="29"/>
  </w:num>
  <w:num w:numId="32" w16cid:durableId="564293858">
    <w:abstractNumId w:val="32"/>
  </w:num>
  <w:num w:numId="33" w16cid:durableId="65687875">
    <w:abstractNumId w:val="28"/>
  </w:num>
  <w:num w:numId="34" w16cid:durableId="341863494">
    <w:abstractNumId w:val="19"/>
  </w:num>
  <w:num w:numId="35" w16cid:durableId="1084491432">
    <w:abstractNumId w:val="22"/>
  </w:num>
  <w:num w:numId="36" w16cid:durableId="483274817">
    <w:abstractNumId w:val="33"/>
  </w:num>
  <w:num w:numId="37" w16cid:durableId="2057393827">
    <w:abstractNumId w:val="18"/>
  </w:num>
  <w:num w:numId="38" w16cid:durableId="171484765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B7"/>
    <w:rsid w:val="000000CC"/>
    <w:rsid w:val="0000380A"/>
    <w:rsid w:val="00004615"/>
    <w:rsid w:val="000059C4"/>
    <w:rsid w:val="00005EB9"/>
    <w:rsid w:val="00013F45"/>
    <w:rsid w:val="00017236"/>
    <w:rsid w:val="00017D1E"/>
    <w:rsid w:val="00022361"/>
    <w:rsid w:val="00033355"/>
    <w:rsid w:val="00033C2E"/>
    <w:rsid w:val="00034C3B"/>
    <w:rsid w:val="00035510"/>
    <w:rsid w:val="00040969"/>
    <w:rsid w:val="000425E3"/>
    <w:rsid w:val="00043873"/>
    <w:rsid w:val="000449D2"/>
    <w:rsid w:val="00047DF8"/>
    <w:rsid w:val="00053079"/>
    <w:rsid w:val="0007092D"/>
    <w:rsid w:val="00071CED"/>
    <w:rsid w:val="0007447A"/>
    <w:rsid w:val="00080D54"/>
    <w:rsid w:val="00080DEA"/>
    <w:rsid w:val="000812B3"/>
    <w:rsid w:val="00082FD0"/>
    <w:rsid w:val="00083089"/>
    <w:rsid w:val="000832B6"/>
    <w:rsid w:val="00083FA5"/>
    <w:rsid w:val="00090CF3"/>
    <w:rsid w:val="00091F54"/>
    <w:rsid w:val="00093C25"/>
    <w:rsid w:val="00095C42"/>
    <w:rsid w:val="000966D3"/>
    <w:rsid w:val="000A0095"/>
    <w:rsid w:val="000A1B43"/>
    <w:rsid w:val="000A1B77"/>
    <w:rsid w:val="000A1FB7"/>
    <w:rsid w:val="000A5638"/>
    <w:rsid w:val="000B4537"/>
    <w:rsid w:val="000B638E"/>
    <w:rsid w:val="000C3105"/>
    <w:rsid w:val="000C3CE5"/>
    <w:rsid w:val="000C3D76"/>
    <w:rsid w:val="000D644B"/>
    <w:rsid w:val="000E41D3"/>
    <w:rsid w:val="000E6A9E"/>
    <w:rsid w:val="000F1FF8"/>
    <w:rsid w:val="000F2845"/>
    <w:rsid w:val="000F36DD"/>
    <w:rsid w:val="000F44FB"/>
    <w:rsid w:val="000F6A48"/>
    <w:rsid w:val="001003D5"/>
    <w:rsid w:val="001012D5"/>
    <w:rsid w:val="00103437"/>
    <w:rsid w:val="001071F6"/>
    <w:rsid w:val="001121AD"/>
    <w:rsid w:val="00113B12"/>
    <w:rsid w:val="00114111"/>
    <w:rsid w:val="001171C4"/>
    <w:rsid w:val="0011772D"/>
    <w:rsid w:val="00124715"/>
    <w:rsid w:val="00126B1D"/>
    <w:rsid w:val="00127690"/>
    <w:rsid w:val="0013028C"/>
    <w:rsid w:val="00130411"/>
    <w:rsid w:val="0013440A"/>
    <w:rsid w:val="0013624D"/>
    <w:rsid w:val="00140222"/>
    <w:rsid w:val="001402F9"/>
    <w:rsid w:val="001423DC"/>
    <w:rsid w:val="00146462"/>
    <w:rsid w:val="00146AD5"/>
    <w:rsid w:val="001477C3"/>
    <w:rsid w:val="0015002D"/>
    <w:rsid w:val="00155A6B"/>
    <w:rsid w:val="00157F78"/>
    <w:rsid w:val="00165DC3"/>
    <w:rsid w:val="00171274"/>
    <w:rsid w:val="00173E10"/>
    <w:rsid w:val="00176AB8"/>
    <w:rsid w:val="00177C82"/>
    <w:rsid w:val="00181B12"/>
    <w:rsid w:val="001830A9"/>
    <w:rsid w:val="001839D2"/>
    <w:rsid w:val="00183F23"/>
    <w:rsid w:val="00184FC8"/>
    <w:rsid w:val="0018535D"/>
    <w:rsid w:val="00186EC5"/>
    <w:rsid w:val="00187A79"/>
    <w:rsid w:val="00193A93"/>
    <w:rsid w:val="001963BB"/>
    <w:rsid w:val="001A7422"/>
    <w:rsid w:val="001D156A"/>
    <w:rsid w:val="001D440B"/>
    <w:rsid w:val="001D45FA"/>
    <w:rsid w:val="001D501C"/>
    <w:rsid w:val="001D5519"/>
    <w:rsid w:val="001F05B4"/>
    <w:rsid w:val="001F15F2"/>
    <w:rsid w:val="001F1E26"/>
    <w:rsid w:val="001F3616"/>
    <w:rsid w:val="001F642E"/>
    <w:rsid w:val="00200FEA"/>
    <w:rsid w:val="00201933"/>
    <w:rsid w:val="00201F67"/>
    <w:rsid w:val="00202190"/>
    <w:rsid w:val="00204392"/>
    <w:rsid w:val="0020454D"/>
    <w:rsid w:val="002046F7"/>
    <w:rsid w:val="00205C4A"/>
    <w:rsid w:val="002065DE"/>
    <w:rsid w:val="002109D9"/>
    <w:rsid w:val="0021254A"/>
    <w:rsid w:val="002151AC"/>
    <w:rsid w:val="002157DB"/>
    <w:rsid w:val="0021635B"/>
    <w:rsid w:val="0022649E"/>
    <w:rsid w:val="00226533"/>
    <w:rsid w:val="00227E66"/>
    <w:rsid w:val="00233339"/>
    <w:rsid w:val="0023379A"/>
    <w:rsid w:val="00233E7B"/>
    <w:rsid w:val="00234DFE"/>
    <w:rsid w:val="00235B7E"/>
    <w:rsid w:val="002422B1"/>
    <w:rsid w:val="002422C9"/>
    <w:rsid w:val="00242FD5"/>
    <w:rsid w:val="002433B3"/>
    <w:rsid w:val="0024638E"/>
    <w:rsid w:val="0024785A"/>
    <w:rsid w:val="00252F0C"/>
    <w:rsid w:val="0025773A"/>
    <w:rsid w:val="002627F2"/>
    <w:rsid w:val="00262AC1"/>
    <w:rsid w:val="00262E10"/>
    <w:rsid w:val="00262FD8"/>
    <w:rsid w:val="002662E9"/>
    <w:rsid w:val="0026636C"/>
    <w:rsid w:val="00266BD8"/>
    <w:rsid w:val="002714CA"/>
    <w:rsid w:val="00275B71"/>
    <w:rsid w:val="00280878"/>
    <w:rsid w:val="0028149C"/>
    <w:rsid w:val="00285598"/>
    <w:rsid w:val="00294045"/>
    <w:rsid w:val="00295AAC"/>
    <w:rsid w:val="00296C12"/>
    <w:rsid w:val="002A0030"/>
    <w:rsid w:val="002A1A10"/>
    <w:rsid w:val="002B089C"/>
    <w:rsid w:val="002B139C"/>
    <w:rsid w:val="002B5908"/>
    <w:rsid w:val="002B6AAC"/>
    <w:rsid w:val="002C0955"/>
    <w:rsid w:val="002C366E"/>
    <w:rsid w:val="002C4C82"/>
    <w:rsid w:val="002D03CB"/>
    <w:rsid w:val="002D4992"/>
    <w:rsid w:val="002D77C8"/>
    <w:rsid w:val="002D7ED3"/>
    <w:rsid w:val="002E243A"/>
    <w:rsid w:val="002E2901"/>
    <w:rsid w:val="002E2D3C"/>
    <w:rsid w:val="002E35E1"/>
    <w:rsid w:val="002E4E52"/>
    <w:rsid w:val="002E5B3F"/>
    <w:rsid w:val="002F270A"/>
    <w:rsid w:val="002F5521"/>
    <w:rsid w:val="002F6633"/>
    <w:rsid w:val="003041FF"/>
    <w:rsid w:val="003051F5"/>
    <w:rsid w:val="00313E63"/>
    <w:rsid w:val="003208F8"/>
    <w:rsid w:val="00322E31"/>
    <w:rsid w:val="00326448"/>
    <w:rsid w:val="00327274"/>
    <w:rsid w:val="003367CD"/>
    <w:rsid w:val="00341ACE"/>
    <w:rsid w:val="0034330D"/>
    <w:rsid w:val="003461FF"/>
    <w:rsid w:val="00351BE2"/>
    <w:rsid w:val="00352BFF"/>
    <w:rsid w:val="00354B38"/>
    <w:rsid w:val="0036002C"/>
    <w:rsid w:val="00363CE8"/>
    <w:rsid w:val="003720C7"/>
    <w:rsid w:val="003739B6"/>
    <w:rsid w:val="00373DBE"/>
    <w:rsid w:val="00374B81"/>
    <w:rsid w:val="00384DA1"/>
    <w:rsid w:val="00387D19"/>
    <w:rsid w:val="00392CD2"/>
    <w:rsid w:val="003A0AFA"/>
    <w:rsid w:val="003A1619"/>
    <w:rsid w:val="003A4813"/>
    <w:rsid w:val="003A4DF5"/>
    <w:rsid w:val="003A73F0"/>
    <w:rsid w:val="003B092F"/>
    <w:rsid w:val="003B5608"/>
    <w:rsid w:val="003B7F37"/>
    <w:rsid w:val="003C00CC"/>
    <w:rsid w:val="003C4737"/>
    <w:rsid w:val="003D7198"/>
    <w:rsid w:val="003E2057"/>
    <w:rsid w:val="003E3733"/>
    <w:rsid w:val="003E3B88"/>
    <w:rsid w:val="003E4234"/>
    <w:rsid w:val="003F0D47"/>
    <w:rsid w:val="003F0DD4"/>
    <w:rsid w:val="003F1054"/>
    <w:rsid w:val="003F74F1"/>
    <w:rsid w:val="00406E70"/>
    <w:rsid w:val="00407BF0"/>
    <w:rsid w:val="00410CCA"/>
    <w:rsid w:val="00411510"/>
    <w:rsid w:val="00411DD9"/>
    <w:rsid w:val="004134CF"/>
    <w:rsid w:val="00417B4F"/>
    <w:rsid w:val="004201E6"/>
    <w:rsid w:val="00422D16"/>
    <w:rsid w:val="00423E0B"/>
    <w:rsid w:val="004300D6"/>
    <w:rsid w:val="0043072E"/>
    <w:rsid w:val="00430DBE"/>
    <w:rsid w:val="0044207F"/>
    <w:rsid w:val="0044281A"/>
    <w:rsid w:val="00446FE7"/>
    <w:rsid w:val="00452F1D"/>
    <w:rsid w:val="004651F2"/>
    <w:rsid w:val="00467FC6"/>
    <w:rsid w:val="00471425"/>
    <w:rsid w:val="0047193E"/>
    <w:rsid w:val="0047206B"/>
    <w:rsid w:val="004761F8"/>
    <w:rsid w:val="004768AD"/>
    <w:rsid w:val="00476B77"/>
    <w:rsid w:val="004771B6"/>
    <w:rsid w:val="0048012B"/>
    <w:rsid w:val="0048455D"/>
    <w:rsid w:val="00484D02"/>
    <w:rsid w:val="00485D7A"/>
    <w:rsid w:val="00485EE3"/>
    <w:rsid w:val="00487B93"/>
    <w:rsid w:val="00487E82"/>
    <w:rsid w:val="00491AE0"/>
    <w:rsid w:val="004937B4"/>
    <w:rsid w:val="0049532B"/>
    <w:rsid w:val="004A4088"/>
    <w:rsid w:val="004A6249"/>
    <w:rsid w:val="004A68D9"/>
    <w:rsid w:val="004C50F8"/>
    <w:rsid w:val="004D5754"/>
    <w:rsid w:val="004D679E"/>
    <w:rsid w:val="004D7B1C"/>
    <w:rsid w:val="004E1094"/>
    <w:rsid w:val="004E15AC"/>
    <w:rsid w:val="004F405F"/>
    <w:rsid w:val="004F4594"/>
    <w:rsid w:val="004F554B"/>
    <w:rsid w:val="004F65EF"/>
    <w:rsid w:val="004F6EA6"/>
    <w:rsid w:val="00500D73"/>
    <w:rsid w:val="00510213"/>
    <w:rsid w:val="0051262C"/>
    <w:rsid w:val="00514975"/>
    <w:rsid w:val="00516637"/>
    <w:rsid w:val="0051761B"/>
    <w:rsid w:val="00521922"/>
    <w:rsid w:val="005219B0"/>
    <w:rsid w:val="00525D96"/>
    <w:rsid w:val="00526EE3"/>
    <w:rsid w:val="005274F4"/>
    <w:rsid w:val="00530CB0"/>
    <w:rsid w:val="00531773"/>
    <w:rsid w:val="0053651D"/>
    <w:rsid w:val="00536C60"/>
    <w:rsid w:val="0053729A"/>
    <w:rsid w:val="00537453"/>
    <w:rsid w:val="00537BDF"/>
    <w:rsid w:val="005438FB"/>
    <w:rsid w:val="0054410E"/>
    <w:rsid w:val="005453BA"/>
    <w:rsid w:val="0055188C"/>
    <w:rsid w:val="00552D6B"/>
    <w:rsid w:val="00553224"/>
    <w:rsid w:val="00557689"/>
    <w:rsid w:val="00561C7F"/>
    <w:rsid w:val="005634EF"/>
    <w:rsid w:val="0056444B"/>
    <w:rsid w:val="0056659C"/>
    <w:rsid w:val="00570881"/>
    <w:rsid w:val="00574219"/>
    <w:rsid w:val="00575B08"/>
    <w:rsid w:val="00576744"/>
    <w:rsid w:val="005779FB"/>
    <w:rsid w:val="005815C9"/>
    <w:rsid w:val="005832D6"/>
    <w:rsid w:val="00584CB7"/>
    <w:rsid w:val="00585144"/>
    <w:rsid w:val="0058618D"/>
    <w:rsid w:val="00587797"/>
    <w:rsid w:val="00590C6E"/>
    <w:rsid w:val="00591068"/>
    <w:rsid w:val="0059458D"/>
    <w:rsid w:val="00596149"/>
    <w:rsid w:val="005A2603"/>
    <w:rsid w:val="005A3BD8"/>
    <w:rsid w:val="005A65A3"/>
    <w:rsid w:val="005B5145"/>
    <w:rsid w:val="005B6827"/>
    <w:rsid w:val="005C280E"/>
    <w:rsid w:val="005C4216"/>
    <w:rsid w:val="005C6E6E"/>
    <w:rsid w:val="005D30AB"/>
    <w:rsid w:val="005D5C55"/>
    <w:rsid w:val="005D776D"/>
    <w:rsid w:val="005D779D"/>
    <w:rsid w:val="005E0EB8"/>
    <w:rsid w:val="005E3FF2"/>
    <w:rsid w:val="005E50E4"/>
    <w:rsid w:val="005F0B02"/>
    <w:rsid w:val="005F3754"/>
    <w:rsid w:val="005F3BC8"/>
    <w:rsid w:val="005F4455"/>
    <w:rsid w:val="005F5064"/>
    <w:rsid w:val="006015D2"/>
    <w:rsid w:val="0060751B"/>
    <w:rsid w:val="00607866"/>
    <w:rsid w:val="006111CE"/>
    <w:rsid w:val="006231E5"/>
    <w:rsid w:val="00624384"/>
    <w:rsid w:val="006248B3"/>
    <w:rsid w:val="006365F2"/>
    <w:rsid w:val="00636724"/>
    <w:rsid w:val="0064085C"/>
    <w:rsid w:val="006424CA"/>
    <w:rsid w:val="00646B9F"/>
    <w:rsid w:val="00651B57"/>
    <w:rsid w:val="00652B40"/>
    <w:rsid w:val="006575DA"/>
    <w:rsid w:val="00660B45"/>
    <w:rsid w:val="00662848"/>
    <w:rsid w:val="00670054"/>
    <w:rsid w:val="00672009"/>
    <w:rsid w:val="0067478B"/>
    <w:rsid w:val="00675775"/>
    <w:rsid w:val="006770E1"/>
    <w:rsid w:val="00677DF8"/>
    <w:rsid w:val="00681B28"/>
    <w:rsid w:val="00683DE1"/>
    <w:rsid w:val="006849A1"/>
    <w:rsid w:val="0069249C"/>
    <w:rsid w:val="0069437A"/>
    <w:rsid w:val="00695140"/>
    <w:rsid w:val="00695E2A"/>
    <w:rsid w:val="006A23D0"/>
    <w:rsid w:val="006A68F2"/>
    <w:rsid w:val="006B6CD2"/>
    <w:rsid w:val="006B7759"/>
    <w:rsid w:val="006C2938"/>
    <w:rsid w:val="006C2A45"/>
    <w:rsid w:val="006C4E0B"/>
    <w:rsid w:val="006C5B00"/>
    <w:rsid w:val="006D6EBD"/>
    <w:rsid w:val="006E1D58"/>
    <w:rsid w:val="006E2F1B"/>
    <w:rsid w:val="006E44A3"/>
    <w:rsid w:val="006E538F"/>
    <w:rsid w:val="006E695D"/>
    <w:rsid w:val="006E7D87"/>
    <w:rsid w:val="006F025C"/>
    <w:rsid w:val="007034C1"/>
    <w:rsid w:val="0070356D"/>
    <w:rsid w:val="0070755C"/>
    <w:rsid w:val="00712594"/>
    <w:rsid w:val="00713C80"/>
    <w:rsid w:val="00713F23"/>
    <w:rsid w:val="00714CE6"/>
    <w:rsid w:val="00717377"/>
    <w:rsid w:val="00721FF8"/>
    <w:rsid w:val="00732E5A"/>
    <w:rsid w:val="00736579"/>
    <w:rsid w:val="00743F96"/>
    <w:rsid w:val="00751AD9"/>
    <w:rsid w:val="00751E32"/>
    <w:rsid w:val="0075220B"/>
    <w:rsid w:val="00752C49"/>
    <w:rsid w:val="00754635"/>
    <w:rsid w:val="007608C6"/>
    <w:rsid w:val="007612A8"/>
    <w:rsid w:val="00763CE1"/>
    <w:rsid w:val="0076461D"/>
    <w:rsid w:val="0076792F"/>
    <w:rsid w:val="0077598C"/>
    <w:rsid w:val="00785547"/>
    <w:rsid w:val="007912EC"/>
    <w:rsid w:val="00791BAE"/>
    <w:rsid w:val="00796AF9"/>
    <w:rsid w:val="007A0DCE"/>
    <w:rsid w:val="007A4814"/>
    <w:rsid w:val="007A4F43"/>
    <w:rsid w:val="007A5A0B"/>
    <w:rsid w:val="007B0B21"/>
    <w:rsid w:val="007B2521"/>
    <w:rsid w:val="007B25AB"/>
    <w:rsid w:val="007B38BD"/>
    <w:rsid w:val="007B480F"/>
    <w:rsid w:val="007B49AC"/>
    <w:rsid w:val="007C1F9D"/>
    <w:rsid w:val="007C625B"/>
    <w:rsid w:val="007C69A2"/>
    <w:rsid w:val="007C7314"/>
    <w:rsid w:val="007D04D1"/>
    <w:rsid w:val="007D0B1F"/>
    <w:rsid w:val="007D499E"/>
    <w:rsid w:val="007D4E94"/>
    <w:rsid w:val="007D60B2"/>
    <w:rsid w:val="007D6BCD"/>
    <w:rsid w:val="007E068D"/>
    <w:rsid w:val="007E5EC0"/>
    <w:rsid w:val="007F0428"/>
    <w:rsid w:val="007F09B5"/>
    <w:rsid w:val="007F366B"/>
    <w:rsid w:val="007F53E3"/>
    <w:rsid w:val="007F6D05"/>
    <w:rsid w:val="00801057"/>
    <w:rsid w:val="00801370"/>
    <w:rsid w:val="00812D6C"/>
    <w:rsid w:val="00815CBA"/>
    <w:rsid w:val="008166CE"/>
    <w:rsid w:val="00821A1D"/>
    <w:rsid w:val="008238A7"/>
    <w:rsid w:val="00823A4A"/>
    <w:rsid w:val="00823D1F"/>
    <w:rsid w:val="00823EA3"/>
    <w:rsid w:val="00825754"/>
    <w:rsid w:val="00826645"/>
    <w:rsid w:val="00826C80"/>
    <w:rsid w:val="0082771B"/>
    <w:rsid w:val="00830ECC"/>
    <w:rsid w:val="00833E1F"/>
    <w:rsid w:val="008340BC"/>
    <w:rsid w:val="00834E5B"/>
    <w:rsid w:val="00835597"/>
    <w:rsid w:val="00842FD0"/>
    <w:rsid w:val="008451B9"/>
    <w:rsid w:val="00846F17"/>
    <w:rsid w:val="008502F5"/>
    <w:rsid w:val="008533AC"/>
    <w:rsid w:val="00856253"/>
    <w:rsid w:val="008621E2"/>
    <w:rsid w:val="00862AC1"/>
    <w:rsid w:val="00866E06"/>
    <w:rsid w:val="00867230"/>
    <w:rsid w:val="008708EC"/>
    <w:rsid w:val="00871053"/>
    <w:rsid w:val="00872588"/>
    <w:rsid w:val="008773C2"/>
    <w:rsid w:val="008776EA"/>
    <w:rsid w:val="00881BE6"/>
    <w:rsid w:val="008822A8"/>
    <w:rsid w:val="00883540"/>
    <w:rsid w:val="0088366A"/>
    <w:rsid w:val="00893A49"/>
    <w:rsid w:val="00894627"/>
    <w:rsid w:val="00895662"/>
    <w:rsid w:val="00895A0E"/>
    <w:rsid w:val="0089781D"/>
    <w:rsid w:val="00897E7A"/>
    <w:rsid w:val="008A2DF1"/>
    <w:rsid w:val="008A5C6D"/>
    <w:rsid w:val="008A7B05"/>
    <w:rsid w:val="008A7DAA"/>
    <w:rsid w:val="008B04D6"/>
    <w:rsid w:val="008B4469"/>
    <w:rsid w:val="008B6470"/>
    <w:rsid w:val="008B7D40"/>
    <w:rsid w:val="008C360E"/>
    <w:rsid w:val="008D0843"/>
    <w:rsid w:val="008D47EC"/>
    <w:rsid w:val="008D52A2"/>
    <w:rsid w:val="008D5EE2"/>
    <w:rsid w:val="008E0BAD"/>
    <w:rsid w:val="008E46E7"/>
    <w:rsid w:val="008E5ADC"/>
    <w:rsid w:val="008F0740"/>
    <w:rsid w:val="008F0BF0"/>
    <w:rsid w:val="008F428E"/>
    <w:rsid w:val="008F5D41"/>
    <w:rsid w:val="009071EE"/>
    <w:rsid w:val="00913B8A"/>
    <w:rsid w:val="009150D8"/>
    <w:rsid w:val="00916CAE"/>
    <w:rsid w:val="00923E48"/>
    <w:rsid w:val="00926657"/>
    <w:rsid w:val="00934661"/>
    <w:rsid w:val="00941E03"/>
    <w:rsid w:val="0094281E"/>
    <w:rsid w:val="009466A0"/>
    <w:rsid w:val="0094746B"/>
    <w:rsid w:val="00950BD8"/>
    <w:rsid w:val="00952E34"/>
    <w:rsid w:val="009538AE"/>
    <w:rsid w:val="00954389"/>
    <w:rsid w:val="00954DA8"/>
    <w:rsid w:val="00961F06"/>
    <w:rsid w:val="00970469"/>
    <w:rsid w:val="009713E2"/>
    <w:rsid w:val="00974555"/>
    <w:rsid w:val="00982171"/>
    <w:rsid w:val="009836FB"/>
    <w:rsid w:val="009837CE"/>
    <w:rsid w:val="00984A73"/>
    <w:rsid w:val="00984BD4"/>
    <w:rsid w:val="00986301"/>
    <w:rsid w:val="00991446"/>
    <w:rsid w:val="00995FB0"/>
    <w:rsid w:val="009978A2"/>
    <w:rsid w:val="00997E1C"/>
    <w:rsid w:val="009A2A43"/>
    <w:rsid w:val="009A374F"/>
    <w:rsid w:val="009A55BA"/>
    <w:rsid w:val="009A640E"/>
    <w:rsid w:val="009B6143"/>
    <w:rsid w:val="009B6B34"/>
    <w:rsid w:val="009C1890"/>
    <w:rsid w:val="009C46FF"/>
    <w:rsid w:val="009C4A05"/>
    <w:rsid w:val="009C5886"/>
    <w:rsid w:val="009C5FAE"/>
    <w:rsid w:val="009D0C3A"/>
    <w:rsid w:val="009D271A"/>
    <w:rsid w:val="009D7BB9"/>
    <w:rsid w:val="009E10BE"/>
    <w:rsid w:val="009E6DE9"/>
    <w:rsid w:val="009F0381"/>
    <w:rsid w:val="009F184B"/>
    <w:rsid w:val="009F2363"/>
    <w:rsid w:val="009F4BA9"/>
    <w:rsid w:val="009F6115"/>
    <w:rsid w:val="009F6560"/>
    <w:rsid w:val="00A04738"/>
    <w:rsid w:val="00A0623D"/>
    <w:rsid w:val="00A11400"/>
    <w:rsid w:val="00A11BB6"/>
    <w:rsid w:val="00A11FEB"/>
    <w:rsid w:val="00A135E1"/>
    <w:rsid w:val="00A20FED"/>
    <w:rsid w:val="00A23255"/>
    <w:rsid w:val="00A30293"/>
    <w:rsid w:val="00A30350"/>
    <w:rsid w:val="00A33D17"/>
    <w:rsid w:val="00A35A80"/>
    <w:rsid w:val="00A36C5D"/>
    <w:rsid w:val="00A373F8"/>
    <w:rsid w:val="00A37FED"/>
    <w:rsid w:val="00A40829"/>
    <w:rsid w:val="00A42D4C"/>
    <w:rsid w:val="00A42FD7"/>
    <w:rsid w:val="00A43512"/>
    <w:rsid w:val="00A5110D"/>
    <w:rsid w:val="00A527FD"/>
    <w:rsid w:val="00A575DC"/>
    <w:rsid w:val="00A65CEB"/>
    <w:rsid w:val="00A67C53"/>
    <w:rsid w:val="00A67C7F"/>
    <w:rsid w:val="00A706AD"/>
    <w:rsid w:val="00A744CF"/>
    <w:rsid w:val="00A76A08"/>
    <w:rsid w:val="00A76FE9"/>
    <w:rsid w:val="00A81ACB"/>
    <w:rsid w:val="00A81CE6"/>
    <w:rsid w:val="00A85323"/>
    <w:rsid w:val="00A9767A"/>
    <w:rsid w:val="00AA2044"/>
    <w:rsid w:val="00AB0A8A"/>
    <w:rsid w:val="00AB2314"/>
    <w:rsid w:val="00AB43B9"/>
    <w:rsid w:val="00AB725D"/>
    <w:rsid w:val="00AD234E"/>
    <w:rsid w:val="00AD2F47"/>
    <w:rsid w:val="00AD45CF"/>
    <w:rsid w:val="00AD4E02"/>
    <w:rsid w:val="00AD6C59"/>
    <w:rsid w:val="00AE1858"/>
    <w:rsid w:val="00AE1888"/>
    <w:rsid w:val="00AE1D28"/>
    <w:rsid w:val="00AE3359"/>
    <w:rsid w:val="00AF6DDE"/>
    <w:rsid w:val="00B00FF5"/>
    <w:rsid w:val="00B01785"/>
    <w:rsid w:val="00B02608"/>
    <w:rsid w:val="00B14203"/>
    <w:rsid w:val="00B1511F"/>
    <w:rsid w:val="00B16307"/>
    <w:rsid w:val="00B169E9"/>
    <w:rsid w:val="00B16FA5"/>
    <w:rsid w:val="00B179C6"/>
    <w:rsid w:val="00B20577"/>
    <w:rsid w:val="00B23AD9"/>
    <w:rsid w:val="00B26BE9"/>
    <w:rsid w:val="00B26C54"/>
    <w:rsid w:val="00B26ED2"/>
    <w:rsid w:val="00B316E3"/>
    <w:rsid w:val="00B32BCD"/>
    <w:rsid w:val="00B32DC0"/>
    <w:rsid w:val="00B351AB"/>
    <w:rsid w:val="00B42C99"/>
    <w:rsid w:val="00B45183"/>
    <w:rsid w:val="00B451EB"/>
    <w:rsid w:val="00B45BF3"/>
    <w:rsid w:val="00B45C15"/>
    <w:rsid w:val="00B45F8F"/>
    <w:rsid w:val="00B55812"/>
    <w:rsid w:val="00B57886"/>
    <w:rsid w:val="00B63E07"/>
    <w:rsid w:val="00B66D6A"/>
    <w:rsid w:val="00B67DB6"/>
    <w:rsid w:val="00B765FB"/>
    <w:rsid w:val="00B771EC"/>
    <w:rsid w:val="00B8084B"/>
    <w:rsid w:val="00B822F2"/>
    <w:rsid w:val="00B82AA9"/>
    <w:rsid w:val="00B84103"/>
    <w:rsid w:val="00B854DA"/>
    <w:rsid w:val="00B90301"/>
    <w:rsid w:val="00B93714"/>
    <w:rsid w:val="00B957F9"/>
    <w:rsid w:val="00BA051B"/>
    <w:rsid w:val="00BA0BFD"/>
    <w:rsid w:val="00BA7852"/>
    <w:rsid w:val="00BB60EB"/>
    <w:rsid w:val="00BC06D9"/>
    <w:rsid w:val="00BC0C25"/>
    <w:rsid w:val="00BC29BE"/>
    <w:rsid w:val="00BC2F24"/>
    <w:rsid w:val="00BC47DF"/>
    <w:rsid w:val="00BC5A24"/>
    <w:rsid w:val="00BC5E90"/>
    <w:rsid w:val="00BE59AD"/>
    <w:rsid w:val="00BF019A"/>
    <w:rsid w:val="00BF2A65"/>
    <w:rsid w:val="00BF5721"/>
    <w:rsid w:val="00C026BA"/>
    <w:rsid w:val="00C068C3"/>
    <w:rsid w:val="00C122F6"/>
    <w:rsid w:val="00C125F7"/>
    <w:rsid w:val="00C12A17"/>
    <w:rsid w:val="00C15CDD"/>
    <w:rsid w:val="00C2106C"/>
    <w:rsid w:val="00C21472"/>
    <w:rsid w:val="00C33C04"/>
    <w:rsid w:val="00C34EAF"/>
    <w:rsid w:val="00C43CCD"/>
    <w:rsid w:val="00C45B23"/>
    <w:rsid w:val="00C4708F"/>
    <w:rsid w:val="00C52105"/>
    <w:rsid w:val="00C52A12"/>
    <w:rsid w:val="00C540B9"/>
    <w:rsid w:val="00C57B97"/>
    <w:rsid w:val="00C6110B"/>
    <w:rsid w:val="00C63B7A"/>
    <w:rsid w:val="00C6536C"/>
    <w:rsid w:val="00C75110"/>
    <w:rsid w:val="00C76870"/>
    <w:rsid w:val="00C85606"/>
    <w:rsid w:val="00C903F5"/>
    <w:rsid w:val="00C9519C"/>
    <w:rsid w:val="00C96AF7"/>
    <w:rsid w:val="00CA1D14"/>
    <w:rsid w:val="00CA45DA"/>
    <w:rsid w:val="00CA4B76"/>
    <w:rsid w:val="00CB11FF"/>
    <w:rsid w:val="00CB350A"/>
    <w:rsid w:val="00CB5782"/>
    <w:rsid w:val="00CB5DC6"/>
    <w:rsid w:val="00CC2515"/>
    <w:rsid w:val="00CC2B2A"/>
    <w:rsid w:val="00CC4FD1"/>
    <w:rsid w:val="00CC51E4"/>
    <w:rsid w:val="00CC589E"/>
    <w:rsid w:val="00CC5F8A"/>
    <w:rsid w:val="00CC7C4E"/>
    <w:rsid w:val="00CC7E2A"/>
    <w:rsid w:val="00CD2A25"/>
    <w:rsid w:val="00CD6BF6"/>
    <w:rsid w:val="00CD78C8"/>
    <w:rsid w:val="00CD79D3"/>
    <w:rsid w:val="00CE22B1"/>
    <w:rsid w:val="00CE2E39"/>
    <w:rsid w:val="00CE49AA"/>
    <w:rsid w:val="00CE718C"/>
    <w:rsid w:val="00CF00A8"/>
    <w:rsid w:val="00CF09DE"/>
    <w:rsid w:val="00CF0E6F"/>
    <w:rsid w:val="00CF1FED"/>
    <w:rsid w:val="00CF6FF0"/>
    <w:rsid w:val="00CF7E5C"/>
    <w:rsid w:val="00D013A3"/>
    <w:rsid w:val="00D04F3D"/>
    <w:rsid w:val="00D05E15"/>
    <w:rsid w:val="00D06D13"/>
    <w:rsid w:val="00D13BCE"/>
    <w:rsid w:val="00D15F48"/>
    <w:rsid w:val="00D172FD"/>
    <w:rsid w:val="00D25998"/>
    <w:rsid w:val="00D32107"/>
    <w:rsid w:val="00D32CEC"/>
    <w:rsid w:val="00D34076"/>
    <w:rsid w:val="00D34D91"/>
    <w:rsid w:val="00D41F18"/>
    <w:rsid w:val="00D43C2F"/>
    <w:rsid w:val="00D47091"/>
    <w:rsid w:val="00D50019"/>
    <w:rsid w:val="00D506D1"/>
    <w:rsid w:val="00D52D8C"/>
    <w:rsid w:val="00D5357D"/>
    <w:rsid w:val="00D55349"/>
    <w:rsid w:val="00D61EA6"/>
    <w:rsid w:val="00D63A29"/>
    <w:rsid w:val="00D649C2"/>
    <w:rsid w:val="00D66A3F"/>
    <w:rsid w:val="00D67867"/>
    <w:rsid w:val="00D70176"/>
    <w:rsid w:val="00D74A3E"/>
    <w:rsid w:val="00D77C51"/>
    <w:rsid w:val="00D8595F"/>
    <w:rsid w:val="00D86689"/>
    <w:rsid w:val="00D919F2"/>
    <w:rsid w:val="00D93A77"/>
    <w:rsid w:val="00DA6659"/>
    <w:rsid w:val="00DB2702"/>
    <w:rsid w:val="00DB4964"/>
    <w:rsid w:val="00DB62A8"/>
    <w:rsid w:val="00DB7694"/>
    <w:rsid w:val="00DC0C7D"/>
    <w:rsid w:val="00DC37CA"/>
    <w:rsid w:val="00DC3FE0"/>
    <w:rsid w:val="00DC5742"/>
    <w:rsid w:val="00DC75E3"/>
    <w:rsid w:val="00DC7658"/>
    <w:rsid w:val="00DC7D8A"/>
    <w:rsid w:val="00DD0955"/>
    <w:rsid w:val="00DD16E5"/>
    <w:rsid w:val="00DE031B"/>
    <w:rsid w:val="00DE28A8"/>
    <w:rsid w:val="00DF1B89"/>
    <w:rsid w:val="00DF4A9D"/>
    <w:rsid w:val="00DF61DD"/>
    <w:rsid w:val="00E00336"/>
    <w:rsid w:val="00E01F8D"/>
    <w:rsid w:val="00E04C14"/>
    <w:rsid w:val="00E050E2"/>
    <w:rsid w:val="00E069D5"/>
    <w:rsid w:val="00E06DDC"/>
    <w:rsid w:val="00E07A54"/>
    <w:rsid w:val="00E12280"/>
    <w:rsid w:val="00E122B9"/>
    <w:rsid w:val="00E13BF7"/>
    <w:rsid w:val="00E13DD2"/>
    <w:rsid w:val="00E16121"/>
    <w:rsid w:val="00E22BDB"/>
    <w:rsid w:val="00E24199"/>
    <w:rsid w:val="00E24338"/>
    <w:rsid w:val="00E27954"/>
    <w:rsid w:val="00E300D4"/>
    <w:rsid w:val="00E31527"/>
    <w:rsid w:val="00E35024"/>
    <w:rsid w:val="00E35B55"/>
    <w:rsid w:val="00E37220"/>
    <w:rsid w:val="00E44FDD"/>
    <w:rsid w:val="00E479E6"/>
    <w:rsid w:val="00E53456"/>
    <w:rsid w:val="00E53941"/>
    <w:rsid w:val="00E749CC"/>
    <w:rsid w:val="00E831E9"/>
    <w:rsid w:val="00E85FE7"/>
    <w:rsid w:val="00E90483"/>
    <w:rsid w:val="00E92337"/>
    <w:rsid w:val="00E92C5C"/>
    <w:rsid w:val="00E972CF"/>
    <w:rsid w:val="00EA04B2"/>
    <w:rsid w:val="00EA6150"/>
    <w:rsid w:val="00EA7BCE"/>
    <w:rsid w:val="00EB29A9"/>
    <w:rsid w:val="00EB7098"/>
    <w:rsid w:val="00EC0045"/>
    <w:rsid w:val="00EC1256"/>
    <w:rsid w:val="00EC577F"/>
    <w:rsid w:val="00EC6E23"/>
    <w:rsid w:val="00EC7AE7"/>
    <w:rsid w:val="00ED5202"/>
    <w:rsid w:val="00EF0346"/>
    <w:rsid w:val="00EF170E"/>
    <w:rsid w:val="00EF1820"/>
    <w:rsid w:val="00EF5F64"/>
    <w:rsid w:val="00EF6D98"/>
    <w:rsid w:val="00EF700C"/>
    <w:rsid w:val="00F07D84"/>
    <w:rsid w:val="00F12B1C"/>
    <w:rsid w:val="00F1333B"/>
    <w:rsid w:val="00F14684"/>
    <w:rsid w:val="00F14CB3"/>
    <w:rsid w:val="00F251CC"/>
    <w:rsid w:val="00F26363"/>
    <w:rsid w:val="00F32CA4"/>
    <w:rsid w:val="00F4002F"/>
    <w:rsid w:val="00F41A5F"/>
    <w:rsid w:val="00F437D1"/>
    <w:rsid w:val="00F43F8B"/>
    <w:rsid w:val="00F47F04"/>
    <w:rsid w:val="00F55550"/>
    <w:rsid w:val="00F564EF"/>
    <w:rsid w:val="00F616DD"/>
    <w:rsid w:val="00F624F0"/>
    <w:rsid w:val="00F63590"/>
    <w:rsid w:val="00F64A42"/>
    <w:rsid w:val="00F751C8"/>
    <w:rsid w:val="00F7548D"/>
    <w:rsid w:val="00F76FE7"/>
    <w:rsid w:val="00F779BB"/>
    <w:rsid w:val="00F81DF8"/>
    <w:rsid w:val="00F860E8"/>
    <w:rsid w:val="00F919F1"/>
    <w:rsid w:val="00F91F7B"/>
    <w:rsid w:val="00F92016"/>
    <w:rsid w:val="00F93462"/>
    <w:rsid w:val="00FB2F01"/>
    <w:rsid w:val="00FB4A51"/>
    <w:rsid w:val="00FB5A99"/>
    <w:rsid w:val="00FC2025"/>
    <w:rsid w:val="00FD28EC"/>
    <w:rsid w:val="00FD373A"/>
    <w:rsid w:val="00FD4E24"/>
    <w:rsid w:val="00FD5138"/>
    <w:rsid w:val="00FD6750"/>
    <w:rsid w:val="00FD6F29"/>
    <w:rsid w:val="00FE0D18"/>
    <w:rsid w:val="00FE6323"/>
    <w:rsid w:val="00FE64A1"/>
    <w:rsid w:val="00FF03BB"/>
    <w:rsid w:val="00FF1694"/>
    <w:rsid w:val="00FF1C61"/>
    <w:rsid w:val="00FF232C"/>
    <w:rsid w:val="00FF389C"/>
    <w:rsid w:val="1246D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858D9"/>
  <w15:docId w15:val="{F6596DBD-BD66-48D6-8D6A-FEC4FDAF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120" w:line="360" w:lineRule="auto"/>
        <w:ind w:left="567" w:right="340" w:hanging="3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C2F"/>
    <w:pPr>
      <w:spacing w:line="240" w:lineRule="auto"/>
      <w:ind w:left="340"/>
    </w:pPr>
    <w:rPr>
      <w:rFonts w:ascii="Tahoma" w:hAnsi="Tahoma"/>
    </w:rPr>
  </w:style>
  <w:style w:type="paragraph" w:styleId="Heading1">
    <w:name w:val="heading 1"/>
    <w:basedOn w:val="Normal"/>
    <w:link w:val="Heading1Char"/>
    <w:qFormat/>
    <w:rsid w:val="00587797"/>
    <w:pPr>
      <w:keepNext/>
      <w:ind w:left="1021" w:hanging="1021"/>
      <w:outlineLvl w:val="0"/>
    </w:pPr>
    <w:rPr>
      <w:rFonts w:eastAsia="SimSun" w:cs="Times New Roman"/>
      <w:b/>
      <w:caps/>
      <w:kern w:val="28"/>
    </w:rPr>
  </w:style>
  <w:style w:type="paragraph" w:styleId="Heading2">
    <w:name w:val="heading 2"/>
    <w:basedOn w:val="Normal"/>
    <w:link w:val="Heading2Char"/>
    <w:uiPriority w:val="9"/>
    <w:qFormat/>
    <w:rsid w:val="00F55550"/>
    <w:pPr>
      <w:ind w:left="1134" w:hanging="1134"/>
      <w:outlineLvl w:val="1"/>
    </w:pPr>
    <w:rPr>
      <w:rFonts w:ascii="Arial" w:eastAsia="SimSun" w:hAnsi="Arial" w:cs="Times New Roman"/>
      <w:b/>
      <w:color w:val="000000"/>
      <w:u w:val="single"/>
    </w:rPr>
  </w:style>
  <w:style w:type="paragraph" w:styleId="Heading3">
    <w:name w:val="heading 3"/>
    <w:basedOn w:val="Normal"/>
    <w:link w:val="Heading3Char"/>
    <w:uiPriority w:val="9"/>
    <w:qFormat/>
    <w:rsid w:val="003739B6"/>
    <w:pPr>
      <w:spacing w:before="100" w:beforeAutospacing="1" w:after="100" w:afterAutospacing="1"/>
      <w:outlineLvl w:val="2"/>
    </w:pPr>
    <w:rPr>
      <w:rFonts w:ascii="Century Gothic Bold" w:eastAsia="Times New Roman" w:hAnsi="Century Gothic Bold" w:cs="Times New Roman"/>
      <w:b/>
      <w:bCs/>
      <w:color w:val="00838D"/>
      <w:sz w:val="24"/>
      <w:szCs w:val="24"/>
      <w:lang w:eastAsia="en-GB"/>
    </w:rPr>
  </w:style>
  <w:style w:type="paragraph" w:styleId="Heading4">
    <w:name w:val="heading 4"/>
    <w:basedOn w:val="Normal"/>
    <w:next w:val="Normal"/>
    <w:link w:val="Heading4Char"/>
    <w:uiPriority w:val="9"/>
    <w:unhideWhenUsed/>
    <w:qFormat/>
    <w:rsid w:val="005D30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01370"/>
    <w:pPr>
      <w:ind w:left="720"/>
      <w:contextualSpacing/>
    </w:pPr>
  </w:style>
  <w:style w:type="paragraph" w:styleId="Header">
    <w:name w:val="header"/>
    <w:basedOn w:val="Normal"/>
    <w:link w:val="HeaderChar"/>
    <w:uiPriority w:val="99"/>
    <w:unhideWhenUsed/>
    <w:rsid w:val="00CF09DE"/>
    <w:pPr>
      <w:tabs>
        <w:tab w:val="center" w:pos="4513"/>
        <w:tab w:val="right" w:pos="9026"/>
      </w:tabs>
    </w:pPr>
  </w:style>
  <w:style w:type="character" w:customStyle="1" w:styleId="HeaderChar">
    <w:name w:val="Header Char"/>
    <w:basedOn w:val="DefaultParagraphFont"/>
    <w:link w:val="Header"/>
    <w:uiPriority w:val="99"/>
    <w:rsid w:val="00CF09DE"/>
  </w:style>
  <w:style w:type="paragraph" w:styleId="Footer">
    <w:name w:val="footer"/>
    <w:basedOn w:val="Normal"/>
    <w:link w:val="FooterChar"/>
    <w:uiPriority w:val="99"/>
    <w:unhideWhenUsed/>
    <w:rsid w:val="00CF09DE"/>
    <w:pPr>
      <w:tabs>
        <w:tab w:val="center" w:pos="4513"/>
        <w:tab w:val="right" w:pos="9026"/>
      </w:tabs>
    </w:pPr>
  </w:style>
  <w:style w:type="character" w:customStyle="1" w:styleId="FooterChar">
    <w:name w:val="Footer Char"/>
    <w:basedOn w:val="DefaultParagraphFont"/>
    <w:link w:val="Footer"/>
    <w:uiPriority w:val="99"/>
    <w:rsid w:val="00CF09DE"/>
  </w:style>
  <w:style w:type="paragraph" w:styleId="BalloonText">
    <w:name w:val="Balloon Text"/>
    <w:basedOn w:val="Normal"/>
    <w:link w:val="BalloonTextChar"/>
    <w:uiPriority w:val="99"/>
    <w:semiHidden/>
    <w:unhideWhenUsed/>
    <w:rsid w:val="00CF09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9DE"/>
    <w:rPr>
      <w:rFonts w:ascii="Segoe UI" w:hAnsi="Segoe UI" w:cs="Segoe UI"/>
      <w:sz w:val="18"/>
      <w:szCs w:val="18"/>
    </w:rPr>
  </w:style>
  <w:style w:type="character" w:customStyle="1" w:styleId="Heading3Char">
    <w:name w:val="Heading 3 Char"/>
    <w:basedOn w:val="DefaultParagraphFont"/>
    <w:link w:val="Heading3"/>
    <w:uiPriority w:val="9"/>
    <w:rsid w:val="003739B6"/>
    <w:rPr>
      <w:rFonts w:ascii="Century Gothic Bold" w:eastAsia="Times New Roman" w:hAnsi="Century Gothic Bold" w:cs="Times New Roman"/>
      <w:b/>
      <w:bCs/>
      <w:color w:val="00838D"/>
      <w:sz w:val="24"/>
      <w:szCs w:val="24"/>
      <w:lang w:eastAsia="en-GB"/>
    </w:rPr>
  </w:style>
  <w:style w:type="character" w:styleId="Hyperlink">
    <w:name w:val="Hyperlink"/>
    <w:basedOn w:val="DefaultParagraphFont"/>
    <w:uiPriority w:val="99"/>
    <w:unhideWhenUsed/>
    <w:rsid w:val="003739B6"/>
    <w:rPr>
      <w:color w:val="0000FF"/>
      <w:u w:val="single"/>
    </w:rPr>
  </w:style>
  <w:style w:type="paragraph" w:styleId="NormalWeb">
    <w:name w:val="Normal (Web)"/>
    <w:basedOn w:val="Normal"/>
    <w:uiPriority w:val="99"/>
    <w:unhideWhenUsed/>
    <w:rsid w:val="003739B6"/>
    <w:pPr>
      <w:spacing w:before="100" w:beforeAutospacing="1" w:after="375"/>
    </w:pPr>
    <w:rPr>
      <w:rFonts w:ascii="Times New Roman" w:eastAsia="Times New Roman" w:hAnsi="Times New Roman" w:cs="Times New Roman"/>
      <w:sz w:val="24"/>
      <w:szCs w:val="24"/>
      <w:lang w:eastAsia="en-GB"/>
    </w:rPr>
  </w:style>
  <w:style w:type="paragraph" w:customStyle="1" w:styleId="xmsonormal">
    <w:name w:val="x_msonormal"/>
    <w:basedOn w:val="Normal"/>
    <w:rsid w:val="00C903F5"/>
    <w:rPr>
      <w:rFonts w:ascii="Calibri" w:hAnsi="Calibri" w:cs="Calibri"/>
      <w:lang w:eastAsia="en-GB"/>
    </w:rPr>
  </w:style>
  <w:style w:type="character" w:styleId="CommentReference">
    <w:name w:val="annotation reference"/>
    <w:basedOn w:val="DefaultParagraphFont"/>
    <w:uiPriority w:val="99"/>
    <w:semiHidden/>
    <w:unhideWhenUsed/>
    <w:rsid w:val="00C21472"/>
    <w:rPr>
      <w:sz w:val="16"/>
      <w:szCs w:val="16"/>
    </w:rPr>
  </w:style>
  <w:style w:type="paragraph" w:styleId="CommentText">
    <w:name w:val="annotation text"/>
    <w:basedOn w:val="Normal"/>
    <w:link w:val="CommentTextChar"/>
    <w:uiPriority w:val="99"/>
    <w:semiHidden/>
    <w:unhideWhenUsed/>
    <w:rsid w:val="00C21472"/>
    <w:rPr>
      <w:sz w:val="20"/>
      <w:szCs w:val="20"/>
    </w:rPr>
  </w:style>
  <w:style w:type="character" w:customStyle="1" w:styleId="CommentTextChar">
    <w:name w:val="Comment Text Char"/>
    <w:basedOn w:val="DefaultParagraphFont"/>
    <w:link w:val="CommentText"/>
    <w:uiPriority w:val="99"/>
    <w:semiHidden/>
    <w:rsid w:val="00C21472"/>
    <w:rPr>
      <w:sz w:val="20"/>
      <w:szCs w:val="20"/>
    </w:rPr>
  </w:style>
  <w:style w:type="paragraph" w:styleId="CommentSubject">
    <w:name w:val="annotation subject"/>
    <w:basedOn w:val="CommentText"/>
    <w:next w:val="CommentText"/>
    <w:link w:val="CommentSubjectChar"/>
    <w:uiPriority w:val="99"/>
    <w:semiHidden/>
    <w:unhideWhenUsed/>
    <w:rsid w:val="00C21472"/>
    <w:rPr>
      <w:b/>
      <w:bCs/>
    </w:rPr>
  </w:style>
  <w:style w:type="character" w:customStyle="1" w:styleId="CommentSubjectChar">
    <w:name w:val="Comment Subject Char"/>
    <w:basedOn w:val="CommentTextChar"/>
    <w:link w:val="CommentSubject"/>
    <w:uiPriority w:val="99"/>
    <w:semiHidden/>
    <w:rsid w:val="00C21472"/>
    <w:rPr>
      <w:b/>
      <w:bCs/>
      <w:sz w:val="20"/>
      <w:szCs w:val="20"/>
    </w:rPr>
  </w:style>
  <w:style w:type="character" w:customStyle="1" w:styleId="Heading4Char">
    <w:name w:val="Heading 4 Char"/>
    <w:basedOn w:val="DefaultParagraphFont"/>
    <w:link w:val="Heading4"/>
    <w:uiPriority w:val="9"/>
    <w:semiHidden/>
    <w:rsid w:val="005D30AB"/>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rsid w:val="00587797"/>
    <w:rPr>
      <w:rFonts w:ascii="Tahoma" w:eastAsia="SimSun" w:hAnsi="Tahoma" w:cs="Times New Roman"/>
      <w:b/>
      <w:caps/>
      <w:kern w:val="28"/>
    </w:rPr>
  </w:style>
  <w:style w:type="character" w:customStyle="1" w:styleId="Heading2Char">
    <w:name w:val="Heading 2 Char"/>
    <w:basedOn w:val="DefaultParagraphFont"/>
    <w:link w:val="Heading2"/>
    <w:uiPriority w:val="9"/>
    <w:rsid w:val="00F55550"/>
    <w:rPr>
      <w:rFonts w:ascii="Arial" w:eastAsia="SimSun" w:hAnsi="Arial" w:cs="Times New Roman"/>
      <w:b/>
      <w:color w:val="000000"/>
      <w:u w:val="single"/>
    </w:rPr>
  </w:style>
  <w:style w:type="numbering" w:customStyle="1" w:styleId="1111116">
    <w:name w:val="1 / 1.1 / 1.1.16"/>
    <w:basedOn w:val="NoList"/>
    <w:rsid w:val="005D30AB"/>
    <w:pPr>
      <w:numPr>
        <w:numId w:val="1"/>
      </w:numPr>
    </w:pPr>
  </w:style>
  <w:style w:type="paragraph" w:styleId="Revision">
    <w:name w:val="Revision"/>
    <w:hidden/>
    <w:uiPriority w:val="99"/>
    <w:semiHidden/>
    <w:rsid w:val="00D05E15"/>
    <w:pPr>
      <w:spacing w:line="240" w:lineRule="auto"/>
    </w:pPr>
  </w:style>
  <w:style w:type="paragraph" w:styleId="BodyText">
    <w:name w:val="Body Text"/>
    <w:basedOn w:val="Normal"/>
    <w:link w:val="BodyTextChar"/>
    <w:uiPriority w:val="1"/>
    <w:unhideWhenUsed/>
    <w:qFormat/>
    <w:rsid w:val="00B26BE9"/>
    <w:pPr>
      <w:widowControl w:val="0"/>
      <w:autoSpaceDE w:val="0"/>
      <w:autoSpaceDN w:val="0"/>
    </w:pPr>
    <w:rPr>
      <w:rFonts w:ascii="DIN Pro" w:eastAsia="DIN Pro" w:hAnsi="DIN Pro" w:cs="DIN Pro"/>
      <w:sz w:val="18"/>
      <w:szCs w:val="18"/>
    </w:rPr>
  </w:style>
  <w:style w:type="character" w:customStyle="1" w:styleId="BodyTextChar">
    <w:name w:val="Body Text Char"/>
    <w:basedOn w:val="DefaultParagraphFont"/>
    <w:link w:val="BodyText"/>
    <w:uiPriority w:val="1"/>
    <w:rsid w:val="00B26BE9"/>
    <w:rPr>
      <w:rFonts w:ascii="DIN Pro" w:eastAsia="DIN Pro" w:hAnsi="DIN Pro" w:cs="DIN Pro"/>
      <w:sz w:val="18"/>
      <w:szCs w:val="18"/>
    </w:rPr>
  </w:style>
  <w:style w:type="table" w:styleId="TableGrid">
    <w:name w:val="Table Grid"/>
    <w:basedOn w:val="TableNormal"/>
    <w:uiPriority w:val="39"/>
    <w:rsid w:val="00AB0A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6ED2"/>
    <w:rPr>
      <w:color w:val="605E5C"/>
      <w:shd w:val="clear" w:color="auto" w:fill="E1DFDD"/>
    </w:rPr>
  </w:style>
  <w:style w:type="paragraph" w:customStyle="1" w:styleId="TableParagraph">
    <w:name w:val="Table Paragraph"/>
    <w:basedOn w:val="Normal"/>
    <w:uiPriority w:val="1"/>
    <w:qFormat/>
    <w:rsid w:val="001F3616"/>
    <w:pPr>
      <w:widowControl w:val="0"/>
      <w:autoSpaceDE w:val="0"/>
      <w:autoSpaceDN w:val="0"/>
      <w:adjustRightInd w:val="0"/>
      <w:spacing w:before="0"/>
      <w:ind w:left="107" w:right="0" w:firstLine="0"/>
      <w:jc w:val="left"/>
    </w:pPr>
    <w:rPr>
      <w:rFonts w:ascii="Arial" w:eastAsiaTheme="minorEastAsia" w:hAnsi="Arial" w:cs="Arial"/>
      <w:sz w:val="24"/>
      <w:szCs w:val="24"/>
      <w:lang w:eastAsia="en-GB"/>
    </w:rPr>
  </w:style>
  <w:style w:type="paragraph" w:styleId="TOCHeading">
    <w:name w:val="TOC Heading"/>
    <w:basedOn w:val="Heading1"/>
    <w:next w:val="Normal"/>
    <w:uiPriority w:val="39"/>
    <w:unhideWhenUsed/>
    <w:qFormat/>
    <w:rsid w:val="00587797"/>
    <w:pPr>
      <w:keepLines/>
      <w:spacing w:before="240" w:line="259" w:lineRule="auto"/>
      <w:ind w:left="0" w:right="0" w:firstLine="0"/>
      <w:jc w:val="left"/>
      <w:outlineLvl w:val="9"/>
    </w:pPr>
    <w:rPr>
      <w:rFonts w:asciiTheme="majorHAnsi" w:eastAsiaTheme="majorEastAsia" w:hAnsiTheme="majorHAnsi" w:cstheme="majorBidi"/>
      <w:b w:val="0"/>
      <w:caps w:val="0"/>
      <w:color w:val="2E74B5" w:themeColor="accent1" w:themeShade="BF"/>
      <w:kern w:val="0"/>
      <w:sz w:val="32"/>
      <w:szCs w:val="32"/>
      <w:lang w:eastAsia="en-GB"/>
    </w:rPr>
  </w:style>
  <w:style w:type="paragraph" w:styleId="TOC1">
    <w:name w:val="toc 1"/>
    <w:basedOn w:val="Normal"/>
    <w:next w:val="Normal"/>
    <w:autoRedefine/>
    <w:uiPriority w:val="39"/>
    <w:unhideWhenUsed/>
    <w:rsid w:val="00587797"/>
    <w:pPr>
      <w:spacing w:after="100"/>
      <w:ind w:left="0"/>
    </w:pPr>
  </w:style>
  <w:style w:type="paragraph" w:styleId="TOC2">
    <w:name w:val="toc 2"/>
    <w:basedOn w:val="Normal"/>
    <w:next w:val="Normal"/>
    <w:autoRedefine/>
    <w:uiPriority w:val="39"/>
    <w:unhideWhenUsed/>
    <w:rsid w:val="00587797"/>
    <w:pPr>
      <w:spacing w:after="100"/>
      <w:ind w:left="220"/>
    </w:pPr>
  </w:style>
  <w:style w:type="paragraph" w:styleId="TOC3">
    <w:name w:val="toc 3"/>
    <w:basedOn w:val="Normal"/>
    <w:next w:val="Normal"/>
    <w:autoRedefine/>
    <w:uiPriority w:val="39"/>
    <w:unhideWhenUsed/>
    <w:rsid w:val="00587797"/>
    <w:pPr>
      <w:spacing w:before="0" w:after="100" w:line="259" w:lineRule="auto"/>
      <w:ind w:left="440" w:right="0" w:firstLine="0"/>
      <w:jc w:val="left"/>
    </w:pPr>
    <w:rPr>
      <w:rFonts w:asciiTheme="minorHAnsi" w:eastAsiaTheme="minorEastAsia" w:hAnsiTheme="minorHAns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48234">
      <w:bodyDiv w:val="1"/>
      <w:marLeft w:val="0"/>
      <w:marRight w:val="0"/>
      <w:marTop w:val="0"/>
      <w:marBottom w:val="0"/>
      <w:divBdr>
        <w:top w:val="none" w:sz="0" w:space="0" w:color="auto"/>
        <w:left w:val="none" w:sz="0" w:space="0" w:color="auto"/>
        <w:bottom w:val="none" w:sz="0" w:space="0" w:color="auto"/>
        <w:right w:val="none" w:sz="0" w:space="0" w:color="auto"/>
      </w:divBdr>
    </w:div>
    <w:div w:id="2086225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074E5AE2BC8247A5D13928DE7AB3FA" ma:contentTypeVersion="6" ma:contentTypeDescription="Create a new document." ma:contentTypeScope="" ma:versionID="c7a164cf14d011ca2a9cc775ba8747ba">
  <xsd:schema xmlns:xsd="http://www.w3.org/2001/XMLSchema" xmlns:xs="http://www.w3.org/2001/XMLSchema" xmlns:p="http://schemas.microsoft.com/office/2006/metadata/properties" xmlns:ns2="bf807304-9b63-4862-acf2-7955153a10d0" xmlns:ns3="09f1285d-8838-47e4-8273-80e45cdf671f" targetNamespace="http://schemas.microsoft.com/office/2006/metadata/properties" ma:root="true" ma:fieldsID="3cce4cf1f10aa5d88c26216240646680" ns2:_="" ns3:_="">
    <xsd:import namespace="bf807304-9b63-4862-acf2-7955153a10d0"/>
    <xsd:import namespace="09f1285d-8838-47e4-8273-80e45cdf67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07304-9b63-4862-acf2-7955153a1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f1285d-8838-47e4-8273-80e45cdf67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9f1285d-8838-47e4-8273-80e45cdf671f">
      <UserInfo>
        <DisplayName>Cheri Whitehead</DisplayName>
        <AccountId>40</AccountId>
        <AccountType/>
      </UserInfo>
    </SharedWithUsers>
  </documentManagement>
</p:properties>
</file>

<file path=customXml/itemProps1.xml><?xml version="1.0" encoding="utf-8"?>
<ds:datastoreItem xmlns:ds="http://schemas.openxmlformats.org/officeDocument/2006/customXml" ds:itemID="{DEE89B24-4002-41F8-A878-C03B22BF8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07304-9b63-4862-acf2-7955153a10d0"/>
    <ds:schemaRef ds:uri="09f1285d-8838-47e4-8273-80e45cdf6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88106-8E1B-4442-A17D-8CF6B5197433}">
  <ds:schemaRefs>
    <ds:schemaRef ds:uri="http://schemas.microsoft.com/sharepoint/v3/contenttype/forms"/>
  </ds:schemaRefs>
</ds:datastoreItem>
</file>

<file path=customXml/itemProps3.xml><?xml version="1.0" encoding="utf-8"?>
<ds:datastoreItem xmlns:ds="http://schemas.openxmlformats.org/officeDocument/2006/customXml" ds:itemID="{564E43FE-2BDE-4E6A-8D9B-B425F27FB026}">
  <ds:schemaRefs>
    <ds:schemaRef ds:uri="http://schemas.openxmlformats.org/officeDocument/2006/bibliography"/>
  </ds:schemaRefs>
</ds:datastoreItem>
</file>

<file path=customXml/itemProps4.xml><?xml version="1.0" encoding="utf-8"?>
<ds:datastoreItem xmlns:ds="http://schemas.openxmlformats.org/officeDocument/2006/customXml" ds:itemID="{8108068B-9794-4A37-ABB6-D75212A7C6D4}">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bf807304-9b63-4862-acf2-7955153a10d0"/>
    <ds:schemaRef ds:uri="http://purl.org/dc/elements/1.1/"/>
    <ds:schemaRef ds:uri="http://schemas.openxmlformats.org/package/2006/metadata/core-properties"/>
    <ds:schemaRef ds:uri="09f1285d-8838-47e4-8273-80e45cdf671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19</Pages>
  <Words>7403</Words>
  <Characters>42198</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Hull College Group</Company>
  <LinksUpToDate>false</LinksUpToDate>
  <CharactersWithSpaces>49502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Sykes</dc:creator>
  <cp:keywords/>
  <dc:description/>
  <cp:lastModifiedBy>Penny Tracey</cp:lastModifiedBy>
  <cp:revision>10</cp:revision>
  <cp:lastPrinted>2023-01-16T12:01:00Z</cp:lastPrinted>
  <dcterms:created xsi:type="dcterms:W3CDTF">2025-07-23T08:46:00Z</dcterms:created>
  <dcterms:modified xsi:type="dcterms:W3CDTF">2025-07-23T10:47:00Z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36482</vt:i4>
  </property>
  <property fmtid="{D5CDD505-2E9C-101B-9397-08002B2CF9AE}" pid="3" name="ContentTypeId">
    <vt:lpwstr>0x0101009D074E5AE2BC8247A5D13928DE7AB3FA</vt:lpwstr>
  </property>
  <property fmtid="{D5CDD505-2E9C-101B-9397-08002B2CF9AE}" pid="4" name="MediaServiceImageTags">
    <vt:lpwstr/>
  </property>
  <property fmtid="{D5CDD505-2E9C-101B-9397-08002B2CF9AE}" pid="5" name="GrammarlyDocumentId">
    <vt:lpwstr>9396864f1c3729f202135b37e71b1c958d4a9be26757720ba997670ea2df590a</vt:lpwstr>
  </property>
</Properties>
</file>