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271F2" w14:textId="77777777" w:rsidR="00A15000" w:rsidRPr="007504C1" w:rsidRDefault="007504C1" w:rsidP="00685265">
      <w:pPr>
        <w:pStyle w:val="Title"/>
        <w:jc w:val="center"/>
        <w:rPr>
          <w:sz w:val="40"/>
          <w:szCs w:val="40"/>
        </w:rPr>
      </w:pPr>
      <w:r w:rsidRPr="007504C1">
        <w:rPr>
          <w:sz w:val="40"/>
          <w:szCs w:val="40"/>
        </w:rPr>
        <w:t>Scars &amp; Lasers – Patient Information</w:t>
      </w:r>
    </w:p>
    <w:p w14:paraId="6BBA1EB0" w14:textId="77777777" w:rsidR="00A15000" w:rsidRDefault="007504C1" w:rsidP="00685265">
      <w:pPr>
        <w:jc w:val="center"/>
      </w:pPr>
      <w:r>
        <w:t>*Essential information for your appointment and care at Scars &amp; Lasers*</w:t>
      </w:r>
    </w:p>
    <w:p w14:paraId="5E38349B" w14:textId="77777777" w:rsidR="00A15000" w:rsidRDefault="007504C1">
      <w:pPr>
        <w:pStyle w:val="Heading1"/>
      </w:pPr>
      <w:r>
        <w:rPr>
          <w:color w:val="0070C0"/>
        </w:rPr>
        <w:t>Contact Details – Scars &amp; Lasers</w:t>
      </w:r>
    </w:p>
    <w:p w14:paraId="7543CC4B" w14:textId="77777777" w:rsidR="00600096" w:rsidRDefault="007504C1" w:rsidP="009C5C1E">
      <w:r>
        <w:t>Clinic Address: 15 Greenlane East, Remuera, Auckland 1071</w:t>
      </w:r>
      <w:r>
        <w:br/>
        <w:t>Phone: (09) 524 5011</w:t>
      </w:r>
      <w:r>
        <w:br/>
        <w:t xml:space="preserve">Email: </w:t>
      </w:r>
      <w:r w:rsidR="009C5C1E">
        <w:t>info@scarsandlasers.co.nz</w:t>
      </w:r>
      <w:r>
        <w:br/>
      </w:r>
    </w:p>
    <w:p w14:paraId="184E4899" w14:textId="51E264D9" w:rsidR="00A15000" w:rsidRDefault="007504C1" w:rsidP="009C5C1E">
      <w:r>
        <w:t>Clinic Hours: Monday to Friday, 8:00am – 5:00pm</w:t>
      </w:r>
      <w:r>
        <w:br/>
        <w:t>Phone Hours: Monday to Friday, 7:30am – 4:30pm</w:t>
      </w:r>
      <w:r>
        <w:br/>
      </w:r>
      <w:r>
        <w:br/>
      </w:r>
      <w:r w:rsidRPr="00600096">
        <w:rPr>
          <w:rStyle w:val="Heading2Char"/>
        </w:rPr>
        <w:t>Our Team</w:t>
      </w:r>
    </w:p>
    <w:p w14:paraId="0E43D4C0" w14:textId="1490BFA1" w:rsidR="00A15000" w:rsidRDefault="007504C1">
      <w:r>
        <w:t>Dr Kevin McKerrow</w:t>
      </w:r>
      <w:r w:rsidR="00236E0B">
        <w:t xml:space="preserve"> and </w:t>
      </w:r>
      <w:r>
        <w:t>Dr Aravind Chandran</w:t>
      </w:r>
      <w:r w:rsidR="00236E0B">
        <w:t xml:space="preserve">, </w:t>
      </w:r>
      <w:r>
        <w:t xml:space="preserve">along with our experienced team of dermatology nurses, aesthetic nurses, and administrative staff, are committed to delivering </w:t>
      </w:r>
      <w:r w:rsidR="00600096">
        <w:t>expert, specialist-led care.</w:t>
      </w:r>
      <w:r>
        <w:br/>
      </w:r>
      <w:r>
        <w:br/>
      </w:r>
      <w:r w:rsidRPr="00600096">
        <w:rPr>
          <w:b/>
          <w:bCs/>
          <w:i/>
          <w:iCs/>
        </w:rPr>
        <w:t>If you have concerns about an urgent skin cancer, please call our clinic. Our team will do their best to arrange a timely appointment if medically appropriate.</w:t>
      </w:r>
    </w:p>
    <w:p w14:paraId="14970399" w14:textId="77777777" w:rsidR="00A15000" w:rsidRDefault="007504C1">
      <w:pPr>
        <w:pStyle w:val="Heading2"/>
      </w:pPr>
      <w:r>
        <w:t>Making an Appointment</w:t>
      </w:r>
    </w:p>
    <w:p w14:paraId="64E17078" w14:textId="77777777" w:rsidR="00236E0B" w:rsidRPr="00600096" w:rsidRDefault="007504C1">
      <w:pPr>
        <w:rPr>
          <w:b/>
          <w:bCs/>
          <w:i/>
          <w:iCs/>
        </w:rPr>
      </w:pPr>
      <w:r w:rsidRPr="00600096">
        <w:rPr>
          <w:b/>
          <w:bCs/>
          <w:i/>
          <w:iCs/>
        </w:rPr>
        <w:t>Do I need a referral?</w:t>
      </w:r>
    </w:p>
    <w:p w14:paraId="0071C087" w14:textId="17997364" w:rsidR="00A15000" w:rsidRDefault="00236E0B">
      <w:r w:rsidRPr="00236E0B">
        <w:t>While a referral is preferred—especially for skin cancer</w:t>
      </w:r>
      <w:r w:rsidR="00600096">
        <w:t xml:space="preserve"> or medical</w:t>
      </w:r>
      <w:r w:rsidRPr="00236E0B">
        <w:t xml:space="preserve"> concerns—it is not required. You are welcome to book directly.</w:t>
      </w:r>
      <w:r w:rsidRPr="00236E0B">
        <w:br/>
      </w:r>
      <w:r w:rsidR="00600096">
        <w:t>A referral is helpful as it enables clear communication with your referrer and provides important background regarding your medical history, medications, and allergies.</w:t>
      </w:r>
    </w:p>
    <w:p w14:paraId="7C9FBD36" w14:textId="77777777" w:rsidR="00600096" w:rsidRDefault="00600096" w:rsidP="00600096">
      <w:r w:rsidRPr="001372B9">
        <w:rPr>
          <w:b/>
          <w:bCs/>
          <w:i/>
          <w:iCs/>
        </w:rPr>
        <w:t>How do I access urgent appointments?</w:t>
      </w:r>
      <w:r>
        <w:br/>
        <w:t>At Scars &amp; Lasers, we recognize that some skin concerns – particularly suspected skin cancers, require prompt assessment. For urgent matters, please contact the clinic directly on 09 524 5011. Our team will make every effort to arrange a timely appointment.</w:t>
      </w:r>
    </w:p>
    <w:p w14:paraId="26F3BA82" w14:textId="180ED5EC" w:rsidR="00A15000" w:rsidRDefault="001372B9">
      <w:pPr>
        <w:pStyle w:val="Heading2"/>
      </w:pPr>
      <w:r>
        <w:t xml:space="preserve"> </w:t>
      </w:r>
      <w:r w:rsidR="00600096">
        <w:br/>
      </w:r>
      <w:r w:rsidR="007504C1">
        <w:t>Consultation Fees</w:t>
      </w:r>
    </w:p>
    <w:p w14:paraId="0F438F18" w14:textId="270DF87E" w:rsidR="00600096" w:rsidRDefault="007504C1" w:rsidP="00600096">
      <w:r>
        <w:t>Fees range from $4</w:t>
      </w:r>
      <w:r w:rsidR="00600096">
        <w:t>2</w:t>
      </w:r>
      <w:r>
        <w:t>5–$4</w:t>
      </w:r>
      <w:r w:rsidR="00600096">
        <w:t>75</w:t>
      </w:r>
      <w:r>
        <w:t>, depending on the complexity and time required. Additional charges apply for procedures such as liquid nitrogen treatment</w:t>
      </w:r>
      <w:r w:rsidR="00600096">
        <w:t xml:space="preserve"> (cryotherapy)</w:t>
      </w:r>
      <w:r>
        <w:t xml:space="preserve"> or skin biopsies</w:t>
      </w:r>
      <w:r w:rsidR="00600096">
        <w:t>.</w:t>
      </w:r>
      <w:r w:rsidR="00600096">
        <w:br/>
      </w:r>
    </w:p>
    <w:p w14:paraId="0D3DFE50" w14:textId="1826B3C2" w:rsidR="00A15000" w:rsidRDefault="007504C1" w:rsidP="00600096">
      <w:pPr>
        <w:pStyle w:val="Heading2"/>
      </w:pPr>
      <w:r>
        <w:lastRenderedPageBreak/>
        <w:t>Medical Insurance</w:t>
      </w:r>
      <w:r w:rsidR="00091041">
        <w:br/>
      </w:r>
    </w:p>
    <w:p w14:paraId="3EB49073" w14:textId="77777777" w:rsidR="00091041" w:rsidRDefault="00091041">
      <w:r>
        <w:t>Scars &amp; Lasers is a specialist division of the Skin Specialist Centre, located within the same facility in Remuera.  The Skin Specialist Centre holds Affiliated Provider arrangements with selected insurers, including Southern Cross Health Society.  While your consultation or treatment may take place within Scars &amp; Lasers, affiliated provider administration is managed through the Skin Specialist Centre.</w:t>
      </w:r>
    </w:p>
    <w:p w14:paraId="71E582EF" w14:textId="02F8115E" w:rsidR="00167FD2" w:rsidRDefault="00091041">
      <w:r>
        <w:t xml:space="preserve">Under Affiliated Provider agreements, fixed pricing schedules apply for eligible services. Depending on your </w:t>
      </w:r>
      <w:r w:rsidR="00167FD2">
        <w:t>policy,</w:t>
      </w:r>
      <w:r>
        <w:t xml:space="preserve"> this may include consultations, cryotherapy, and skin biopsies performed at the same visit. </w:t>
      </w:r>
      <w:r w:rsidR="00167FD2">
        <w:t>Consultations and treatments for medically related conditions are often eligible for cover depending on your policy. Examples include acne, rosacea, melasma, skin and facial rashes and lesions.</w:t>
      </w:r>
    </w:p>
    <w:p w14:paraId="7EE633E6" w14:textId="77777777" w:rsidR="00091041" w:rsidRDefault="00091041">
      <w:r>
        <w:t xml:space="preserve">Recent insurance policies have introduced capped annual limits for dermatology and skin cancer services. Depending on your level of cover, annual limits, co-payments, excesses, and partial reimbursements may apply. </w:t>
      </w:r>
    </w:p>
    <w:p w14:paraId="182E371B" w14:textId="77777777" w:rsidR="00167FD2" w:rsidRDefault="00091041">
      <w:r>
        <w:t xml:space="preserve">As insurance policies vary significantly, we strongly recommend contacting your insurer prior to your appointment or surgery to clarify your level of cover, remaining benefit limits, expected reimbursement, and any out-of-pocket costs. </w:t>
      </w:r>
      <w:r w:rsidR="00167FD2" w:rsidRPr="00167FD2">
        <w:t>Once your annual private insurance benefit has been used, any further consultations or procedures will be charged at our standard clinic rates and will be payable by you.</w:t>
      </w:r>
      <w:r w:rsidR="00167FD2">
        <w:t xml:space="preserve"> </w:t>
      </w:r>
    </w:p>
    <w:p w14:paraId="299E9311" w14:textId="7CB90834" w:rsidR="00167FD2" w:rsidRDefault="00167FD2">
      <w:r>
        <w:t>Across most insurers, consultations and treatment for cosmetic concerns are generally not covered. This includes consultations for skin rejuvenation, cosmetic injectables, dermal fillers, wrinkle reduction, and treatments performed solely for aesthetic purposes.</w:t>
      </w:r>
    </w:p>
    <w:p w14:paraId="4760B558" w14:textId="77777777" w:rsidR="00A15000" w:rsidRDefault="007504C1">
      <w:pPr>
        <w:pStyle w:val="Heading2"/>
      </w:pPr>
      <w:r>
        <w:t>Opening Hours</w:t>
      </w:r>
    </w:p>
    <w:p w14:paraId="6419B91F" w14:textId="77777777" w:rsidR="00A15000" w:rsidRDefault="007504C1">
      <w:r>
        <w:t>We are open Monday to Friday, 7:30am – 5:00pm. Appointment availability varies by specialist.</w:t>
      </w:r>
    </w:p>
    <w:p w14:paraId="49DFD764" w14:textId="77777777" w:rsidR="00A15000" w:rsidRDefault="007504C1" w:rsidP="00167FD2">
      <w:pPr>
        <w:pStyle w:val="Heading2"/>
      </w:pPr>
      <w:r>
        <w:t>Cancellation Policy</w:t>
      </w:r>
    </w:p>
    <w:p w14:paraId="2B56FE35" w14:textId="77777777" w:rsidR="00A15000" w:rsidRDefault="007504C1">
      <w:r>
        <w:t>We offer SMS reminders prior to your appointment. If you need to cancel, we require a minimum of 24 hours’ notice.</w:t>
      </w:r>
      <w:r>
        <w:br/>
      </w:r>
      <w:r>
        <w:br/>
        <w:t>- Late cancellations (within 24 hours) or non-attendance will incur a $150 cancellation fee.</w:t>
      </w:r>
      <w:r>
        <w:br/>
        <w:t>- If this fee is unpaid, you will not be eligible to book further consultations until settled.</w:t>
      </w:r>
      <w:r>
        <w:br/>
      </w:r>
      <w:r>
        <w:br/>
        <w:t>Thank you for your understanding and support of this policy, which allows us to offer timely appointments to other patients.</w:t>
      </w:r>
    </w:p>
    <w:p w14:paraId="4362F9CA" w14:textId="1295838F" w:rsidR="00A15000" w:rsidRDefault="00167FD2" w:rsidP="00167FD2">
      <w:pPr>
        <w:pStyle w:val="Heading2"/>
      </w:pPr>
      <w:r>
        <w:t xml:space="preserve">Information for Patients Seeking </w:t>
      </w:r>
      <w:r w:rsidR="007504C1">
        <w:t>ACC Consultations</w:t>
      </w:r>
      <w:r>
        <w:t xml:space="preserve"> for Treatment Injuries and Scars</w:t>
      </w:r>
    </w:p>
    <w:p w14:paraId="23990CB9" w14:textId="4155BCEE" w:rsidR="00A15000" w:rsidRDefault="00167FD2" w:rsidP="00236E0B">
      <w:r>
        <w:t xml:space="preserve">Please refer to our ACC Treatment Injuries and Scars information </w:t>
      </w:r>
      <w:r w:rsidR="001372B9">
        <w:t>p</w:t>
      </w:r>
      <w:r>
        <w:t xml:space="preserve">age for guidance on how to lodge an ACC claim relating to your injury. </w:t>
      </w:r>
      <w:r w:rsidR="00564523">
        <w:br/>
        <w:t xml:space="preserve">An accepted ACC45 claim and the issuing of a claim number (this starts with 100……) confirms that ACC has recognized your injury claim. Once you have received your claim number and are ready to arrange an appointment, please contact Scars and Lasers by phone or email at </w:t>
      </w:r>
      <w:hyperlink r:id="rId8" w:history="1">
        <w:r w:rsidR="00564523" w:rsidRPr="009B52FB">
          <w:rPr>
            <w:rStyle w:val="Hyperlink"/>
          </w:rPr>
          <w:t>info@scarsandlasers.co.nz</w:t>
        </w:r>
      </w:hyperlink>
      <w:r w:rsidR="00564523">
        <w:t xml:space="preserve"> </w:t>
      </w:r>
      <w:r w:rsidR="00564523">
        <w:br/>
      </w:r>
      <w:r w:rsidR="00564523">
        <w:lastRenderedPageBreak/>
        <w:t>Our team will then direct you to complete the appropriate online questionnaire via our website prior to your consultation. Once the required information has been received and reviewed, we will arrange an appointment with our specialist team.</w:t>
      </w:r>
      <w:r w:rsidR="00564523">
        <w:br/>
        <w:t xml:space="preserve">At your consultation, you may be assessed by our </w:t>
      </w:r>
      <w:r w:rsidR="000536B3">
        <w:t>dermatologist</w:t>
      </w:r>
      <w:r w:rsidR="00564523">
        <w:t xml:space="preserve"> and one of our laser nurses. Clinical photographs of the affected area(s) must be taken. If appropriate, we will prepare and submit an ACC ARTP form out lining the recommended treatment plan, the physical effects of your injury, and any emotional or psychological impact it has caused.</w:t>
      </w:r>
      <w:r w:rsidR="00564523">
        <w:br/>
        <w:t>The ARTP form is submitted directly by Scars &amp; lasers to ACC to ensure the information provided accurately reflects the nature of your injury and the treatment recommended by our specialist team.</w:t>
      </w:r>
      <w:r w:rsidR="00564523">
        <w:br/>
      </w:r>
      <w:r w:rsidR="00564523">
        <w:br/>
        <w:t>A</w:t>
      </w:r>
      <w:r w:rsidR="001372B9">
        <w:t>CC</w:t>
      </w:r>
      <w:r w:rsidR="00564523">
        <w:t xml:space="preserve"> will review the application and notify you directly of its decision. If treatment is approved, please contact us promptly so we can proceed with the approved treatment plan.</w:t>
      </w:r>
      <w:r w:rsidR="007504C1">
        <w:br/>
      </w:r>
      <w:r w:rsidR="007504C1">
        <w:br/>
      </w:r>
      <w:r w:rsidR="007504C1" w:rsidRPr="00564523">
        <w:rPr>
          <w:rStyle w:val="Heading2Char"/>
        </w:rPr>
        <w:t>Parking</w:t>
      </w:r>
    </w:p>
    <w:p w14:paraId="4189E202" w14:textId="77777777" w:rsidR="00A15000" w:rsidRDefault="007504C1">
      <w:r>
        <w:t>We offer 8 on-site car parks, and street parking is also available nearby.</w:t>
      </w:r>
    </w:p>
    <w:p w14:paraId="61B04788" w14:textId="77777777" w:rsidR="00A15000" w:rsidRDefault="007504C1">
      <w:pPr>
        <w:pStyle w:val="Heading1"/>
      </w:pPr>
      <w:r>
        <w:rPr>
          <w:color w:val="0070C0"/>
        </w:rPr>
        <w:t>Maximising Your Appointment</w:t>
      </w:r>
    </w:p>
    <w:p w14:paraId="13CA42A6" w14:textId="0AF9F0D2" w:rsidR="003B5F7E" w:rsidRDefault="007504C1" w:rsidP="001372B9">
      <w:r>
        <w:t>To get the most from your consultation:</w:t>
      </w:r>
      <w:r>
        <w:br/>
        <w:t>-</w:t>
      </w:r>
      <w:r w:rsidR="003B5F7E">
        <w:t xml:space="preserve">  </w:t>
      </w:r>
      <w:r>
        <w:t>Prepare a brief list or bullet points about your skin concerns.</w:t>
      </w:r>
      <w:r>
        <w:br/>
        <w:t>- Communicate your concerns clearly to help us prioritise your treatment needs effectively.</w:t>
      </w:r>
      <w:r>
        <w:br/>
        <w:t>- Arrive at least 10 minutes early to allow time for paperwork and navigation.</w:t>
      </w:r>
      <w:r>
        <w:br/>
        <w:t xml:space="preserve">- If you’re running late (more than 5 minutes), please call us. </w:t>
      </w:r>
      <w:r w:rsidR="00564523">
        <w:t>Significant delays may require rescheduling, and a cancellation fee may apply.</w:t>
      </w:r>
    </w:p>
    <w:p w14:paraId="3257911E" w14:textId="77777777" w:rsidR="003B5F7E" w:rsidRDefault="003B5F7E" w:rsidP="003B5F7E">
      <w:pPr>
        <w:pStyle w:val="ListParagraph"/>
      </w:pPr>
    </w:p>
    <w:p w14:paraId="7C37FEB5" w14:textId="06F9530A" w:rsidR="003B5F7E" w:rsidRDefault="003B5F7E" w:rsidP="003B5F7E">
      <w:r>
        <w:t>Important Information</w:t>
      </w:r>
    </w:p>
    <w:p w14:paraId="16D869D3" w14:textId="07607230" w:rsidR="001372B9" w:rsidRDefault="003B5F7E" w:rsidP="003B5F7E">
      <w:r>
        <w:t>- Fees are payable on the day unless otherwise arranged</w:t>
      </w:r>
    </w:p>
    <w:p w14:paraId="2C7579DD" w14:textId="3AA7A9DD" w:rsidR="003B5F7E" w:rsidRDefault="003B5F7E" w:rsidP="003B5F7E">
      <w:r>
        <w:t xml:space="preserve">- Insurance approval remains the </w:t>
      </w:r>
      <w:r w:rsidR="001372B9">
        <w:t>patient’s</w:t>
      </w:r>
      <w:r>
        <w:t xml:space="preserve"> responsibility</w:t>
      </w:r>
    </w:p>
    <w:p w14:paraId="1B81BF02" w14:textId="772422A8" w:rsidR="003B5F7E" w:rsidRDefault="003B5F7E" w:rsidP="003B5F7E">
      <w:r>
        <w:t>- Cosmetic treatments are generally not covered by medical insurers</w:t>
      </w:r>
    </w:p>
    <w:p w14:paraId="03E967EF" w14:textId="3782ACE9" w:rsidR="003B5F7E" w:rsidRDefault="003B5F7E" w:rsidP="003B5F7E">
      <w:r>
        <w:t>- Clinical photography may form part of your assessment and documentation</w:t>
      </w:r>
    </w:p>
    <w:p w14:paraId="712633BF" w14:textId="71D6ACDE" w:rsidR="003B5F7E" w:rsidRDefault="003B5F7E" w:rsidP="003B5F7E">
      <w:r>
        <w:t xml:space="preserve">- All treatments carry potential risks, and results vary between individuals </w:t>
      </w:r>
    </w:p>
    <w:sectPr w:rsidR="003B5F7E" w:rsidSect="006916B2">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15371" w14:textId="77777777" w:rsidR="003E1C99" w:rsidRDefault="003E1C99" w:rsidP="006916B2">
      <w:pPr>
        <w:spacing w:after="0" w:line="240" w:lineRule="auto"/>
      </w:pPr>
      <w:r>
        <w:separator/>
      </w:r>
    </w:p>
  </w:endnote>
  <w:endnote w:type="continuationSeparator" w:id="0">
    <w:p w14:paraId="79DFE422" w14:textId="77777777" w:rsidR="003E1C99" w:rsidRDefault="003E1C99" w:rsidP="00691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9553F" w14:textId="5776B2BA" w:rsidR="006916B2" w:rsidRPr="00685265" w:rsidRDefault="006916B2">
    <w:pPr>
      <w:pStyle w:val="Footer"/>
      <w:rPr>
        <w:sz w:val="18"/>
        <w:szCs w:val="18"/>
        <w:lang w:val="en-GB"/>
      </w:rPr>
    </w:pPr>
    <w:r w:rsidRPr="00685265">
      <w:rPr>
        <w:sz w:val="18"/>
        <w:szCs w:val="18"/>
        <w:lang w:val="en-GB"/>
      </w:rPr>
      <w:t>Patient Information</w:t>
    </w:r>
    <w:r w:rsidR="00685265" w:rsidRPr="00685265">
      <w:rPr>
        <w:sz w:val="18"/>
        <w:szCs w:val="18"/>
        <w:lang w:val="en-GB"/>
      </w:rPr>
      <w:t xml:space="preserve"> 2025</w:t>
    </w:r>
    <w:r w:rsidR="00685265" w:rsidRPr="00685265">
      <w:rPr>
        <w:sz w:val="18"/>
        <w:szCs w:val="18"/>
        <w:lang w:val="en-GB"/>
      </w:rPr>
      <w:tab/>
    </w:r>
    <w:r w:rsidR="00685265" w:rsidRPr="00685265">
      <w:rPr>
        <w:sz w:val="18"/>
        <w:szCs w:val="18"/>
        <w:lang w:val="en-GB"/>
      </w:rPr>
      <w:tab/>
      <w:t>Scars &amp; Lasers</w:t>
    </w:r>
    <w:r w:rsidRPr="00685265">
      <w:rPr>
        <w:sz w:val="18"/>
        <w:szCs w:val="18"/>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9AD15" w14:textId="77777777" w:rsidR="003E1C99" w:rsidRDefault="003E1C99" w:rsidP="006916B2">
      <w:pPr>
        <w:spacing w:after="0" w:line="240" w:lineRule="auto"/>
      </w:pPr>
      <w:r>
        <w:separator/>
      </w:r>
    </w:p>
  </w:footnote>
  <w:footnote w:type="continuationSeparator" w:id="0">
    <w:p w14:paraId="75FD6573" w14:textId="77777777" w:rsidR="003E1C99" w:rsidRDefault="003E1C99" w:rsidP="00691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E9F8" w14:textId="74EAD6C3" w:rsidR="006916B2" w:rsidRDefault="006916B2">
    <w:pPr>
      <w:pStyle w:val="Header"/>
    </w:pPr>
    <w:r w:rsidRPr="00B05E01">
      <w:rPr>
        <w:noProof/>
      </w:rPr>
      <w:drawing>
        <wp:anchor distT="0" distB="0" distL="114300" distR="114300" simplePos="0" relativeHeight="251659264" behindDoc="0" locked="0" layoutInCell="1" allowOverlap="1" wp14:anchorId="54407C63" wp14:editId="486D510A">
          <wp:simplePos x="0" y="0"/>
          <wp:positionH relativeFrom="margin">
            <wp:align>right</wp:align>
          </wp:positionH>
          <wp:positionV relativeFrom="paragraph">
            <wp:posOffset>-114300</wp:posOffset>
          </wp:positionV>
          <wp:extent cx="1767639" cy="495300"/>
          <wp:effectExtent l="0" t="0" r="4445" b="0"/>
          <wp:wrapNone/>
          <wp:docPr id="1173664782"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64782" name="Picture 1" descr="A black and white text&#10;&#10;AI-generated content may be incorrect."/>
                  <pic:cNvPicPr/>
                </pic:nvPicPr>
                <pic:blipFill>
                  <a:blip r:embed="rId1"/>
                  <a:stretch>
                    <a:fillRect/>
                  </a:stretch>
                </pic:blipFill>
                <pic:spPr>
                  <a:xfrm>
                    <a:off x="0" y="0"/>
                    <a:ext cx="1767639" cy="4953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sdt>
      <w:sdtPr>
        <w:id w:val="968859952"/>
        <w:placeholder>
          <w:docPart w:val="592CF059C152475AA4EF6E679FAE075D"/>
        </w:placeholder>
        <w:temporary/>
        <w:showingPlcHdr/>
        <w15:appearance w15:val="hidden"/>
      </w:sdtPr>
      <w:sdtEndPr/>
      <w:sdtContent>
        <w:r>
          <w:rPr>
            <w:lang w:val="en-GB"/>
          </w:rPr>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454758"/>
    <w:multiLevelType w:val="hybridMultilevel"/>
    <w:tmpl w:val="90DE2E16"/>
    <w:lvl w:ilvl="0" w:tplc="54EC5758">
      <w:start w:val="5"/>
      <w:numFmt w:val="bullet"/>
      <w:lvlText w:val="-"/>
      <w:lvlJc w:val="left"/>
      <w:pPr>
        <w:ind w:left="720" w:hanging="360"/>
      </w:pPr>
      <w:rPr>
        <w:rFonts w:ascii="Cambria" w:eastAsiaTheme="minorEastAsia" w:hAnsi="Cambri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A934115"/>
    <w:multiLevelType w:val="hybridMultilevel"/>
    <w:tmpl w:val="90FC780E"/>
    <w:lvl w:ilvl="0" w:tplc="8E70E1A2">
      <w:start w:val="5"/>
      <w:numFmt w:val="bullet"/>
      <w:lvlText w:val="-"/>
      <w:lvlJc w:val="left"/>
      <w:pPr>
        <w:ind w:left="720" w:hanging="360"/>
      </w:pPr>
      <w:rPr>
        <w:rFonts w:ascii="Cambria" w:eastAsiaTheme="minorEastAsia" w:hAnsi="Cambri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95733DD"/>
    <w:multiLevelType w:val="multilevel"/>
    <w:tmpl w:val="D50E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CE15A4"/>
    <w:multiLevelType w:val="hybridMultilevel"/>
    <w:tmpl w:val="5CA48EB4"/>
    <w:lvl w:ilvl="0" w:tplc="5C824E90">
      <w:start w:val="5"/>
      <w:numFmt w:val="bullet"/>
      <w:lvlText w:val="-"/>
      <w:lvlJc w:val="left"/>
      <w:pPr>
        <w:ind w:left="720" w:hanging="360"/>
      </w:pPr>
      <w:rPr>
        <w:rFonts w:ascii="Cambria" w:eastAsiaTheme="minorEastAsia" w:hAnsi="Cambri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84E37A7"/>
    <w:multiLevelType w:val="hybridMultilevel"/>
    <w:tmpl w:val="4BBCE72E"/>
    <w:lvl w:ilvl="0" w:tplc="5F0E187A">
      <w:start w:val="5"/>
      <w:numFmt w:val="bullet"/>
      <w:lvlText w:val="-"/>
      <w:lvlJc w:val="left"/>
      <w:pPr>
        <w:ind w:left="405" w:hanging="360"/>
      </w:pPr>
      <w:rPr>
        <w:rFonts w:ascii="Cambria" w:eastAsiaTheme="minorEastAsia" w:hAnsi="Cambria" w:cstheme="minorBidi" w:hint="default"/>
      </w:rPr>
    </w:lvl>
    <w:lvl w:ilvl="1" w:tplc="14090003" w:tentative="1">
      <w:start w:val="1"/>
      <w:numFmt w:val="bullet"/>
      <w:lvlText w:val="o"/>
      <w:lvlJc w:val="left"/>
      <w:pPr>
        <w:ind w:left="1125" w:hanging="360"/>
      </w:pPr>
      <w:rPr>
        <w:rFonts w:ascii="Courier New" w:hAnsi="Courier New" w:cs="Courier New" w:hint="default"/>
      </w:rPr>
    </w:lvl>
    <w:lvl w:ilvl="2" w:tplc="14090005" w:tentative="1">
      <w:start w:val="1"/>
      <w:numFmt w:val="bullet"/>
      <w:lvlText w:val=""/>
      <w:lvlJc w:val="left"/>
      <w:pPr>
        <w:ind w:left="1845" w:hanging="360"/>
      </w:pPr>
      <w:rPr>
        <w:rFonts w:ascii="Wingdings" w:hAnsi="Wingdings" w:hint="default"/>
      </w:rPr>
    </w:lvl>
    <w:lvl w:ilvl="3" w:tplc="14090001" w:tentative="1">
      <w:start w:val="1"/>
      <w:numFmt w:val="bullet"/>
      <w:lvlText w:val=""/>
      <w:lvlJc w:val="left"/>
      <w:pPr>
        <w:ind w:left="2565" w:hanging="360"/>
      </w:pPr>
      <w:rPr>
        <w:rFonts w:ascii="Symbol" w:hAnsi="Symbol" w:hint="default"/>
      </w:rPr>
    </w:lvl>
    <w:lvl w:ilvl="4" w:tplc="14090003" w:tentative="1">
      <w:start w:val="1"/>
      <w:numFmt w:val="bullet"/>
      <w:lvlText w:val="o"/>
      <w:lvlJc w:val="left"/>
      <w:pPr>
        <w:ind w:left="3285" w:hanging="360"/>
      </w:pPr>
      <w:rPr>
        <w:rFonts w:ascii="Courier New" w:hAnsi="Courier New" w:cs="Courier New" w:hint="default"/>
      </w:rPr>
    </w:lvl>
    <w:lvl w:ilvl="5" w:tplc="14090005" w:tentative="1">
      <w:start w:val="1"/>
      <w:numFmt w:val="bullet"/>
      <w:lvlText w:val=""/>
      <w:lvlJc w:val="left"/>
      <w:pPr>
        <w:ind w:left="4005" w:hanging="360"/>
      </w:pPr>
      <w:rPr>
        <w:rFonts w:ascii="Wingdings" w:hAnsi="Wingdings" w:hint="default"/>
      </w:rPr>
    </w:lvl>
    <w:lvl w:ilvl="6" w:tplc="14090001" w:tentative="1">
      <w:start w:val="1"/>
      <w:numFmt w:val="bullet"/>
      <w:lvlText w:val=""/>
      <w:lvlJc w:val="left"/>
      <w:pPr>
        <w:ind w:left="4725" w:hanging="360"/>
      </w:pPr>
      <w:rPr>
        <w:rFonts w:ascii="Symbol" w:hAnsi="Symbol" w:hint="default"/>
      </w:rPr>
    </w:lvl>
    <w:lvl w:ilvl="7" w:tplc="14090003" w:tentative="1">
      <w:start w:val="1"/>
      <w:numFmt w:val="bullet"/>
      <w:lvlText w:val="o"/>
      <w:lvlJc w:val="left"/>
      <w:pPr>
        <w:ind w:left="5445" w:hanging="360"/>
      </w:pPr>
      <w:rPr>
        <w:rFonts w:ascii="Courier New" w:hAnsi="Courier New" w:cs="Courier New" w:hint="default"/>
      </w:rPr>
    </w:lvl>
    <w:lvl w:ilvl="8" w:tplc="14090005" w:tentative="1">
      <w:start w:val="1"/>
      <w:numFmt w:val="bullet"/>
      <w:lvlText w:val=""/>
      <w:lvlJc w:val="left"/>
      <w:pPr>
        <w:ind w:left="6165" w:hanging="360"/>
      </w:pPr>
      <w:rPr>
        <w:rFonts w:ascii="Wingdings" w:hAnsi="Wingdings" w:hint="default"/>
      </w:rPr>
    </w:lvl>
  </w:abstractNum>
  <w:abstractNum w:abstractNumId="14" w15:restartNumberingAfterBreak="0">
    <w:nsid w:val="4E7F1C6E"/>
    <w:multiLevelType w:val="hybridMultilevel"/>
    <w:tmpl w:val="D1B467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7BE7AF6"/>
    <w:multiLevelType w:val="hybridMultilevel"/>
    <w:tmpl w:val="1E563616"/>
    <w:lvl w:ilvl="0" w:tplc="54EC5758">
      <w:start w:val="5"/>
      <w:numFmt w:val="bullet"/>
      <w:lvlText w:val="-"/>
      <w:lvlJc w:val="left"/>
      <w:pPr>
        <w:ind w:left="720" w:hanging="360"/>
      </w:pPr>
      <w:rPr>
        <w:rFonts w:ascii="Cambria" w:eastAsiaTheme="minorEastAsia" w:hAnsi="Cambri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31686367">
    <w:abstractNumId w:val="8"/>
  </w:num>
  <w:num w:numId="2" w16cid:durableId="1450589623">
    <w:abstractNumId w:val="6"/>
  </w:num>
  <w:num w:numId="3" w16cid:durableId="1837916084">
    <w:abstractNumId w:val="5"/>
  </w:num>
  <w:num w:numId="4" w16cid:durableId="344597110">
    <w:abstractNumId w:val="4"/>
  </w:num>
  <w:num w:numId="5" w16cid:durableId="1078988949">
    <w:abstractNumId w:val="7"/>
  </w:num>
  <w:num w:numId="6" w16cid:durableId="2085450781">
    <w:abstractNumId w:val="3"/>
  </w:num>
  <w:num w:numId="7" w16cid:durableId="1112361278">
    <w:abstractNumId w:val="2"/>
  </w:num>
  <w:num w:numId="8" w16cid:durableId="1207791194">
    <w:abstractNumId w:val="1"/>
  </w:num>
  <w:num w:numId="9" w16cid:durableId="1284768921">
    <w:abstractNumId w:val="0"/>
  </w:num>
  <w:num w:numId="10" w16cid:durableId="594439374">
    <w:abstractNumId w:val="11"/>
  </w:num>
  <w:num w:numId="11" w16cid:durableId="57558522">
    <w:abstractNumId w:val="14"/>
  </w:num>
  <w:num w:numId="12" w16cid:durableId="1984190340">
    <w:abstractNumId w:val="15"/>
  </w:num>
  <w:num w:numId="13" w16cid:durableId="988676544">
    <w:abstractNumId w:val="10"/>
  </w:num>
  <w:num w:numId="14" w16cid:durableId="846481273">
    <w:abstractNumId w:val="12"/>
  </w:num>
  <w:num w:numId="15" w16cid:durableId="217714338">
    <w:abstractNumId w:val="9"/>
  </w:num>
  <w:num w:numId="16" w16cid:durableId="8520335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36B3"/>
    <w:rsid w:val="0006063C"/>
    <w:rsid w:val="00070760"/>
    <w:rsid w:val="00091041"/>
    <w:rsid w:val="00115EC8"/>
    <w:rsid w:val="001372B9"/>
    <w:rsid w:val="0015074B"/>
    <w:rsid w:val="00167FD2"/>
    <w:rsid w:val="00236E0B"/>
    <w:rsid w:val="0029639D"/>
    <w:rsid w:val="00326F90"/>
    <w:rsid w:val="003B5F7E"/>
    <w:rsid w:val="003E1C99"/>
    <w:rsid w:val="004A759E"/>
    <w:rsid w:val="00564523"/>
    <w:rsid w:val="00600096"/>
    <w:rsid w:val="00685265"/>
    <w:rsid w:val="006916B2"/>
    <w:rsid w:val="007504C1"/>
    <w:rsid w:val="007864E2"/>
    <w:rsid w:val="009C5C1E"/>
    <w:rsid w:val="00A15000"/>
    <w:rsid w:val="00AA1D8D"/>
    <w:rsid w:val="00B47730"/>
    <w:rsid w:val="00CB0664"/>
    <w:rsid w:val="00CC343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A6858B"/>
  <w14:defaultImageDpi w14:val="300"/>
  <w15:docId w15:val="{B3BE381B-4277-4888-A6D9-FE6313B3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64523"/>
    <w:rPr>
      <w:color w:val="0000FF" w:themeColor="hyperlink"/>
      <w:u w:val="single"/>
    </w:rPr>
  </w:style>
  <w:style w:type="character" w:styleId="UnresolvedMention">
    <w:name w:val="Unresolved Mention"/>
    <w:basedOn w:val="DefaultParagraphFont"/>
    <w:uiPriority w:val="99"/>
    <w:semiHidden/>
    <w:unhideWhenUsed/>
    <w:rsid w:val="00564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5204">
      <w:bodyDiv w:val="1"/>
      <w:marLeft w:val="0"/>
      <w:marRight w:val="0"/>
      <w:marTop w:val="0"/>
      <w:marBottom w:val="0"/>
      <w:divBdr>
        <w:top w:val="none" w:sz="0" w:space="0" w:color="auto"/>
        <w:left w:val="none" w:sz="0" w:space="0" w:color="auto"/>
        <w:bottom w:val="none" w:sz="0" w:space="0" w:color="auto"/>
        <w:right w:val="none" w:sz="0" w:space="0" w:color="auto"/>
      </w:divBdr>
      <w:divsChild>
        <w:div w:id="297416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367398">
      <w:bodyDiv w:val="1"/>
      <w:marLeft w:val="0"/>
      <w:marRight w:val="0"/>
      <w:marTop w:val="0"/>
      <w:marBottom w:val="0"/>
      <w:divBdr>
        <w:top w:val="none" w:sz="0" w:space="0" w:color="auto"/>
        <w:left w:val="none" w:sz="0" w:space="0" w:color="auto"/>
        <w:bottom w:val="none" w:sz="0" w:space="0" w:color="auto"/>
        <w:right w:val="none" w:sz="0" w:space="0" w:color="auto"/>
      </w:divBdr>
      <w:divsChild>
        <w:div w:id="1789396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carsandlasers.co.n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2CF059C152475AA4EF6E679FAE075D"/>
        <w:category>
          <w:name w:val="General"/>
          <w:gallery w:val="placeholder"/>
        </w:category>
        <w:types>
          <w:type w:val="bbPlcHdr"/>
        </w:types>
        <w:behaviors>
          <w:behavior w:val="content"/>
        </w:behaviors>
        <w:guid w:val="{D156B719-F2C1-4FF7-AB6C-D7FE3711EF76}"/>
      </w:docPartPr>
      <w:docPartBody>
        <w:p w:rsidR="004E5E90" w:rsidRDefault="004E5E90" w:rsidP="004E5E90">
          <w:pPr>
            <w:pStyle w:val="592CF059C152475AA4EF6E679FAE075D"/>
          </w:pPr>
          <w:r>
            <w:rPr>
              <w:lang w:val="en-GB"/>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90"/>
    <w:rsid w:val="00070760"/>
    <w:rsid w:val="004E5E90"/>
    <w:rsid w:val="007864E2"/>
    <w:rsid w:val="00A47D01"/>
    <w:rsid w:val="00DC52E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2CF059C152475AA4EF6E679FAE075D">
    <w:name w:val="592CF059C152475AA4EF6E679FAE075D"/>
    <w:rsid w:val="004E5E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SKIN PC 3</cp:lastModifiedBy>
  <cp:revision>4</cp:revision>
  <cp:lastPrinted>2025-07-10T19:49:00Z</cp:lastPrinted>
  <dcterms:created xsi:type="dcterms:W3CDTF">2026-05-12T21:18:00Z</dcterms:created>
  <dcterms:modified xsi:type="dcterms:W3CDTF">2026-05-13T02:05:00Z</dcterms:modified>
  <cp:category/>
</cp:coreProperties>
</file>