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1E5631"/>
          <w:sz w:val="52"/>
          <w:szCs w:val="52"/>
        </w:rPr>
        <w:t>Senior Facilities Manager</w:t>
      </w:r>
    </w:p>
    <w:p>
      <w:pPr>
        <w:pBdr>
          <w:bottom w:val="single" w:color="1E5631" w:sz="12" w:space="6"/>
        </w:pBdr>
        <w:spacing w:after="300" w:before="0"/>
      </w:pPr>
      <w:r>
        <w:rPr>
          <w:rFonts w:ascii="Arial" w:cs="Arial" w:eastAsia="Arial" w:hAnsi="Arial"/>
          <w:color w:val="777777"/>
          <w:sz w:val="26"/>
          <w:szCs w:val="26"/>
        </w:rPr>
        <w:t xml:space="preserve">Job Description Template</w:t>
      </w:r>
    </w:p>
    <w:p>
      <w:pPr>
        <w:spacing w:after="0" w:before="200"/>
      </w:pPr>
      <w:r>
        <w:t xml:space="preserve"/>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Title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Location</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Type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Reports To</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bl>
    <w:p>
      <w:pPr>
        <w:spacing w:after="0" w:before="300"/>
      </w:pPr>
      <w:r>
        <w:t xml:space="preserve"/>
      </w:r>
    </w:p>
    <w:p>
      <w:pPr>
        <w:pBdr>
          <w:bottom w:val="single" w:color="1E5631" w:sz="8" w:space="4"/>
        </w:pBdr>
        <w:spacing w:after="80" w:before="320"/>
      </w:pPr>
      <w:r>
        <w:rPr>
          <w:rFonts w:ascii="Arial" w:cs="Arial" w:eastAsia="Arial" w:hAnsi="Arial"/>
          <w:b/>
          <w:bCs/>
          <w:color w:val="1E5631"/>
          <w:sz w:val="26"/>
          <w:szCs w:val="26"/>
        </w:rPr>
        <w:t xml:space="preserve">Job Summary</w:t>
      </w:r>
    </w:p>
    <w:p>
      <w:pPr>
        <w:spacing w:after="0" w:before="100"/>
      </w:pPr>
      <w:r>
        <w:t xml:space="preserve"/>
      </w:r>
    </w:p>
    <w:p>
      <w:pPr>
        <w:spacing w:after="80" w:before="80"/>
      </w:pPr>
      <w:r>
        <w:rPr>
          <w:rFonts w:ascii="Arial" w:cs="Arial" w:eastAsia="Arial" w:hAnsi="Arial"/>
          <w:sz w:val="22"/>
          <w:szCs w:val="22"/>
        </w:rPr>
        <w:t>We are looking for an experienced Senior Facilities Manager to lead the delivery of facilities services across (X), supporting approximately (X) staff across (X) sq ft and (X) sites.</w:t>
      </w:r>
    </w:p>
    <w:p>
      <w:pPr>
        <w:spacing w:after="0" w:before="80"/>
      </w:pPr>
      <w:r>
        <w:t xml:space="preserve"/>
      </w:r>
    </w:p>
    <w:p>
      <w:pPr>
        <w:spacing w:after="80" w:before="80"/>
      </w:pPr>
      <w:r>
        <w:rPr>
          <w:rFonts w:ascii="Arial" w:cs="Arial" w:eastAsia="Arial" w:hAnsi="Arial"/>
          <w:sz w:val="22"/>
          <w:szCs w:val="22"/>
        </w:rPr>
        <w:t>As Senior Facilities Manager, you will own the performance of hard and soft services, lead the facilities team and manage the service partners who deliver them. You will be accountable for statutory compliance, the facilities budget and the experience of everyone who uses the workplace.</w:t>
      </w:r>
      <w:r>
        <w:rPr>
          <w:rFonts w:ascii="Arial" w:cs="Arial" w:eastAsia="Arial" w:hAnsi="Arial"/>
          <w:b/>
          <w:bCs/>
          <w:color w:val="CC0000"/>
          <w:sz w:val="22"/>
          <w:szCs w:val="22"/>
        </w:rPr>
      </w:r>
      <w:r>
        <w:rPr>
          <w:rFonts w:ascii="Arial" w:cs="Arial" w:eastAsia="Arial" w:hAnsi="Arial"/>
          <w:sz w:val="22"/>
          <w:szCs w:val="22"/>
        </w:rPr>
      </w:r>
      <w:r>
        <w:rPr>
          <w:rFonts w:ascii="Arial" w:cs="Arial" w:eastAsia="Arial" w:hAnsi="Arial"/>
          <w:b/>
          <w:bCs/>
          <w:color w:val="CC0000"/>
          <w:sz w:val="22"/>
          <w:szCs w:val="22"/>
        </w:rPr>
      </w:r>
      <w:r>
        <w:rPr>
          <w:rFonts w:ascii="Arial" w:cs="Arial" w:eastAsia="Arial" w:hAnsi="Arial"/>
          <w:sz w:val="22"/>
          <w:szCs w:val="22"/>
        </w:rPr>
      </w:r>
      <w:r>
        <w:rPr>
          <w:rFonts w:ascii="Arial" w:cs="Arial" w:eastAsia="Arial" w:hAnsi="Arial"/>
          <w:b/>
          <w:bCs/>
          <w:color w:val="CC0000"/>
          <w:sz w:val="22"/>
          <w:szCs w:val="22"/>
        </w:rPr>
      </w:r>
      <w:r>
        <w:rPr>
          <w:rFonts w:ascii="Arial" w:cs="Arial" w:eastAsia="Arial" w:hAnsi="Arial"/>
          <w:sz w:val="22"/>
          <w:szCs w:val="22"/>
        </w:rPr>
      </w:r>
    </w:p>
    <w:p>
      <w:pPr>
        <w:spacing w:after="0" w:before="80"/>
      </w:pPr>
      <w:r>
        <w:t xml:space="preserve"/>
      </w:r>
    </w:p>
    <w:p>
      <w:pPr>
        <w:spacing w:after="80" w:before="80"/>
      </w:pPr>
      <w:r>
        <w:rPr>
          <w:rFonts w:ascii="Arial" w:cs="Arial" w:eastAsia="Arial" w:hAnsi="Arial"/>
          <w:sz w:val="22"/>
          <w:szCs w:val="22"/>
        </w:rPr>
        <w:t>You will report to (X), work closely with senior stakeholders in Finance, HR and the wider business, and act as the organisation’s lead on facilities, workplace and building matters.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Key Responsibilities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Lead the delivery of all hard and soft services to agreed standards, KPIs and SLAs, driving continuous improvement.</w:t>
      </w:r>
    </w:p>
    <w:p>
      <w:pPr>
        <w:pStyle w:val="ListParagraph"/>
        <w:numPr>
          <w:ilvl w:val="0"/>
          <w:numId w:val="2"/>
        </w:numPr>
        <w:spacing w:after="60" w:before="60"/>
      </w:pPr>
      <w:r>
        <w:rPr>
          <w:rFonts w:ascii="Arial" w:cs="Arial" w:eastAsia="Arial" w:hAnsi="Arial"/>
          <w:sz w:val="22"/>
          <w:szCs w:val="22"/>
        </w:rPr>
        <w:t>Manage service partners and contractors, including performance reviews, contract compliance, renewals and tendering.</w:t>
      </w:r>
    </w:p>
    <w:p>
      <w:pPr>
        <w:pStyle w:val="ListParagraph"/>
        <w:numPr>
          <w:ilvl w:val="0"/>
          <w:numId w:val="2"/>
        </w:numPr>
        <w:spacing w:after="60" w:before="60"/>
      </w:pPr>
      <w:r>
        <w:rPr>
          <w:rFonts w:ascii="Arial" w:cs="Arial" w:eastAsia="Arial" w:hAnsi="Arial"/>
          <w:sz w:val="22"/>
          <w:szCs w:val="22"/>
        </w:rPr>
        <w:t>Own statutory compliance and health and safety across the estate, including fire, water, electrical, gas and lift testing, permits to work and contractor safety.</w:t>
      </w:r>
    </w:p>
    <w:p>
      <w:pPr>
        <w:pStyle w:val="ListParagraph"/>
        <w:numPr>
          <w:ilvl w:val="0"/>
          <w:numId w:val="2"/>
        </w:numPr>
        <w:spacing w:after="60" w:before="60"/>
      </w:pPr>
      <w:r>
        <w:rPr>
          <w:rFonts w:ascii="Arial" w:cs="Arial" w:eastAsia="Arial" w:hAnsi="Arial"/>
          <w:sz w:val="22"/>
          <w:szCs w:val="22"/>
        </w:rPr>
        <w:t>Set and manage the facilities budget, forecasting spend, controlling costs and reporting performance to senior leadership.</w:t>
      </w:r>
    </w:p>
    <w:p>
      <w:pPr>
        <w:pStyle w:val="ListParagraph"/>
        <w:numPr>
          <w:ilvl w:val="0"/>
          <w:numId w:val="2"/>
        </w:numPr>
        <w:spacing w:after="60" w:before="60"/>
      </w:pPr>
      <w:r>
        <w:rPr>
          <w:rFonts w:ascii="Arial" w:cs="Arial" w:eastAsia="Arial" w:hAnsi="Arial"/>
          <w:sz w:val="22"/>
          <w:szCs w:val="22"/>
        </w:rPr>
        <w:t>Oversee planned and reactive maintenance, the asset register and lifecycle planning, using CAFM data to prioritise work.</w:t>
      </w:r>
    </w:p>
    <w:p>
      <w:pPr>
        <w:pStyle w:val="ListParagraph"/>
        <w:numPr>
          <w:ilvl w:val="0"/>
          <w:numId w:val="2"/>
        </w:numPr>
        <w:spacing w:after="60" w:before="60"/>
      </w:pPr>
      <w:r>
        <w:rPr>
          <w:rFonts w:ascii="Arial" w:cs="Arial" w:eastAsia="Arial" w:hAnsi="Arial"/>
          <w:sz w:val="22"/>
          <w:szCs w:val="22"/>
        </w:rPr>
        <w:t>Lead, develop and manage the performance of the facilities team, including any supervisors and coordinators.</w:t>
      </w:r>
    </w:p>
    <w:p>
      <w:pPr>
        <w:pStyle w:val="ListParagraph"/>
        <w:numPr>
          <w:ilvl w:val="0"/>
          <w:numId w:val="2"/>
        </w:numPr>
        <w:spacing w:after="60" w:before="60"/>
      </w:pPr>
      <w:r>
        <w:rPr>
          <w:rFonts w:ascii="Arial" w:cs="Arial" w:eastAsia="Arial" w:hAnsi="Arial"/>
          <w:sz w:val="22"/>
          <w:szCs w:val="22"/>
        </w:rPr>
        <w:t>Plan and deliver projects, moves and workplace changes with minimal disruption to the business.</w:t>
      </w:r>
    </w:p>
    <w:p>
      <w:pPr>
        <w:pStyle w:val="ListParagraph"/>
        <w:numPr>
          <w:ilvl w:val="0"/>
          <w:numId w:val="2"/>
        </w:numPr>
        <w:spacing w:after="60" w:before="60"/>
      </w:pPr>
      <w:r>
        <w:rPr>
          <w:rFonts w:ascii="Arial" w:cs="Arial" w:eastAsia="Arial" w:hAnsi="Arial"/>
          <w:sz w:val="22"/>
          <w:szCs w:val="22"/>
        </w:rPr>
        <w:t>Maintain and test business continuity and emergency response plans for the sites in scope.</w:t>
      </w:r>
    </w:p>
    <w:p>
      <w:pPr>
        <w:pStyle w:val="ListParagraph"/>
        <w:numPr>
          <w:ilvl w:val="0"/>
          <w:numId w:val="2"/>
        </w:numPr>
        <w:spacing w:after="60" w:before="60"/>
      </w:pPr>
      <w:r>
        <w:rPr>
          <w:rFonts w:ascii="Arial" w:cs="Arial" w:eastAsia="Arial" w:hAnsi="Arial"/>
          <w:sz w:val="22"/>
          <w:szCs w:val="22"/>
        </w:rPr>
        <w:t>Support energy, waste and sustainability targets and provide data for ESG reporting.</w:t>
      </w:r>
    </w:p>
    <w:p>
      <w:pPr>
        <w:pStyle w:val="ListParagraph"/>
        <w:numPr>
          <w:ilvl w:val="0"/>
          <w:numId w:val="2"/>
        </w:numPr>
        <w:spacing w:after="60" w:before="60"/>
      </w:pPr>
      <w:r>
        <w:rPr>
          <w:rFonts w:ascii="Arial" w:cs="Arial" w:eastAsia="Arial" w:hAnsi="Arial"/>
          <w:sz w:val="22"/>
          <w:szCs w:val="22"/>
        </w:rPr>
        <w:t>Act as the main point of contact for landlords, managing agents and building management on lease and service charge matters.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Qualifications &amp; Skills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Degree or equivalent qualification in Facilities Management, building services, business or a related field (desirable).</w:t>
      </w:r>
    </w:p>
    <w:p>
      <w:pPr>
        <w:pStyle w:val="ListParagraph"/>
        <w:numPr>
          <w:ilvl w:val="0"/>
          <w:numId w:val="2"/>
        </w:numPr>
        <w:spacing w:after="60" w:before="60"/>
      </w:pPr>
      <w:r>
        <w:rPr>
          <w:rFonts w:ascii="Arial" w:cs="Arial" w:eastAsia="Arial" w:hAnsi="Arial"/>
          <w:sz w:val="22"/>
          <w:szCs w:val="22"/>
        </w:rPr>
        <w:t>Significant experience as a Facilities Manager, with responsibility for multiple services, a team and a budget.</w:t>
      </w:r>
      <w:r>
        <w:rPr>
          <w:rFonts w:ascii="Arial" w:cs="Arial" w:eastAsia="Arial" w:hAnsi="Arial"/>
          <w:b/>
          <w:bCs/>
          <w:color w:val="CC0000"/>
          <w:sz w:val="22"/>
          <w:szCs w:val="22"/>
        </w:rPr>
      </w:r>
      <w:r>
        <w:rPr>
          <w:rFonts w:ascii="Arial" w:cs="Arial" w:eastAsia="Arial" w:hAnsi="Arial"/>
          <w:sz w:val="22"/>
          <w:szCs w:val="22"/>
        </w:rPr>
      </w:r>
    </w:p>
    <w:p>
      <w:pPr>
        <w:pStyle w:val="ListParagraph"/>
        <w:numPr>
          <w:ilvl w:val="0"/>
          <w:numId w:val="2"/>
        </w:numPr>
        <w:spacing w:after="60" w:before="60"/>
      </w:pPr>
      <w:r>
        <w:rPr>
          <w:rFonts w:ascii="Arial" w:cs="Arial" w:eastAsia="Arial" w:hAnsi="Arial"/>
          <w:sz w:val="22"/>
          <w:szCs w:val="22"/>
        </w:rPr>
        <w:t>A professional facilities management qualification such as IWFM Level 4 or 5, or working towards it.</w:t>
      </w:r>
    </w:p>
    <w:p>
      <w:pPr>
        <w:pStyle w:val="ListParagraph"/>
        <w:numPr>
          <w:ilvl w:val="0"/>
          <w:numId w:val="2"/>
        </w:numPr>
        <w:spacing w:after="60" w:before="60"/>
      </w:pPr>
      <w:r>
        <w:rPr>
          <w:rFonts w:ascii="Arial" w:cs="Arial" w:eastAsia="Arial" w:hAnsi="Arial"/>
          <w:sz w:val="22"/>
          <w:szCs w:val="22"/>
        </w:rPr>
        <w:t>NEBOSH or IOSH Managing Safely.</w:t>
      </w:r>
    </w:p>
    <w:p>
      <w:pPr>
        <w:pStyle w:val="ListParagraph"/>
        <w:numPr>
          <w:ilvl w:val="0"/>
          <w:numId w:val="2"/>
        </w:numPr>
        <w:spacing w:after="60" w:before="60"/>
      </w:pPr>
      <w:r>
        <w:rPr>
          <w:rFonts w:ascii="Arial" w:cs="Arial" w:eastAsia="Arial" w:hAnsi="Arial"/>
          <w:sz w:val="22"/>
          <w:szCs w:val="22"/>
        </w:rPr>
        <w:t>Sound knowledge of statutory compliance and health and safety legislation relating to buildings.</w:t>
      </w:r>
    </w:p>
    <w:p>
      <w:pPr>
        <w:pStyle w:val="ListParagraph"/>
        <w:numPr>
          <w:ilvl w:val="0"/>
          <w:numId w:val="2"/>
        </w:numPr>
        <w:spacing w:after="60" w:before="60"/>
      </w:pPr>
      <w:r>
        <w:rPr>
          <w:rFonts w:ascii="Arial" w:cs="Arial" w:eastAsia="Arial" w:hAnsi="Arial"/>
          <w:sz w:val="22"/>
          <w:szCs w:val="22"/>
        </w:rPr>
        <w:t>Proven experience of managing outsourced service contracts and contractor performance.</w:t>
      </w:r>
    </w:p>
    <w:p>
      <w:pPr>
        <w:pStyle w:val="ListParagraph"/>
        <w:numPr>
          <w:ilvl w:val="0"/>
          <w:numId w:val="2"/>
        </w:numPr>
        <w:spacing w:after="60" w:before="60"/>
      </w:pPr>
      <w:r>
        <w:rPr>
          <w:rFonts w:ascii="Arial" w:cs="Arial" w:eastAsia="Arial" w:hAnsi="Arial"/>
          <w:sz w:val="22"/>
          <w:szCs w:val="22"/>
        </w:rPr>
        <w:t>Budget management experience, with a record of improving value without reducing service quality.</w:t>
      </w:r>
    </w:p>
    <w:p>
      <w:pPr>
        <w:pStyle w:val="ListParagraph"/>
        <w:numPr>
          <w:ilvl w:val="0"/>
          <w:numId w:val="2"/>
        </w:numPr>
        <w:spacing w:after="60" w:before="60"/>
      </w:pPr>
      <w:r>
        <w:rPr>
          <w:rFonts w:ascii="Arial" w:cs="Arial" w:eastAsia="Arial" w:hAnsi="Arial"/>
          <w:sz w:val="22"/>
          <w:szCs w:val="22"/>
        </w:rPr>
        <w:t>Experience of CAFM or helpdesk systems and of using data to manage performance.</w:t>
      </w:r>
    </w:p>
    <w:p>
      <w:pPr>
        <w:pStyle w:val="ListParagraph"/>
        <w:numPr>
          <w:ilvl w:val="0"/>
          <w:numId w:val="2"/>
        </w:numPr>
        <w:spacing w:after="60" w:before="60"/>
      </w:pPr>
      <w:r>
        <w:rPr>
          <w:rFonts w:ascii="Arial" w:cs="Arial" w:eastAsia="Arial" w:hAnsi="Arial"/>
          <w:sz w:val="22"/>
          <w:szCs w:val="22"/>
        </w:rPr>
        <w:t>Project experience, including office moves, refurbishments or workplace change.</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About You</w:t>
      </w:r>
    </w:p>
    <w:p>
      <w:pPr>
        <w:spacing w:after="0" w:before="80"/>
      </w:pPr>
      <w:r>
        <w:t xml:space="preserve"/>
      </w:r>
    </w:p>
    <w:p>
      <w:pPr>
        <w:pStyle w:val="ListParagraph"/>
        <w:numPr>
          <w:ilvl w:val="0"/>
          <w:numId w:val="2"/>
        </w:numPr>
        <w:spacing w:after="60" w:before="60"/>
      </w:pPr>
      <w:r>
        <w:rPr>
          <w:rFonts w:ascii="Arial" w:cs="Arial" w:eastAsia="Arial" w:hAnsi="Arial"/>
          <w:sz w:val="22"/>
          <w:szCs w:val="22"/>
        </w:rPr>
        <w:t>A confident leader who sets clear standards and holds the team and suppliers to them.</w:t>
      </w:r>
    </w:p>
    <w:p>
      <w:pPr>
        <w:pStyle w:val="ListParagraph"/>
        <w:numPr>
          <w:ilvl w:val="0"/>
          <w:numId w:val="2"/>
        </w:numPr>
        <w:spacing w:after="60" w:before="60"/>
      </w:pPr>
      <w:r>
        <w:rPr>
          <w:rFonts w:ascii="Arial" w:cs="Arial" w:eastAsia="Arial" w:hAnsi="Arial"/>
          <w:sz w:val="22"/>
          <w:szCs w:val="22"/>
        </w:rPr>
        <w:t>Calm and decisive in incidents, with sound judgement under pressure.</w:t>
      </w:r>
    </w:p>
    <w:p>
      <w:pPr>
        <w:pStyle w:val="ListParagraph"/>
        <w:numPr>
          <w:ilvl w:val="0"/>
          <w:numId w:val="2"/>
        </w:numPr>
        <w:spacing w:after="60" w:before="60"/>
      </w:pPr>
      <w:r>
        <w:rPr>
          <w:rFonts w:ascii="Arial" w:cs="Arial" w:eastAsia="Arial" w:hAnsi="Arial"/>
          <w:sz w:val="22"/>
          <w:szCs w:val="22"/>
        </w:rPr>
        <w:t>Commercially aware, able to make the case for investment and challenge cost.</w:t>
      </w:r>
    </w:p>
    <w:p>
      <w:pPr>
        <w:pStyle w:val="ListParagraph"/>
        <w:numPr>
          <w:ilvl w:val="0"/>
          <w:numId w:val="2"/>
        </w:numPr>
        <w:spacing w:after="60" w:before="60"/>
      </w:pPr>
      <w:r>
        <w:rPr>
          <w:rFonts w:ascii="Arial" w:cs="Arial" w:eastAsia="Arial" w:hAnsi="Arial"/>
          <w:sz w:val="22"/>
          <w:szCs w:val="22"/>
        </w:rPr>
        <w:t>A credible communicator with senior stakeholders, occupiers and contractors.</w:t>
      </w:r>
    </w:p>
    <w:p>
      <w:pPr>
        <w:pStyle w:val="ListParagraph"/>
        <w:numPr>
          <w:ilvl w:val="0"/>
          <w:numId w:val="2"/>
        </w:numPr>
        <w:spacing w:after="60" w:before="60"/>
      </w:pPr>
      <w:r>
        <w:rPr>
          <w:rFonts w:ascii="Arial" w:cs="Arial" w:eastAsia="Arial" w:hAnsi="Arial"/>
          <w:sz w:val="22"/>
          <w:szCs w:val="22"/>
        </w:rPr>
        <w:t>Organised, able to balance planned work, reactive demands and projects.</w:t>
      </w:r>
    </w:p>
    <w:p>
      <w:pPr>
        <w:pStyle w:val="ListParagraph"/>
        <w:numPr>
          <w:ilvl w:val="0"/>
          <w:numId w:val="2"/>
        </w:numPr>
        <w:spacing w:after="60" w:before="60"/>
      </w:pPr>
      <w:r>
        <w:rPr>
          <w:rFonts w:ascii="Arial" w:cs="Arial" w:eastAsia="Arial" w:hAnsi="Arial"/>
          <w:sz w:val="22"/>
          <w:szCs w:val="22"/>
        </w:rPr>
        <w:t>Committed to your own development and to keeping up with legislation and industry change.</w:t>
      </w:r>
    </w:p>
    <w:p>
      <w:pPr>
        <w:spacing w:after="0" w:before="200"/>
      </w:pPr>
      <w:r>
        <w:t xml:space="preserve"/>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2026-05-26T13:11:23.517Z</dcterms:created>
  <dcterms:modified xsi:type="dcterms:W3CDTF">2026-05-26T13:11:23.517Z</dcterms:modified>
</cp:coreProperties>
</file>

<file path=docProps/custom.xml><?xml version="1.0" encoding="utf-8"?>
<Properties xmlns="http://schemas.openxmlformats.org/officeDocument/2006/custom-properties" xmlns:vt="http://schemas.openxmlformats.org/officeDocument/2006/docPropsVTypes"/>
</file>