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jc w:val="center"/>
        <w:tblLayout w:type="fixed"/>
        <w:tblLook w:val="04A0" w:firstRow="1" w:lastRow="0" w:firstColumn="1" w:lastColumn="0" w:noHBand="0" w:noVBand="1"/>
      </w:tblPr>
      <w:tblGrid>
        <w:gridCol w:w="4195"/>
        <w:gridCol w:w="7710"/>
      </w:tblGrid>
      <w:tr w:rsidR="005E6267" w14:paraId="05536026" w14:textId="77777777">
        <w:trPr>
          <w:jc w:val="center"/>
        </w:trPr>
        <w:tc>
          <w:tcPr>
            <w:tcW w:w="4195" w:type="dxa"/>
            <w:tcBorders>
              <w:top w:val="nil"/>
              <w:left w:val="nil"/>
              <w:bottom w:val="single" w:sz="6" w:space="0" w:color="D8CFC4"/>
              <w:right w:val="single" w:sz="6" w:space="0" w:color="D8CFC4"/>
            </w:tcBorders>
            <w:shd w:val="clear" w:color="auto" w:fill="FFFBF5"/>
            <w:tcMar>
              <w:top w:w="280" w:type="dxa"/>
              <w:left w:w="420" w:type="dxa"/>
              <w:bottom w:w="280" w:type="dxa"/>
              <w:right w:w="420" w:type="dxa"/>
            </w:tcMar>
          </w:tcPr>
          <w:p w14:paraId="0B5516D2" w14:textId="77777777" w:rsidR="005E6267" w:rsidRDefault="00E27948">
            <w:pPr>
              <w:spacing w:after="120"/>
              <w:jc w:val="center"/>
            </w:pPr>
            <w:r>
              <w:rPr>
                <w:noProof/>
              </w:rPr>
              <w:drawing>
                <wp:inline distT="0" distB="0" distL="0" distR="0" wp14:anchorId="5D587FFD" wp14:editId="2732FE47">
                  <wp:extent cx="2088000" cy="3132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telle_arch.png"/>
                          <pic:cNvPicPr/>
                        </pic:nvPicPr>
                        <pic:blipFill>
                          <a:blip r:embed="rId8"/>
                          <a:stretch>
                            <a:fillRect/>
                          </a:stretch>
                        </pic:blipFill>
                        <pic:spPr>
                          <a:xfrm>
                            <a:off x="0" y="0"/>
                            <a:ext cx="2088000" cy="3132000"/>
                          </a:xfrm>
                          <a:prstGeom prst="rect">
                            <a:avLst/>
                          </a:prstGeom>
                        </pic:spPr>
                      </pic:pic>
                    </a:graphicData>
                  </a:graphic>
                </wp:inline>
              </w:drawing>
            </w:r>
          </w:p>
          <w:p w14:paraId="5A59202C" w14:textId="77777777" w:rsidR="005E6267" w:rsidRDefault="00E27948">
            <w:pPr>
              <w:spacing w:after="0" w:line="252" w:lineRule="auto"/>
            </w:pPr>
            <w:r>
              <w:rPr>
                <w:rFonts w:ascii="Old Standard TT" w:hAnsi="Old Standard TT" w:cs="Old Standard TT"/>
                <w:color w:val="8A663F"/>
                <w:sz w:val="68"/>
              </w:rPr>
              <w:t>ESTELLE</w:t>
            </w:r>
          </w:p>
          <w:p w14:paraId="2834266E" w14:textId="77777777" w:rsidR="005E6267" w:rsidRDefault="00E27948">
            <w:pPr>
              <w:spacing w:after="0" w:line="252" w:lineRule="auto"/>
            </w:pPr>
            <w:r>
              <w:rPr>
                <w:rFonts w:ascii="Old Standard TT" w:hAnsi="Old Standard TT" w:cs="Old Standard TT"/>
                <w:color w:val="8A663F"/>
                <w:sz w:val="68"/>
              </w:rPr>
              <w:t>MARNIER</w:t>
            </w:r>
          </w:p>
        </w:tc>
        <w:tc>
          <w:tcPr>
            <w:tcW w:w="7710" w:type="dxa"/>
            <w:tcBorders>
              <w:top w:val="nil"/>
              <w:left w:val="nil"/>
              <w:bottom w:val="single" w:sz="6" w:space="0" w:color="D8CFC4"/>
              <w:right w:val="nil"/>
            </w:tcBorders>
            <w:shd w:val="clear" w:color="auto" w:fill="FFFBF5"/>
            <w:tcMar>
              <w:top w:w="280" w:type="dxa"/>
              <w:left w:w="420" w:type="dxa"/>
              <w:bottom w:w="280" w:type="dxa"/>
              <w:right w:w="420" w:type="dxa"/>
            </w:tcMar>
          </w:tcPr>
          <w:p w14:paraId="73B319C2" w14:textId="77777777" w:rsidR="005E6267" w:rsidRDefault="00E27948">
            <w:pPr>
              <w:spacing w:after="140" w:line="252" w:lineRule="auto"/>
            </w:pPr>
            <w:r>
              <w:rPr>
                <w:rFonts w:ascii="Rubik" w:hAnsi="Rubik" w:cs="Rubik"/>
                <w:sz w:val="21"/>
              </w:rPr>
              <w:t>12 rue de la Paix</w:t>
            </w:r>
          </w:p>
          <w:p w14:paraId="38F0127A" w14:textId="77777777" w:rsidR="005E6267" w:rsidRDefault="00E27948">
            <w:pPr>
              <w:spacing w:after="140" w:line="252" w:lineRule="auto"/>
            </w:pPr>
            <w:r>
              <w:rPr>
                <w:rFonts w:ascii="Rubik" w:hAnsi="Rubik" w:cs="Rubik"/>
                <w:sz w:val="21"/>
              </w:rPr>
              <w:t>06250 Mougins</w:t>
            </w:r>
          </w:p>
          <w:p w14:paraId="6D01947B" w14:textId="77777777" w:rsidR="005E6267" w:rsidRDefault="00E27948">
            <w:pPr>
              <w:spacing w:after="140" w:line="252" w:lineRule="auto"/>
            </w:pPr>
            <w:r>
              <w:rPr>
                <w:rFonts w:ascii="Rubik" w:hAnsi="Rubik" w:cs="Rubik"/>
                <w:sz w:val="21"/>
              </w:rPr>
              <w:t>06 23 45 78 90</w:t>
            </w:r>
          </w:p>
          <w:p w14:paraId="70AA1B6E" w14:textId="77777777" w:rsidR="005E6267" w:rsidRDefault="00E27948">
            <w:pPr>
              <w:spacing w:after="140" w:line="252" w:lineRule="auto"/>
            </w:pPr>
            <w:r>
              <w:rPr>
                <w:rFonts w:ascii="Rubik" w:hAnsi="Rubik" w:cs="Rubik"/>
                <w:sz w:val="21"/>
              </w:rPr>
              <w:t>estellemarnier@gmail.fr</w:t>
            </w:r>
          </w:p>
          <w:p w14:paraId="48EB48C4" w14:textId="77777777" w:rsidR="005E6267" w:rsidRDefault="00E27948">
            <w:pPr>
              <w:spacing w:before="880" w:after="80" w:line="252" w:lineRule="auto"/>
            </w:pPr>
            <w:r>
              <w:rPr>
                <w:rFonts w:ascii="Rubik" w:hAnsi="Rubik" w:cs="Rubik"/>
              </w:rPr>
              <w:t>Je suis assistante juridique dynamique, ponctuelle, souriante, et impliquée. Je maîtrise les outils informatiques tels que le Pack office, le RPVA et logiciel AGESTIA. Concernant les langues j'ai un niveau d'anglais et espagnol scolaire.</w:t>
            </w:r>
          </w:p>
        </w:tc>
      </w:tr>
      <w:tr w:rsidR="005E6267" w14:paraId="1BD0CE52" w14:textId="77777777">
        <w:trPr>
          <w:jc w:val="center"/>
        </w:trPr>
        <w:tc>
          <w:tcPr>
            <w:tcW w:w="4195" w:type="dxa"/>
            <w:tcBorders>
              <w:top w:val="nil"/>
              <w:left w:val="nil"/>
              <w:bottom w:val="nil"/>
              <w:right w:val="single" w:sz="6" w:space="0" w:color="D8CFC4"/>
            </w:tcBorders>
            <w:shd w:val="clear" w:color="auto" w:fill="FFFBF5"/>
            <w:tcMar>
              <w:top w:w="280" w:type="dxa"/>
              <w:left w:w="420" w:type="dxa"/>
              <w:bottom w:w="280" w:type="dxa"/>
              <w:right w:w="420" w:type="dxa"/>
            </w:tcMar>
          </w:tcPr>
          <w:p w14:paraId="6A9C3638" w14:textId="77777777" w:rsidR="005E6267" w:rsidRDefault="00E27948">
            <w:pPr>
              <w:spacing w:after="160" w:line="252" w:lineRule="auto"/>
            </w:pPr>
            <w:r>
              <w:rPr>
                <w:rFonts w:ascii="Old Standard TT" w:hAnsi="Old Standard TT" w:cs="Old Standard TT"/>
                <w:color w:val="8A663F"/>
                <w:sz w:val="32"/>
              </w:rPr>
              <w:t>FORMATION SCOLAIRE</w:t>
            </w:r>
          </w:p>
          <w:p w14:paraId="05D8E6D4" w14:textId="77777777" w:rsidR="005E6267" w:rsidRDefault="00E27948">
            <w:pPr>
              <w:spacing w:after="0" w:line="252" w:lineRule="auto"/>
            </w:pPr>
            <w:r>
              <w:rPr>
                <w:rFonts w:ascii="Rubik" w:hAnsi="Rubik" w:cs="Rubik"/>
                <w:b/>
                <w:sz w:val="20"/>
              </w:rPr>
              <w:t>Formation secrétaire juridique AJFR à Nice</w:t>
            </w:r>
          </w:p>
          <w:p w14:paraId="6D1BF661" w14:textId="77777777" w:rsidR="005E6267" w:rsidRDefault="00E27948">
            <w:pPr>
              <w:spacing w:after="0" w:line="252" w:lineRule="auto"/>
            </w:pPr>
            <w:r>
              <w:rPr>
                <w:rFonts w:ascii="Rubik" w:hAnsi="Rubik" w:cs="Rubik"/>
                <w:sz w:val="20"/>
              </w:rPr>
              <w:t>Titre certifiant de secrétaire juridique Niv 5 (RNCP) (Procédures civiles et pénales, droit du travail, droit des sociétés, anglais juridique.)</w:t>
            </w:r>
          </w:p>
          <w:p w14:paraId="64C7DD40" w14:textId="77777777" w:rsidR="005E6267" w:rsidRDefault="00E27948">
            <w:pPr>
              <w:spacing w:line="252" w:lineRule="auto"/>
            </w:pPr>
            <w:r>
              <w:rPr>
                <w:rFonts w:ascii="Rubik" w:hAnsi="Rubik" w:cs="Rubik"/>
                <w:sz w:val="20"/>
              </w:rPr>
              <w:t>Janvier à juin 2017</w:t>
            </w:r>
          </w:p>
          <w:p w14:paraId="627FBD62" w14:textId="77777777" w:rsidR="005E6267" w:rsidRDefault="00E27948">
            <w:pPr>
              <w:spacing w:after="0" w:line="252" w:lineRule="auto"/>
            </w:pPr>
            <w:r>
              <w:rPr>
                <w:rFonts w:ascii="Rubik" w:hAnsi="Rubik" w:cs="Rubik"/>
                <w:b/>
                <w:sz w:val="20"/>
              </w:rPr>
              <w:t>BTS Assistante de direction</w:t>
            </w:r>
          </w:p>
          <w:p w14:paraId="59915056" w14:textId="77777777" w:rsidR="005E6267" w:rsidRDefault="00E27948">
            <w:pPr>
              <w:spacing w:after="280" w:line="252" w:lineRule="auto"/>
            </w:pPr>
            <w:r>
              <w:rPr>
                <w:rFonts w:ascii="Rubik" w:hAnsi="Rubik" w:cs="Rubik"/>
                <w:sz w:val="20"/>
              </w:rPr>
              <w:t>au Lycée Mermoz à Montpellier en 2005</w:t>
            </w:r>
          </w:p>
          <w:p w14:paraId="36C3D71F" w14:textId="77777777" w:rsidR="005E6267" w:rsidRDefault="00E27948">
            <w:pPr>
              <w:spacing w:before="80" w:after="160" w:line="252" w:lineRule="auto"/>
            </w:pPr>
            <w:r>
              <w:rPr>
                <w:rFonts w:ascii="Old Standard TT" w:hAnsi="Old Standard TT" w:cs="Old Standard TT"/>
                <w:color w:val="8A663F"/>
                <w:sz w:val="32"/>
              </w:rPr>
              <w:t>COMPÉTENCES</w:t>
            </w:r>
          </w:p>
          <w:p w14:paraId="12209EF9" w14:textId="77777777" w:rsidR="005E6267" w:rsidRDefault="00E27948">
            <w:pPr>
              <w:spacing w:after="40" w:line="252" w:lineRule="auto"/>
              <w:ind w:left="283"/>
            </w:pPr>
            <w:r>
              <w:rPr>
                <w:rFonts w:ascii="Rubik" w:hAnsi="Rubik"/>
                <w:sz w:val="20"/>
              </w:rPr>
              <w:t>•  Accueil physique et téléphonique</w:t>
            </w:r>
          </w:p>
          <w:p w14:paraId="087F80B7" w14:textId="77777777" w:rsidR="005E6267" w:rsidRDefault="00E27948">
            <w:pPr>
              <w:spacing w:after="40" w:line="252" w:lineRule="auto"/>
              <w:ind w:left="283"/>
            </w:pPr>
            <w:r>
              <w:rPr>
                <w:rFonts w:ascii="Rubik" w:hAnsi="Rubik"/>
                <w:sz w:val="20"/>
              </w:rPr>
              <w:t>•  Rédaction de courriers et d'actes</w:t>
            </w:r>
          </w:p>
          <w:p w14:paraId="1E79A02F" w14:textId="77777777" w:rsidR="005E6267" w:rsidRDefault="00E27948">
            <w:pPr>
              <w:spacing w:after="40" w:line="252" w:lineRule="auto"/>
              <w:ind w:left="283"/>
            </w:pPr>
            <w:r>
              <w:rPr>
                <w:rFonts w:ascii="Rubik" w:hAnsi="Rubik"/>
                <w:sz w:val="20"/>
              </w:rPr>
              <w:t>•  Constitution de dossiers cabinet et plaidoirie</w:t>
            </w:r>
          </w:p>
          <w:p w14:paraId="3B02EB4A" w14:textId="77777777" w:rsidR="005E6267" w:rsidRDefault="00E27948">
            <w:pPr>
              <w:spacing w:after="40" w:line="252" w:lineRule="auto"/>
              <w:ind w:left="283"/>
            </w:pPr>
            <w:r>
              <w:rPr>
                <w:rFonts w:ascii="Rubik" w:hAnsi="Rubik"/>
                <w:sz w:val="20"/>
              </w:rPr>
              <w:t>•  Gestion de l'agenda et suivi des procédures</w:t>
            </w:r>
          </w:p>
          <w:p w14:paraId="7A0942E8" w14:textId="77777777" w:rsidR="005E6267" w:rsidRDefault="00E27948">
            <w:pPr>
              <w:spacing w:after="40" w:line="252" w:lineRule="auto"/>
              <w:ind w:left="283"/>
            </w:pPr>
            <w:r>
              <w:rPr>
                <w:rFonts w:ascii="Rubik" w:hAnsi="Rubik"/>
                <w:sz w:val="20"/>
              </w:rPr>
              <w:t>•  RPVA</w:t>
            </w:r>
          </w:p>
          <w:p w14:paraId="5058B3FE" w14:textId="77777777" w:rsidR="005E6267" w:rsidRDefault="00E27948">
            <w:pPr>
              <w:spacing w:after="40" w:line="252" w:lineRule="auto"/>
              <w:ind w:left="283"/>
            </w:pPr>
            <w:r>
              <w:rPr>
                <w:rFonts w:ascii="Rubik" w:hAnsi="Rubik"/>
                <w:sz w:val="20"/>
              </w:rPr>
              <w:t>•  Comptes CARPA</w:t>
            </w:r>
          </w:p>
          <w:p w14:paraId="75FDFEE5" w14:textId="77777777" w:rsidR="005E6267" w:rsidRDefault="00E27948">
            <w:pPr>
              <w:spacing w:after="40" w:line="252" w:lineRule="auto"/>
              <w:ind w:left="283"/>
            </w:pPr>
            <w:r>
              <w:rPr>
                <w:rFonts w:ascii="Rubik" w:hAnsi="Rubik"/>
                <w:sz w:val="20"/>
              </w:rPr>
              <w:t>•  Facturation</w:t>
            </w:r>
          </w:p>
          <w:p w14:paraId="2C289F6A" w14:textId="77777777" w:rsidR="005E6267" w:rsidRDefault="00E27948">
            <w:pPr>
              <w:spacing w:after="40" w:line="252" w:lineRule="auto"/>
              <w:ind w:left="283"/>
            </w:pPr>
            <w:r>
              <w:rPr>
                <w:rFonts w:ascii="Rubik" w:hAnsi="Rubik"/>
                <w:sz w:val="20"/>
              </w:rPr>
              <w:t>•  Formalités des entreprises</w:t>
            </w:r>
          </w:p>
        </w:tc>
        <w:tc>
          <w:tcPr>
            <w:tcW w:w="7710" w:type="dxa"/>
            <w:shd w:val="clear" w:color="auto" w:fill="FFFBF5"/>
            <w:tcMar>
              <w:top w:w="280" w:type="dxa"/>
              <w:left w:w="420" w:type="dxa"/>
              <w:bottom w:w="280" w:type="dxa"/>
              <w:right w:w="420" w:type="dxa"/>
            </w:tcMar>
          </w:tcPr>
          <w:p w14:paraId="2D7861AD" w14:textId="77777777" w:rsidR="005E6267" w:rsidRDefault="00E27948">
            <w:pPr>
              <w:spacing w:line="252" w:lineRule="auto"/>
            </w:pPr>
            <w:r>
              <w:rPr>
                <w:rFonts w:ascii="Old Standard TT" w:hAnsi="Old Standard TT" w:cs="Old Standard TT"/>
                <w:color w:val="8A663F"/>
                <w:sz w:val="32"/>
              </w:rPr>
              <w:t>EXPÉRIENCES PROFESSIONNELLES</w:t>
            </w:r>
          </w:p>
          <w:p w14:paraId="7E47FE37" w14:textId="77777777" w:rsidR="005E6267" w:rsidRDefault="00E27948">
            <w:pPr>
              <w:spacing w:after="0" w:line="252" w:lineRule="auto"/>
            </w:pPr>
            <w:r>
              <w:rPr>
                <w:rFonts w:ascii="Rubik" w:hAnsi="Rubik" w:cs="Rubik"/>
                <w:sz w:val="20"/>
              </w:rPr>
              <w:t>Avril à novembre 2017</w:t>
            </w:r>
          </w:p>
          <w:p w14:paraId="2AF0720D" w14:textId="77777777" w:rsidR="005E6267" w:rsidRDefault="00E27948">
            <w:pPr>
              <w:spacing w:after="0" w:line="252" w:lineRule="auto"/>
            </w:pPr>
            <w:r>
              <w:rPr>
                <w:rFonts w:ascii="Rubik" w:hAnsi="Rubik" w:cs="Rubik"/>
                <w:b/>
                <w:sz w:val="20"/>
              </w:rPr>
              <w:t>Secrétaire juridique (6 mois CDD)</w:t>
            </w:r>
          </w:p>
          <w:p w14:paraId="6554301E" w14:textId="77777777" w:rsidR="005E6267" w:rsidRDefault="00E27948">
            <w:pPr>
              <w:spacing w:after="440" w:line="252" w:lineRule="auto"/>
            </w:pPr>
            <w:r>
              <w:rPr>
                <w:rFonts w:ascii="Rubik" w:hAnsi="Rubik" w:cs="Rubik"/>
                <w:sz w:val="20"/>
              </w:rPr>
              <w:t>Cabinet de Maître Valérie VINCENT, avocate au barreau de Grasse.</w:t>
            </w:r>
          </w:p>
          <w:p w14:paraId="69C6CF1B" w14:textId="77777777" w:rsidR="005E6267" w:rsidRDefault="00E27948">
            <w:pPr>
              <w:spacing w:after="0" w:line="252" w:lineRule="auto"/>
            </w:pPr>
            <w:r>
              <w:rPr>
                <w:rFonts w:ascii="Rubik" w:hAnsi="Rubik" w:cs="Rubik"/>
                <w:sz w:val="20"/>
              </w:rPr>
              <w:t>Mars 2017</w:t>
            </w:r>
          </w:p>
          <w:p w14:paraId="0B042158" w14:textId="77777777" w:rsidR="005E6267" w:rsidRDefault="00E27948">
            <w:pPr>
              <w:spacing w:after="0" w:line="252" w:lineRule="auto"/>
            </w:pPr>
            <w:r>
              <w:rPr>
                <w:rFonts w:ascii="Rubik" w:hAnsi="Rubik" w:cs="Rubik"/>
                <w:b/>
                <w:sz w:val="20"/>
              </w:rPr>
              <w:t>Secrétaire juridique en stage en immersion (1 mois)</w:t>
            </w:r>
          </w:p>
          <w:p w14:paraId="387FDAFA" w14:textId="77777777" w:rsidR="005E6267" w:rsidRDefault="00E27948">
            <w:pPr>
              <w:spacing w:after="440" w:line="252" w:lineRule="auto"/>
            </w:pPr>
            <w:r>
              <w:rPr>
                <w:rFonts w:ascii="Rubik" w:hAnsi="Rubik" w:cs="Rubik"/>
                <w:sz w:val="20"/>
              </w:rPr>
              <w:t>Cabinet de Maître Valérie VINCENT, avocate au barreau de Grasse.</w:t>
            </w:r>
          </w:p>
          <w:p w14:paraId="1C007087" w14:textId="77777777" w:rsidR="005E6267" w:rsidRDefault="00E27948">
            <w:pPr>
              <w:spacing w:after="0" w:line="252" w:lineRule="auto"/>
            </w:pPr>
            <w:r>
              <w:rPr>
                <w:rFonts w:ascii="Rubik" w:hAnsi="Rubik" w:cs="Rubik"/>
                <w:sz w:val="20"/>
              </w:rPr>
              <w:t>2010 - 2016</w:t>
            </w:r>
          </w:p>
          <w:p w14:paraId="57E9BE5D" w14:textId="77777777" w:rsidR="005E6267" w:rsidRDefault="00E27948">
            <w:pPr>
              <w:spacing w:after="0" w:line="252" w:lineRule="auto"/>
            </w:pPr>
            <w:r>
              <w:rPr>
                <w:rFonts w:ascii="Rubik" w:hAnsi="Rubik" w:cs="Rubik"/>
                <w:b/>
                <w:sz w:val="20"/>
              </w:rPr>
              <w:t>Serveuse (CDI)</w:t>
            </w:r>
          </w:p>
          <w:p w14:paraId="3D38CF06" w14:textId="77777777" w:rsidR="005E6267" w:rsidRDefault="00E27948">
            <w:pPr>
              <w:spacing w:after="440" w:line="252" w:lineRule="auto"/>
            </w:pPr>
            <w:r>
              <w:rPr>
                <w:rFonts w:ascii="Rubik" w:hAnsi="Rubik" w:cs="Rubik"/>
                <w:sz w:val="20"/>
              </w:rPr>
              <w:t>Casino Palm Beach à Cannes.</w:t>
            </w:r>
          </w:p>
          <w:p w14:paraId="476AFFD5" w14:textId="77777777" w:rsidR="005E6267" w:rsidRDefault="00E27948">
            <w:pPr>
              <w:spacing w:after="0" w:line="252" w:lineRule="auto"/>
            </w:pPr>
            <w:r>
              <w:rPr>
                <w:rFonts w:ascii="Rubik" w:hAnsi="Rubik" w:cs="Rubik"/>
                <w:sz w:val="20"/>
              </w:rPr>
              <w:t>2004 - 2010</w:t>
            </w:r>
          </w:p>
          <w:p w14:paraId="6EE5625F" w14:textId="77777777" w:rsidR="005E6267" w:rsidRDefault="00E27948">
            <w:pPr>
              <w:spacing w:after="0" w:line="252" w:lineRule="auto"/>
            </w:pPr>
            <w:r>
              <w:rPr>
                <w:rFonts w:ascii="Rubik" w:hAnsi="Rubik" w:cs="Rubik"/>
                <w:b/>
                <w:sz w:val="20"/>
              </w:rPr>
              <w:t>Serveuse (CDI)</w:t>
            </w:r>
          </w:p>
          <w:p w14:paraId="70FBC81A" w14:textId="77777777" w:rsidR="005E6267" w:rsidRDefault="00E27948">
            <w:pPr>
              <w:spacing w:after="440" w:line="252" w:lineRule="auto"/>
            </w:pPr>
            <w:r>
              <w:rPr>
                <w:rFonts w:ascii="Rubik" w:hAnsi="Rubik" w:cs="Rubik"/>
                <w:sz w:val="20"/>
              </w:rPr>
              <w:t>Casino de la Grande Motte.</w:t>
            </w:r>
          </w:p>
          <w:p w14:paraId="06387560" w14:textId="77777777" w:rsidR="005E6267" w:rsidRDefault="00E27948">
            <w:pPr>
              <w:spacing w:after="0" w:line="252" w:lineRule="auto"/>
            </w:pPr>
            <w:r>
              <w:rPr>
                <w:rFonts w:ascii="Rubik" w:hAnsi="Rubik" w:cs="Rubik"/>
                <w:sz w:val="20"/>
              </w:rPr>
              <w:t>2003 - 2005</w:t>
            </w:r>
          </w:p>
          <w:p w14:paraId="3EFB94F4" w14:textId="77777777" w:rsidR="005E6267" w:rsidRDefault="00E27948">
            <w:pPr>
              <w:spacing w:after="0" w:line="252" w:lineRule="auto"/>
            </w:pPr>
            <w:r>
              <w:rPr>
                <w:rFonts w:ascii="Rubik" w:hAnsi="Rubik" w:cs="Rubik"/>
                <w:b/>
                <w:sz w:val="20"/>
              </w:rPr>
              <w:t>Assistante commerciale, CDI</w:t>
            </w:r>
          </w:p>
          <w:p w14:paraId="548E2D81" w14:textId="77777777" w:rsidR="005E6267" w:rsidRDefault="00E27948">
            <w:pPr>
              <w:spacing w:after="440" w:line="252" w:lineRule="auto"/>
            </w:pPr>
            <w:r>
              <w:rPr>
                <w:rFonts w:ascii="Rubik" w:hAnsi="Rubik" w:cs="Rubik"/>
                <w:sz w:val="20"/>
              </w:rPr>
              <w:t>SDIM PARTNER à Juvignac.</w:t>
            </w:r>
          </w:p>
          <w:p w14:paraId="6D749809" w14:textId="77777777" w:rsidR="005E6267" w:rsidRDefault="00E27948">
            <w:pPr>
              <w:spacing w:after="0" w:line="252" w:lineRule="auto"/>
            </w:pPr>
            <w:r>
              <w:rPr>
                <w:rFonts w:ascii="Rubik" w:hAnsi="Rubik" w:cs="Rubik"/>
                <w:sz w:val="20"/>
              </w:rPr>
              <w:t>2002</w:t>
            </w:r>
          </w:p>
          <w:p w14:paraId="2CF979DF" w14:textId="77777777" w:rsidR="005E6267" w:rsidRDefault="00E27948">
            <w:pPr>
              <w:spacing w:after="0" w:line="252" w:lineRule="auto"/>
            </w:pPr>
            <w:r>
              <w:rPr>
                <w:rFonts w:ascii="Rubik" w:hAnsi="Rubik" w:cs="Rubik"/>
                <w:b/>
                <w:sz w:val="20"/>
              </w:rPr>
              <w:t>Secrétaire commerciale, CDD</w:t>
            </w:r>
          </w:p>
          <w:p w14:paraId="79C5295D" w14:textId="77777777" w:rsidR="005E6267" w:rsidRDefault="00E27948">
            <w:pPr>
              <w:spacing w:after="440" w:line="252" w:lineRule="auto"/>
            </w:pPr>
            <w:r>
              <w:rPr>
                <w:rFonts w:ascii="Rubik" w:hAnsi="Rubik" w:cs="Rubik"/>
                <w:sz w:val="20"/>
              </w:rPr>
              <w:t>AEOM Informatique à Montpellier.</w:t>
            </w:r>
          </w:p>
        </w:tc>
      </w:tr>
    </w:tbl>
    <w:p w14:paraId="3487EB3E" w14:textId="77777777" w:rsidR="00E27948" w:rsidRDefault="00E27948"/>
    <w:sectPr w:rsidR="00E27948" w:rsidSect="00034616">
      <w:headerReference w:type="default" r:id="rId9"/>
      <w:pgSz w:w="11906" w:h="16838"/>
      <w:pgMar w:top="0" w:right="0" w:bottom="0" w:left="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414A0F" w14:textId="77777777" w:rsidR="00E27948" w:rsidRDefault="00E27948">
      <w:pPr>
        <w:spacing w:after="0" w:line="240" w:lineRule="auto"/>
      </w:pPr>
      <w:r>
        <w:separator/>
      </w:r>
    </w:p>
  </w:endnote>
  <w:endnote w:type="continuationSeparator" w:id="0">
    <w:p w14:paraId="0C20E3B7" w14:textId="77777777" w:rsidR="00E27948" w:rsidRDefault="00E279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Old Standard TT">
    <w:panose1 w:val="00000500000000000000"/>
    <w:charset w:val="00"/>
    <w:family w:val="auto"/>
    <w:pitch w:val="variable"/>
    <w:sig w:usb0="20000207" w:usb1="00000000" w:usb2="00000000" w:usb3="00000000" w:csb0="00000197" w:csb1="00000000"/>
    <w:embedRegular r:id="rId1" w:subsetted="1" w:fontKey="{53604397-4880-43F5-B604-219A634C741B}"/>
  </w:font>
  <w:font w:name="Rubik">
    <w:panose1 w:val="00000000000000000000"/>
    <w:charset w:val="00"/>
    <w:family w:val="auto"/>
    <w:pitch w:val="variable"/>
    <w:sig w:usb0="80002A67" w:usb1="0000004A" w:usb2="00000000" w:usb3="00000000" w:csb0="000000F7" w:csb1="00000000"/>
    <w:embedRegular r:id="rId2" w:fontKey="{FBA51A61-CF40-4E8B-912D-3B2179BA29C6}"/>
    <w:embedBold r:id="rId3" w:fontKey="{ECCF5C5B-FEE1-4267-BACF-979492D3979F}"/>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37AD00" w14:textId="77777777" w:rsidR="00E27948" w:rsidRDefault="00E27948">
      <w:pPr>
        <w:spacing w:after="0" w:line="240" w:lineRule="auto"/>
      </w:pPr>
      <w:r>
        <w:separator/>
      </w:r>
    </w:p>
  </w:footnote>
  <w:footnote w:type="continuationSeparator" w:id="0">
    <w:p w14:paraId="72BDF5FD" w14:textId="77777777" w:rsidR="00E27948" w:rsidRDefault="00E279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D96B76" w14:textId="77777777" w:rsidR="005E6267" w:rsidRDefault="00E27948">
    <w:pPr>
      <w:pStyle w:val="En-tte"/>
    </w:pPr>
    <w:r>
      <w:rPr>
        <w:noProof/>
      </w:rPr>
      <w:drawing>
        <wp:anchor distT="0" distB="0" distL="0" distR="0" simplePos="0" relativeHeight="251658240" behindDoc="1" locked="0" layoutInCell="1" allowOverlap="1" wp14:anchorId="46272902" wp14:editId="675D19E0">
          <wp:simplePos x="0" y="0"/>
          <wp:positionH relativeFrom="page">
            <wp:posOffset>0</wp:posOffset>
          </wp:positionH>
          <wp:positionV relativeFrom="page">
            <wp:posOffset>0</wp:posOffset>
          </wp:positionV>
          <wp:extent cx="7560310" cy="10692130"/>
          <wp:effectExtent l="0" t="0" r="0" b="0"/>
          <wp:wrapNone/>
          <wp:docPr id="1655656585" name="Picture 1"/>
          <wp:cNvGraphicFramePr/>
          <a:graphic xmlns:a="http://schemas.openxmlformats.org/drawingml/2006/main">
            <a:graphicData uri="http://schemas.openxmlformats.org/drawingml/2006/picture">
              <pic:pic xmlns:pic="http://schemas.openxmlformats.org/drawingml/2006/picture">
                <pic:nvPicPr>
                  <pic:cNvPr id="0" name="cream_bg.png"/>
                  <pic:cNvPicPr/>
                </pic:nvPicPr>
                <pic:blipFill>
                  <a:blip r:embed="rId1"/>
                  <a:stretch>
                    <a:fillRect/>
                  </a:stretch>
                </pic:blipFill>
                <pic:spPr>
                  <a:xfrm>
                    <a:off x="0" y="0"/>
                    <a:ext cx="7560310" cy="1069213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enumros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enumros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epuces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epuces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enumros"/>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epuces"/>
      <w:lvlText w:val=""/>
      <w:lvlJc w:val="left"/>
      <w:pPr>
        <w:tabs>
          <w:tab w:val="num" w:pos="360"/>
        </w:tabs>
        <w:ind w:left="360" w:hanging="360"/>
      </w:pPr>
      <w:rPr>
        <w:rFonts w:ascii="Symbol" w:hAnsi="Symbol" w:hint="default"/>
      </w:rPr>
    </w:lvl>
  </w:abstractNum>
  <w:num w:numId="1" w16cid:durableId="1741437931">
    <w:abstractNumId w:val="8"/>
  </w:num>
  <w:num w:numId="2" w16cid:durableId="1413696752">
    <w:abstractNumId w:val="6"/>
  </w:num>
  <w:num w:numId="3" w16cid:durableId="204878605">
    <w:abstractNumId w:val="5"/>
  </w:num>
  <w:num w:numId="4" w16cid:durableId="1002195114">
    <w:abstractNumId w:val="4"/>
  </w:num>
  <w:num w:numId="5" w16cid:durableId="1944413026">
    <w:abstractNumId w:val="7"/>
  </w:num>
  <w:num w:numId="6" w16cid:durableId="2035616632">
    <w:abstractNumId w:val="3"/>
  </w:num>
  <w:num w:numId="7" w16cid:durableId="70473197">
    <w:abstractNumId w:val="2"/>
  </w:num>
  <w:num w:numId="8" w16cid:durableId="2130662333">
    <w:abstractNumId w:val="1"/>
  </w:num>
  <w:num w:numId="9" w16cid:durableId="9709850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saveSubsetFonts/>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9639D"/>
    <w:rsid w:val="00326F90"/>
    <w:rsid w:val="005E6267"/>
    <w:rsid w:val="007A19FF"/>
    <w:rsid w:val="00AA1D8D"/>
    <w:rsid w:val="00B47730"/>
    <w:rsid w:val="00CB0664"/>
    <w:rsid w:val="00E27948"/>
    <w:rsid w:val="00E45B62"/>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C24AFD6"/>
  <w14:defaultImageDpi w14:val="330"/>
  <w15:docId w15:val="{A4310DF4-138C-4306-A525-1245FF880B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Titre1">
    <w:name w:val="heading 1"/>
    <w:basedOn w:val="Normal"/>
    <w:next w:val="Normal"/>
    <w:link w:val="Titre1C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Titre4">
    <w:name w:val="heading 4"/>
    <w:basedOn w:val="Normal"/>
    <w:next w:val="Normal"/>
    <w:link w:val="Titre4C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Titre5">
    <w:name w:val="heading 5"/>
    <w:basedOn w:val="Normal"/>
    <w:next w:val="Normal"/>
    <w:link w:val="Titre5C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Titre6">
    <w:name w:val="heading 6"/>
    <w:basedOn w:val="Normal"/>
    <w:next w:val="Normal"/>
    <w:link w:val="Titre6C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itre7">
    <w:name w:val="heading 7"/>
    <w:basedOn w:val="Normal"/>
    <w:next w:val="Normal"/>
    <w:link w:val="Titre7C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Titre9">
    <w:name w:val="heading 9"/>
    <w:basedOn w:val="Normal"/>
    <w:next w:val="Normal"/>
    <w:link w:val="Titre9C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E618BF"/>
    <w:pPr>
      <w:tabs>
        <w:tab w:val="center" w:pos="4680"/>
        <w:tab w:val="right" w:pos="9360"/>
      </w:tabs>
      <w:spacing w:after="0" w:line="240" w:lineRule="auto"/>
    </w:pPr>
  </w:style>
  <w:style w:type="character" w:customStyle="1" w:styleId="En-tteCar">
    <w:name w:val="En-tête Car"/>
    <w:basedOn w:val="Policepardfaut"/>
    <w:link w:val="En-tte"/>
    <w:uiPriority w:val="99"/>
    <w:rsid w:val="00E618BF"/>
  </w:style>
  <w:style w:type="paragraph" w:styleId="Pieddepage">
    <w:name w:val="footer"/>
    <w:basedOn w:val="Normal"/>
    <w:link w:val="PieddepageCar"/>
    <w:uiPriority w:val="99"/>
    <w:unhideWhenUsed/>
    <w:rsid w:val="00E618BF"/>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E618BF"/>
  </w:style>
  <w:style w:type="paragraph" w:styleId="Sansinterligne">
    <w:name w:val="No Spacing"/>
    <w:uiPriority w:val="1"/>
    <w:qFormat/>
    <w:rsid w:val="00FC693F"/>
    <w:pPr>
      <w:spacing w:after="0" w:line="240" w:lineRule="auto"/>
    </w:pPr>
  </w:style>
  <w:style w:type="character" w:customStyle="1" w:styleId="Titre1Car">
    <w:name w:val="Titre 1 Car"/>
    <w:basedOn w:val="Policepardfaut"/>
    <w:link w:val="Titre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Titre2Car">
    <w:name w:val="Titre 2 Car"/>
    <w:basedOn w:val="Policepardfaut"/>
    <w:link w:val="Titre2"/>
    <w:uiPriority w:val="9"/>
    <w:rsid w:val="00FC693F"/>
    <w:rPr>
      <w:rFonts w:asciiTheme="majorHAnsi" w:eastAsiaTheme="majorEastAsia" w:hAnsiTheme="majorHAnsi" w:cstheme="majorBidi"/>
      <w:b/>
      <w:bCs/>
      <w:color w:val="4F81BD" w:themeColor="accent1"/>
      <w:sz w:val="26"/>
      <w:szCs w:val="26"/>
    </w:rPr>
  </w:style>
  <w:style w:type="character" w:customStyle="1" w:styleId="Titre3Car">
    <w:name w:val="Titre 3 Car"/>
    <w:basedOn w:val="Policepardfaut"/>
    <w:link w:val="Titre3"/>
    <w:uiPriority w:val="9"/>
    <w:rsid w:val="00FC693F"/>
    <w:rPr>
      <w:rFonts w:asciiTheme="majorHAnsi" w:eastAsiaTheme="majorEastAsia" w:hAnsiTheme="majorHAnsi" w:cstheme="majorBidi"/>
      <w:b/>
      <w:bCs/>
      <w:color w:val="4F81BD" w:themeColor="accent1"/>
    </w:rPr>
  </w:style>
  <w:style w:type="paragraph" w:styleId="Titre">
    <w:name w:val="Title"/>
    <w:basedOn w:val="Normal"/>
    <w:next w:val="Normal"/>
    <w:link w:val="TitreC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ous-titre">
    <w:name w:val="Subtitle"/>
    <w:basedOn w:val="Normal"/>
    <w:next w:val="Normal"/>
    <w:link w:val="Sous-titreC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ous-titreCar">
    <w:name w:val="Sous-titre Car"/>
    <w:basedOn w:val="Policepardfaut"/>
    <w:link w:val="Sous-titre"/>
    <w:uiPriority w:val="11"/>
    <w:rsid w:val="00FC693F"/>
    <w:rPr>
      <w:rFonts w:asciiTheme="majorHAnsi" w:eastAsiaTheme="majorEastAsia" w:hAnsiTheme="majorHAnsi" w:cstheme="majorBidi"/>
      <w:i/>
      <w:iCs/>
      <w:color w:val="4F81BD" w:themeColor="accent1"/>
      <w:spacing w:val="15"/>
      <w:sz w:val="24"/>
      <w:szCs w:val="24"/>
    </w:rPr>
  </w:style>
  <w:style w:type="paragraph" w:styleId="Paragraphedeliste">
    <w:name w:val="List Paragraph"/>
    <w:basedOn w:val="Normal"/>
    <w:uiPriority w:val="34"/>
    <w:qFormat/>
    <w:rsid w:val="00FC693F"/>
    <w:pPr>
      <w:ind w:left="720"/>
      <w:contextualSpacing/>
    </w:pPr>
  </w:style>
  <w:style w:type="paragraph" w:styleId="Corpsdetexte">
    <w:name w:val="Body Text"/>
    <w:basedOn w:val="Normal"/>
    <w:link w:val="CorpsdetexteCar"/>
    <w:uiPriority w:val="99"/>
    <w:unhideWhenUsed/>
    <w:rsid w:val="00AA1D8D"/>
    <w:pPr>
      <w:spacing w:after="120"/>
    </w:pPr>
  </w:style>
  <w:style w:type="character" w:customStyle="1" w:styleId="CorpsdetexteCar">
    <w:name w:val="Corps de texte Car"/>
    <w:basedOn w:val="Policepardfaut"/>
    <w:link w:val="Corpsdetexte"/>
    <w:uiPriority w:val="99"/>
    <w:rsid w:val="00AA1D8D"/>
  </w:style>
  <w:style w:type="paragraph" w:styleId="Corpsdetexte2">
    <w:name w:val="Body Text 2"/>
    <w:basedOn w:val="Normal"/>
    <w:link w:val="Corpsdetexte2Car"/>
    <w:uiPriority w:val="99"/>
    <w:unhideWhenUsed/>
    <w:rsid w:val="00AA1D8D"/>
    <w:pPr>
      <w:spacing w:after="120" w:line="480" w:lineRule="auto"/>
    </w:pPr>
  </w:style>
  <w:style w:type="character" w:customStyle="1" w:styleId="Corpsdetexte2Car">
    <w:name w:val="Corps de texte 2 Car"/>
    <w:basedOn w:val="Policepardfaut"/>
    <w:link w:val="Corpsdetexte2"/>
    <w:uiPriority w:val="99"/>
    <w:rsid w:val="00AA1D8D"/>
  </w:style>
  <w:style w:type="paragraph" w:styleId="Corpsdetexte3">
    <w:name w:val="Body Text 3"/>
    <w:basedOn w:val="Normal"/>
    <w:link w:val="Corpsdetexte3Car"/>
    <w:uiPriority w:val="99"/>
    <w:unhideWhenUsed/>
    <w:rsid w:val="00AA1D8D"/>
    <w:pPr>
      <w:spacing w:after="120"/>
    </w:pPr>
    <w:rPr>
      <w:sz w:val="16"/>
      <w:szCs w:val="16"/>
    </w:rPr>
  </w:style>
  <w:style w:type="character" w:customStyle="1" w:styleId="Corpsdetexte3Car">
    <w:name w:val="Corps de texte 3 Car"/>
    <w:basedOn w:val="Policepardfaut"/>
    <w:link w:val="Corpsdetexte3"/>
    <w:uiPriority w:val="99"/>
    <w:rsid w:val="00AA1D8D"/>
    <w:rPr>
      <w:sz w:val="16"/>
      <w:szCs w:val="16"/>
    </w:rPr>
  </w:style>
  <w:style w:type="paragraph" w:styleId="Liste">
    <w:name w:val="List"/>
    <w:basedOn w:val="Normal"/>
    <w:uiPriority w:val="99"/>
    <w:unhideWhenUsed/>
    <w:rsid w:val="00AA1D8D"/>
    <w:pPr>
      <w:ind w:left="360" w:hanging="360"/>
      <w:contextualSpacing/>
    </w:pPr>
  </w:style>
  <w:style w:type="paragraph" w:styleId="Liste2">
    <w:name w:val="List 2"/>
    <w:basedOn w:val="Normal"/>
    <w:uiPriority w:val="99"/>
    <w:unhideWhenUsed/>
    <w:rsid w:val="00326F90"/>
    <w:pPr>
      <w:ind w:left="720" w:hanging="360"/>
      <w:contextualSpacing/>
    </w:pPr>
  </w:style>
  <w:style w:type="paragraph" w:styleId="Liste3">
    <w:name w:val="List 3"/>
    <w:basedOn w:val="Normal"/>
    <w:uiPriority w:val="99"/>
    <w:unhideWhenUsed/>
    <w:rsid w:val="00326F90"/>
    <w:pPr>
      <w:ind w:left="1080" w:hanging="360"/>
      <w:contextualSpacing/>
    </w:pPr>
  </w:style>
  <w:style w:type="paragraph" w:styleId="Listepuces">
    <w:name w:val="List Bullet"/>
    <w:basedOn w:val="Normal"/>
    <w:uiPriority w:val="99"/>
    <w:unhideWhenUsed/>
    <w:rsid w:val="00326F90"/>
    <w:pPr>
      <w:numPr>
        <w:numId w:val="1"/>
      </w:numPr>
      <w:contextualSpacing/>
    </w:pPr>
  </w:style>
  <w:style w:type="paragraph" w:styleId="Listepuces2">
    <w:name w:val="List Bullet 2"/>
    <w:basedOn w:val="Normal"/>
    <w:uiPriority w:val="99"/>
    <w:unhideWhenUsed/>
    <w:rsid w:val="00326F90"/>
    <w:pPr>
      <w:numPr>
        <w:numId w:val="2"/>
      </w:numPr>
      <w:contextualSpacing/>
    </w:pPr>
  </w:style>
  <w:style w:type="paragraph" w:styleId="Listepuces3">
    <w:name w:val="List Bullet 3"/>
    <w:basedOn w:val="Normal"/>
    <w:uiPriority w:val="99"/>
    <w:unhideWhenUsed/>
    <w:rsid w:val="00326F90"/>
    <w:pPr>
      <w:numPr>
        <w:numId w:val="3"/>
      </w:numPr>
      <w:contextualSpacing/>
    </w:pPr>
  </w:style>
  <w:style w:type="paragraph" w:styleId="Listenumros">
    <w:name w:val="List Number"/>
    <w:basedOn w:val="Normal"/>
    <w:uiPriority w:val="99"/>
    <w:unhideWhenUsed/>
    <w:rsid w:val="00326F90"/>
    <w:pPr>
      <w:numPr>
        <w:numId w:val="5"/>
      </w:numPr>
      <w:contextualSpacing/>
    </w:pPr>
  </w:style>
  <w:style w:type="paragraph" w:styleId="Listenumros2">
    <w:name w:val="List Number 2"/>
    <w:basedOn w:val="Normal"/>
    <w:uiPriority w:val="99"/>
    <w:unhideWhenUsed/>
    <w:rsid w:val="0029639D"/>
    <w:pPr>
      <w:numPr>
        <w:numId w:val="6"/>
      </w:numPr>
      <w:contextualSpacing/>
    </w:pPr>
  </w:style>
  <w:style w:type="paragraph" w:styleId="Listenumros3">
    <w:name w:val="List Number 3"/>
    <w:basedOn w:val="Normal"/>
    <w:uiPriority w:val="99"/>
    <w:unhideWhenUsed/>
    <w:rsid w:val="0029639D"/>
    <w:pPr>
      <w:numPr>
        <w:numId w:val="7"/>
      </w:numPr>
      <w:contextualSpacing/>
    </w:pPr>
  </w:style>
  <w:style w:type="paragraph" w:styleId="Listecontinue">
    <w:name w:val="List Continue"/>
    <w:basedOn w:val="Normal"/>
    <w:uiPriority w:val="99"/>
    <w:unhideWhenUsed/>
    <w:rsid w:val="0029639D"/>
    <w:pPr>
      <w:spacing w:after="120"/>
      <w:ind w:left="360"/>
      <w:contextualSpacing/>
    </w:pPr>
  </w:style>
  <w:style w:type="paragraph" w:styleId="Listecontinue2">
    <w:name w:val="List Continue 2"/>
    <w:basedOn w:val="Normal"/>
    <w:uiPriority w:val="99"/>
    <w:unhideWhenUsed/>
    <w:rsid w:val="0029639D"/>
    <w:pPr>
      <w:spacing w:after="120"/>
      <w:ind w:left="720"/>
      <w:contextualSpacing/>
    </w:pPr>
  </w:style>
  <w:style w:type="paragraph" w:styleId="Listecontinue3">
    <w:name w:val="List Continue 3"/>
    <w:basedOn w:val="Normal"/>
    <w:uiPriority w:val="99"/>
    <w:unhideWhenUsed/>
    <w:rsid w:val="0029639D"/>
    <w:pPr>
      <w:spacing w:after="120"/>
      <w:ind w:left="1080"/>
      <w:contextualSpacing/>
    </w:pPr>
  </w:style>
  <w:style w:type="paragraph" w:styleId="Textedemacro">
    <w:name w:val="macro"/>
    <w:link w:val="TextedemacroC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xtedemacroCar">
    <w:name w:val="Texte de macro Car"/>
    <w:basedOn w:val="Policepardfaut"/>
    <w:link w:val="Textedemacro"/>
    <w:uiPriority w:val="99"/>
    <w:rsid w:val="0029639D"/>
    <w:rPr>
      <w:rFonts w:ascii="Courier" w:hAnsi="Courier"/>
      <w:sz w:val="20"/>
      <w:szCs w:val="20"/>
    </w:rPr>
  </w:style>
  <w:style w:type="paragraph" w:styleId="Citation">
    <w:name w:val="Quote"/>
    <w:basedOn w:val="Normal"/>
    <w:next w:val="Normal"/>
    <w:link w:val="CitationCar"/>
    <w:uiPriority w:val="29"/>
    <w:qFormat/>
    <w:rsid w:val="00FC693F"/>
    <w:rPr>
      <w:i/>
      <w:iCs/>
      <w:color w:val="000000" w:themeColor="text1"/>
    </w:rPr>
  </w:style>
  <w:style w:type="character" w:customStyle="1" w:styleId="CitationCar">
    <w:name w:val="Citation Car"/>
    <w:basedOn w:val="Policepardfaut"/>
    <w:link w:val="Citation"/>
    <w:uiPriority w:val="29"/>
    <w:rsid w:val="00FC693F"/>
    <w:rPr>
      <w:i/>
      <w:iCs/>
      <w:color w:val="000000" w:themeColor="text1"/>
    </w:rPr>
  </w:style>
  <w:style w:type="character" w:customStyle="1" w:styleId="Titre4Car">
    <w:name w:val="Titre 4 Car"/>
    <w:basedOn w:val="Policepardfaut"/>
    <w:link w:val="Titre4"/>
    <w:uiPriority w:val="9"/>
    <w:semiHidden/>
    <w:rsid w:val="00FC693F"/>
    <w:rPr>
      <w:rFonts w:asciiTheme="majorHAnsi" w:eastAsiaTheme="majorEastAsia" w:hAnsiTheme="majorHAnsi" w:cstheme="majorBidi"/>
      <w:b/>
      <w:bCs/>
      <w:i/>
      <w:iCs/>
      <w:color w:val="4F81BD" w:themeColor="accent1"/>
    </w:rPr>
  </w:style>
  <w:style w:type="character" w:customStyle="1" w:styleId="Titre5Car">
    <w:name w:val="Titre 5 Car"/>
    <w:basedOn w:val="Policepardfaut"/>
    <w:link w:val="Titre5"/>
    <w:uiPriority w:val="9"/>
    <w:semiHidden/>
    <w:rsid w:val="00FC693F"/>
    <w:rPr>
      <w:rFonts w:asciiTheme="majorHAnsi" w:eastAsiaTheme="majorEastAsia" w:hAnsiTheme="majorHAnsi" w:cstheme="majorBidi"/>
      <w:color w:val="243F60" w:themeColor="accent1" w:themeShade="7F"/>
    </w:rPr>
  </w:style>
  <w:style w:type="character" w:customStyle="1" w:styleId="Titre6Car">
    <w:name w:val="Titre 6 Car"/>
    <w:basedOn w:val="Policepardfaut"/>
    <w:link w:val="Titre6"/>
    <w:uiPriority w:val="9"/>
    <w:semiHidden/>
    <w:rsid w:val="00FC693F"/>
    <w:rPr>
      <w:rFonts w:asciiTheme="majorHAnsi" w:eastAsiaTheme="majorEastAsia" w:hAnsiTheme="majorHAnsi" w:cstheme="majorBidi"/>
      <w:i/>
      <w:iCs/>
      <w:color w:val="243F60" w:themeColor="accent1" w:themeShade="7F"/>
    </w:rPr>
  </w:style>
  <w:style w:type="character" w:customStyle="1" w:styleId="Titre7Car">
    <w:name w:val="Titre 7 Car"/>
    <w:basedOn w:val="Policepardfaut"/>
    <w:link w:val="Titre7"/>
    <w:uiPriority w:val="9"/>
    <w:semiHidden/>
    <w:rsid w:val="00FC693F"/>
    <w:rPr>
      <w:rFonts w:asciiTheme="majorHAnsi" w:eastAsiaTheme="majorEastAsia" w:hAnsiTheme="majorHAnsi" w:cstheme="majorBidi"/>
      <w:i/>
      <w:iCs/>
      <w:color w:val="404040" w:themeColor="text1" w:themeTint="BF"/>
    </w:rPr>
  </w:style>
  <w:style w:type="character" w:customStyle="1" w:styleId="Titre8Car">
    <w:name w:val="Titre 8 Car"/>
    <w:basedOn w:val="Policepardfaut"/>
    <w:link w:val="Titre8"/>
    <w:uiPriority w:val="9"/>
    <w:semiHidden/>
    <w:rsid w:val="00FC693F"/>
    <w:rPr>
      <w:rFonts w:asciiTheme="majorHAnsi" w:eastAsiaTheme="majorEastAsia" w:hAnsiTheme="majorHAnsi" w:cstheme="majorBidi"/>
      <w:color w:val="4F81BD" w:themeColor="accent1"/>
      <w:sz w:val="20"/>
      <w:szCs w:val="20"/>
    </w:rPr>
  </w:style>
  <w:style w:type="character" w:customStyle="1" w:styleId="Titre9Car">
    <w:name w:val="Titre 9 Car"/>
    <w:basedOn w:val="Policepardfaut"/>
    <w:link w:val="Titre9"/>
    <w:uiPriority w:val="9"/>
    <w:semiHidden/>
    <w:rsid w:val="00FC693F"/>
    <w:rPr>
      <w:rFonts w:asciiTheme="majorHAnsi" w:eastAsiaTheme="majorEastAsia" w:hAnsiTheme="majorHAnsi" w:cstheme="majorBidi"/>
      <w:i/>
      <w:iCs/>
      <w:color w:val="404040" w:themeColor="text1" w:themeTint="BF"/>
      <w:sz w:val="20"/>
      <w:szCs w:val="20"/>
    </w:rPr>
  </w:style>
  <w:style w:type="paragraph" w:styleId="Lgende">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lev">
    <w:name w:val="Strong"/>
    <w:basedOn w:val="Policepardfaut"/>
    <w:uiPriority w:val="22"/>
    <w:qFormat/>
    <w:rsid w:val="00FC693F"/>
    <w:rPr>
      <w:b/>
      <w:bCs/>
    </w:rPr>
  </w:style>
  <w:style w:type="character" w:styleId="Accentuation">
    <w:name w:val="Emphasis"/>
    <w:basedOn w:val="Policepardfaut"/>
    <w:uiPriority w:val="20"/>
    <w:qFormat/>
    <w:rsid w:val="00FC693F"/>
    <w:rPr>
      <w:i/>
      <w:iCs/>
    </w:rPr>
  </w:style>
  <w:style w:type="paragraph" w:styleId="Citationintense">
    <w:name w:val="Intense Quote"/>
    <w:basedOn w:val="Normal"/>
    <w:next w:val="Normal"/>
    <w:link w:val="CitationintenseC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itationintenseCar">
    <w:name w:val="Citation intense Car"/>
    <w:basedOn w:val="Policepardfaut"/>
    <w:link w:val="Citationintense"/>
    <w:uiPriority w:val="30"/>
    <w:rsid w:val="00FC693F"/>
    <w:rPr>
      <w:b/>
      <w:bCs/>
      <w:i/>
      <w:iCs/>
      <w:color w:val="4F81BD" w:themeColor="accent1"/>
    </w:rPr>
  </w:style>
  <w:style w:type="character" w:styleId="Accentuationlgre">
    <w:name w:val="Subtle Emphasis"/>
    <w:basedOn w:val="Policepardfaut"/>
    <w:uiPriority w:val="19"/>
    <w:qFormat/>
    <w:rsid w:val="00FC693F"/>
    <w:rPr>
      <w:i/>
      <w:iCs/>
      <w:color w:val="808080" w:themeColor="text1" w:themeTint="7F"/>
    </w:rPr>
  </w:style>
  <w:style w:type="character" w:styleId="Accentuationintense">
    <w:name w:val="Intense Emphasis"/>
    <w:basedOn w:val="Policepardfaut"/>
    <w:uiPriority w:val="21"/>
    <w:qFormat/>
    <w:rsid w:val="00FC693F"/>
    <w:rPr>
      <w:b/>
      <w:bCs/>
      <w:i/>
      <w:iCs/>
      <w:color w:val="4F81BD" w:themeColor="accent1"/>
    </w:rPr>
  </w:style>
  <w:style w:type="character" w:styleId="Rfrencelgre">
    <w:name w:val="Subtle Reference"/>
    <w:basedOn w:val="Policepardfaut"/>
    <w:uiPriority w:val="31"/>
    <w:qFormat/>
    <w:rsid w:val="00FC693F"/>
    <w:rPr>
      <w:smallCaps/>
      <w:color w:val="C0504D" w:themeColor="accent2"/>
      <w:u w:val="single"/>
    </w:rPr>
  </w:style>
  <w:style w:type="character" w:styleId="Rfrenceintense">
    <w:name w:val="Intense Reference"/>
    <w:basedOn w:val="Policepardfaut"/>
    <w:uiPriority w:val="32"/>
    <w:qFormat/>
    <w:rsid w:val="00FC693F"/>
    <w:rPr>
      <w:b/>
      <w:bCs/>
      <w:smallCaps/>
      <w:color w:val="C0504D" w:themeColor="accent2"/>
      <w:spacing w:val="5"/>
      <w:u w:val="single"/>
    </w:rPr>
  </w:style>
  <w:style w:type="character" w:styleId="Titredulivre">
    <w:name w:val="Book Title"/>
    <w:basedOn w:val="Policepardfaut"/>
    <w:uiPriority w:val="33"/>
    <w:qFormat/>
    <w:rsid w:val="00FC693F"/>
    <w:rPr>
      <w:b/>
      <w:bCs/>
      <w:smallCaps/>
      <w:spacing w:val="5"/>
    </w:rPr>
  </w:style>
  <w:style w:type="paragraph" w:styleId="En-ttedetabledesmatires">
    <w:name w:val="TOC Heading"/>
    <w:basedOn w:val="Titre1"/>
    <w:next w:val="Normal"/>
    <w:uiPriority w:val="39"/>
    <w:semiHidden/>
    <w:unhideWhenUsed/>
    <w:qFormat/>
    <w:rsid w:val="00FC693F"/>
    <w:pPr>
      <w:outlineLvl w:val="9"/>
    </w:pPr>
  </w:style>
  <w:style w:type="table" w:styleId="Grilledutableau">
    <w:name w:val="Table Grid"/>
    <w:basedOn w:val="Tableau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Ombrageclair">
    <w:name w:val="Light Shading"/>
    <w:basedOn w:val="Tableau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rameclaire-Accent1">
    <w:name w:val="Light Shading Accent 1"/>
    <w:basedOn w:val="Tableau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Trameclaire-Accent2">
    <w:name w:val="Light Shading Accent 2"/>
    <w:basedOn w:val="Tableau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Trameclaire-Accent3">
    <w:name w:val="Light Shading Accent 3"/>
    <w:basedOn w:val="Tableau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Trameclaire-Accent4">
    <w:name w:val="Light Shading Accent 4"/>
    <w:basedOn w:val="Tableau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Trameclaire-Accent5">
    <w:name w:val="Light Shading Accent 5"/>
    <w:basedOn w:val="Tableau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Trameclaire-Accent6">
    <w:name w:val="Light Shading Accent 6"/>
    <w:basedOn w:val="Tableau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steclaire">
    <w:name w:val="Light List"/>
    <w:basedOn w:val="Tableau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eclaire-Accent1">
    <w:name w:val="Light List Accent 1"/>
    <w:basedOn w:val="Tableau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steclaire-Accent2">
    <w:name w:val="Light List Accent 2"/>
    <w:basedOn w:val="Tableau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steclaire-Accent3">
    <w:name w:val="Light List Accent 3"/>
    <w:basedOn w:val="Tableau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steclaire-Accent4">
    <w:name w:val="Light List Accent 4"/>
    <w:basedOn w:val="Tableau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steclaire-Accent5">
    <w:name w:val="Light List Accent 5"/>
    <w:basedOn w:val="Tableau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steclaire-Accent6">
    <w:name w:val="Light List Accent 6"/>
    <w:basedOn w:val="Tableau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Grilleclaire">
    <w:name w:val="Light Grid"/>
    <w:basedOn w:val="Tableau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Grilleclaire-Accent1">
    <w:name w:val="Light Grid Accent 1"/>
    <w:basedOn w:val="Tableau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Grilleclaire-Accent2">
    <w:name w:val="Light Grid Accent 2"/>
    <w:basedOn w:val="Tableau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Grilleclaire-Accent3">
    <w:name w:val="Light Grid Accent 3"/>
    <w:basedOn w:val="Tableau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Grilleclaire-Accent4">
    <w:name w:val="Light Grid Accent 4"/>
    <w:basedOn w:val="Tableau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Grilleclaire-Accent5">
    <w:name w:val="Light Grid Accent 5"/>
    <w:basedOn w:val="Tableau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Grilleclaire-Accent6">
    <w:name w:val="Light Grid Accent 6"/>
    <w:basedOn w:val="Tableau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Tramemoyenne1">
    <w:name w:val="Medium Shading 1"/>
    <w:basedOn w:val="Tableau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Tramemoyenne1-Accent1">
    <w:name w:val="Medium Shading 1 Accent 1"/>
    <w:basedOn w:val="Tableau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Tramemoyenne1-Accent2">
    <w:name w:val="Medium Shading 1 Accent 2"/>
    <w:basedOn w:val="Tableau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Tramemoyenne1-Accent3">
    <w:name w:val="Medium Shading 1 Accent 3"/>
    <w:basedOn w:val="Tableau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Tramemoyenne1-Accent4">
    <w:name w:val="Medium Shading 1 Accent 4"/>
    <w:basedOn w:val="Tableau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Tramemoyenne1-Accent5">
    <w:name w:val="Medium Shading 1 Accent 5"/>
    <w:basedOn w:val="Tableau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Tramemoyenne1-Accent6">
    <w:name w:val="Medium Shading 1 Accent 6"/>
    <w:basedOn w:val="Tableau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Tramemoyenne2">
    <w:name w:val="Medium Shading 2"/>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1">
    <w:name w:val="Medium Shading 2 Accent 1"/>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2">
    <w:name w:val="Medium Shading 2 Accent 2"/>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3">
    <w:name w:val="Medium Shading 2 Accent 3"/>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4">
    <w:name w:val="Medium Shading 2 Accent 4"/>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5">
    <w:name w:val="Medium Shading 2 Accent 5"/>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6">
    <w:name w:val="Medium Shading 2 Accent 6"/>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emoyenne1">
    <w:name w:val="Medium List 1"/>
    <w:basedOn w:val="Tableau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emoyenne1-Accent1">
    <w:name w:val="Medium List 1 Accent 1"/>
    <w:basedOn w:val="Tableau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Listemoyenne1-Accent2">
    <w:name w:val="Medium List 1 Accent 2"/>
    <w:basedOn w:val="Tableau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Listemoyenne1-Accent3">
    <w:name w:val="Medium List 1 Accent 3"/>
    <w:basedOn w:val="Tableau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Listemoyenne1-Accent4">
    <w:name w:val="Medium List 1 Accent 4"/>
    <w:basedOn w:val="Tableau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Listemoyenne1-Accent5">
    <w:name w:val="Medium List 1 Accent 5"/>
    <w:basedOn w:val="Tableau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Listemoyenne1-Accent6">
    <w:name w:val="Medium List 1 Accent 6"/>
    <w:basedOn w:val="Tableau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Listemoyenne2">
    <w:name w:val="Medium List 2"/>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1">
    <w:name w:val="Medium List 2 Accent 1"/>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2">
    <w:name w:val="Medium List 2 Accent 2"/>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3">
    <w:name w:val="Medium List 2 Accent 3"/>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4">
    <w:name w:val="Medium List 2 Accent 4"/>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5">
    <w:name w:val="Medium List 2 Accent 5"/>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6">
    <w:name w:val="Medium List 2 Accent 6"/>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rillemoyenne1">
    <w:name w:val="Medium Grid 1"/>
    <w:basedOn w:val="Tableau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moyenne1-Accent1">
    <w:name w:val="Medium Grid 1 Accent 1"/>
    <w:basedOn w:val="Tableau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llemoyenne1-Accent2">
    <w:name w:val="Medium Grid 1 Accent 2"/>
    <w:basedOn w:val="Tableau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llemoyenne1-Accent3">
    <w:name w:val="Medium Grid 1 Accent 3"/>
    <w:basedOn w:val="Tableau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llemoyenne1-Accent4">
    <w:name w:val="Medium Grid 1 Accent 4"/>
    <w:basedOn w:val="Tableau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llemoyenne1-Accent5">
    <w:name w:val="Medium Grid 1 Accent 5"/>
    <w:basedOn w:val="Tableau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llemoyenne1-Accent6">
    <w:name w:val="Medium Grid 1 Accent 6"/>
    <w:basedOn w:val="Tableau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rillemoyenne2">
    <w:name w:val="Medium Grid 2"/>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rillemoyenne2-Accent1">
    <w:name w:val="Medium Grid 2 Accent 1"/>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Grillemoyenne2-Accent2">
    <w:name w:val="Medium Grid 2 Accent 2"/>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Grillemoyenne2-Accent3">
    <w:name w:val="Medium Grid 2 Accent 3"/>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Grillemoyenne2-Accent4">
    <w:name w:val="Medium Grid 2 Accent 4"/>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Grillemoyenne2-Accent5">
    <w:name w:val="Medium Grid 2 Accent 5"/>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Grillemoyenne2-Accent6">
    <w:name w:val="Medium Grid 2 Accent 6"/>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Grillemoyenne3">
    <w:name w:val="Medium Grid 3"/>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rillemoyenne3-Accent1">
    <w:name w:val="Medium Grid 3 Accent 1"/>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Grillemoyenne3-Accent2">
    <w:name w:val="Medium Grid 3 Accent 2"/>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Grillemoyenne3-Accent3">
    <w:name w:val="Medium Grid 3 Accent 3"/>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Grillemoyenne3-Accent4">
    <w:name w:val="Medium Grid 3 Accent 4"/>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Grillemoyenne3-Accent5">
    <w:name w:val="Medium Grid 3 Accent 5"/>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Grillemoyenne3-Accent6">
    <w:name w:val="Medium Grid 3 Accent 6"/>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Listefonce">
    <w:name w:val="Dark List"/>
    <w:basedOn w:val="Tableau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efonce-Accent1">
    <w:name w:val="Dark List Accent 1"/>
    <w:basedOn w:val="Tableau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Listefonce-Accent2">
    <w:name w:val="Dark List Accent 2"/>
    <w:basedOn w:val="Tableau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Listefonce-Accent3">
    <w:name w:val="Dark List Accent 3"/>
    <w:basedOn w:val="Tableau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Listefonce-Accent4">
    <w:name w:val="Dark List Accent 4"/>
    <w:basedOn w:val="Tableau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Listefonce-Accent5">
    <w:name w:val="Dark List Accent 5"/>
    <w:basedOn w:val="Tableau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Listefonce-Accent6">
    <w:name w:val="Dark List Accent 6"/>
    <w:basedOn w:val="Tableau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Tramecouleur">
    <w:name w:val="Colorful Shading"/>
    <w:basedOn w:val="Tableau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Tramecouleur-Accent1">
    <w:name w:val="Colorful Shading Accent 1"/>
    <w:basedOn w:val="Tableau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Tramecouleur-Accent2">
    <w:name w:val="Colorful Shading Accent 2"/>
    <w:basedOn w:val="Tableau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Tramecouleur-Accent3">
    <w:name w:val="Colorful Shading Accent 3"/>
    <w:basedOn w:val="Tableau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Tramecouleur-Accent4">
    <w:name w:val="Colorful Shading Accent 4"/>
    <w:basedOn w:val="Tableau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Tramecouleur-Accent5">
    <w:name w:val="Colorful Shading Accent 5"/>
    <w:basedOn w:val="Tableau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Tramecouleur-Accent6">
    <w:name w:val="Colorful Shading Accent 6"/>
    <w:basedOn w:val="Tableau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Listecouleur">
    <w:name w:val="Colorful List"/>
    <w:basedOn w:val="Tableau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ecouleur-Accent1">
    <w:name w:val="Colorful List Accent 1"/>
    <w:basedOn w:val="Tableau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Listecouleur-Accent2">
    <w:name w:val="Colorful List Accent 2"/>
    <w:basedOn w:val="Tableau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Listecouleur-Accent3">
    <w:name w:val="Colorful List Accent 3"/>
    <w:basedOn w:val="Tableau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Listecouleur-Accent4">
    <w:name w:val="Colorful List Accent 4"/>
    <w:basedOn w:val="Tableau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Listecouleur-Accent5">
    <w:name w:val="Colorful List Accent 5"/>
    <w:basedOn w:val="Tableau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Listecouleur-Accent6">
    <w:name w:val="Colorful List Accent 6"/>
    <w:basedOn w:val="Tableau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Grillecouleur">
    <w:name w:val="Colorful Grid"/>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couleur-Accent1">
    <w:name w:val="Colorful Grid Accent 1"/>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llecouleur-Accent2">
    <w:name w:val="Colorful Grid Accent 2"/>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llecouleur-Accent3">
    <w:name w:val="Colorful Grid Accent 3"/>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llecouleur-Accent4">
    <w:name w:val="Colorful Grid Accent 4"/>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llecouleur-Accent5">
    <w:name w:val="Colorful Grid Accent 5"/>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llecouleur-Accent6">
    <w:name w:val="Colorful Grid Accent 6"/>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187</Words>
  <Characters>1204</Characters>
  <Application>Microsoft Office Word</Application>
  <DocSecurity>0</DocSecurity>
  <Lines>70</Lines>
  <Paragraphs>46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1345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Ioana Mustata</cp:lastModifiedBy>
  <cp:revision>2</cp:revision>
  <dcterms:created xsi:type="dcterms:W3CDTF">2013-12-23T23:15:00Z</dcterms:created>
  <dcterms:modified xsi:type="dcterms:W3CDTF">2026-05-27T01:06:00Z</dcterms:modified>
  <cp:category/>
</cp:coreProperties>
</file>