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613E4" w14:textId="77777777" w:rsidR="00090104" w:rsidRDefault="00D35DBE">
      <w:r>
        <w:rPr>
          <w:noProof/>
        </w:rPr>
        <w:drawing>
          <wp:inline distT="0" distB="0" distL="0" distR="0" wp14:anchorId="06761402" wp14:editId="7F3366DA">
            <wp:extent cx="5854700" cy="1006474"/>
            <wp:effectExtent l="0" t="0" r="0" b="3810"/>
            <wp:docPr id="101" name="Decorative banne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ecorative banner">
                      <a:extLst>
                        <a:ext uri="{C183D7F6-B498-43B3-948B-1728B52AA6E4}">
                          <adec:decorative xmlns:adec="http://schemas.microsoft.com/office/drawing/2017/decorative" val="1"/>
                        </a:ext>
                      </a:extLst>
                    </pic:cNvPr>
                    <pic:cNvPicPr/>
                  </pic:nvPicPr>
                  <pic:blipFill rotWithShape="1">
                    <a:blip r:embed="rId5" cstate="print">
                      <a:extLst>
                        <a:ext uri="{28A0092B-C50C-407E-A947-70E740481C1C}">
                          <a14:useLocalDpi xmlns:a14="http://schemas.microsoft.com/office/drawing/2010/main" val="0"/>
                        </a:ext>
                      </a:extLst>
                    </a:blip>
                    <a:srcRect t="31236"/>
                    <a:stretch>
                      <a:fillRect/>
                    </a:stretch>
                  </pic:blipFill>
                  <pic:spPr bwMode="auto">
                    <a:xfrm>
                      <a:off x="0" y="0"/>
                      <a:ext cx="5923663" cy="1018329"/>
                    </a:xfrm>
                    <a:prstGeom prst="rect">
                      <a:avLst/>
                    </a:prstGeom>
                    <a:ln>
                      <a:noFill/>
                    </a:ln>
                    <a:extLst>
                      <a:ext uri="{53640926-AAD7-44D8-BBD7-CCE9431645EC}">
                        <a14:shadowObscured xmlns:a14="http://schemas.microsoft.com/office/drawing/2010/main"/>
                      </a:ext>
                    </a:extLst>
                  </pic:spPr>
                </pic:pic>
              </a:graphicData>
            </a:graphic>
          </wp:inline>
        </w:drawing>
      </w:r>
    </w:p>
    <w:p w14:paraId="067613E5" w14:textId="77777777" w:rsidR="00090104" w:rsidRDefault="00D35DBE">
      <w:pPr>
        <w:pStyle w:val="Title"/>
      </w:pPr>
      <w:r>
        <w:t>Why Alt Text Matters</w:t>
      </w:r>
    </w:p>
    <w:p w14:paraId="067613E6" w14:textId="77777777" w:rsidR="00090104" w:rsidRDefault="00D35DBE">
      <w:pPr>
        <w:pStyle w:val="Subtitle"/>
      </w:pPr>
      <w:r>
        <w:t>Accessibility Demo Document | WCAG 2.2 AA and Section 508</w:t>
      </w:r>
    </w:p>
    <w:p w14:paraId="067613E7" w14:textId="77777777" w:rsidR="00090104" w:rsidRDefault="00D35DBE">
      <w:pPr>
        <w:pStyle w:val="Subtitle"/>
        <w:spacing w:after="200"/>
      </w:pPr>
      <w:r>
        <w:t>Presented by Devin Crowley, Wood Rodgers</w:t>
      </w:r>
    </w:p>
    <w:p w14:paraId="067613E8" w14:textId="77777777" w:rsidR="00090104" w:rsidRDefault="00D35DBE">
      <w:r>
        <w:t>Many of the people who read our documents use assistive technology, such as a screen reader like NVDA. A screen reader works through a document in order, one piece at a time, and says out loud whatever it finds. This sample page is built the way an accessible document should be built, so everything it contains can be read in order.</w:t>
      </w:r>
    </w:p>
    <w:p w14:paraId="067613E9" w14:textId="77777777" w:rsidR="00090104" w:rsidRDefault="00D35DBE">
      <w:pPr>
        <w:pStyle w:val="Heading1"/>
      </w:pPr>
      <w:r>
        <w:t>What is alt text?</w:t>
      </w:r>
    </w:p>
    <w:p w14:paraId="0633227F" w14:textId="77777777" w:rsidR="00C6767A" w:rsidRDefault="00D35DBE" w:rsidP="00C6767A">
      <w:pPr>
        <w:rPr>
          <w:noProof/>
        </w:rPr>
      </w:pPr>
      <w:r>
        <w:t>Alternative text (alt text) is a short written description attached to an image. A screen reader reads it aloud in place of the picture. Without it, a person using NVDA hears nothing useful, or hears the file name, which is worse. The site plan below carries important information, and the alt text on it gives a person who cannot see it the same information.</w:t>
      </w:r>
    </w:p>
    <w:p w14:paraId="067613EA" w14:textId="6F2F5740" w:rsidR="00090104" w:rsidRDefault="0017048B" w:rsidP="00C6767A">
      <w:pPr>
        <w:jc w:val="center"/>
      </w:pPr>
      <w:r>
        <w:rPr>
          <w:noProof/>
        </w:rPr>
        <w:drawing>
          <wp:inline distT="0" distB="0" distL="0" distR="0" wp14:anchorId="43B63029" wp14:editId="07C294FE">
            <wp:extent cx="5643349" cy="3334926"/>
            <wp:effectExtent l="0" t="0" r="0" b="0"/>
            <wp:docPr id="1060224269" name="Picture 1" descr="Illustrative  shows a proposed roundabout and roadway redesign. landscaped medians, planting zones, and a central circular garden highlight traffic circulation and streetscape improvements.  A dedicated bus lane connects to the southeast exit from the roundabou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24269" name="Picture 1" descr="Illustrative  shows a proposed roundabout and roadway redesign. landscaped medians, planting zones, and a central circular garden highlight traffic circulation and streetscape improvements.  A dedicated bus lane connects to the southeast exit from the roundabout.&#10;"/>
                    <pic:cNvPicPr/>
                  </pic:nvPicPr>
                  <pic:blipFill rotWithShape="1">
                    <a:blip r:embed="rId6"/>
                    <a:srcRect l="40872" t="6590" r="2981" b="41941"/>
                    <a:stretch>
                      <a:fillRect/>
                    </a:stretch>
                  </pic:blipFill>
                  <pic:spPr bwMode="auto">
                    <a:xfrm>
                      <a:off x="0" y="0"/>
                      <a:ext cx="5692217" cy="3363805"/>
                    </a:xfrm>
                    <a:prstGeom prst="rect">
                      <a:avLst/>
                    </a:prstGeom>
                    <a:ln>
                      <a:noFill/>
                    </a:ln>
                    <a:extLst>
                      <a:ext uri="{53640926-AAD7-44D8-BBD7-CCE9431645EC}">
                        <a14:shadowObscured xmlns:a14="http://schemas.microsoft.com/office/drawing/2010/main"/>
                      </a:ext>
                    </a:extLst>
                  </pic:spPr>
                </pic:pic>
              </a:graphicData>
            </a:graphic>
          </wp:inline>
        </w:drawing>
      </w:r>
    </w:p>
    <w:p w14:paraId="067613EC" w14:textId="77777777" w:rsidR="00090104" w:rsidRDefault="00D35DBE">
      <w:pPr>
        <w:pStyle w:val="Heading1"/>
      </w:pPr>
      <w:r>
        <w:lastRenderedPageBreak/>
        <w:t>Why it matters</w:t>
      </w:r>
    </w:p>
    <w:p w14:paraId="067613ED" w14:textId="77777777" w:rsidR="00090104" w:rsidRDefault="00D35DBE">
      <w:pPr>
        <w:pStyle w:val="ListParagraph"/>
        <w:numPr>
          <w:ilvl w:val="0"/>
          <w:numId w:val="1"/>
        </w:numPr>
      </w:pPr>
      <w:r>
        <w:t>WCAG 2.2 Success Criterion 1.1.1 (Non-text Content) requires a text alternative for images that convey information.</w:t>
      </w:r>
    </w:p>
    <w:p w14:paraId="067613EE" w14:textId="77777777" w:rsidR="00090104" w:rsidRDefault="00D35DBE">
      <w:pPr>
        <w:pStyle w:val="ListParagraph"/>
        <w:numPr>
          <w:ilvl w:val="0"/>
          <w:numId w:val="1"/>
        </w:numPr>
      </w:pPr>
      <w:r>
        <w:t>Section 508 sets the same expectation for federal content, including documents we deliver to federal agencies.</w:t>
      </w:r>
    </w:p>
    <w:p w14:paraId="067613EF" w14:textId="77777777" w:rsidR="00090104" w:rsidRDefault="00D35DBE">
      <w:pPr>
        <w:pStyle w:val="ListParagraph"/>
        <w:numPr>
          <w:ilvl w:val="0"/>
          <w:numId w:val="1"/>
        </w:numPr>
      </w:pPr>
      <w:r>
        <w:t>A map, site plan, or chart with no alt text is an empty space to someone using a screen reader.</w:t>
      </w:r>
    </w:p>
    <w:p w14:paraId="067613F0" w14:textId="77777777" w:rsidR="00090104" w:rsidRDefault="00D35DBE">
      <w:pPr>
        <w:pStyle w:val="ListParagraph"/>
        <w:numPr>
          <w:ilvl w:val="0"/>
          <w:numId w:val="1"/>
        </w:numPr>
      </w:pPr>
      <w:r>
        <w:t>Purely decorative images should be marked as decorative so the screen reader skips them.</w:t>
      </w:r>
    </w:p>
    <w:p w14:paraId="067613F1" w14:textId="77777777" w:rsidR="00090104" w:rsidRDefault="00D35DBE">
      <w:pPr>
        <w:pStyle w:val="Heading1"/>
      </w:pPr>
      <w:r>
        <w:t>Why floating images and text boxes cause trouble</w:t>
      </w:r>
    </w:p>
    <w:p w14:paraId="067613F2" w14:textId="77777777" w:rsidR="00090104" w:rsidRDefault="00D35DBE">
      <w:r>
        <w:t>Word lets you drop images and text boxes anywhere on the page. That is handy for layout and rough on assistive technology. A floating object is tied to a paragraph but sits outside the normal text flow, so the order a screen reader follows can differ from the order a sighted reader sees. Text boxes may be skipped, read at the wrong moment, or exported to PDF with tags in the wrong order.</w:t>
      </w:r>
    </w:p>
    <w:p w14:paraId="067613F3" w14:textId="77777777" w:rsidR="00090104" w:rsidRDefault="00D35DBE">
      <w:pPr>
        <w:pStyle w:val="Callout"/>
      </w:pPr>
      <w:r>
        <w:rPr>
          <w:b/>
        </w:rPr>
        <w:t xml:space="preserve">Did you know? </w:t>
      </w:r>
      <w:r>
        <w:t>A floating text box can be read first, last, or not at all, depending on the software. Here the same note sits in the body text, so it is read right where you see it.</w:t>
      </w:r>
    </w:p>
    <w:p w14:paraId="067613F4" w14:textId="77777777" w:rsidR="00090104" w:rsidRDefault="00D35DBE">
      <w:r>
        <w:t>Keeping an image set to In Line with Text keeps it in the order the author intended. It also gives you a clear place to add alt text. If an object has to float for a good reason, check the reading order and test it with a screen reader before the document goes out the door.</w:t>
      </w:r>
    </w:p>
    <w:p w14:paraId="067613F5" w14:textId="2B08924F" w:rsidR="00090104" w:rsidRDefault="00503410">
      <w:pPr>
        <w:pStyle w:val="Figure"/>
      </w:pPr>
      <w:r>
        <w:rPr>
          <w:noProof/>
        </w:rPr>
        <w:drawing>
          <wp:inline distT="0" distB="0" distL="0" distR="0" wp14:anchorId="22CA5E52" wp14:editId="69D2E3CE">
            <wp:extent cx="3486150" cy="2838450"/>
            <wp:effectExtent l="0" t="0" r="0" b="0"/>
            <wp:docPr id="208986876" name="Picture 2" descr="In Las Vegas, vvhen compared to vehicular crashes, Pedestrian crashes are 15 times more likely to result in a fatality. Motorcycle crashes are 10 times more likely result in a fatality. Bicycle crashes are 5 times more likely to result in a fatality. Source: NDOT Crash Data (2015-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6876" name="Picture 2" descr="In Las Vegas, vvhen compared to vehicular crashes, Pedestrian crashes are 15 times more likely to result in a fatality. Motorcycle crashes are 10 times more likely result in a fatality. Bicycle crashes are 5 times more likely to result in a fatality. Source: NDOT Crash Data (2015-20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6150" cy="2838450"/>
                    </a:xfrm>
                    <a:prstGeom prst="rect">
                      <a:avLst/>
                    </a:prstGeom>
                    <a:noFill/>
                    <a:ln>
                      <a:noFill/>
                    </a:ln>
                  </pic:spPr>
                </pic:pic>
              </a:graphicData>
            </a:graphic>
          </wp:inline>
        </w:drawing>
      </w:r>
    </w:p>
    <w:p w14:paraId="067613F6" w14:textId="599F0779" w:rsidR="00090104" w:rsidRDefault="008C4729">
      <w:r w:rsidRPr="008C4729">
        <w:t>This infographic shows crash data for Las Vegas, and nearly all of it is text. The alt text should repeat the text exactly as it appears in the graphic. If that is too much for alt text, put the content in the document as real text, or add a full description next to the graphic.</w:t>
      </w:r>
    </w:p>
    <w:tbl>
      <w:tblPr>
        <w:tblStyle w:val="TableGrid"/>
        <w:tblW w:w="9360" w:type="dxa"/>
        <w:tblLook w:val="0420" w:firstRow="1" w:lastRow="0" w:firstColumn="0" w:lastColumn="0" w:noHBand="0" w:noVBand="1"/>
        <w:tblCaption w:val="Good and bad alt text examples"/>
        <w:tblDescription w:val="Two columns comparing examples of good alt text with examples of bad alt text for the same images."/>
      </w:tblPr>
      <w:tblGrid>
        <w:gridCol w:w="4680"/>
        <w:gridCol w:w="4680"/>
      </w:tblGrid>
      <w:tr w:rsidR="00090104" w14:paraId="067613F9" w14:textId="77777777">
        <w:trPr>
          <w:cantSplit/>
          <w:tblHeader/>
        </w:trPr>
        <w:tc>
          <w:tcPr>
            <w:tcW w:w="4680" w:type="dxa"/>
            <w:shd w:val="clear" w:color="auto" w:fill="D9E2F3"/>
          </w:tcPr>
          <w:p w14:paraId="067613F7" w14:textId="77777777" w:rsidR="00090104" w:rsidRDefault="00D35DBE">
            <w:pPr>
              <w:pStyle w:val="TableText"/>
            </w:pPr>
            <w:r>
              <w:rPr>
                <w:b/>
              </w:rPr>
              <w:lastRenderedPageBreak/>
              <w:t>Good alt text</w:t>
            </w:r>
          </w:p>
        </w:tc>
        <w:tc>
          <w:tcPr>
            <w:tcW w:w="4680" w:type="dxa"/>
            <w:shd w:val="clear" w:color="auto" w:fill="D9E2F3"/>
          </w:tcPr>
          <w:p w14:paraId="067613F8" w14:textId="77777777" w:rsidR="00090104" w:rsidRDefault="00D35DBE">
            <w:pPr>
              <w:pStyle w:val="TableText"/>
            </w:pPr>
            <w:r>
              <w:rPr>
                <w:b/>
              </w:rPr>
              <w:t>Bad alt text</w:t>
            </w:r>
          </w:p>
        </w:tc>
      </w:tr>
      <w:tr w:rsidR="00090104" w14:paraId="067613FC" w14:textId="77777777">
        <w:trPr>
          <w:cantSplit/>
        </w:trPr>
        <w:tc>
          <w:tcPr>
            <w:tcW w:w="4680" w:type="dxa"/>
          </w:tcPr>
          <w:p w14:paraId="067613FA" w14:textId="043115B0" w:rsidR="00090104" w:rsidRDefault="00D51B76">
            <w:pPr>
              <w:pStyle w:val="TableText"/>
            </w:pPr>
            <w:r w:rsidRPr="00D51B76">
              <w:t xml:space="preserve">Illustrative  shows a proposed roundabout and roadway redesign. </w:t>
            </w:r>
            <w:r w:rsidR="00BC6C73">
              <w:t>L</w:t>
            </w:r>
            <w:r w:rsidRPr="00D51B76">
              <w:t>andscaped medians, planting zones, and a central circular garden highlight traffic circulation and streetscape improvements.</w:t>
            </w:r>
          </w:p>
        </w:tc>
        <w:tc>
          <w:tcPr>
            <w:tcW w:w="4680" w:type="dxa"/>
          </w:tcPr>
          <w:p w14:paraId="067613FB" w14:textId="77777777" w:rsidR="00090104" w:rsidRDefault="00D35DBE">
            <w:pPr>
              <w:pStyle w:val="TableText"/>
            </w:pPr>
            <w:r>
              <w:t>image001.png</w:t>
            </w:r>
          </w:p>
        </w:tc>
      </w:tr>
      <w:tr w:rsidR="00090104" w14:paraId="067613FF" w14:textId="77777777">
        <w:trPr>
          <w:cantSplit/>
        </w:trPr>
        <w:tc>
          <w:tcPr>
            <w:tcW w:w="4680" w:type="dxa"/>
          </w:tcPr>
          <w:p w14:paraId="067613FD" w14:textId="0FB399C3" w:rsidR="00090104" w:rsidRDefault="00EF4256">
            <w:pPr>
              <w:pStyle w:val="TableText"/>
            </w:pPr>
            <w:r w:rsidRPr="00EF4256">
              <w:t xml:space="preserve">In Las Vegas, </w:t>
            </w:r>
            <w:r w:rsidR="005C03D3">
              <w:t>w</w:t>
            </w:r>
            <w:r w:rsidRPr="00EF4256">
              <w:t xml:space="preserve">hen compared to vehicular crashes, </w:t>
            </w:r>
            <w:r w:rsidR="005C03D3">
              <w:t>p</w:t>
            </w:r>
            <w:r w:rsidRPr="00EF4256">
              <w:t>edestrian crashes are 15 times more likely to result in a fatality. Motorcycle crashes are 10 times more likely result in a fatality. Bicycle crashes are 5 times more likely to result in a fatality. Source: NDOT Crash Data (2015-2019)</w:t>
            </w:r>
          </w:p>
        </w:tc>
        <w:tc>
          <w:tcPr>
            <w:tcW w:w="4680" w:type="dxa"/>
          </w:tcPr>
          <w:p w14:paraId="067613FE" w14:textId="1CD57B51" w:rsidR="00090104" w:rsidRDefault="005C03D3">
            <w:pPr>
              <w:pStyle w:val="TableText"/>
            </w:pPr>
            <w:r>
              <w:t>A chart</w:t>
            </w:r>
          </w:p>
        </w:tc>
      </w:tr>
    </w:tbl>
    <w:p w14:paraId="06761400" w14:textId="77777777" w:rsidR="00090104" w:rsidRDefault="00090104">
      <w:pPr>
        <w:spacing w:before="240"/>
      </w:pPr>
      <w:hyperlink r:id="rId8">
        <w:r>
          <w:rPr>
            <w:rStyle w:val="Hyperlink"/>
          </w:rPr>
          <w:t>Learn more about Section 508 requirements at Section508.gov</w:t>
        </w:r>
      </w:hyperlink>
    </w:p>
    <w:sectPr w:rsidR="0009010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E45B94"/>
    <w:multiLevelType w:val="hybridMultilevel"/>
    <w:tmpl w:val="EB745E7E"/>
    <w:lvl w:ilvl="0" w:tplc="60147290">
      <w:start w:val="1"/>
      <w:numFmt w:val="bullet"/>
      <w:lvlText w:val="•"/>
      <w:lvlJc w:val="left"/>
      <w:pPr>
        <w:ind w:left="720" w:hanging="360"/>
      </w:pPr>
      <w:rPr>
        <w:rFonts w:ascii="Calibri" w:hAnsi="Calibri" w:hint="default"/>
      </w:rPr>
    </w:lvl>
    <w:lvl w:ilvl="1" w:tplc="897A8A78">
      <w:numFmt w:val="decimal"/>
      <w:lvlText w:val=""/>
      <w:lvlJc w:val="left"/>
    </w:lvl>
    <w:lvl w:ilvl="2" w:tplc="AA32B6BE">
      <w:numFmt w:val="decimal"/>
      <w:lvlText w:val=""/>
      <w:lvlJc w:val="left"/>
    </w:lvl>
    <w:lvl w:ilvl="3" w:tplc="3BC43312">
      <w:numFmt w:val="decimal"/>
      <w:lvlText w:val=""/>
      <w:lvlJc w:val="left"/>
    </w:lvl>
    <w:lvl w:ilvl="4" w:tplc="83FAA1B2">
      <w:numFmt w:val="decimal"/>
      <w:lvlText w:val=""/>
      <w:lvlJc w:val="left"/>
    </w:lvl>
    <w:lvl w:ilvl="5" w:tplc="9858DEC2">
      <w:numFmt w:val="decimal"/>
      <w:lvlText w:val=""/>
      <w:lvlJc w:val="left"/>
    </w:lvl>
    <w:lvl w:ilvl="6" w:tplc="4E708210">
      <w:numFmt w:val="decimal"/>
      <w:lvlText w:val=""/>
      <w:lvlJc w:val="left"/>
    </w:lvl>
    <w:lvl w:ilvl="7" w:tplc="2CC4B8E6">
      <w:numFmt w:val="decimal"/>
      <w:lvlText w:val=""/>
      <w:lvlJc w:val="left"/>
    </w:lvl>
    <w:lvl w:ilvl="8" w:tplc="F570732A">
      <w:numFmt w:val="decimal"/>
      <w:lvlText w:val=""/>
      <w:lvlJc w:val="left"/>
    </w:lvl>
  </w:abstractNum>
  <w:num w:numId="1" w16cid:durableId="1873110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104"/>
    <w:rsid w:val="00075AF4"/>
    <w:rsid w:val="00090104"/>
    <w:rsid w:val="0017048B"/>
    <w:rsid w:val="00316345"/>
    <w:rsid w:val="004623CD"/>
    <w:rsid w:val="004B2A00"/>
    <w:rsid w:val="004D0F5A"/>
    <w:rsid w:val="00503410"/>
    <w:rsid w:val="005C03D3"/>
    <w:rsid w:val="006E05CC"/>
    <w:rsid w:val="00774DCB"/>
    <w:rsid w:val="00860261"/>
    <w:rsid w:val="008C4729"/>
    <w:rsid w:val="00AC73B7"/>
    <w:rsid w:val="00B3361D"/>
    <w:rsid w:val="00B93949"/>
    <w:rsid w:val="00BA2027"/>
    <w:rsid w:val="00BB4EC8"/>
    <w:rsid w:val="00BC6C73"/>
    <w:rsid w:val="00BD28EB"/>
    <w:rsid w:val="00C6767A"/>
    <w:rsid w:val="00C7600C"/>
    <w:rsid w:val="00D35DBE"/>
    <w:rsid w:val="00D51B76"/>
    <w:rsid w:val="00EB3D34"/>
    <w:rsid w:val="00EB5D92"/>
    <w:rsid w:val="00EF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613E4"/>
  <w15:docId w15:val="{EE2A7F76-2D66-4609-B2FE-11E1496C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80"/>
      <w:outlineLvl w:val="0"/>
    </w:pPr>
    <w:rPr>
      <w:b/>
      <w:color w:val="1F4E7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120" w:after="60"/>
    </w:pPr>
    <w:rPr>
      <w:b/>
      <w:color w:val="1F3864"/>
      <w:sz w:val="56"/>
      <w:szCs w:val="56"/>
    </w:rPr>
  </w:style>
  <w:style w:type="paragraph" w:styleId="Subtitle">
    <w:name w:val="Subtitle"/>
    <w:basedOn w:val="Normal"/>
    <w:next w:val="Normal"/>
    <w:uiPriority w:val="11"/>
    <w:qFormat/>
    <w:pPr>
      <w:spacing w:after="0"/>
    </w:pPr>
    <w:rPr>
      <w:color w:val="595959"/>
    </w:rPr>
  </w:style>
  <w:style w:type="paragraph" w:styleId="ListParagraph">
    <w:name w:val="List Paragraph"/>
    <w:basedOn w:val="Normal"/>
    <w:qFormat/>
    <w:pPr>
      <w:spacing w:after="60"/>
      <w:ind w:left="720"/>
    </w:pPr>
  </w:style>
  <w:style w:type="paragraph" w:customStyle="1" w:styleId="Figure">
    <w:name w:val="Figure"/>
    <w:basedOn w:val="Normal"/>
    <w:next w:val="Normal"/>
    <w:qFormat/>
    <w:pPr>
      <w:keepNext/>
      <w:jc w:val="center"/>
    </w:pPr>
  </w:style>
  <w:style w:type="paragraph" w:customStyle="1" w:styleId="Callout">
    <w:name w:val="Callout"/>
    <w:basedOn w:val="Normal"/>
    <w:next w:val="Normal"/>
    <w:qFormat/>
    <w:pPr>
      <w:pBdr>
        <w:left w:val="single" w:sz="24" w:space="8" w:color="7F6000"/>
      </w:pBdr>
      <w:shd w:val="clear" w:color="auto" w:fill="FFF2CC"/>
      <w:spacing w:before="120" w:after="160"/>
      <w:ind w:left="240" w:right="240"/>
    </w:pPr>
  </w:style>
  <w:style w:type="paragraph" w:customStyle="1" w:styleId="TableText">
    <w:name w:val="Table Text"/>
    <w:basedOn w:val="Normal"/>
    <w:qFormat/>
    <w:pPr>
      <w:spacing w:before="40" w:after="40"/>
    </w:pPr>
  </w:style>
  <w:style w:type="paragraph" w:customStyle="1" w:styleId="Note">
    <w:name w:val="Note"/>
    <w:basedOn w:val="Normal"/>
    <w:qFormat/>
    <w:rPr>
      <w:color w:val="595959"/>
      <w:sz w:val="20"/>
      <w:szCs w:val="20"/>
    </w:rPr>
  </w:style>
  <w:style w:type="character" w:styleId="Hyperlink">
    <w:name w:val="Hyperlink"/>
    <w:rPr>
      <w:color w:val="0563C1"/>
      <w:u w:val="single"/>
    </w:rPr>
  </w:style>
  <w:style w:type="table" w:styleId="TableGrid">
    <w:name w:val="Table Grid"/>
    <w:basedOn w:val="TableNormal"/>
    <w:uiPriority w:val="39"/>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ection508.gov/"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546</Words>
  <Characters>2528</Characters>
  <Application>Microsoft Office Word</Application>
  <DocSecurity>0</DocSecurity>
  <Lines>52</Lines>
  <Paragraphs>28</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Alt Text Matters</dc:title>
  <dc:creator>Devin Crowley</dc:creator>
  <cp:lastModifiedBy>Devin Crowley</cp:lastModifiedBy>
  <cp:revision>22</cp:revision>
  <cp:lastPrinted>2026-10-19T14:35:00Z</cp:lastPrinted>
  <dcterms:created xsi:type="dcterms:W3CDTF">2026-10-16T12:00:00Z</dcterms:created>
  <dcterms:modified xsi:type="dcterms:W3CDTF">2026-10-19T14:39:00Z</dcterms:modified>
  <dc:language>en-US</dc:language>
</cp:coreProperties>
</file>