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left"/>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24"/>
          <w:szCs w:val="24"/>
        </w:rPr>
        <w:drawing>
          <wp:inline distB="0" distT="0" distL="0" distR="0">
            <wp:extent cx="1371600" cy="1371600"/>
            <wp:effectExtent b="0" l="0" r="0" t="0"/>
            <wp:docPr descr="Logo&#10;&#10;Description automatically generated with medium confidence" id="1" name="image1.png"/>
            <a:graphic>
              <a:graphicData uri="http://schemas.openxmlformats.org/drawingml/2006/picture">
                <pic:pic>
                  <pic:nvPicPr>
                    <pic:cNvPr descr="Logo&#10;&#10;Description automatically generated with medium confidence" id="0" name="image1.png"/>
                    <pic:cNvPicPr preferRelativeResize="0"/>
                  </pic:nvPicPr>
                  <pic:blipFill>
                    <a:blip r:embed="rId6"/>
                    <a:srcRect b="0" l="0" r="0" t="0"/>
                    <a:stretch>
                      <a:fillRect/>
                    </a:stretch>
                  </pic:blipFill>
                  <pic:spPr>
                    <a:xfrm>
                      <a:off x="0" y="0"/>
                      <a:ext cx="13716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24"/>
          <w:szCs w:val="24"/>
          <w:rtl w:val="0"/>
        </w:rPr>
        <w:t xml:space="preserve">earthlawportal.org</w:t>
      </w:r>
    </w:p>
    <w:p w:rsidR="00000000" w:rsidDel="00000000" w:rsidP="00000000" w:rsidRDefault="00000000" w:rsidRPr="00000000" w14:paraId="00000004">
      <w:pPr>
        <w:spacing w:after="240" w:before="240" w:lineRule="auto"/>
        <w:jc w:val="center"/>
        <w:rPr/>
      </w:pPr>
      <w:r w:rsidDel="00000000" w:rsidR="00000000" w:rsidRPr="00000000">
        <w:rPr>
          <w:rtl w:val="0"/>
        </w:rPr>
      </w:r>
    </w:p>
    <w:p w:rsidR="00000000" w:rsidDel="00000000" w:rsidP="00000000" w:rsidRDefault="00000000" w:rsidRPr="00000000" w14:paraId="00000005">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06">
      <w:pPr>
        <w:spacing w:after="240" w:before="240" w:lineRule="auto"/>
        <w:jc w:val="center"/>
        <w:rPr>
          <w:sz w:val="54"/>
          <w:szCs w:val="54"/>
        </w:rPr>
      </w:pPr>
      <w:r w:rsidDel="00000000" w:rsidR="00000000" w:rsidRPr="00000000">
        <w:rPr>
          <w:sz w:val="54"/>
          <w:szCs w:val="54"/>
          <w:rtl w:val="0"/>
        </w:rPr>
        <w:t xml:space="preserve">Déclaration des droits des espèces animales </w:t>
      </w:r>
    </w:p>
    <w:p w:rsidR="00000000" w:rsidDel="00000000" w:rsidP="00000000" w:rsidRDefault="00000000" w:rsidRPr="00000000" w14:paraId="00000007">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08">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09">
      <w:pPr>
        <w:spacing w:after="240" w:before="240" w:lineRule="auto"/>
        <w:rPr>
          <w:rFonts w:ascii="Sweet Sans Pro" w:cs="Sweet Sans Pro" w:eastAsia="Sweet Sans Pro" w:hAnsi="Sweet Sans Pro"/>
          <w:sz w:val="24"/>
          <w:szCs w:val="24"/>
        </w:rPr>
      </w:pPr>
      <w:r w:rsidDel="00000000" w:rsidR="00000000" w:rsidRPr="00000000">
        <w:rPr>
          <w:rtl w:val="0"/>
        </w:rPr>
        <w:t xml:space="preserve"> </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A">
      <w:pPr>
        <w:tabs>
          <w:tab w:val="left" w:leader="none" w:pos="2700"/>
        </w:tabs>
        <w:spacing w:after="80" w:line="240" w:lineRule="auto"/>
        <w:rPr>
          <w:rFonts w:ascii="Sweet Sans Pro" w:cs="Sweet Sans Pro" w:eastAsia="Sweet Sans Pro" w:hAnsi="Sweet Sans Pro"/>
          <w:b w:val="1"/>
          <w:bCs w:val="1"/>
          <w:sz w:val="30"/>
          <w:szCs w:val="30"/>
        </w:rPr>
      </w:pPr>
      <w:r w:rsidDel="00000000" w:rsidR="00000000" w:rsidRPr="00000000">
        <w:rPr>
          <w:rFonts w:ascii="Sweet Sans Pro" w:cs="Sweet Sans Pro" w:eastAsia="Sweet Sans Pro" w:hAnsi="Sweet Sans Pro"/>
          <w:sz w:val="28"/>
          <w:szCs w:val="28"/>
          <w:rtl w:val="0"/>
        </w:rPr>
        <w:tab/>
      </w:r>
      <w:r w:rsidDel="00000000" w:rsidR="00000000" w:rsidRPr="00000000">
        <w:rPr>
          <w:rFonts w:ascii="Sweet Sans Pro" w:cs="Sweet Sans Pro" w:eastAsia="Sweet Sans Pro" w:hAnsi="Sweet Sans Pro"/>
          <w:b w:val="1"/>
          <w:bCs w:val="1"/>
          <w:sz w:val="30"/>
          <w:szCs w:val="30"/>
          <w:rtl w:val="0"/>
        </w:rPr>
        <w:t xml:space="preserve">Provided by:</w:t>
      </w:r>
    </w:p>
    <w:p w:rsidR="00000000" w:rsidDel="00000000" w:rsidP="00000000" w:rsidRDefault="00000000" w:rsidRPr="00000000" w14:paraId="0000000B">
      <w:pPr>
        <w:spacing w:line="240" w:lineRule="auto"/>
        <w:jc w:val="center"/>
        <w:rPr>
          <w:rFonts w:ascii="Sweet Sans Pro" w:cs="Sweet Sans Pro" w:eastAsia="Sweet Sans Pro" w:hAnsi="Sweet Sans Pro"/>
          <w:sz w:val="24"/>
          <w:szCs w:val="24"/>
        </w:rPr>
      </w:pPr>
      <w:r w:rsidDel="00000000" w:rsidR="00000000" w:rsidRPr="00000000">
        <w:rPr>
          <w:rFonts w:ascii="Calibri" w:cs="Calibri" w:eastAsia="Calibri" w:hAnsi="Calibri"/>
          <w:sz w:val="24"/>
          <w:szCs w:val="24"/>
        </w:rPr>
        <w:drawing>
          <wp:inline distB="0" distT="0" distL="0" distR="0">
            <wp:extent cx="2743200" cy="88890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743200" cy="88890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tabs>
          <w:tab w:val="left" w:leader="none" w:pos="2430"/>
          <w:tab w:val="left" w:leader="none" w:pos="2790"/>
        </w:tabs>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24"/>
          <w:szCs w:val="24"/>
          <w:rtl w:val="0"/>
        </w:rPr>
        <w:t xml:space="preserve">earthlawcenter.org</w:t>
        <w:tab/>
      </w:r>
      <w:r w:rsidDel="00000000" w:rsidR="00000000" w:rsidRPr="00000000">
        <w:rPr>
          <w:rFonts w:ascii="Sweet Sans Pro" w:cs="Sweet Sans Pro" w:eastAsia="Sweet Sans Pro" w:hAnsi="Sweet Sans Pro"/>
          <w:color w:val="231f20"/>
          <w:sz w:val="24"/>
          <w:szCs w:val="24"/>
          <w:rtl w:val="0"/>
        </w:rPr>
        <w:t xml:space="preserve">•</w:t>
        <w:tab/>
        <w:t xml:space="preserve">info@earthlaw.org</w:t>
      </w:r>
      <w:r w:rsidDel="00000000" w:rsidR="00000000" w:rsidRPr="00000000">
        <w:rPr>
          <w:rtl w:val="0"/>
        </w:rPr>
      </w:r>
    </w:p>
    <w:p w:rsidR="00000000" w:rsidDel="00000000" w:rsidP="00000000" w:rsidRDefault="00000000" w:rsidRPr="00000000" w14:paraId="0000000D">
      <w:pPr>
        <w:tabs>
          <w:tab w:val="left" w:leader="none" w:pos="2160"/>
        </w:tabs>
        <w:spacing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E">
      <w:pPr>
        <w:widowControl w:val="0"/>
        <w:spacing w:line="240" w:lineRule="auto"/>
        <w:jc w:val="both"/>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0F">
      <w:pPr>
        <w:widowControl w:val="0"/>
        <w:spacing w:line="240" w:lineRule="auto"/>
        <w:jc w:val="both"/>
        <w:rPr>
          <w:rFonts w:ascii="SweetSansPro-LightItalic" w:cs="SweetSansPro-LightItalic" w:eastAsia="SweetSansPro-LightItalic" w:hAnsi="SweetSansPro-LightItalic"/>
          <w:i w:val="1"/>
          <w:iCs w:val="1"/>
          <w:color w:val="231f20"/>
        </w:rPr>
      </w:pPr>
      <w:r w:rsidDel="00000000" w:rsidR="00000000" w:rsidRPr="00000000">
        <w:rPr>
          <w:rFonts w:ascii="SweetSansPro-LightItalic" w:cs="SweetSansPro-LightItalic" w:eastAsia="SweetSansPro-LightItalic" w:hAnsi="SweetSansPro-LightItalic"/>
          <w:i w:val="1"/>
          <w:iCs w:val="1"/>
          <w:color w:val="231f20"/>
          <w:rtl w:val="0"/>
        </w:rPr>
        <w:t xml:space="preserve">Ce sont des modèles en accès libre, et non des solutions universellement applicables. Nous reconnaissons que les lois et les politiques doivent être adaptées aux contextes culturels et politiques spécifiques. Ces modèles ne constituent pas un avis juridique. Si vous avez besoin d’un accompagnement juridique, veuillez contacter un avocat agréé.</w:t>
      </w:r>
    </w:p>
    <w:p w:rsidR="00000000" w:rsidDel="00000000" w:rsidP="00000000" w:rsidRDefault="00000000" w:rsidRPr="00000000" w14:paraId="00000010">
      <w:pPr>
        <w:widowControl w:val="0"/>
        <w:spacing w:line="240" w:lineRule="auto"/>
        <w:jc w:val="both"/>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11">
      <w:pPr>
        <w:widowControl w:val="0"/>
        <w:spacing w:line="240" w:lineRule="auto"/>
        <w:ind w:left="119" w:right="117" w:firstLine="0"/>
        <w:jc w:val="right"/>
        <w:rPr>
          <w:rFonts w:ascii="SweetSansPro-LightItalic" w:cs="SweetSansPro-LightItalic" w:eastAsia="SweetSansPro-LightItalic" w:hAnsi="SweetSansPro-LightItalic"/>
          <w:i w:val="1"/>
          <w:iCs w:val="1"/>
          <w:color w:val="231f20"/>
        </w:rPr>
      </w:pPr>
      <w:r w:rsidDel="00000000" w:rsidR="00000000" w:rsidRPr="00000000">
        <w:rPr>
          <w:rFonts w:ascii="SweetSansPro-LightItalic" w:cs="SweetSansPro-LightItalic" w:eastAsia="SweetSansPro-LightItalic" w:hAnsi="SweetSansPro-LightItalic"/>
          <w:i w:val="1"/>
          <w:iCs w:val="1"/>
          <w:color w:val="231f20"/>
          <w:rtl w:val="0"/>
        </w:rPr>
        <w:t xml:space="preserve">Dernière mise à jour : Mai 2024</w:t>
      </w:r>
    </w:p>
    <w:p w:rsidR="00000000" w:rsidDel="00000000" w:rsidP="00000000" w:rsidRDefault="00000000" w:rsidRPr="00000000" w14:paraId="00000012">
      <w:pPr>
        <w:widowControl w:val="0"/>
        <w:spacing w:line="240" w:lineRule="auto"/>
        <w:ind w:left="119" w:right="117" w:firstLine="0"/>
        <w:jc w:val="right"/>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13">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DÉCLARATION</w:t>
      </w:r>
      <w:r w:rsidDel="00000000" w:rsidR="00000000" w:rsidRPr="00000000">
        <w:rPr>
          <w:rtl w:val="0"/>
        </w:rPr>
      </w:r>
    </w:p>
    <w:p w:rsidR="00000000" w:rsidDel="00000000" w:rsidP="00000000" w:rsidRDefault="00000000" w:rsidRPr="00000000" w14:paraId="00000014">
      <w:pPr>
        <w:spacing w:after="240" w:befor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15">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UNE DÉCLARATION de la part de [Nom de l’organe législatif] de [Nom du gouvernement municipal] en soutien aux droits de [Espèce animale]</w:t>
      </w:r>
    </w:p>
    <w:p w:rsidR="00000000" w:rsidDel="00000000" w:rsidP="00000000" w:rsidRDefault="00000000" w:rsidRPr="00000000" w14:paraId="00000016">
      <w:pPr>
        <w:spacing w:after="240" w:befor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ATTENDU QUE</w:t>
      </w:r>
      <w:r w:rsidDel="00000000" w:rsidR="00000000" w:rsidRPr="00000000">
        <w:rPr>
          <w:rFonts w:ascii="Times New Roman" w:cs="Times New Roman" w:eastAsia="Times New Roman" w:hAnsi="Times New Roman"/>
          <w:sz w:val="24"/>
          <w:szCs w:val="24"/>
          <w:rtl w:val="0"/>
        </w:rPr>
        <w:t xml:space="preserve">, les [Espèce animale] sont d’une importance [culturelle, spirituelle et économique] pour les populations de [Nom de la région/État/Pays] ainsi que pour le monde entier. Elles jouent également un rôle crucial dans la santé environnementale de [Nom de l’écosystème] ; et</w:t>
      </w:r>
    </w:p>
    <w:p w:rsidR="00000000" w:rsidDel="00000000" w:rsidP="00000000" w:rsidRDefault="00000000" w:rsidRPr="00000000" w14:paraId="00000018">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ATTENDU QUE</w:t>
      </w:r>
      <w:r w:rsidDel="00000000" w:rsidR="00000000" w:rsidRPr="00000000">
        <w:rPr>
          <w:rFonts w:ascii="Times New Roman" w:cs="Times New Roman" w:eastAsia="Times New Roman" w:hAnsi="Times New Roman"/>
          <w:sz w:val="24"/>
          <w:szCs w:val="24"/>
          <w:rtl w:val="0"/>
        </w:rPr>
        <w:t xml:space="preserve">, malgré les protections juridiques existantes, la population continue de décliner et est en danger critique d’extinction ; et</w:t>
      </w:r>
    </w:p>
    <w:p w:rsidR="00000000" w:rsidDel="00000000" w:rsidP="00000000" w:rsidRDefault="00000000" w:rsidRPr="00000000" w14:paraId="00000019">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ATTENDU QUE,</w:t>
      </w:r>
      <w:r w:rsidDel="00000000" w:rsidR="00000000" w:rsidRPr="00000000">
        <w:rPr>
          <w:rFonts w:ascii="Times New Roman" w:cs="Times New Roman" w:eastAsia="Times New Roman" w:hAnsi="Times New Roman"/>
          <w:sz w:val="24"/>
          <w:szCs w:val="24"/>
          <w:rtl w:val="0"/>
        </w:rPr>
        <w:t xml:space="preserve"> la survie des [Espèce animale] dépend d’écosystèmes sains et fonctionnels, y compris de [Nom(s) des écosystèmes] ; et</w:t>
      </w:r>
    </w:p>
    <w:p w:rsidR="00000000" w:rsidDel="00000000" w:rsidP="00000000" w:rsidRDefault="00000000" w:rsidRPr="00000000" w14:paraId="0000001A">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ATTENDU QUE</w:t>
      </w:r>
      <w:r w:rsidDel="00000000" w:rsidR="00000000" w:rsidRPr="00000000">
        <w:rPr>
          <w:rFonts w:ascii="Times New Roman" w:cs="Times New Roman" w:eastAsia="Times New Roman" w:hAnsi="Times New Roman"/>
          <w:sz w:val="24"/>
          <w:szCs w:val="24"/>
          <w:rtl w:val="0"/>
        </w:rPr>
        <w:t xml:space="preserve">, [Décrire les développements pertinents, tels que les résolutions (autochtone(s)), d’autres proclamations ou résolutions reconnaissant ou protégeant les droits de l’espèce animale] ; et</w:t>
      </w:r>
    </w:p>
    <w:p w:rsidR="00000000" w:rsidDel="00000000" w:rsidP="00000000" w:rsidRDefault="00000000" w:rsidRPr="00000000" w14:paraId="0000001B">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ATTENDU QUE</w:t>
      </w:r>
      <w:r w:rsidDel="00000000" w:rsidR="00000000" w:rsidRPr="00000000">
        <w:rPr>
          <w:rFonts w:ascii="Times New Roman" w:cs="Times New Roman" w:eastAsia="Times New Roman" w:hAnsi="Times New Roman"/>
          <w:sz w:val="24"/>
          <w:szCs w:val="24"/>
          <w:rtl w:val="0"/>
        </w:rPr>
        <w:t xml:space="preserve">, plus largement, les gouvernements de plus de vingt pays, des dizaines de communautés locales et plusieurs gouvernements tribaux ont reconnu que la Nature possède des droits inhérents, et que la société humaine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la responsabilité de protéger et de préserver la nature d’une manière conforme à nos relations d’interdépendance ; et</w:t>
      </w:r>
    </w:p>
    <w:p w:rsidR="00000000" w:rsidDel="00000000" w:rsidP="00000000" w:rsidRDefault="00000000" w:rsidRPr="00000000" w14:paraId="0000001C">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ATTENDU QUE</w:t>
      </w:r>
      <w:r w:rsidDel="00000000" w:rsidR="00000000" w:rsidRPr="00000000">
        <w:rPr>
          <w:rFonts w:ascii="Times New Roman" w:cs="Times New Roman" w:eastAsia="Times New Roman" w:hAnsi="Times New Roman"/>
          <w:sz w:val="24"/>
          <w:szCs w:val="24"/>
          <w:rtl w:val="0"/>
        </w:rPr>
        <w:t xml:space="preserve">, les droits des [Espèce animale] incluent, sans s’y limiter, le droit à la vie, à la liberté, à l’autonomie, à la sécurité, à la culture, à la libre circulation sécurisée, à la santé, au bien-être, à un approvisionnement alimentaire adéquat provenant de sources naturelles, ainsi que le droit d’être protégé(e) contre des conditions causant des préjudices physiques, émotionnels ou mentaux, y compris un habitat dégradé par le bruit, la pollution ou la contamination.</w:t>
      </w:r>
    </w:p>
    <w:p w:rsidR="00000000" w:rsidDel="00000000" w:rsidP="00000000" w:rsidRDefault="00000000" w:rsidRPr="00000000" w14:paraId="0000001D">
      <w:pPr>
        <w:spacing w:after="240" w:before="240" w:lineRule="auto"/>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Les droits énoncés ci-dessus peuvent être personnalisés ou complétés en fonction de l’espèce concernée. De manière générale, pour déterminer les droits auxquels une espèce animale peut prétendre, demandez-vous ce dont elle a besoin d’avoir (par exemple, un approvisionnement alimentaire adéquat) ou de faire (par exemple, polliniser) afin de remplir son rôle au sein de la communauté terrestre. Consultez les sites Earth Law Portal ou Eco Jurisprudence Monitor pour des exemples, ou contactez un expert qualifié en droit de la Terre.</w:t>
      </w:r>
    </w:p>
    <w:p w:rsidR="00000000" w:rsidDel="00000000" w:rsidP="00000000" w:rsidRDefault="00000000" w:rsidRPr="00000000" w14:paraId="0000001E">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 CONSÉQUENT,</w:t>
      </w:r>
      <w:r w:rsidDel="00000000" w:rsidR="00000000" w:rsidRPr="00000000">
        <w:rPr>
          <w:rFonts w:ascii="Times New Roman" w:cs="Times New Roman" w:eastAsia="Times New Roman" w:hAnsi="Times New Roman"/>
          <w:sz w:val="24"/>
          <w:szCs w:val="24"/>
          <w:rtl w:val="0"/>
        </w:rPr>
        <w:t xml:space="preserve"> moi, [</w:t>
      </w:r>
      <w:r w:rsidDel="00000000" w:rsidR="00000000" w:rsidRPr="00000000">
        <w:rPr>
          <w:rFonts w:ascii="Times New Roman" w:cs="Times New Roman" w:eastAsia="Times New Roman" w:hAnsi="Times New Roman"/>
          <w:b w:val="1"/>
          <w:bCs w:val="1"/>
          <w:sz w:val="24"/>
          <w:szCs w:val="24"/>
          <w:rtl w:val="0"/>
        </w:rPr>
        <w:t xml:space="preserve">Nom du Maire</w:t>
      </w:r>
      <w:r w:rsidDel="00000000" w:rsidR="00000000" w:rsidRPr="00000000">
        <w:rPr>
          <w:rFonts w:ascii="Times New Roman" w:cs="Times New Roman" w:eastAsia="Times New Roman" w:hAnsi="Times New Roman"/>
          <w:sz w:val="24"/>
          <w:szCs w:val="24"/>
          <w:rtl w:val="0"/>
        </w:rPr>
        <w:t xml:space="preserve">], Maire de [</w:t>
      </w:r>
      <w:r w:rsidDel="00000000" w:rsidR="00000000" w:rsidRPr="00000000">
        <w:rPr>
          <w:rFonts w:ascii="Times New Roman" w:cs="Times New Roman" w:eastAsia="Times New Roman" w:hAnsi="Times New Roman"/>
          <w:b w:val="1"/>
          <w:bCs w:val="1"/>
          <w:sz w:val="24"/>
          <w:szCs w:val="24"/>
          <w:rtl w:val="0"/>
        </w:rPr>
        <w:t xml:space="preserve">Nom de la municipalité</w:t>
      </w:r>
      <w:r w:rsidDel="00000000" w:rsidR="00000000" w:rsidRPr="00000000">
        <w:rPr>
          <w:rFonts w:ascii="Times New Roman" w:cs="Times New Roman" w:eastAsia="Times New Roman" w:hAnsi="Times New Roman"/>
          <w:sz w:val="24"/>
          <w:szCs w:val="24"/>
          <w:rtl w:val="0"/>
        </w:rPr>
        <w:t xml:space="preserve">], proclame par la présente que [Nom de la municipalité] soutient et encourage l’action des gouvernements locaux, étatiques, fédéraux et tribaux visant à garantir et à mettre en œuvre les droits des [Espèce animale] ainsi que ceux des écosystèmes dont elles dépendent.</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br w:type="textWrapping"/>
      </w:r>
      <w:r w:rsidDel="00000000" w:rsidR="00000000" w:rsidRPr="00000000">
        <w:rPr>
          <w:rFonts w:ascii="Times New Roman" w:cs="Times New Roman" w:eastAsia="Times New Roman" w:hAnsi="Times New Roman"/>
          <w:b w:val="1"/>
          <w:bCs w:val="1"/>
          <w:sz w:val="24"/>
          <w:szCs w:val="24"/>
          <w:rtl w:val="0"/>
        </w:rPr>
        <w:t xml:space="preserve">[Nom du responsable signataire]</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spacing w:after="240" w:befor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240" w:before="24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SweetSansPro-LightItalic"/>
  <w:font w:name="Sweet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