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01C6F" w14:textId="1A053F75" w:rsidR="000D0717" w:rsidRDefault="00E96A43" w:rsidP="000D0717">
      <w:pPr>
        <w:pStyle w:val="Title"/>
        <w:spacing w:after="240"/>
      </w:pPr>
      <w:r>
        <w:rPr>
          <w:noProof/>
        </w:rPr>
        <w:drawing>
          <wp:anchor distT="0" distB="0" distL="114300" distR="114300" simplePos="0" relativeHeight="251659264" behindDoc="1" locked="0" layoutInCell="1" allowOverlap="1" wp14:anchorId="56603528" wp14:editId="56327B84">
            <wp:simplePos x="0" y="0"/>
            <wp:positionH relativeFrom="column">
              <wp:posOffset>-77822</wp:posOffset>
            </wp:positionH>
            <wp:positionV relativeFrom="paragraph">
              <wp:posOffset>-465969</wp:posOffset>
            </wp:positionV>
            <wp:extent cx="1361440" cy="360680"/>
            <wp:effectExtent l="0" t="0" r="0" b="0"/>
            <wp:wrapNone/>
            <wp:docPr id="192262424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24246" name="Picture 1" descr="A black background with a black square&#10;&#10;AI-generated content may be incorrect."/>
                    <pic:cNvPicPr/>
                  </pic:nvPicPr>
                  <pic:blipFill>
                    <a:blip r:embed="rId12" cstate="hqprint">
                      <a:extLst>
                        <a:ext uri="{28A0092B-C50C-407E-A947-70E740481C1C}">
                          <a14:useLocalDpi xmlns:a14="http://schemas.microsoft.com/office/drawing/2010/main" val="0"/>
                        </a:ext>
                      </a:extLst>
                    </a:blip>
                    <a:stretch>
                      <a:fillRect/>
                    </a:stretch>
                  </pic:blipFill>
                  <pic:spPr>
                    <a:xfrm>
                      <a:off x="0" y="0"/>
                      <a:ext cx="1361440" cy="360680"/>
                    </a:xfrm>
                    <a:prstGeom prst="rect">
                      <a:avLst/>
                    </a:prstGeom>
                  </pic:spPr>
                </pic:pic>
              </a:graphicData>
            </a:graphic>
            <wp14:sizeRelH relativeFrom="page">
              <wp14:pctWidth>0</wp14:pctWidth>
            </wp14:sizeRelH>
            <wp14:sizeRelV relativeFrom="page">
              <wp14:pctHeight>0</wp14:pctHeight>
            </wp14:sizeRelV>
          </wp:anchor>
        </w:drawing>
      </w:r>
      <w:r w:rsidR="000D0717">
        <w:t>Finance &amp; Invoicing Worksheet</w:t>
      </w:r>
    </w:p>
    <w:p w14:paraId="7755BB15" w14:textId="77777777" w:rsidR="000D0717" w:rsidRDefault="000D0717" w:rsidP="000D0717">
      <w:pPr>
        <w:pStyle w:val="Caption"/>
        <w:spacing w:line="276" w:lineRule="auto"/>
        <w:rPr>
          <w:rStyle w:val="Emphasis"/>
          <w:sz w:val="20"/>
          <w:szCs w:val="20"/>
        </w:rPr>
      </w:pPr>
      <w:r w:rsidRPr="000D0717">
        <w:rPr>
          <w:rStyle w:val="Emphasis"/>
          <w:sz w:val="20"/>
          <w:szCs w:val="20"/>
        </w:rPr>
        <w:t>At O.C. Tanner, we’re recognition experts, not tax or legal advisors. We can share our best practices, but each client situation is unique. Alignment with the right people inside your organization will help ensure a seamless implementation and a successful start to your new recognition program’s invoicing experience.</w:t>
      </w:r>
    </w:p>
    <w:p w14:paraId="3ED32461" w14:textId="77777777" w:rsidR="000D0717" w:rsidRPr="001120DD" w:rsidRDefault="000D0717" w:rsidP="000D0717">
      <w:pPr>
        <w:pStyle w:val="BlockParagraph"/>
        <w:shd w:val="clear" w:color="auto" w:fill="D0E6F6" w:themeFill="accent2" w:themeFillTint="33"/>
        <w:spacing w:before="120" w:after="120"/>
        <w:rPr>
          <w:rFonts w:asciiTheme="majorHAnsi" w:hAnsiTheme="majorHAnsi" w:cstheme="majorHAnsi"/>
          <w:b/>
          <w:bCs/>
          <w:sz w:val="32"/>
          <w:szCs w:val="32"/>
        </w:rPr>
      </w:pPr>
      <w:r w:rsidRPr="001120DD">
        <w:rPr>
          <w:rFonts w:asciiTheme="majorHAnsi" w:hAnsiTheme="majorHAnsi" w:cstheme="majorHAnsi"/>
          <w:b/>
          <w:bCs/>
          <w:sz w:val="32"/>
          <w:szCs w:val="32"/>
        </w:rPr>
        <w:t>Instructions</w:t>
      </w:r>
    </w:p>
    <w:p w14:paraId="45277C06" w14:textId="77777777" w:rsidR="000D0717" w:rsidRPr="001120DD" w:rsidRDefault="000D0717" w:rsidP="000D0717">
      <w:pPr>
        <w:pStyle w:val="BlockParagraph"/>
        <w:shd w:val="clear" w:color="auto" w:fill="D0E6F6" w:themeFill="accent2" w:themeFillTint="33"/>
        <w:spacing w:before="120" w:after="120"/>
      </w:pPr>
      <w:r>
        <w:t xml:space="preserve">Please review and complete this worksheet in preparation of our Finance Workshop together. Once completed, your project team at O.C. Tanner will review these decisions ahead of our Workshop and come prepared to discuss any sticking points or questions your team has. </w:t>
      </w:r>
    </w:p>
    <w:p w14:paraId="16CDC368" w14:textId="77777777" w:rsidR="000D0717" w:rsidRPr="00A739B8" w:rsidRDefault="000D0717" w:rsidP="000D0717">
      <w:pPr>
        <w:pStyle w:val="BlockParagraph"/>
        <w:shd w:val="clear" w:color="auto" w:fill="D0E6F6" w:themeFill="accent2" w:themeFillTint="33"/>
        <w:spacing w:before="120" w:after="120"/>
      </w:pPr>
      <w:r>
        <w:t>Your finance team will be a crucial partner in decisions around billing models, budgeting, invoicing, taxes, and other financial implications related to implementation. Consider bringing your finance and legal teams together to discuss what’s best for your company when filling out this worksheet.</w:t>
      </w:r>
    </w:p>
    <w:p w14:paraId="36142B6F" w14:textId="77777777" w:rsidR="000D0717" w:rsidRPr="000D0717" w:rsidRDefault="000D0717" w:rsidP="000D0717"/>
    <w:p w14:paraId="58352F7A" w14:textId="77777777" w:rsidR="000D0717" w:rsidRPr="004F6F61" w:rsidRDefault="000D0717" w:rsidP="000D0717">
      <w:pPr>
        <w:pStyle w:val="Heading1"/>
      </w:pPr>
      <w:r w:rsidRPr="004F6F61">
        <w:t xml:space="preserve">Will invoices be sent to a single location for payment processing, or will </w:t>
      </w:r>
      <w:r>
        <w:t>multiple</w:t>
      </w:r>
      <w:r w:rsidRPr="004F6F61">
        <w:t xml:space="preserve"> location</w:t>
      </w:r>
      <w:r>
        <w:t>s</w:t>
      </w:r>
      <w:r w:rsidRPr="004F6F61">
        <w:t xml:space="preserve"> need to receive and pay their own invoices?</w:t>
      </w:r>
    </w:p>
    <w:p w14:paraId="0B6B322A" w14:textId="77777777" w:rsidR="000D0717" w:rsidRDefault="000D0717" w:rsidP="000D0717">
      <w:r>
        <w:t>………………………………………………………………………………………………………………………</w:t>
      </w:r>
    </w:p>
    <w:p w14:paraId="2A703CBE" w14:textId="77777777" w:rsidR="000D0717" w:rsidRDefault="000D0717" w:rsidP="000D0717">
      <w:r>
        <w:t>………………………………………………………………………………………………………………………</w:t>
      </w:r>
    </w:p>
    <w:p w14:paraId="2ED70371" w14:textId="77777777" w:rsidR="000D0717" w:rsidRPr="004F6F61" w:rsidRDefault="000D0717" w:rsidP="000D0717">
      <w:pPr>
        <w:pStyle w:val="NoSpacing"/>
      </w:pPr>
      <w:r>
        <w:t>……………………………………………………………………………………………………………………………………</w:t>
      </w:r>
    </w:p>
    <w:p w14:paraId="09ABC54B" w14:textId="77777777" w:rsidR="000D0717" w:rsidRDefault="000D0717" w:rsidP="000D0717">
      <w:pPr>
        <w:pStyle w:val="BlockParagraph"/>
      </w:pPr>
      <w:r>
        <w:t>Our recommended best practice for award invoicing is to send a PDF invoice via email to one central location. If you need to bill back to departments, a specific location or billing code can be established up front, and the associated invoices will be processed for easy bill-back purposes. Program implementation, subscription, or other one-time fees may only be billed to one central location.</w:t>
      </w:r>
    </w:p>
    <w:p w14:paraId="1DBC8D6A" w14:textId="77777777" w:rsidR="000D0717" w:rsidRPr="004F6F61" w:rsidRDefault="000D0717" w:rsidP="000D0717">
      <w:pPr>
        <w:pStyle w:val="Heading1"/>
      </w:pPr>
      <w:r w:rsidRPr="004F6F61">
        <w:t>Will invoices be charged to a central budget or cost centers?</w:t>
      </w:r>
    </w:p>
    <w:p w14:paraId="6589D3B4" w14:textId="77777777" w:rsidR="000D0717" w:rsidRDefault="000D0717" w:rsidP="000D0717">
      <w:r>
        <w:t>………………………………………………………………………………………………………………………</w:t>
      </w:r>
    </w:p>
    <w:p w14:paraId="738B8312" w14:textId="77777777" w:rsidR="000D0717" w:rsidRDefault="000D0717" w:rsidP="000D0717">
      <w:r>
        <w:t>………………………………………………………………………………………………………………………</w:t>
      </w:r>
    </w:p>
    <w:p w14:paraId="4A302BD8" w14:textId="77777777" w:rsidR="000D0717" w:rsidRPr="004F6F61" w:rsidRDefault="000D0717" w:rsidP="000D0717">
      <w:r>
        <w:t>………………………………………………………………………………………………………………………</w:t>
      </w:r>
    </w:p>
    <w:p w14:paraId="350EE34C" w14:textId="77777777" w:rsidR="000D0717" w:rsidRDefault="000D0717" w:rsidP="000D0717">
      <w:pPr>
        <w:pStyle w:val="Heading1"/>
      </w:pPr>
    </w:p>
    <w:p w14:paraId="1732AEAF" w14:textId="77777777" w:rsidR="000D0717" w:rsidRPr="004F6F61" w:rsidRDefault="000D0717" w:rsidP="000D0717">
      <w:pPr>
        <w:pStyle w:val="Heading1"/>
      </w:pPr>
      <w:r w:rsidRPr="004F6F61">
        <w:t>Will you be providing PO #s?</w:t>
      </w:r>
      <w:r>
        <w:t xml:space="preserve"> If so, how many PO #s will you provide?</w:t>
      </w:r>
    </w:p>
    <w:p w14:paraId="0E641B69" w14:textId="77777777" w:rsidR="000D0717" w:rsidRDefault="000D0717" w:rsidP="000D0717">
      <w:r>
        <w:t>………………………………………………………………………………………………………………………</w:t>
      </w:r>
    </w:p>
    <w:p w14:paraId="317C4896" w14:textId="77777777" w:rsidR="000D0717" w:rsidRDefault="000D0717" w:rsidP="000D0717">
      <w:r>
        <w:t>………………………………………………………………………………………………………………………</w:t>
      </w:r>
    </w:p>
    <w:p w14:paraId="07F97A3D" w14:textId="77777777" w:rsidR="000D0717" w:rsidRDefault="000D0717" w:rsidP="000D0717">
      <w:r>
        <w:t>………………………………………………………………………………………………………………………</w:t>
      </w:r>
    </w:p>
    <w:p w14:paraId="08D31E2D" w14:textId="77777777" w:rsidR="000D0717" w:rsidRDefault="000D0717" w:rsidP="000D0717">
      <w:pPr>
        <w:pStyle w:val="BlockParagraph"/>
        <w:rPr>
          <w:rStyle w:val="Hyperlink"/>
          <w:color w:val="auto"/>
          <w:u w:val="none"/>
        </w:rPr>
      </w:pPr>
      <w:r>
        <w:t>If you provide any PO#s which are accompanied by payment verbiage, our contracts team will need to review and determine any potential impact and/or actions.</w:t>
      </w:r>
    </w:p>
    <w:p w14:paraId="263957AD" w14:textId="77777777" w:rsidR="000D0717" w:rsidRDefault="000D0717" w:rsidP="000D0717">
      <w:pPr>
        <w:pStyle w:val="Heading1"/>
      </w:pPr>
      <w:r w:rsidRPr="004F6F61">
        <w:t>Is your organization tax exempt?</w:t>
      </w:r>
      <w:r>
        <w:t xml:space="preserve"> If yes, please provide a certificate per state where your organization is tax exempt. </w:t>
      </w:r>
    </w:p>
    <w:p w14:paraId="00E54B96" w14:textId="77777777" w:rsidR="000D0717" w:rsidRDefault="000D0717" w:rsidP="000D0717">
      <w:r>
        <w:t>………………………………………………………………………………………………………………………</w:t>
      </w:r>
    </w:p>
    <w:p w14:paraId="779174C2" w14:textId="77777777" w:rsidR="000D0717" w:rsidRDefault="000D0717" w:rsidP="000D0717">
      <w:r>
        <w:t>………………………………………………………………………………………………………………………</w:t>
      </w:r>
    </w:p>
    <w:p w14:paraId="22392A52" w14:textId="77777777" w:rsidR="000D0717" w:rsidRPr="004F6F61" w:rsidRDefault="000D0717" w:rsidP="000D0717">
      <w:r>
        <w:t>………………………………………………………………………………………………………………………</w:t>
      </w:r>
    </w:p>
    <w:p w14:paraId="061943C4" w14:textId="77777777" w:rsidR="000D0717" w:rsidRDefault="000D0717" w:rsidP="000D0717">
      <w:pPr>
        <w:pStyle w:val="BlockParagraph"/>
      </w:pPr>
      <w:r>
        <w:t>Taxes are applied to merchandise orders based on the state which they are addressed as shipping to.</w:t>
      </w:r>
    </w:p>
    <w:p w14:paraId="12495D9E" w14:textId="77777777" w:rsidR="000D0717" w:rsidRDefault="000D0717" w:rsidP="000D0717">
      <w:pPr>
        <w:pStyle w:val="Heading1"/>
      </w:pPr>
      <w:r>
        <w:t>Typically, O.C. Tanner is set up as a vendor for invoicing purposes. What are your vendor set up requirements?</w:t>
      </w:r>
    </w:p>
    <w:p w14:paraId="23993EB5" w14:textId="77777777" w:rsidR="000D0717" w:rsidRPr="004812D0" w:rsidRDefault="000D0717" w:rsidP="000D0717">
      <w:pPr>
        <w:pStyle w:val="Heading1"/>
        <w:rPr>
          <w:b w:val="0"/>
          <w:bCs/>
        </w:rPr>
      </w:pPr>
      <w:r w:rsidRPr="004812D0">
        <w:rPr>
          <w:b w:val="0"/>
          <w:bCs/>
        </w:rPr>
        <w:t>…………………………………………………………………………………………………</w:t>
      </w:r>
      <w:r>
        <w:rPr>
          <w:b w:val="0"/>
          <w:bCs/>
        </w:rPr>
        <w:t>.</w:t>
      </w:r>
    </w:p>
    <w:p w14:paraId="49076418" w14:textId="77777777" w:rsidR="000D0717" w:rsidRDefault="000D0717" w:rsidP="000D0717">
      <w:r w:rsidRPr="004812D0">
        <w:rPr>
          <w:bCs/>
        </w:rPr>
        <w:t>……………………</w:t>
      </w:r>
      <w:r>
        <w:t>…………………………………………………………………………………………………</w:t>
      </w:r>
    </w:p>
    <w:p w14:paraId="3B97CB5B" w14:textId="77777777" w:rsidR="000D0717" w:rsidRPr="00A17C2E" w:rsidRDefault="000D0717" w:rsidP="000D0717">
      <w:r>
        <w:t>………………………………………………………………………………………………………………………</w:t>
      </w:r>
    </w:p>
    <w:p w14:paraId="49612558" w14:textId="77777777" w:rsidR="000D0717" w:rsidRDefault="000D0717" w:rsidP="000D0717">
      <w:pPr>
        <w:pStyle w:val="BlockParagraph"/>
      </w:pPr>
      <w:r>
        <w:t>Vendor set up is required for each O.C. Tanner legal entity that will be used in the program.</w:t>
      </w:r>
    </w:p>
    <w:p w14:paraId="2EE27F28" w14:textId="77777777" w:rsidR="000D0717" w:rsidRPr="004F6F61" w:rsidRDefault="000D0717" w:rsidP="000D0717">
      <w:pPr>
        <w:pStyle w:val="Heading1"/>
      </w:pPr>
      <w:r>
        <w:t>Will you be billed for points at time of issuance or at time of redemption?</w:t>
      </w:r>
    </w:p>
    <w:p w14:paraId="4234E15F" w14:textId="77777777" w:rsidR="000D0717" w:rsidRDefault="000D0717" w:rsidP="000D0717">
      <w:r>
        <w:t>………………………………………………………………………………………………………………………</w:t>
      </w:r>
    </w:p>
    <w:p w14:paraId="01B6CA10" w14:textId="77777777" w:rsidR="000D0717" w:rsidRDefault="000D0717" w:rsidP="000D0717">
      <w:r>
        <w:t>………………………………………………………………………………………………………………………</w:t>
      </w:r>
    </w:p>
    <w:p w14:paraId="5C728567" w14:textId="77777777" w:rsidR="000D0717" w:rsidRDefault="000D0717" w:rsidP="000D0717">
      <w:r>
        <w:t>………………………………………………………………………………………………………………………</w:t>
      </w:r>
    </w:p>
    <w:p w14:paraId="3074A619" w14:textId="77777777" w:rsidR="000D0717" w:rsidRDefault="000D0717" w:rsidP="000D0717">
      <w:pPr>
        <w:pStyle w:val="BlockParagraph"/>
      </w:pPr>
      <w:r w:rsidRPr="006A7DF6">
        <w:rPr>
          <w:b/>
          <w:bCs/>
        </w:rPr>
        <w:lastRenderedPageBreak/>
        <w:t>Bill on redemption</w:t>
      </w:r>
      <w:r>
        <w:t>: You only pay for awards that are redeemed. Shipping and taxes for a bill on redemption model is not a percentage of the invoice.  </w:t>
      </w:r>
    </w:p>
    <w:p w14:paraId="0614EA39" w14:textId="77777777" w:rsidR="000D0717" w:rsidRDefault="000D0717" w:rsidP="000D0717">
      <w:pPr>
        <w:pStyle w:val="BlockParagraph"/>
        <w:rPr>
          <w:rStyle w:val="Hyperlink"/>
          <w:color w:val="auto"/>
          <w:u w:val="none"/>
        </w:rPr>
      </w:pPr>
      <w:r w:rsidRPr="34FE3EA8">
        <w:rPr>
          <w:rStyle w:val="Hyperlink"/>
          <w:b/>
          <w:bCs/>
          <w:color w:val="auto"/>
          <w:u w:val="none"/>
        </w:rPr>
        <w:t>Bill on issuance</w:t>
      </w:r>
      <w:r w:rsidRPr="34FE3EA8">
        <w:rPr>
          <w:rStyle w:val="Hyperlink"/>
          <w:color w:val="auto"/>
          <w:u w:val="none"/>
        </w:rPr>
        <w:t xml:space="preserve">: </w:t>
      </w:r>
      <w:r>
        <w:t>You pay for points upfront, and billing occurs as soon as points have been issued to your organization or to your employees. O.C. Tanner determines a fulfillment cost percentage and applies a flat tax.</w:t>
      </w:r>
    </w:p>
    <w:p w14:paraId="6B6A37B7" w14:textId="77777777" w:rsidR="000D0717" w:rsidRDefault="000D0717" w:rsidP="000D0717">
      <w:pPr>
        <w:pStyle w:val="BlockParagraph"/>
        <w:rPr>
          <w:rStyle w:val="Hyperlink"/>
          <w:color w:val="auto"/>
          <w:u w:val="none"/>
        </w:rPr>
      </w:pPr>
      <w:r>
        <w:t>Points can be expensed at issuance even if billed on redemption. We recommend expensing the points at issuance to be consistent with your budget. Employees can bank their points over several years which can create surprises if points are expensed at redemption.</w:t>
      </w:r>
    </w:p>
    <w:p w14:paraId="64E84B5C" w14:textId="77777777" w:rsidR="000D0717" w:rsidRPr="004F6F61" w:rsidRDefault="000D0717" w:rsidP="000D0717">
      <w:pPr>
        <w:pStyle w:val="Heading1"/>
        <w:rPr>
          <w:rStyle w:val="Hyperlink"/>
          <w:color w:val="auto"/>
          <w:u w:val="none"/>
        </w:rPr>
      </w:pPr>
      <w:r w:rsidRPr="004F6F61">
        <w:rPr>
          <w:rStyle w:val="Hyperlink"/>
          <w:color w:val="auto"/>
          <w:u w:val="none"/>
        </w:rPr>
        <w:t>Will gross up be used to manage the tax impact of the program on employees? If so, what gross up percentage will you use?</w:t>
      </w:r>
    </w:p>
    <w:p w14:paraId="3E9FE735" w14:textId="77777777" w:rsidR="000D0717" w:rsidRDefault="000D0717" w:rsidP="000D0717">
      <w:r>
        <w:t>………………………………………………………………………………………………………………………</w:t>
      </w:r>
    </w:p>
    <w:p w14:paraId="1775AD7B" w14:textId="77777777" w:rsidR="000D0717" w:rsidRDefault="000D0717" w:rsidP="000D0717">
      <w:r>
        <w:t>………………………………………………………………………………………………………………………</w:t>
      </w:r>
    </w:p>
    <w:p w14:paraId="188CF744" w14:textId="77777777" w:rsidR="000D0717" w:rsidRDefault="000D0717" w:rsidP="000D0717">
      <w:r>
        <w:t>………………………………………………………………………………………………………………………</w:t>
      </w:r>
    </w:p>
    <w:p w14:paraId="72F6AC4A" w14:textId="77777777" w:rsidR="000D0717" w:rsidRDefault="000D0717" w:rsidP="000D0717">
      <w:pPr>
        <w:pStyle w:val="BlockParagraph"/>
        <w:rPr>
          <w:rStyle w:val="Hyperlink"/>
          <w:color w:val="auto"/>
          <w:u w:val="none"/>
        </w:rPr>
      </w:pPr>
      <w:r>
        <w:t>Our recommended best practice is to gross-up. Clients typically gross-up by 30-50% in the United States. We recommend discussing gross-up approaches with your legal and tax teams. We provide reporting to show points issued or points redeemed. The reports for issuance will provide the total amount of points issued. The reports for points redeemed will provide a face value amount for gift cards, the selling price, tax, and shipping for you to determine what should be included in the gross-up. Gross up will be managed by your organization internally, independent of O.C. Tanner’s involvement.</w:t>
      </w:r>
    </w:p>
    <w:p w14:paraId="7C3C82BF" w14:textId="77777777" w:rsidR="000D0717" w:rsidRPr="004F6F61" w:rsidRDefault="000D0717" w:rsidP="000D0717">
      <w:pPr>
        <w:pStyle w:val="Heading1"/>
        <w:rPr>
          <w:rStyle w:val="Hyperlink"/>
          <w:color w:val="auto"/>
          <w:u w:val="none"/>
        </w:rPr>
      </w:pPr>
      <w:r w:rsidRPr="004F6F61">
        <w:rPr>
          <w:rStyle w:val="Hyperlink"/>
          <w:color w:val="auto"/>
          <w:u w:val="none"/>
        </w:rPr>
        <w:t xml:space="preserve">Do you have an established tax policy </w:t>
      </w:r>
      <w:r>
        <w:rPr>
          <w:rStyle w:val="Hyperlink"/>
          <w:color w:val="auto"/>
          <w:u w:val="none"/>
        </w:rPr>
        <w:t>for</w:t>
      </w:r>
      <w:r w:rsidRPr="004F6F61">
        <w:rPr>
          <w:rStyle w:val="Hyperlink"/>
          <w:color w:val="auto"/>
          <w:u w:val="none"/>
        </w:rPr>
        <w:t xml:space="preserve"> employee rewards? Will you tax your employees at issuance or redemption?</w:t>
      </w:r>
    </w:p>
    <w:p w14:paraId="3870E0EF" w14:textId="77777777" w:rsidR="000D0717" w:rsidRDefault="000D0717" w:rsidP="000D0717">
      <w:r>
        <w:t>………………………………………………………………………………………………………………………</w:t>
      </w:r>
    </w:p>
    <w:p w14:paraId="5D71FAED" w14:textId="77777777" w:rsidR="000D0717" w:rsidRDefault="000D0717" w:rsidP="000D0717">
      <w:r>
        <w:t>………………………………………………………………………………………………………………………</w:t>
      </w:r>
    </w:p>
    <w:p w14:paraId="78B44896" w14:textId="77777777" w:rsidR="000D0717" w:rsidRDefault="000D0717" w:rsidP="000D0717">
      <w:r>
        <w:t>………………………………………………………………………………………………………………………</w:t>
      </w:r>
    </w:p>
    <w:p w14:paraId="37519150" w14:textId="77777777" w:rsidR="000D0717" w:rsidRDefault="000D0717" w:rsidP="000D0717">
      <w:pPr>
        <w:pStyle w:val="BlockParagraph"/>
        <w:rPr>
          <w:rStyle w:val="Hyperlink"/>
          <w:color w:val="auto"/>
          <w:u w:val="none"/>
        </w:rPr>
      </w:pPr>
      <w:r>
        <w:t>Program reports (“Payroll Issued Report” and “Payroll Redeemed Report”) are specifically designed to support processing taxes. Tax requirements vary by country and province. Your payroll and tax teams should be consulted to understand the appropriate tax treatment for your organization.</w:t>
      </w:r>
    </w:p>
    <w:p w14:paraId="4F40766A" w14:textId="77777777" w:rsidR="000D0717" w:rsidRPr="004F6F61" w:rsidRDefault="000D0717" w:rsidP="000D0717">
      <w:pPr>
        <w:pStyle w:val="Heading1"/>
        <w:rPr>
          <w:rStyle w:val="Hyperlink"/>
          <w:color w:val="auto"/>
          <w:u w:val="none"/>
        </w:rPr>
      </w:pPr>
      <w:r w:rsidRPr="004F6F61">
        <w:rPr>
          <w:rStyle w:val="Hyperlink"/>
          <w:color w:val="auto"/>
          <w:u w:val="none"/>
        </w:rPr>
        <w:lastRenderedPageBreak/>
        <w:t xml:space="preserve">Have you checked state </w:t>
      </w:r>
      <w:r>
        <w:rPr>
          <w:rStyle w:val="Hyperlink"/>
          <w:color w:val="auto"/>
          <w:u w:val="none"/>
        </w:rPr>
        <w:t xml:space="preserve">or regional </w:t>
      </w:r>
      <w:r w:rsidRPr="004F6F61">
        <w:rPr>
          <w:rStyle w:val="Hyperlink"/>
          <w:color w:val="auto"/>
          <w:u w:val="none"/>
        </w:rPr>
        <w:t>laws regulating how to handle points at employee separation?</w:t>
      </w:r>
    </w:p>
    <w:p w14:paraId="770B9DDE" w14:textId="77777777" w:rsidR="000D0717" w:rsidRDefault="000D0717" w:rsidP="000D0717">
      <w:r>
        <w:t>………………………………………………………………………………………………………………………</w:t>
      </w:r>
    </w:p>
    <w:p w14:paraId="13B433EE" w14:textId="77777777" w:rsidR="000D0717" w:rsidRDefault="000D0717" w:rsidP="000D0717">
      <w:r>
        <w:t>………………………………………………………………………………………………………………………</w:t>
      </w:r>
    </w:p>
    <w:p w14:paraId="0338E2B1" w14:textId="77777777" w:rsidR="000D0717" w:rsidRDefault="000D0717" w:rsidP="000D0717">
      <w:r>
        <w:t>………………………………………………………………………………………………………………………</w:t>
      </w:r>
    </w:p>
    <w:p w14:paraId="385D60BD" w14:textId="77777777" w:rsidR="000D0717" w:rsidRDefault="000D0717" w:rsidP="000D0717">
      <w:pPr>
        <w:pStyle w:val="BlockParagraph"/>
      </w:pPr>
      <w:r w:rsidRPr="00AD0A96">
        <w:t>We encourage employees to redeem points before they separate from the company</w:t>
      </w:r>
      <w:r>
        <w:t>, but you</w:t>
      </w:r>
      <w:r w:rsidRPr="00AD0A96">
        <w:t xml:space="preserve"> can allow employees who have separated from the company to contact O.C. Tanner to redeem outstanding points. </w:t>
      </w:r>
    </w:p>
    <w:p w14:paraId="71551497" w14:textId="77777777" w:rsidR="000D0717" w:rsidRDefault="000D0717" w:rsidP="000D0717">
      <w:pPr>
        <w:pStyle w:val="BlockParagraph"/>
      </w:pPr>
      <w:r>
        <w:t xml:space="preserve">We recommend that you work with your legal and finance teams to define a process for employees to redeem outstanding points prior to separation. </w:t>
      </w:r>
    </w:p>
    <w:p w14:paraId="6803E535" w14:textId="77777777" w:rsidR="000D0717" w:rsidRPr="00145AB8" w:rsidRDefault="000D0717" w:rsidP="000D0717">
      <w:pPr>
        <w:pStyle w:val="Heading1"/>
        <w:rPr>
          <w:rStyle w:val="Hyperlink"/>
          <w:color w:val="auto"/>
          <w:u w:val="none"/>
        </w:rPr>
      </w:pPr>
      <w:r w:rsidRPr="00145AB8">
        <w:rPr>
          <w:rStyle w:val="Hyperlink"/>
          <w:color w:val="auto"/>
          <w:u w:val="none"/>
        </w:rPr>
        <w:t xml:space="preserve">Will global locations be participating in the program? If so, review our Local Solution Invoicing Guidelines document and consider these points. </w:t>
      </w:r>
    </w:p>
    <w:p w14:paraId="787D01EF" w14:textId="77777777" w:rsidR="000D0717" w:rsidRPr="00F614C3" w:rsidRDefault="000D0717" w:rsidP="000D0717">
      <w:pPr>
        <w:pStyle w:val="ListLevel1"/>
      </w:pPr>
      <w:r>
        <w:t>You will be b</w:t>
      </w:r>
      <w:r w:rsidRPr="00F614C3">
        <w:t>illed in the local currency of the O</w:t>
      </w:r>
      <w:r>
        <w:t>.</w:t>
      </w:r>
      <w:r w:rsidRPr="00F614C3">
        <w:t>C</w:t>
      </w:r>
      <w:r>
        <w:t xml:space="preserve">. </w:t>
      </w:r>
      <w:r w:rsidRPr="00F614C3">
        <w:t>T</w:t>
      </w:r>
      <w:r>
        <w:t>anner</w:t>
      </w:r>
      <w:r w:rsidRPr="00F614C3">
        <w:t xml:space="preserve"> legal entity where the order is placed</w:t>
      </w:r>
      <w:r>
        <w:t>.</w:t>
      </w:r>
    </w:p>
    <w:p w14:paraId="6EC02C4D" w14:textId="77777777" w:rsidR="000D0717" w:rsidRPr="00F614C3" w:rsidRDefault="000D0717" w:rsidP="000D0717">
      <w:pPr>
        <w:pStyle w:val="ListLevel1"/>
      </w:pPr>
      <w:r>
        <w:t xml:space="preserve">The </w:t>
      </w:r>
      <w:r w:rsidRPr="00F614C3">
        <w:t>O</w:t>
      </w:r>
      <w:r>
        <w:t>.</w:t>
      </w:r>
      <w:r w:rsidRPr="00F614C3">
        <w:t>C</w:t>
      </w:r>
      <w:r>
        <w:t xml:space="preserve">. </w:t>
      </w:r>
      <w:r w:rsidRPr="00F614C3">
        <w:t>T</w:t>
      </w:r>
      <w:r>
        <w:t>anner</w:t>
      </w:r>
      <w:r w:rsidRPr="00F614C3">
        <w:t xml:space="preserve"> legal entity is based on the catalog</w:t>
      </w:r>
      <w:r>
        <w:t xml:space="preserve"> associated with the country indicator for each employee record. </w:t>
      </w:r>
    </w:p>
    <w:p w14:paraId="5D707730" w14:textId="77777777" w:rsidR="000D0717" w:rsidRPr="00F614C3" w:rsidRDefault="000D0717" w:rsidP="000D0717">
      <w:pPr>
        <w:pStyle w:val="ListLevel1"/>
      </w:pPr>
      <w:r w:rsidRPr="00F614C3">
        <w:t>All invoices need to be directed to a country where O</w:t>
      </w:r>
      <w:r>
        <w:t>.</w:t>
      </w:r>
      <w:r w:rsidRPr="00F614C3">
        <w:t>C</w:t>
      </w:r>
      <w:r>
        <w:t xml:space="preserve">. </w:t>
      </w:r>
      <w:r w:rsidRPr="00F614C3">
        <w:t>T</w:t>
      </w:r>
      <w:r>
        <w:t>anner</w:t>
      </w:r>
      <w:r w:rsidRPr="00F614C3">
        <w:t xml:space="preserve"> has a legal entity</w:t>
      </w:r>
      <w:r>
        <w:t>.</w:t>
      </w:r>
    </w:p>
    <w:p w14:paraId="3E9957F6" w14:textId="77777777" w:rsidR="000D0717" w:rsidRDefault="000D0717" w:rsidP="000D0717">
      <w:pPr>
        <w:pStyle w:val="ListLevel1"/>
      </w:pPr>
      <w:r>
        <w:t>For countries where O.C. Tanner does not have a legal entity, invoices will be billed in USD, and no sales tax will be included. Your organization will need to self-accrue and remit taxes to that country.</w:t>
      </w:r>
      <w:bookmarkStart w:id="0" w:name="_Billing_on_Redemption"/>
      <w:bookmarkStart w:id="1" w:name="_Will_points_be"/>
      <w:bookmarkEnd w:id="0"/>
      <w:bookmarkEnd w:id="1"/>
    </w:p>
    <w:p w14:paraId="1BD044F2" w14:textId="77777777" w:rsidR="000D0717" w:rsidRPr="007E708A" w:rsidRDefault="000D0717" w:rsidP="000D0717"/>
    <w:p w14:paraId="1FF1C3D2" w14:textId="77777777" w:rsidR="000D0717" w:rsidRPr="008565BC" w:rsidRDefault="000D0717" w:rsidP="000D0717">
      <w:pPr>
        <w:pStyle w:val="BlockParagraph"/>
        <w:shd w:val="clear" w:color="auto" w:fill="D0E6F6" w:themeFill="accent2" w:themeFillTint="33"/>
        <w:spacing w:before="120" w:after="120"/>
        <w:rPr>
          <w:rFonts w:asciiTheme="majorHAnsi" w:hAnsiTheme="majorHAnsi" w:cstheme="majorBidi"/>
          <w:b/>
          <w:bCs/>
          <w:sz w:val="32"/>
          <w:szCs w:val="32"/>
        </w:rPr>
      </w:pPr>
      <w:bookmarkStart w:id="2" w:name="_Will_gross_up"/>
      <w:bookmarkEnd w:id="2"/>
      <w:r w:rsidRPr="34FE3EA8">
        <w:rPr>
          <w:rFonts w:asciiTheme="majorHAnsi" w:hAnsiTheme="majorHAnsi" w:cstheme="majorBidi"/>
          <w:b/>
          <w:bCs/>
          <w:sz w:val="32"/>
          <w:szCs w:val="32"/>
        </w:rPr>
        <w:t>Additional Information</w:t>
      </w:r>
    </w:p>
    <w:p w14:paraId="18F202D8" w14:textId="77777777" w:rsidR="000D0717" w:rsidRDefault="000D0717" w:rsidP="000D0717">
      <w:pPr>
        <w:pStyle w:val="BlockParagraph"/>
        <w:shd w:val="clear" w:color="auto" w:fill="D0E6F6" w:themeFill="accent2" w:themeFillTint="33"/>
        <w:rPr>
          <w:b/>
          <w:bCs/>
        </w:rPr>
      </w:pPr>
      <w:r w:rsidRPr="34FE3EA8">
        <w:rPr>
          <w:b/>
          <w:bCs/>
        </w:rPr>
        <w:t>Data and Invoicing</w:t>
      </w:r>
    </w:p>
    <w:p w14:paraId="1763CAC0" w14:textId="77777777" w:rsidR="000D0717" w:rsidRPr="00106915" w:rsidRDefault="000D0717" w:rsidP="000D0717">
      <w:pPr>
        <w:pStyle w:val="BlockParagraph"/>
        <w:shd w:val="clear" w:color="auto" w:fill="D0E6F6" w:themeFill="accent2" w:themeFillTint="33"/>
      </w:pPr>
      <w:r>
        <w:t>The data we receive determines the information provided on the invoices. For example, location codes, label lines and billing data is used to send information back to you.</w:t>
      </w:r>
    </w:p>
    <w:p w14:paraId="6A65D6A7" w14:textId="77777777" w:rsidR="000D0717" w:rsidRDefault="000D0717" w:rsidP="000D0717">
      <w:pPr>
        <w:pStyle w:val="BlockParagraph"/>
        <w:shd w:val="clear" w:color="auto" w:fill="D0E6F6" w:themeFill="accent2" w:themeFillTint="33"/>
      </w:pPr>
      <w:r>
        <w:t xml:space="preserve">Data can also impact the number of invoices you receive. A separate invoice is generated for each O.C. Tanner legal entity, PO #, billing location, and program ID. Data fields such as cost center, manager, and department can be sent to O.C. Tanner on the data file and reported back on each order. </w:t>
      </w:r>
    </w:p>
    <w:p w14:paraId="5FE8B9A1" w14:textId="77777777" w:rsidR="000D0717" w:rsidRDefault="000D0717" w:rsidP="000D0717">
      <w:pPr>
        <w:pStyle w:val="BlockParagraph"/>
        <w:shd w:val="clear" w:color="auto" w:fill="D0E6F6" w:themeFill="accent2" w:themeFillTint="33"/>
      </w:pPr>
      <w:r w:rsidRPr="00E14F88">
        <w:rPr>
          <w:b/>
          <w:bCs/>
        </w:rPr>
        <w:t xml:space="preserve">Shipping and Sales Tax </w:t>
      </w:r>
      <w:r>
        <w:t xml:space="preserve">Shipping is charged based on the delivery location, size of the package, and the level of expedited service selected. Sales tax is charged based on the taxes required by the local taxing jurisdiction(s) where the shipment is delivered. </w:t>
      </w:r>
    </w:p>
    <w:p w14:paraId="7E264414" w14:textId="77777777" w:rsidR="000D0717" w:rsidRDefault="000D0717" w:rsidP="000D0717">
      <w:pPr>
        <w:pStyle w:val="Title"/>
        <w:spacing w:after="240"/>
      </w:pPr>
      <w:r>
        <w:br w:type="page"/>
      </w:r>
      <w:r>
        <w:lastRenderedPageBreak/>
        <w:t>Prepare for our Finance &amp; Invoicing Workshop</w:t>
      </w:r>
    </w:p>
    <w:p w14:paraId="1D0EB75E" w14:textId="77777777" w:rsidR="000D0717" w:rsidRPr="007C4FEA" w:rsidRDefault="000D0717" w:rsidP="000D0717">
      <w:pPr>
        <w:spacing w:after="0" w:line="240" w:lineRule="auto"/>
      </w:pPr>
    </w:p>
    <w:tbl>
      <w:tblPr>
        <w:tblStyle w:val="TableGrid"/>
        <w:tblW w:w="0" w:type="auto"/>
        <w:tblLook w:val="04A0" w:firstRow="1" w:lastRow="0" w:firstColumn="1" w:lastColumn="0" w:noHBand="0" w:noVBand="1"/>
      </w:tblPr>
      <w:tblGrid>
        <w:gridCol w:w="926"/>
        <w:gridCol w:w="3465"/>
        <w:gridCol w:w="773"/>
        <w:gridCol w:w="4186"/>
      </w:tblGrid>
      <w:tr w:rsidR="000D0717" w14:paraId="251FD38E" w14:textId="77777777" w:rsidTr="0063093C">
        <w:trPr>
          <w:trHeight w:val="503"/>
        </w:trPr>
        <w:tc>
          <w:tcPr>
            <w:tcW w:w="926" w:type="dxa"/>
            <w:tcBorders>
              <w:top w:val="single" w:sz="4" w:space="0" w:color="auto"/>
              <w:left w:val="single" w:sz="4" w:space="0" w:color="auto"/>
              <w:bottom w:val="single" w:sz="4" w:space="0" w:color="auto"/>
              <w:right w:val="single" w:sz="4" w:space="0" w:color="auto"/>
            </w:tcBorders>
          </w:tcPr>
          <w:p w14:paraId="589D4D9D" w14:textId="77777777" w:rsidR="000D0717" w:rsidRDefault="000D0717" w:rsidP="0063093C">
            <w:pPr>
              <w:jc w:val="center"/>
              <w:rPr>
                <w:rStyle w:val="Emphasis"/>
                <w:i w:val="0"/>
                <w:iCs w:val="0"/>
              </w:rPr>
            </w:pPr>
            <w:r>
              <w:rPr>
                <w:noProof/>
              </w:rPr>
              <w:drawing>
                <wp:inline distT="0" distB="0" distL="0" distR="0" wp14:anchorId="3704635F" wp14:editId="3E64FB5E">
                  <wp:extent cx="342900" cy="342900"/>
                  <wp:effectExtent l="0" t="0" r="0" b="0"/>
                  <wp:docPr id="589309383" name="Graphic 4"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3656" name="Graphic 1393343656" descr="Clock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49549" cy="349549"/>
                          </a:xfrm>
                          <a:prstGeom prst="rect">
                            <a:avLst/>
                          </a:prstGeom>
                        </pic:spPr>
                      </pic:pic>
                    </a:graphicData>
                  </a:graphic>
                </wp:inline>
              </w:drawing>
            </w:r>
          </w:p>
        </w:tc>
        <w:tc>
          <w:tcPr>
            <w:tcW w:w="3465" w:type="dxa"/>
            <w:tcBorders>
              <w:top w:val="single" w:sz="4" w:space="0" w:color="auto"/>
              <w:left w:val="single" w:sz="4" w:space="0" w:color="auto"/>
              <w:bottom w:val="single" w:sz="4" w:space="0" w:color="auto"/>
              <w:right w:val="single" w:sz="4" w:space="0" w:color="auto"/>
            </w:tcBorders>
          </w:tcPr>
          <w:p w14:paraId="25B77048" w14:textId="77777777" w:rsidR="000D0717" w:rsidRPr="003E0BB5" w:rsidRDefault="000D0717" w:rsidP="0063093C">
            <w:pPr>
              <w:pStyle w:val="paragraph"/>
              <w:spacing w:before="0" w:beforeAutospacing="0" w:after="240" w:afterAutospacing="0" w:line="276" w:lineRule="auto"/>
              <w:textAlignment w:val="baseline"/>
              <w:rPr>
                <w:rFonts w:asciiTheme="minorHAnsi" w:hAnsiTheme="minorHAnsi" w:cstheme="minorHAnsi"/>
                <w:b/>
                <w:bCs/>
                <w:color w:val="000000"/>
                <w:position w:val="-1"/>
                <w:sz w:val="20"/>
                <w:szCs w:val="20"/>
              </w:rPr>
            </w:pPr>
            <w:r>
              <w:rPr>
                <w:rStyle w:val="normaltextrun"/>
                <w:rFonts w:asciiTheme="minorHAnsi" w:hAnsiTheme="minorHAnsi" w:cstheme="minorHAnsi"/>
                <w:b/>
                <w:bCs/>
                <w:color w:val="000000"/>
                <w:position w:val="-1"/>
                <w:sz w:val="20"/>
                <w:szCs w:val="20"/>
              </w:rPr>
              <w:t>DURATION</w:t>
            </w:r>
          </w:p>
          <w:p w14:paraId="095B3162" w14:textId="77777777" w:rsidR="000D0717" w:rsidRPr="00755E19" w:rsidRDefault="000D0717" w:rsidP="0063093C">
            <w:pPr>
              <w:rPr>
                <w:rStyle w:val="Emphasis"/>
                <w:i w:val="0"/>
                <w:iCs w:val="0"/>
              </w:rPr>
            </w:pPr>
            <w:r w:rsidRPr="00755E19">
              <w:rPr>
                <w:rStyle w:val="Emphasis"/>
                <w:i w:val="0"/>
                <w:iCs w:val="0"/>
              </w:rPr>
              <w:t>60 - 90 minutes</w:t>
            </w:r>
          </w:p>
        </w:tc>
        <w:tc>
          <w:tcPr>
            <w:tcW w:w="773" w:type="dxa"/>
            <w:tcBorders>
              <w:top w:val="single" w:sz="4" w:space="0" w:color="auto"/>
              <w:left w:val="single" w:sz="4" w:space="0" w:color="auto"/>
              <w:bottom w:val="single" w:sz="4" w:space="0" w:color="auto"/>
              <w:right w:val="single" w:sz="4" w:space="0" w:color="auto"/>
            </w:tcBorders>
          </w:tcPr>
          <w:p w14:paraId="0A822B10" w14:textId="77777777" w:rsidR="000D0717" w:rsidRDefault="000D0717" w:rsidP="0063093C">
            <w:pPr>
              <w:jc w:val="center"/>
              <w:rPr>
                <w:rStyle w:val="Emphasis"/>
                <w:i w:val="0"/>
                <w:iCs w:val="0"/>
              </w:rPr>
            </w:pPr>
            <w:r>
              <w:rPr>
                <w:noProof/>
              </w:rPr>
              <w:drawing>
                <wp:inline distT="0" distB="0" distL="0" distR="0" wp14:anchorId="430C2668" wp14:editId="442A34C7">
                  <wp:extent cx="342900" cy="342900"/>
                  <wp:effectExtent l="0" t="0" r="0" b="0"/>
                  <wp:docPr id="1469456706" name="Graphic 5" descr="Us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08193" name="Graphic 544908193" descr="Users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52413" cy="352413"/>
                          </a:xfrm>
                          <a:prstGeom prst="rect">
                            <a:avLst/>
                          </a:prstGeom>
                        </pic:spPr>
                      </pic:pic>
                    </a:graphicData>
                  </a:graphic>
                </wp:inline>
              </w:drawing>
            </w:r>
          </w:p>
        </w:tc>
        <w:tc>
          <w:tcPr>
            <w:tcW w:w="4186" w:type="dxa"/>
            <w:tcBorders>
              <w:top w:val="single" w:sz="4" w:space="0" w:color="auto"/>
              <w:left w:val="single" w:sz="4" w:space="0" w:color="auto"/>
              <w:bottom w:val="single" w:sz="4" w:space="0" w:color="auto"/>
              <w:right w:val="single" w:sz="4" w:space="0" w:color="auto"/>
            </w:tcBorders>
          </w:tcPr>
          <w:p w14:paraId="3EBAA99A" w14:textId="77777777" w:rsidR="000D0717" w:rsidRPr="003E0BB5" w:rsidRDefault="000D0717" w:rsidP="0063093C">
            <w:pPr>
              <w:pStyle w:val="paragraph"/>
              <w:spacing w:before="0" w:beforeAutospacing="0" w:after="0" w:afterAutospacing="0" w:line="276" w:lineRule="auto"/>
              <w:textAlignment w:val="baseline"/>
              <w:rPr>
                <w:rFonts w:asciiTheme="minorHAnsi" w:hAnsiTheme="minorHAnsi" w:cstheme="minorHAnsi"/>
                <w:sz w:val="20"/>
                <w:szCs w:val="20"/>
              </w:rPr>
            </w:pPr>
            <w:r w:rsidRPr="003E0BB5">
              <w:rPr>
                <w:rStyle w:val="normaltextrun"/>
                <w:rFonts w:asciiTheme="minorHAnsi" w:hAnsiTheme="minorHAnsi" w:cstheme="minorHAnsi"/>
                <w:b/>
                <w:bCs/>
                <w:color w:val="000000"/>
                <w:position w:val="-1"/>
                <w:sz w:val="20"/>
                <w:szCs w:val="20"/>
              </w:rPr>
              <w:t>REQUIRED PARTICIPANTS</w:t>
            </w:r>
          </w:p>
          <w:p w14:paraId="1A0959E8" w14:textId="77777777" w:rsidR="000D0717" w:rsidRDefault="000D0717" w:rsidP="000D0717">
            <w:pPr>
              <w:pStyle w:val="paragraph"/>
              <w:numPr>
                <w:ilvl w:val="0"/>
                <w:numId w:val="46"/>
              </w:numPr>
              <w:spacing w:before="0" w:beforeAutospacing="0" w:after="0" w:afterAutospacing="0" w:line="276" w:lineRule="auto"/>
              <w:textAlignment w:val="baseline"/>
              <w:rPr>
                <w:rStyle w:val="eop"/>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Project Manager / Project Lead</w:t>
            </w:r>
            <w:r w:rsidRPr="00755E19">
              <w:rPr>
                <w:rStyle w:val="eop"/>
                <w:rFonts w:asciiTheme="minorHAnsi" w:hAnsiTheme="minorHAnsi" w:cstheme="minorHAnsi"/>
                <w:sz w:val="20"/>
                <w:szCs w:val="20"/>
              </w:rPr>
              <w:t>​</w:t>
            </w:r>
          </w:p>
          <w:p w14:paraId="73CACE67" w14:textId="77777777" w:rsidR="000D0717" w:rsidRDefault="000D0717" w:rsidP="000D0717">
            <w:pPr>
              <w:pStyle w:val="paragraph"/>
              <w:numPr>
                <w:ilvl w:val="0"/>
                <w:numId w:val="46"/>
              </w:numPr>
              <w:spacing w:before="0" w:beforeAutospacing="0" w:after="0" w:afterAutospacing="0" w:line="276" w:lineRule="auto"/>
              <w:textAlignment w:val="baseline"/>
              <w:rPr>
                <w:rStyle w:val="eop"/>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 xml:space="preserve">Accounts payable / billing contact </w:t>
            </w:r>
            <w:r w:rsidRPr="00755E19">
              <w:rPr>
                <w:rStyle w:val="eop"/>
                <w:rFonts w:asciiTheme="minorHAnsi" w:hAnsiTheme="minorHAnsi" w:cstheme="minorHAnsi"/>
                <w:sz w:val="20"/>
                <w:szCs w:val="20"/>
              </w:rPr>
              <w:t>​</w:t>
            </w:r>
          </w:p>
          <w:p w14:paraId="465D3D4E" w14:textId="77777777" w:rsidR="000D0717" w:rsidRDefault="000D0717" w:rsidP="000D0717">
            <w:pPr>
              <w:pStyle w:val="paragraph"/>
              <w:numPr>
                <w:ilvl w:val="0"/>
                <w:numId w:val="46"/>
              </w:numPr>
              <w:spacing w:before="0" w:beforeAutospacing="0" w:after="0" w:afterAutospacing="0" w:line="276" w:lineRule="auto"/>
              <w:textAlignment w:val="baseline"/>
              <w:rPr>
                <w:rStyle w:val="eop"/>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 xml:space="preserve">Payroll </w:t>
            </w:r>
            <w:r w:rsidRPr="00755E19">
              <w:rPr>
                <w:rStyle w:val="eop"/>
                <w:rFonts w:asciiTheme="minorHAnsi" w:hAnsiTheme="minorHAnsi" w:cstheme="minorHAnsi"/>
                <w:sz w:val="20"/>
                <w:szCs w:val="20"/>
              </w:rPr>
              <w:t>​</w:t>
            </w:r>
          </w:p>
          <w:p w14:paraId="0205A4CB" w14:textId="77777777" w:rsidR="000D0717" w:rsidRDefault="000D0717" w:rsidP="000D0717">
            <w:pPr>
              <w:pStyle w:val="paragraph"/>
              <w:numPr>
                <w:ilvl w:val="0"/>
                <w:numId w:val="46"/>
              </w:numPr>
              <w:spacing w:before="0" w:beforeAutospacing="0" w:after="0" w:afterAutospacing="0" w:line="276" w:lineRule="auto"/>
              <w:textAlignment w:val="baseline"/>
              <w:rPr>
                <w:rStyle w:val="eop"/>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Sales and Use Tax</w:t>
            </w:r>
            <w:r w:rsidRPr="00755E19">
              <w:rPr>
                <w:rStyle w:val="eop"/>
                <w:rFonts w:asciiTheme="minorHAnsi" w:hAnsiTheme="minorHAnsi" w:cstheme="minorHAnsi"/>
                <w:sz w:val="20"/>
                <w:szCs w:val="20"/>
              </w:rPr>
              <w:t>​</w:t>
            </w:r>
          </w:p>
          <w:p w14:paraId="2D8FAFDA" w14:textId="77777777" w:rsidR="000D0717" w:rsidRPr="00755E19" w:rsidRDefault="000D0717" w:rsidP="000D0717">
            <w:pPr>
              <w:pStyle w:val="paragraph"/>
              <w:numPr>
                <w:ilvl w:val="0"/>
                <w:numId w:val="46"/>
              </w:numPr>
              <w:spacing w:before="0" w:beforeAutospacing="0" w:after="0" w:afterAutospacing="0" w:line="276" w:lineRule="auto"/>
              <w:textAlignment w:val="baseline"/>
              <w:rPr>
                <w:rStyle w:val="normaltextrun"/>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Accounting / General Ledger representative</w:t>
            </w:r>
          </w:p>
          <w:p w14:paraId="7C5A0933" w14:textId="77777777" w:rsidR="000D0717" w:rsidRPr="00755E19" w:rsidRDefault="000D0717" w:rsidP="0063093C">
            <w:pPr>
              <w:pStyle w:val="paragraph"/>
              <w:spacing w:before="0" w:beforeAutospacing="0" w:after="0" w:afterAutospacing="0" w:line="276" w:lineRule="auto"/>
              <w:ind w:left="720"/>
              <w:textAlignment w:val="baseline"/>
              <w:rPr>
                <w:rFonts w:asciiTheme="minorHAnsi" w:hAnsiTheme="minorHAnsi" w:cstheme="minorHAnsi"/>
                <w:sz w:val="20"/>
                <w:szCs w:val="20"/>
              </w:rPr>
            </w:pPr>
          </w:p>
        </w:tc>
      </w:tr>
      <w:tr w:rsidR="000D0717" w14:paraId="4023DDA9" w14:textId="77777777" w:rsidTr="0063093C">
        <w:trPr>
          <w:trHeight w:val="503"/>
        </w:trPr>
        <w:tc>
          <w:tcPr>
            <w:tcW w:w="926" w:type="dxa"/>
            <w:tcBorders>
              <w:top w:val="single" w:sz="4" w:space="0" w:color="auto"/>
              <w:left w:val="single" w:sz="4" w:space="0" w:color="auto"/>
              <w:bottom w:val="single" w:sz="4" w:space="0" w:color="auto"/>
              <w:right w:val="single" w:sz="4" w:space="0" w:color="auto"/>
            </w:tcBorders>
          </w:tcPr>
          <w:p w14:paraId="5103A2F6" w14:textId="77777777" w:rsidR="000D0717" w:rsidRDefault="000D0717" w:rsidP="0063093C">
            <w:pPr>
              <w:jc w:val="center"/>
              <w:rPr>
                <w:noProof/>
              </w:rPr>
            </w:pPr>
            <w:r>
              <w:rPr>
                <w:noProof/>
              </w:rPr>
              <w:drawing>
                <wp:inline distT="0" distB="0" distL="0" distR="0" wp14:anchorId="22379DB2" wp14:editId="4AA9829D">
                  <wp:extent cx="351064" cy="351064"/>
                  <wp:effectExtent l="0" t="0" r="5080" b="5080"/>
                  <wp:docPr id="640248859" name="Graphic 6" descr="Postit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41027" name="Graphic 2094141027" descr="Postit Notes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4978" cy="364978"/>
                          </a:xfrm>
                          <a:prstGeom prst="rect">
                            <a:avLst/>
                          </a:prstGeom>
                        </pic:spPr>
                      </pic:pic>
                    </a:graphicData>
                  </a:graphic>
                </wp:inline>
              </w:drawing>
            </w:r>
          </w:p>
        </w:tc>
        <w:tc>
          <w:tcPr>
            <w:tcW w:w="8424" w:type="dxa"/>
            <w:gridSpan w:val="3"/>
            <w:tcBorders>
              <w:top w:val="single" w:sz="4" w:space="0" w:color="auto"/>
              <w:left w:val="single" w:sz="4" w:space="0" w:color="auto"/>
              <w:bottom w:val="single" w:sz="4" w:space="0" w:color="auto"/>
              <w:right w:val="single" w:sz="4" w:space="0" w:color="auto"/>
            </w:tcBorders>
          </w:tcPr>
          <w:p w14:paraId="138F8FEF" w14:textId="77777777" w:rsidR="000D0717" w:rsidRPr="00D47C6F" w:rsidRDefault="000D0717" w:rsidP="0063093C">
            <w:pPr>
              <w:pStyle w:val="paragraph"/>
              <w:spacing w:before="0" w:beforeAutospacing="0" w:after="0" w:afterAutospacing="0" w:line="360" w:lineRule="auto"/>
              <w:textAlignment w:val="baseline"/>
              <w:rPr>
                <w:rFonts w:asciiTheme="minorHAnsi" w:hAnsiTheme="minorHAnsi" w:cstheme="minorHAnsi"/>
                <w:sz w:val="20"/>
                <w:szCs w:val="20"/>
              </w:rPr>
            </w:pPr>
            <w:r w:rsidRPr="00D47C6F">
              <w:rPr>
                <w:rStyle w:val="normaltextrun"/>
                <w:rFonts w:asciiTheme="minorHAnsi" w:hAnsiTheme="minorHAnsi" w:cstheme="minorHAnsi"/>
                <w:b/>
                <w:bCs/>
                <w:color w:val="000000"/>
                <w:position w:val="-1"/>
                <w:sz w:val="20"/>
                <w:szCs w:val="20"/>
              </w:rPr>
              <w:t>PRE-WORK</w:t>
            </w:r>
          </w:p>
          <w:p w14:paraId="05919221" w14:textId="77777777" w:rsidR="000D0717" w:rsidRPr="00755E19" w:rsidRDefault="000D0717" w:rsidP="000D0717">
            <w:pPr>
              <w:pStyle w:val="paragraph"/>
              <w:numPr>
                <w:ilvl w:val="0"/>
                <w:numId w:val="45"/>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 xml:space="preserve">Complete the Finance </w:t>
            </w:r>
            <w:r>
              <w:rPr>
                <w:rStyle w:val="normaltextrun"/>
                <w:rFonts w:asciiTheme="minorHAnsi" w:hAnsiTheme="minorHAnsi" w:cstheme="minorHAnsi"/>
                <w:color w:val="000000"/>
                <w:position w:val="-1"/>
                <w:sz w:val="20"/>
                <w:szCs w:val="20"/>
              </w:rPr>
              <w:t>W</w:t>
            </w:r>
            <w:r w:rsidRPr="00755E19">
              <w:rPr>
                <w:rStyle w:val="normaltextrun"/>
                <w:rFonts w:asciiTheme="minorHAnsi" w:hAnsiTheme="minorHAnsi" w:cstheme="minorHAnsi"/>
                <w:color w:val="000000"/>
                <w:position w:val="-1"/>
                <w:sz w:val="20"/>
                <w:szCs w:val="20"/>
              </w:rPr>
              <w:t xml:space="preserve">orksheet </w:t>
            </w:r>
            <w:r w:rsidRPr="00755E19">
              <w:rPr>
                <w:rStyle w:val="eop"/>
                <w:rFonts w:asciiTheme="minorHAnsi" w:hAnsiTheme="minorHAnsi" w:cstheme="minorHAnsi"/>
                <w:sz w:val="20"/>
                <w:szCs w:val="20"/>
              </w:rPr>
              <w:t>​</w:t>
            </w:r>
          </w:p>
          <w:p w14:paraId="3C9FA859" w14:textId="77777777" w:rsidR="000D0717" w:rsidRDefault="000D0717" w:rsidP="000D0717">
            <w:pPr>
              <w:pStyle w:val="paragraph"/>
              <w:numPr>
                <w:ilvl w:val="0"/>
                <w:numId w:val="45"/>
              </w:numPr>
              <w:spacing w:before="0" w:beforeAutospacing="0" w:after="0" w:afterAutospacing="0" w:line="276" w:lineRule="auto"/>
              <w:textAlignment w:val="baseline"/>
              <w:rPr>
                <w:rStyle w:val="eop"/>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Review sample finance reports</w:t>
            </w:r>
            <w:r w:rsidRPr="00755E19">
              <w:rPr>
                <w:rStyle w:val="eop"/>
                <w:rFonts w:asciiTheme="minorHAnsi" w:hAnsiTheme="minorHAnsi" w:cstheme="minorHAnsi"/>
                <w:sz w:val="20"/>
                <w:szCs w:val="20"/>
              </w:rPr>
              <w:t>​</w:t>
            </w:r>
          </w:p>
          <w:p w14:paraId="540A2630" w14:textId="77777777" w:rsidR="000D0717" w:rsidRDefault="000D0717" w:rsidP="000D0717">
            <w:pPr>
              <w:pStyle w:val="paragraph"/>
              <w:numPr>
                <w:ilvl w:val="0"/>
                <w:numId w:val="45"/>
              </w:numPr>
              <w:spacing w:before="0" w:beforeAutospacing="0" w:after="0" w:afterAutospacing="0" w:line="276" w:lineRule="auto"/>
              <w:textAlignment w:val="baseline"/>
              <w:rPr>
                <w:rStyle w:val="eop"/>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Review sample invoices</w:t>
            </w:r>
            <w:r w:rsidRPr="00755E19">
              <w:rPr>
                <w:rStyle w:val="eop"/>
                <w:rFonts w:asciiTheme="minorHAnsi" w:hAnsiTheme="minorHAnsi" w:cstheme="minorHAnsi"/>
                <w:sz w:val="20"/>
                <w:szCs w:val="20"/>
              </w:rPr>
              <w:t>​</w:t>
            </w:r>
          </w:p>
          <w:p w14:paraId="2467E0B2" w14:textId="77777777" w:rsidR="000D0717" w:rsidRPr="00755E19" w:rsidRDefault="000D0717" w:rsidP="0063093C">
            <w:pPr>
              <w:pStyle w:val="paragraph"/>
              <w:spacing w:before="0" w:beforeAutospacing="0" w:after="0" w:afterAutospacing="0" w:line="276" w:lineRule="auto"/>
              <w:ind w:left="720"/>
              <w:textAlignment w:val="baseline"/>
              <w:rPr>
                <w:rStyle w:val="normaltextrun"/>
                <w:rFonts w:asciiTheme="minorHAnsi" w:hAnsiTheme="minorHAnsi" w:cstheme="minorHAnsi"/>
                <w:sz w:val="20"/>
                <w:szCs w:val="20"/>
              </w:rPr>
            </w:pPr>
          </w:p>
        </w:tc>
      </w:tr>
      <w:tr w:rsidR="000D0717" w14:paraId="5151C106" w14:textId="77777777" w:rsidTr="0063093C">
        <w:tc>
          <w:tcPr>
            <w:tcW w:w="926" w:type="dxa"/>
            <w:tcBorders>
              <w:top w:val="single" w:sz="4" w:space="0" w:color="auto"/>
              <w:left w:val="single" w:sz="4" w:space="0" w:color="auto"/>
              <w:bottom w:val="single" w:sz="4" w:space="0" w:color="auto"/>
              <w:right w:val="single" w:sz="4" w:space="0" w:color="auto"/>
            </w:tcBorders>
          </w:tcPr>
          <w:p w14:paraId="3AFB83CC" w14:textId="77777777" w:rsidR="000D0717" w:rsidRDefault="000D0717" w:rsidP="0063093C">
            <w:pPr>
              <w:rPr>
                <w:rStyle w:val="Emphasis"/>
                <w:i w:val="0"/>
                <w:iCs w:val="0"/>
              </w:rPr>
            </w:pPr>
            <w:r>
              <w:rPr>
                <w:noProof/>
              </w:rPr>
              <w:drawing>
                <wp:inline distT="0" distB="0" distL="0" distR="0" wp14:anchorId="6404AFC7" wp14:editId="22D850F8">
                  <wp:extent cx="350520" cy="350520"/>
                  <wp:effectExtent l="0" t="0" r="5080" b="5080"/>
                  <wp:docPr id="1544870386" name="Graphic 9"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35667" name="Graphic 183035667" descr="Clipboard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64052" cy="364052"/>
                          </a:xfrm>
                          <a:prstGeom prst="rect">
                            <a:avLst/>
                          </a:prstGeom>
                        </pic:spPr>
                      </pic:pic>
                    </a:graphicData>
                  </a:graphic>
                </wp:inline>
              </w:drawing>
            </w:r>
          </w:p>
        </w:tc>
        <w:tc>
          <w:tcPr>
            <w:tcW w:w="8424" w:type="dxa"/>
            <w:gridSpan w:val="3"/>
            <w:tcBorders>
              <w:top w:val="single" w:sz="4" w:space="0" w:color="auto"/>
              <w:left w:val="single" w:sz="4" w:space="0" w:color="auto"/>
              <w:bottom w:val="single" w:sz="4" w:space="0" w:color="auto"/>
              <w:right w:val="single" w:sz="4" w:space="0" w:color="auto"/>
            </w:tcBorders>
          </w:tcPr>
          <w:p w14:paraId="5DFBF60F" w14:textId="77777777" w:rsidR="000D0717" w:rsidRPr="00D47C6F" w:rsidRDefault="000D0717" w:rsidP="0063093C">
            <w:pPr>
              <w:pStyle w:val="paragraph"/>
              <w:spacing w:before="0" w:beforeAutospacing="0" w:after="0" w:afterAutospacing="0" w:line="276" w:lineRule="auto"/>
              <w:textAlignment w:val="baseline"/>
              <w:rPr>
                <w:rFonts w:asciiTheme="minorHAnsi" w:hAnsiTheme="minorHAnsi" w:cstheme="minorHAnsi"/>
                <w:sz w:val="20"/>
                <w:szCs w:val="20"/>
              </w:rPr>
            </w:pPr>
            <w:r>
              <w:rPr>
                <w:rStyle w:val="normaltextrun"/>
                <w:rFonts w:asciiTheme="minorHAnsi" w:hAnsiTheme="minorHAnsi" w:cstheme="minorHAnsi"/>
                <w:b/>
                <w:bCs/>
                <w:color w:val="000000"/>
                <w:position w:val="-1"/>
                <w:sz w:val="20"/>
                <w:szCs w:val="20"/>
              </w:rPr>
              <w:t>AGENDA</w:t>
            </w:r>
          </w:p>
          <w:p w14:paraId="261B8C32" w14:textId="77777777" w:rsidR="000D0717" w:rsidRPr="00755E19" w:rsidRDefault="000D0717" w:rsidP="000D0717">
            <w:pPr>
              <w:pStyle w:val="paragraph"/>
              <w:numPr>
                <w:ilvl w:val="0"/>
                <w:numId w:val="44"/>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b/>
                <w:bCs/>
                <w:color w:val="000000"/>
                <w:position w:val="-1"/>
                <w:sz w:val="20"/>
                <w:szCs w:val="20"/>
              </w:rPr>
              <w:t>Invoicing</w:t>
            </w:r>
            <w:r w:rsidRPr="00755E19">
              <w:rPr>
                <w:rStyle w:val="eop"/>
                <w:rFonts w:asciiTheme="minorHAnsi" w:hAnsiTheme="minorHAnsi" w:cstheme="minorHAnsi"/>
                <w:sz w:val="20"/>
                <w:szCs w:val="20"/>
              </w:rPr>
              <w:t>​</w:t>
            </w:r>
          </w:p>
          <w:p w14:paraId="09DE1F7A" w14:textId="77777777" w:rsidR="000D0717" w:rsidRPr="00755E19" w:rsidRDefault="000D0717" w:rsidP="000D0717">
            <w:pPr>
              <w:pStyle w:val="paragraph"/>
              <w:numPr>
                <w:ilvl w:val="1"/>
                <w:numId w:val="44"/>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Centralized vs. de-centralized invoicing</w:t>
            </w:r>
            <w:r w:rsidRPr="00755E19">
              <w:rPr>
                <w:rStyle w:val="eop"/>
                <w:rFonts w:asciiTheme="minorHAnsi" w:hAnsiTheme="minorHAnsi" w:cstheme="minorHAnsi"/>
                <w:sz w:val="20"/>
                <w:szCs w:val="20"/>
              </w:rPr>
              <w:t>​</w:t>
            </w:r>
          </w:p>
          <w:p w14:paraId="296A3F79" w14:textId="77777777" w:rsidR="000D0717" w:rsidRPr="00755E19" w:rsidRDefault="000D0717" w:rsidP="000D0717">
            <w:pPr>
              <w:pStyle w:val="paragraph"/>
              <w:numPr>
                <w:ilvl w:val="1"/>
                <w:numId w:val="44"/>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Timing of invoices</w:t>
            </w:r>
            <w:r w:rsidRPr="00755E19">
              <w:rPr>
                <w:rStyle w:val="eop"/>
                <w:rFonts w:asciiTheme="minorHAnsi" w:hAnsiTheme="minorHAnsi" w:cstheme="minorHAnsi"/>
                <w:sz w:val="20"/>
                <w:szCs w:val="20"/>
              </w:rPr>
              <w:t>​</w:t>
            </w:r>
          </w:p>
          <w:p w14:paraId="6C11C89D" w14:textId="77777777" w:rsidR="000D0717" w:rsidRPr="00755E19" w:rsidRDefault="000D0717" w:rsidP="000D0717">
            <w:pPr>
              <w:pStyle w:val="paragraph"/>
              <w:numPr>
                <w:ilvl w:val="1"/>
                <w:numId w:val="44"/>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Monthly consolidated invoicing – pdf or CSV</w:t>
            </w:r>
            <w:r w:rsidRPr="00755E19">
              <w:rPr>
                <w:rStyle w:val="eop"/>
                <w:rFonts w:asciiTheme="minorHAnsi" w:hAnsiTheme="minorHAnsi" w:cstheme="minorHAnsi"/>
                <w:sz w:val="20"/>
                <w:szCs w:val="20"/>
              </w:rPr>
              <w:t>​</w:t>
            </w:r>
          </w:p>
          <w:p w14:paraId="014A3011" w14:textId="77777777" w:rsidR="000D0717" w:rsidRPr="00755E19" w:rsidRDefault="000D0717" w:rsidP="000D0717">
            <w:pPr>
              <w:pStyle w:val="paragraph"/>
              <w:numPr>
                <w:ilvl w:val="1"/>
                <w:numId w:val="44"/>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Billing dashboard – reporting with additional details</w:t>
            </w:r>
            <w:r w:rsidRPr="00755E19">
              <w:rPr>
                <w:rStyle w:val="eop"/>
                <w:rFonts w:asciiTheme="minorHAnsi" w:hAnsiTheme="minorHAnsi" w:cstheme="minorHAnsi"/>
                <w:sz w:val="20"/>
                <w:szCs w:val="20"/>
              </w:rPr>
              <w:t>​</w:t>
            </w:r>
          </w:p>
          <w:p w14:paraId="1622A76A" w14:textId="77777777" w:rsidR="000D0717" w:rsidRPr="00755E19" w:rsidRDefault="000D0717" w:rsidP="000D0717">
            <w:pPr>
              <w:pStyle w:val="paragraph"/>
              <w:numPr>
                <w:ilvl w:val="1"/>
                <w:numId w:val="44"/>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Purchase order requirements</w:t>
            </w:r>
            <w:r w:rsidRPr="00755E19">
              <w:rPr>
                <w:rStyle w:val="eop"/>
                <w:rFonts w:asciiTheme="minorHAnsi" w:hAnsiTheme="minorHAnsi" w:cstheme="minorHAnsi"/>
                <w:sz w:val="20"/>
                <w:szCs w:val="20"/>
              </w:rPr>
              <w:t>​</w:t>
            </w:r>
          </w:p>
          <w:p w14:paraId="4A7D3991" w14:textId="77777777" w:rsidR="000D0717" w:rsidRPr="00755E19" w:rsidRDefault="000D0717" w:rsidP="000D0717">
            <w:pPr>
              <w:pStyle w:val="paragraph"/>
              <w:numPr>
                <w:ilvl w:val="1"/>
                <w:numId w:val="44"/>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 xml:space="preserve">Legal entities </w:t>
            </w:r>
            <w:r w:rsidRPr="00755E19">
              <w:rPr>
                <w:rStyle w:val="normaltextrun"/>
                <w:rFonts w:asciiTheme="minorHAnsi" w:hAnsiTheme="minorHAnsi" w:cstheme="minorHAnsi"/>
                <w:color w:val="000000"/>
                <w:position w:val="-1"/>
                <w:sz w:val="20"/>
                <w:szCs w:val="20"/>
                <w:lang w:val="en-GB"/>
              </w:rPr>
              <w:t> </w:t>
            </w:r>
            <w:r w:rsidRPr="00755E19">
              <w:rPr>
                <w:rStyle w:val="eop"/>
                <w:rFonts w:asciiTheme="minorHAnsi" w:hAnsiTheme="minorHAnsi" w:cstheme="minorHAnsi"/>
                <w:sz w:val="20"/>
                <w:szCs w:val="20"/>
              </w:rPr>
              <w:t>​</w:t>
            </w:r>
          </w:p>
          <w:p w14:paraId="41164D86" w14:textId="77777777" w:rsidR="000D0717" w:rsidRPr="00755E19" w:rsidRDefault="000D0717" w:rsidP="000D0717">
            <w:pPr>
              <w:pStyle w:val="paragraph"/>
              <w:numPr>
                <w:ilvl w:val="0"/>
                <w:numId w:val="44"/>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b/>
                <w:bCs/>
                <w:color w:val="000000"/>
                <w:position w:val="-1"/>
                <w:sz w:val="20"/>
                <w:szCs w:val="20"/>
              </w:rPr>
              <w:t>Budget</w:t>
            </w:r>
            <w:r w:rsidRPr="00755E19">
              <w:rPr>
                <w:rStyle w:val="eop"/>
                <w:rFonts w:asciiTheme="minorHAnsi" w:hAnsiTheme="minorHAnsi" w:cstheme="minorHAnsi"/>
                <w:sz w:val="20"/>
                <w:szCs w:val="20"/>
              </w:rPr>
              <w:t>​</w:t>
            </w:r>
          </w:p>
          <w:p w14:paraId="0FA8E7BF" w14:textId="77777777" w:rsidR="000D0717" w:rsidRPr="00755E19" w:rsidRDefault="000D0717" w:rsidP="000D0717">
            <w:pPr>
              <w:pStyle w:val="paragraph"/>
              <w:numPr>
                <w:ilvl w:val="1"/>
                <w:numId w:val="44"/>
              </w:numPr>
              <w:spacing w:before="0" w:beforeAutospacing="0" w:after="0" w:afterAutospacing="0" w:line="276" w:lineRule="auto"/>
              <w:textAlignment w:val="baseline"/>
              <w:rPr>
                <w:rFonts w:asciiTheme="minorHAnsi" w:hAnsiTheme="minorHAnsi" w:cstheme="minorHAnsi"/>
                <w:sz w:val="20"/>
                <w:szCs w:val="20"/>
                <w:lang w:val="en-GB"/>
              </w:rPr>
            </w:pPr>
            <w:r w:rsidRPr="00755E19">
              <w:rPr>
                <w:rStyle w:val="normaltextrun"/>
                <w:rFonts w:asciiTheme="minorHAnsi" w:hAnsiTheme="minorHAnsi" w:cstheme="minorHAnsi"/>
                <w:color w:val="000000"/>
                <w:position w:val="-1"/>
                <w:sz w:val="20"/>
                <w:szCs w:val="20"/>
              </w:rPr>
              <w:t>Central or charged back to cost centers</w:t>
            </w:r>
            <w:r w:rsidRPr="00755E19">
              <w:rPr>
                <w:rStyle w:val="eop"/>
                <w:rFonts w:asciiTheme="minorHAnsi" w:hAnsiTheme="minorHAnsi" w:cstheme="minorHAnsi"/>
                <w:sz w:val="20"/>
                <w:szCs w:val="20"/>
                <w:lang w:val="en-GB"/>
              </w:rPr>
              <w:t>​</w:t>
            </w:r>
          </w:p>
          <w:p w14:paraId="5DCF4A99" w14:textId="77777777" w:rsidR="000D0717" w:rsidRPr="00755E19" w:rsidRDefault="000D0717" w:rsidP="000D0717">
            <w:pPr>
              <w:pStyle w:val="paragraph"/>
              <w:numPr>
                <w:ilvl w:val="0"/>
                <w:numId w:val="44"/>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b/>
                <w:bCs/>
                <w:color w:val="000000"/>
                <w:position w:val="-1"/>
                <w:sz w:val="20"/>
                <w:szCs w:val="20"/>
              </w:rPr>
              <w:t>Tax</w:t>
            </w:r>
            <w:r w:rsidRPr="00755E19">
              <w:rPr>
                <w:rStyle w:val="normaltextrun"/>
                <w:rFonts w:asciiTheme="minorHAnsi" w:hAnsiTheme="minorHAnsi" w:cstheme="minorHAnsi"/>
                <w:b/>
                <w:bCs/>
                <w:color w:val="000000"/>
                <w:position w:val="-1"/>
                <w:sz w:val="20"/>
                <w:szCs w:val="20"/>
                <w:lang w:val="en-GB"/>
              </w:rPr>
              <w:t>/</w:t>
            </w:r>
            <w:r w:rsidRPr="00755E19">
              <w:rPr>
                <w:rStyle w:val="normaltextrun"/>
                <w:rFonts w:asciiTheme="minorHAnsi" w:hAnsiTheme="minorHAnsi" w:cstheme="minorHAnsi"/>
                <w:b/>
                <w:bCs/>
                <w:color w:val="000000"/>
                <w:position w:val="-1"/>
                <w:sz w:val="20"/>
                <w:szCs w:val="20"/>
              </w:rPr>
              <w:t>Payroll</w:t>
            </w:r>
            <w:r w:rsidRPr="00755E19">
              <w:rPr>
                <w:rStyle w:val="eop"/>
                <w:rFonts w:asciiTheme="minorHAnsi" w:hAnsiTheme="minorHAnsi" w:cstheme="minorHAnsi"/>
                <w:sz w:val="20"/>
                <w:szCs w:val="20"/>
              </w:rPr>
              <w:t>​</w:t>
            </w:r>
          </w:p>
          <w:p w14:paraId="746DC2F8" w14:textId="77777777" w:rsidR="000D0717" w:rsidRPr="00755E19" w:rsidRDefault="000D0717" w:rsidP="000D0717">
            <w:pPr>
              <w:pStyle w:val="paragraph"/>
              <w:numPr>
                <w:ilvl w:val="1"/>
                <w:numId w:val="44"/>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 xml:space="preserve">When do you plan to tax employees (issuance of points or redemption of award)? </w:t>
            </w:r>
            <w:r w:rsidRPr="00755E19">
              <w:rPr>
                <w:rStyle w:val="eop"/>
                <w:rFonts w:asciiTheme="minorHAnsi" w:hAnsiTheme="minorHAnsi" w:cstheme="minorHAnsi"/>
                <w:sz w:val="20"/>
                <w:szCs w:val="20"/>
              </w:rPr>
              <w:t>​</w:t>
            </w:r>
          </w:p>
          <w:p w14:paraId="31DD99CF" w14:textId="77777777" w:rsidR="000D0717" w:rsidRPr="00755E19" w:rsidRDefault="000D0717" w:rsidP="000D0717">
            <w:pPr>
              <w:pStyle w:val="paragraph"/>
              <w:numPr>
                <w:ilvl w:val="1"/>
                <w:numId w:val="44"/>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 xml:space="preserve">Gross-up </w:t>
            </w:r>
            <w:r w:rsidRPr="00755E19">
              <w:rPr>
                <w:rStyle w:val="eop"/>
                <w:rFonts w:asciiTheme="minorHAnsi" w:hAnsiTheme="minorHAnsi" w:cstheme="minorHAnsi"/>
                <w:sz w:val="20"/>
                <w:szCs w:val="20"/>
              </w:rPr>
              <w:t>​</w:t>
            </w:r>
          </w:p>
          <w:p w14:paraId="1D625B77" w14:textId="77777777" w:rsidR="000D0717" w:rsidRPr="00755E19" w:rsidRDefault="000D0717" w:rsidP="000D0717">
            <w:pPr>
              <w:pStyle w:val="paragraph"/>
              <w:numPr>
                <w:ilvl w:val="1"/>
                <w:numId w:val="44"/>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Tax exemption certificates</w:t>
            </w:r>
            <w:r w:rsidRPr="00755E19">
              <w:rPr>
                <w:rStyle w:val="eop"/>
                <w:rFonts w:asciiTheme="minorHAnsi" w:hAnsiTheme="minorHAnsi" w:cstheme="minorHAnsi"/>
                <w:sz w:val="20"/>
                <w:szCs w:val="20"/>
              </w:rPr>
              <w:t>​</w:t>
            </w:r>
          </w:p>
          <w:p w14:paraId="615B9FB9" w14:textId="77777777" w:rsidR="000D0717" w:rsidRPr="00755E19" w:rsidRDefault="000D0717" w:rsidP="000D0717">
            <w:pPr>
              <w:pStyle w:val="paragraph"/>
              <w:numPr>
                <w:ilvl w:val="0"/>
                <w:numId w:val="44"/>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b/>
                <w:bCs/>
                <w:color w:val="000000"/>
                <w:position w:val="-1"/>
                <w:sz w:val="20"/>
                <w:szCs w:val="20"/>
              </w:rPr>
              <w:t xml:space="preserve">Accounting </w:t>
            </w:r>
            <w:r w:rsidRPr="00755E19">
              <w:rPr>
                <w:rStyle w:val="eop"/>
                <w:rFonts w:asciiTheme="minorHAnsi" w:hAnsiTheme="minorHAnsi" w:cstheme="minorHAnsi"/>
                <w:sz w:val="20"/>
                <w:szCs w:val="20"/>
              </w:rPr>
              <w:t>​</w:t>
            </w:r>
          </w:p>
          <w:p w14:paraId="130B5E97" w14:textId="77777777" w:rsidR="000D0717" w:rsidRPr="00755E19" w:rsidRDefault="000D0717" w:rsidP="000D0717">
            <w:pPr>
              <w:pStyle w:val="paragraph"/>
              <w:numPr>
                <w:ilvl w:val="1"/>
                <w:numId w:val="44"/>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 xml:space="preserve">When do you plan to expense points? </w:t>
            </w:r>
            <w:r w:rsidRPr="00755E19">
              <w:rPr>
                <w:rStyle w:val="eop"/>
                <w:rFonts w:asciiTheme="minorHAnsi" w:hAnsiTheme="minorHAnsi" w:cstheme="minorHAnsi"/>
                <w:sz w:val="20"/>
                <w:szCs w:val="20"/>
              </w:rPr>
              <w:t>​</w:t>
            </w:r>
          </w:p>
          <w:p w14:paraId="36388D4A" w14:textId="77777777" w:rsidR="000D0717" w:rsidRPr="00755E19" w:rsidRDefault="000D0717" w:rsidP="000D0717">
            <w:pPr>
              <w:pStyle w:val="paragraph"/>
              <w:numPr>
                <w:ilvl w:val="1"/>
                <w:numId w:val="44"/>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Vendor set-up requirements</w:t>
            </w:r>
            <w:r w:rsidRPr="00755E19">
              <w:rPr>
                <w:rStyle w:val="eop"/>
                <w:rFonts w:asciiTheme="minorHAnsi" w:hAnsiTheme="minorHAnsi" w:cstheme="minorHAnsi"/>
                <w:sz w:val="20"/>
                <w:szCs w:val="20"/>
              </w:rPr>
              <w:t>​</w:t>
            </w:r>
          </w:p>
          <w:p w14:paraId="32911FD5" w14:textId="77777777" w:rsidR="000D0717" w:rsidRPr="00755E19" w:rsidRDefault="000D0717" w:rsidP="000D0717">
            <w:pPr>
              <w:pStyle w:val="paragraph"/>
              <w:numPr>
                <w:ilvl w:val="0"/>
                <w:numId w:val="44"/>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b/>
                <w:bCs/>
                <w:color w:val="000000"/>
                <w:position w:val="-1"/>
                <w:sz w:val="20"/>
                <w:szCs w:val="20"/>
              </w:rPr>
              <w:t xml:space="preserve">Reporting </w:t>
            </w:r>
            <w:r w:rsidRPr="00755E19">
              <w:rPr>
                <w:rStyle w:val="eop"/>
                <w:rFonts w:asciiTheme="minorHAnsi" w:hAnsiTheme="minorHAnsi" w:cstheme="minorHAnsi"/>
                <w:sz w:val="20"/>
                <w:szCs w:val="20"/>
              </w:rPr>
              <w:t>​</w:t>
            </w:r>
          </w:p>
          <w:p w14:paraId="047F00F4" w14:textId="77777777" w:rsidR="000D0717" w:rsidRPr="00755E19" w:rsidRDefault="000D0717" w:rsidP="000D0717">
            <w:pPr>
              <w:pStyle w:val="paragraph"/>
              <w:numPr>
                <w:ilvl w:val="1"/>
                <w:numId w:val="44"/>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How does data impact invoicing?</w:t>
            </w:r>
            <w:r w:rsidRPr="00755E19">
              <w:rPr>
                <w:rStyle w:val="eop"/>
                <w:rFonts w:asciiTheme="minorHAnsi" w:hAnsiTheme="minorHAnsi" w:cstheme="minorHAnsi"/>
                <w:sz w:val="20"/>
                <w:szCs w:val="20"/>
              </w:rPr>
              <w:t>​</w:t>
            </w:r>
          </w:p>
          <w:p w14:paraId="17544A90" w14:textId="77777777" w:rsidR="000D0717" w:rsidRDefault="000D0717" w:rsidP="000D0717">
            <w:pPr>
              <w:pStyle w:val="paragraph"/>
              <w:numPr>
                <w:ilvl w:val="1"/>
                <w:numId w:val="44"/>
              </w:numPr>
              <w:spacing w:before="0" w:beforeAutospacing="0" w:after="0" w:afterAutospacing="0" w:line="276" w:lineRule="auto"/>
              <w:textAlignment w:val="baseline"/>
              <w:rPr>
                <w:rStyle w:val="eop"/>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What fields need to be reportable?</w:t>
            </w:r>
            <w:r w:rsidRPr="00755E19">
              <w:rPr>
                <w:rStyle w:val="eop"/>
                <w:rFonts w:asciiTheme="minorHAnsi" w:hAnsiTheme="minorHAnsi" w:cstheme="minorHAnsi"/>
                <w:sz w:val="20"/>
                <w:szCs w:val="20"/>
              </w:rPr>
              <w:t>​</w:t>
            </w:r>
          </w:p>
          <w:p w14:paraId="17BD3973" w14:textId="77777777" w:rsidR="000D0717" w:rsidRPr="00755E19" w:rsidRDefault="000D0717" w:rsidP="000D0717">
            <w:pPr>
              <w:pStyle w:val="paragraph"/>
              <w:numPr>
                <w:ilvl w:val="1"/>
                <w:numId w:val="44"/>
              </w:numPr>
              <w:spacing w:before="0" w:beforeAutospacing="0" w:after="0" w:afterAutospacing="0" w:line="276" w:lineRule="auto"/>
              <w:textAlignment w:val="baseline"/>
              <w:rPr>
                <w:rStyle w:val="Emphasis"/>
                <w:rFonts w:asciiTheme="minorHAnsi" w:hAnsiTheme="minorHAnsi" w:cstheme="minorHAnsi"/>
                <w:i w:val="0"/>
                <w:iCs w:val="0"/>
                <w:sz w:val="20"/>
                <w:szCs w:val="20"/>
              </w:rPr>
            </w:pPr>
            <w:r w:rsidRPr="00755E19">
              <w:rPr>
                <w:rStyle w:val="normaltextrun"/>
                <w:rFonts w:asciiTheme="minorHAnsi" w:hAnsiTheme="minorHAnsi" w:cstheme="minorHAnsi"/>
                <w:color w:val="000000"/>
                <w:position w:val="-1"/>
                <w:sz w:val="20"/>
                <w:szCs w:val="20"/>
              </w:rPr>
              <w:t xml:space="preserve">Review standard reporting and discuss additional requirements as needed </w:t>
            </w:r>
            <w:r w:rsidRPr="00755E19">
              <w:rPr>
                <w:rStyle w:val="eop"/>
                <w:rFonts w:asciiTheme="minorHAnsi" w:hAnsiTheme="minorHAnsi" w:cstheme="minorHAnsi"/>
                <w:sz w:val="20"/>
                <w:szCs w:val="20"/>
              </w:rPr>
              <w:t>​</w:t>
            </w:r>
          </w:p>
        </w:tc>
      </w:tr>
      <w:tr w:rsidR="000D0717" w14:paraId="186CEE53" w14:textId="77777777" w:rsidTr="0063093C">
        <w:tc>
          <w:tcPr>
            <w:tcW w:w="926" w:type="dxa"/>
            <w:tcBorders>
              <w:top w:val="single" w:sz="4" w:space="0" w:color="auto"/>
              <w:left w:val="single" w:sz="4" w:space="0" w:color="auto"/>
              <w:bottom w:val="single" w:sz="4" w:space="0" w:color="auto"/>
              <w:right w:val="single" w:sz="4" w:space="0" w:color="auto"/>
            </w:tcBorders>
          </w:tcPr>
          <w:p w14:paraId="4866F1A0" w14:textId="77777777" w:rsidR="000D0717" w:rsidRDefault="000D0717" w:rsidP="0063093C">
            <w:pPr>
              <w:rPr>
                <w:rStyle w:val="Emphasis"/>
                <w:i w:val="0"/>
                <w:iCs w:val="0"/>
              </w:rPr>
            </w:pPr>
            <w:r>
              <w:rPr>
                <w:noProof/>
              </w:rPr>
              <w:drawing>
                <wp:inline distT="0" distB="0" distL="0" distR="0" wp14:anchorId="5FA6EE3E" wp14:editId="220EAA8D">
                  <wp:extent cx="350520" cy="350520"/>
                  <wp:effectExtent l="0" t="0" r="0" b="0"/>
                  <wp:docPr id="2097012062" name="Graphic 10" descr="Inbox Che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83972" name="Graphic 1165383972" descr="Inbox Chec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358518" cy="358518"/>
                          </a:xfrm>
                          <a:prstGeom prst="rect">
                            <a:avLst/>
                          </a:prstGeom>
                        </pic:spPr>
                      </pic:pic>
                    </a:graphicData>
                  </a:graphic>
                </wp:inline>
              </w:drawing>
            </w:r>
          </w:p>
        </w:tc>
        <w:tc>
          <w:tcPr>
            <w:tcW w:w="8424" w:type="dxa"/>
            <w:gridSpan w:val="3"/>
            <w:tcBorders>
              <w:top w:val="single" w:sz="4" w:space="0" w:color="auto"/>
              <w:left w:val="single" w:sz="4" w:space="0" w:color="auto"/>
              <w:bottom w:val="single" w:sz="4" w:space="0" w:color="auto"/>
              <w:right w:val="single" w:sz="4" w:space="0" w:color="auto"/>
            </w:tcBorders>
          </w:tcPr>
          <w:p w14:paraId="305056ED" w14:textId="77777777" w:rsidR="000D0717" w:rsidRPr="00D47C6F" w:rsidRDefault="000D0717" w:rsidP="0063093C">
            <w:pPr>
              <w:pStyle w:val="paragraph"/>
              <w:spacing w:before="0" w:beforeAutospacing="0" w:after="0" w:afterAutospacing="0" w:line="276" w:lineRule="auto"/>
              <w:textAlignment w:val="baseline"/>
              <w:rPr>
                <w:rFonts w:asciiTheme="minorHAnsi" w:hAnsiTheme="minorHAnsi" w:cstheme="minorHAnsi"/>
                <w:sz w:val="20"/>
                <w:szCs w:val="20"/>
              </w:rPr>
            </w:pPr>
            <w:r w:rsidRPr="00D47C6F">
              <w:rPr>
                <w:rStyle w:val="normaltextrun"/>
                <w:rFonts w:asciiTheme="minorHAnsi" w:hAnsiTheme="minorHAnsi" w:cstheme="minorHAnsi"/>
                <w:b/>
                <w:bCs/>
                <w:color w:val="000000"/>
                <w:position w:val="-1"/>
                <w:sz w:val="20"/>
                <w:szCs w:val="20"/>
              </w:rPr>
              <w:t>OUTCOME</w:t>
            </w:r>
          </w:p>
          <w:p w14:paraId="152386BC" w14:textId="77777777" w:rsidR="000D0717" w:rsidRPr="00755E19" w:rsidRDefault="000D0717" w:rsidP="0063093C">
            <w:pPr>
              <w:pStyle w:val="paragraph"/>
              <w:numPr>
                <w:ilvl w:val="0"/>
                <w:numId w:val="43"/>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Final decisions on:</w:t>
            </w:r>
            <w:r w:rsidRPr="00755E19">
              <w:rPr>
                <w:rStyle w:val="eop"/>
                <w:rFonts w:asciiTheme="minorHAnsi" w:hAnsiTheme="minorHAnsi" w:cstheme="minorHAnsi"/>
                <w:sz w:val="20"/>
                <w:szCs w:val="20"/>
              </w:rPr>
              <w:t>​</w:t>
            </w:r>
          </w:p>
          <w:p w14:paraId="0EF49C76" w14:textId="77777777" w:rsidR="000D0717" w:rsidRPr="00755E19" w:rsidRDefault="000D0717" w:rsidP="0063093C">
            <w:pPr>
              <w:pStyle w:val="paragraph"/>
              <w:numPr>
                <w:ilvl w:val="1"/>
                <w:numId w:val="43"/>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Will invoices be sent to a single location for payment processing, or will each location need to receive and pay their own invoices?</w:t>
            </w:r>
            <w:r w:rsidRPr="00755E19">
              <w:rPr>
                <w:rStyle w:val="eop"/>
                <w:rFonts w:asciiTheme="minorHAnsi" w:hAnsiTheme="minorHAnsi" w:cstheme="minorHAnsi"/>
                <w:sz w:val="20"/>
                <w:szCs w:val="20"/>
              </w:rPr>
              <w:t>​</w:t>
            </w:r>
          </w:p>
          <w:p w14:paraId="59231D41" w14:textId="77777777" w:rsidR="000D0717" w:rsidRPr="00755E19" w:rsidRDefault="000D0717" w:rsidP="0063093C">
            <w:pPr>
              <w:pStyle w:val="paragraph"/>
              <w:numPr>
                <w:ilvl w:val="1"/>
                <w:numId w:val="43"/>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lastRenderedPageBreak/>
              <w:t>Will invoices be charged to a central budget or cost centers?</w:t>
            </w:r>
            <w:r w:rsidRPr="00755E19">
              <w:rPr>
                <w:rStyle w:val="eop"/>
                <w:rFonts w:asciiTheme="minorHAnsi" w:hAnsiTheme="minorHAnsi" w:cstheme="minorHAnsi"/>
                <w:sz w:val="20"/>
                <w:szCs w:val="20"/>
              </w:rPr>
              <w:t>​</w:t>
            </w:r>
          </w:p>
          <w:p w14:paraId="33261DE8" w14:textId="77777777" w:rsidR="000D0717" w:rsidRPr="00755E19" w:rsidRDefault="000D0717" w:rsidP="0063093C">
            <w:pPr>
              <w:pStyle w:val="paragraph"/>
              <w:numPr>
                <w:ilvl w:val="1"/>
                <w:numId w:val="43"/>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Will you be providing PO #s?</w:t>
            </w:r>
            <w:r w:rsidRPr="00755E19">
              <w:rPr>
                <w:rStyle w:val="eop"/>
                <w:rFonts w:asciiTheme="minorHAnsi" w:hAnsiTheme="minorHAnsi" w:cstheme="minorHAnsi"/>
                <w:sz w:val="20"/>
                <w:szCs w:val="20"/>
              </w:rPr>
              <w:t>​</w:t>
            </w:r>
          </w:p>
          <w:p w14:paraId="58561835" w14:textId="77777777" w:rsidR="000D0717" w:rsidRPr="00755E19" w:rsidRDefault="000D0717" w:rsidP="0063093C">
            <w:pPr>
              <w:pStyle w:val="paragraph"/>
              <w:numPr>
                <w:ilvl w:val="1"/>
                <w:numId w:val="43"/>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Is your organization tax exempt?</w:t>
            </w:r>
            <w:r w:rsidRPr="00755E19">
              <w:rPr>
                <w:rStyle w:val="eop"/>
                <w:rFonts w:asciiTheme="minorHAnsi" w:hAnsiTheme="minorHAnsi" w:cstheme="minorHAnsi"/>
                <w:sz w:val="20"/>
                <w:szCs w:val="20"/>
              </w:rPr>
              <w:t>​</w:t>
            </w:r>
          </w:p>
          <w:p w14:paraId="79EB9BAB" w14:textId="77777777" w:rsidR="000D0717" w:rsidRPr="00755E19" w:rsidRDefault="000D0717" w:rsidP="0063093C">
            <w:pPr>
              <w:pStyle w:val="paragraph"/>
              <w:numPr>
                <w:ilvl w:val="1"/>
                <w:numId w:val="43"/>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 xml:space="preserve">Vendor set-up requirements </w:t>
            </w:r>
            <w:r w:rsidRPr="00755E19">
              <w:rPr>
                <w:rStyle w:val="eop"/>
                <w:rFonts w:asciiTheme="minorHAnsi" w:hAnsiTheme="minorHAnsi" w:cstheme="minorHAnsi"/>
                <w:sz w:val="20"/>
                <w:szCs w:val="20"/>
              </w:rPr>
              <w:t>​</w:t>
            </w:r>
          </w:p>
          <w:p w14:paraId="5EBFD6F8" w14:textId="77777777" w:rsidR="000D0717" w:rsidRPr="00755E19" w:rsidRDefault="000D0717" w:rsidP="0063093C">
            <w:pPr>
              <w:pStyle w:val="paragraph"/>
              <w:numPr>
                <w:ilvl w:val="1"/>
                <w:numId w:val="43"/>
              </w:numPr>
              <w:spacing w:before="0" w:beforeAutospacing="0" w:after="0" w:afterAutospacing="0" w:line="276" w:lineRule="auto"/>
              <w:textAlignment w:val="baseline"/>
              <w:rPr>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 xml:space="preserve">When will you expense points – at issuance or redemption? </w:t>
            </w:r>
            <w:r w:rsidRPr="00755E19">
              <w:rPr>
                <w:rStyle w:val="eop"/>
                <w:rFonts w:asciiTheme="minorHAnsi" w:hAnsiTheme="minorHAnsi" w:cstheme="minorHAnsi"/>
                <w:sz w:val="20"/>
                <w:szCs w:val="20"/>
              </w:rPr>
              <w:t>​</w:t>
            </w:r>
          </w:p>
          <w:p w14:paraId="00A6DEDC" w14:textId="77777777" w:rsidR="000D0717" w:rsidRDefault="000D0717" w:rsidP="0063093C">
            <w:pPr>
              <w:pStyle w:val="paragraph"/>
              <w:numPr>
                <w:ilvl w:val="1"/>
                <w:numId w:val="43"/>
              </w:numPr>
              <w:spacing w:before="0" w:beforeAutospacing="0" w:after="0" w:afterAutospacing="0" w:line="276" w:lineRule="auto"/>
              <w:textAlignment w:val="baseline"/>
              <w:rPr>
                <w:rStyle w:val="eop"/>
                <w:rFonts w:asciiTheme="minorHAnsi" w:hAnsiTheme="minorHAnsi" w:cstheme="minorHAnsi"/>
                <w:sz w:val="20"/>
                <w:szCs w:val="20"/>
              </w:rPr>
            </w:pPr>
            <w:r w:rsidRPr="00755E19">
              <w:rPr>
                <w:rStyle w:val="normaltextrun"/>
                <w:rFonts w:asciiTheme="minorHAnsi" w:hAnsiTheme="minorHAnsi" w:cstheme="minorHAnsi"/>
                <w:color w:val="000000"/>
                <w:position w:val="-1"/>
                <w:sz w:val="20"/>
                <w:szCs w:val="20"/>
              </w:rPr>
              <w:t xml:space="preserve">When will you tax your employees – at issuance or redemption? </w:t>
            </w:r>
            <w:r w:rsidRPr="00755E19">
              <w:rPr>
                <w:rStyle w:val="eop"/>
                <w:rFonts w:asciiTheme="minorHAnsi" w:hAnsiTheme="minorHAnsi" w:cstheme="minorHAnsi"/>
                <w:sz w:val="20"/>
                <w:szCs w:val="20"/>
              </w:rPr>
              <w:t>​</w:t>
            </w:r>
          </w:p>
          <w:p w14:paraId="1CC04D94" w14:textId="77777777" w:rsidR="000D0717" w:rsidRPr="00755E19" w:rsidRDefault="000D0717" w:rsidP="0063093C">
            <w:pPr>
              <w:pStyle w:val="paragraph"/>
              <w:numPr>
                <w:ilvl w:val="1"/>
                <w:numId w:val="43"/>
              </w:numPr>
              <w:spacing w:before="0" w:beforeAutospacing="0" w:after="0" w:afterAutospacing="0" w:line="276" w:lineRule="auto"/>
              <w:textAlignment w:val="baseline"/>
              <w:rPr>
                <w:rStyle w:val="Emphasis"/>
                <w:rFonts w:asciiTheme="minorHAnsi" w:hAnsiTheme="minorHAnsi" w:cstheme="minorHAnsi"/>
                <w:i w:val="0"/>
                <w:iCs w:val="0"/>
                <w:sz w:val="20"/>
                <w:szCs w:val="20"/>
              </w:rPr>
            </w:pPr>
            <w:r w:rsidRPr="00755E19">
              <w:rPr>
                <w:rStyle w:val="normaltextrun"/>
                <w:rFonts w:asciiTheme="minorHAnsi" w:hAnsiTheme="minorHAnsi" w:cstheme="minorHAnsi"/>
                <w:color w:val="000000"/>
                <w:position w:val="-1"/>
                <w:sz w:val="20"/>
                <w:szCs w:val="20"/>
              </w:rPr>
              <w:t>Will you gross up? If so, what percentage?</w:t>
            </w:r>
          </w:p>
        </w:tc>
      </w:tr>
    </w:tbl>
    <w:p w14:paraId="25FFB70A" w14:textId="77777777" w:rsidR="000D0717" w:rsidRDefault="000D0717" w:rsidP="000D0717">
      <w:pPr>
        <w:rPr>
          <w:rStyle w:val="Emphasis"/>
          <w:i w:val="0"/>
          <w:iCs w:val="0"/>
        </w:rPr>
      </w:pPr>
    </w:p>
    <w:p w14:paraId="5E1DC466" w14:textId="77777777" w:rsidR="000D0717" w:rsidRPr="00755E19" w:rsidRDefault="000D0717" w:rsidP="000D0717">
      <w:pPr>
        <w:spacing w:after="0" w:line="240" w:lineRule="auto"/>
        <w:rPr>
          <w:rFonts w:eastAsiaTheme="minorEastAsia" w:cstheme="minorBidi"/>
          <w:iCs/>
        </w:rPr>
      </w:pPr>
    </w:p>
    <w:p w14:paraId="0E1D6C44" w14:textId="77777777" w:rsidR="000D0717" w:rsidRPr="000D0717" w:rsidRDefault="000D0717" w:rsidP="000D0717"/>
    <w:sectPr w:rsidR="000D0717" w:rsidRPr="000D0717" w:rsidSect="008A6DEE">
      <w:headerReference w:type="default" r:id="rId23"/>
      <w:footerReference w:type="default" r:id="rId24"/>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58DDE" w14:textId="77777777" w:rsidR="00041903" w:rsidRDefault="00041903" w:rsidP="00753B34">
      <w:r>
        <w:separator/>
      </w:r>
    </w:p>
  </w:endnote>
  <w:endnote w:type="continuationSeparator" w:id="0">
    <w:p w14:paraId="77497072" w14:textId="77777777" w:rsidR="00041903" w:rsidRDefault="00041903" w:rsidP="0075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Body)">
    <w:altName w:val="Calibri"/>
    <w:panose1 w:val="020B0604020202020204"/>
    <w:charset w:val="00"/>
    <w:family w:val="swiss"/>
    <w:pitch w:val="variable"/>
    <w:sig w:usb0="E00002FF" w:usb1="4000A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dy)">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D87D" w14:textId="7E14F229" w:rsidR="00EB6F1D" w:rsidRDefault="00C3519D" w:rsidP="00EB6F1D">
    <w:pPr>
      <w:pStyle w:val="Footer"/>
      <w:tabs>
        <w:tab w:val="clear" w:pos="4680"/>
      </w:tabs>
    </w:pPr>
    <w:r w:rsidRPr="00C3519D">
      <w:t>© Copyright O.C. Tanner Company.</w:t>
    </w:r>
    <w:r w:rsidR="00EB6F1D">
      <w:tab/>
    </w:r>
    <w:r w:rsidR="00FB2E84">
      <w:t xml:space="preserve">SEPT </w:t>
    </w:r>
    <w:r w:rsidR="003053D7">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E3B17" w14:textId="77777777" w:rsidR="00041903" w:rsidRDefault="00041903" w:rsidP="00753B34">
      <w:r>
        <w:separator/>
      </w:r>
    </w:p>
  </w:footnote>
  <w:footnote w:type="continuationSeparator" w:id="0">
    <w:p w14:paraId="28976856" w14:textId="77777777" w:rsidR="00041903" w:rsidRDefault="00041903" w:rsidP="00753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8657" w14:textId="630897CC" w:rsidR="00AC2994" w:rsidRDefault="00BA6AB7" w:rsidP="00226D1C">
    <w:pPr>
      <w:pStyle w:val="Header"/>
      <w:spacing w:after="0"/>
    </w:pPr>
    <w:r>
      <w:rPr>
        <w:noProof/>
      </w:rPr>
      <mc:AlternateContent>
        <mc:Choice Requires="wps">
          <w:drawing>
            <wp:anchor distT="0" distB="0" distL="114300" distR="114300" simplePos="0" relativeHeight="251659264" behindDoc="0" locked="0" layoutInCell="1" allowOverlap="1" wp14:anchorId="5BB44FF0" wp14:editId="544FEC4A">
              <wp:simplePos x="0" y="0"/>
              <wp:positionH relativeFrom="column">
                <wp:posOffset>0</wp:posOffset>
              </wp:positionH>
              <wp:positionV relativeFrom="paragraph">
                <wp:posOffset>0</wp:posOffset>
              </wp:positionV>
              <wp:extent cx="5943600" cy="228600"/>
              <wp:effectExtent l="0" t="0" r="0" b="0"/>
              <wp:wrapNone/>
              <wp:docPr id="1105087410" name="Rectangle 1"/>
              <wp:cNvGraphicFramePr/>
              <a:graphic xmlns:a="http://schemas.openxmlformats.org/drawingml/2006/main">
                <a:graphicData uri="http://schemas.microsoft.com/office/word/2010/wordprocessingShape">
                  <wps:wsp>
                    <wps:cNvSpPr/>
                    <wps:spPr>
                      <a:xfrm>
                        <a:off x="0" y="0"/>
                        <a:ext cx="5943600" cy="2286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79EAF9" id="Rectangle 1" o:spid="_x0000_s1026" style="position:absolute;margin-left:0;margin-top:0;width:468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" fillcolor="#2683c6 [3205]"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4891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134615A"/>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657E0AD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A93E5A0E"/>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E8ACC1C2"/>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21D6847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0081A5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9AA9C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84DAF4"/>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F30C13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B9D23B4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3C009A"/>
    <w:multiLevelType w:val="multilevel"/>
    <w:tmpl w:val="634E2690"/>
    <w:lvl w:ilvl="0">
      <w:start w:val="1"/>
      <w:numFmt w:val="bullet"/>
      <w:lvlText w:val=""/>
      <w:lvlJc w:val="left"/>
      <w:pPr>
        <w:tabs>
          <w:tab w:val="num" w:pos="-1465"/>
        </w:tabs>
        <w:ind w:left="-1465" w:hanging="360"/>
      </w:pPr>
      <w:rPr>
        <w:rFonts w:ascii="Symbol" w:hAnsi="Symbol" w:hint="default"/>
        <w:sz w:val="20"/>
      </w:rPr>
    </w:lvl>
    <w:lvl w:ilvl="1" w:tentative="1">
      <w:start w:val="1"/>
      <w:numFmt w:val="bullet"/>
      <w:lvlText w:val="o"/>
      <w:lvlJc w:val="left"/>
      <w:pPr>
        <w:tabs>
          <w:tab w:val="num" w:pos="-745"/>
        </w:tabs>
        <w:ind w:left="-745" w:hanging="360"/>
      </w:pPr>
      <w:rPr>
        <w:rFonts w:ascii="Courier New" w:hAnsi="Courier New" w:hint="default"/>
        <w:sz w:val="20"/>
      </w:rPr>
    </w:lvl>
    <w:lvl w:ilvl="2" w:tentative="1">
      <w:start w:val="1"/>
      <w:numFmt w:val="bullet"/>
      <w:lvlText w:val=""/>
      <w:lvlJc w:val="left"/>
      <w:pPr>
        <w:tabs>
          <w:tab w:val="num" w:pos="-25"/>
        </w:tabs>
        <w:ind w:left="-25" w:hanging="360"/>
      </w:pPr>
      <w:rPr>
        <w:rFonts w:ascii="Wingdings" w:hAnsi="Wingdings" w:hint="default"/>
        <w:sz w:val="20"/>
      </w:rPr>
    </w:lvl>
    <w:lvl w:ilvl="3" w:tentative="1">
      <w:start w:val="1"/>
      <w:numFmt w:val="bullet"/>
      <w:lvlText w:val=""/>
      <w:lvlJc w:val="left"/>
      <w:pPr>
        <w:tabs>
          <w:tab w:val="num" w:pos="695"/>
        </w:tabs>
        <w:ind w:left="695" w:hanging="360"/>
      </w:pPr>
      <w:rPr>
        <w:rFonts w:ascii="Wingdings" w:hAnsi="Wingdings" w:hint="default"/>
        <w:sz w:val="20"/>
      </w:rPr>
    </w:lvl>
    <w:lvl w:ilvl="4" w:tentative="1">
      <w:start w:val="1"/>
      <w:numFmt w:val="bullet"/>
      <w:lvlText w:val=""/>
      <w:lvlJc w:val="left"/>
      <w:pPr>
        <w:tabs>
          <w:tab w:val="num" w:pos="1415"/>
        </w:tabs>
        <w:ind w:left="1415" w:hanging="360"/>
      </w:pPr>
      <w:rPr>
        <w:rFonts w:ascii="Wingdings" w:hAnsi="Wingdings" w:hint="default"/>
        <w:sz w:val="20"/>
      </w:rPr>
    </w:lvl>
    <w:lvl w:ilvl="5" w:tentative="1">
      <w:start w:val="1"/>
      <w:numFmt w:val="bullet"/>
      <w:lvlText w:val=""/>
      <w:lvlJc w:val="left"/>
      <w:pPr>
        <w:tabs>
          <w:tab w:val="num" w:pos="2135"/>
        </w:tabs>
        <w:ind w:left="2135" w:hanging="360"/>
      </w:pPr>
      <w:rPr>
        <w:rFonts w:ascii="Wingdings" w:hAnsi="Wingdings" w:hint="default"/>
        <w:sz w:val="20"/>
      </w:rPr>
    </w:lvl>
    <w:lvl w:ilvl="6" w:tentative="1">
      <w:start w:val="1"/>
      <w:numFmt w:val="bullet"/>
      <w:lvlText w:val=""/>
      <w:lvlJc w:val="left"/>
      <w:pPr>
        <w:tabs>
          <w:tab w:val="num" w:pos="2855"/>
        </w:tabs>
        <w:ind w:left="2855" w:hanging="360"/>
      </w:pPr>
      <w:rPr>
        <w:rFonts w:ascii="Wingdings" w:hAnsi="Wingdings" w:hint="default"/>
        <w:sz w:val="20"/>
      </w:rPr>
    </w:lvl>
    <w:lvl w:ilvl="7" w:tentative="1">
      <w:start w:val="1"/>
      <w:numFmt w:val="bullet"/>
      <w:lvlText w:val=""/>
      <w:lvlJc w:val="left"/>
      <w:pPr>
        <w:tabs>
          <w:tab w:val="num" w:pos="3575"/>
        </w:tabs>
        <w:ind w:left="3575" w:hanging="360"/>
      </w:pPr>
      <w:rPr>
        <w:rFonts w:ascii="Wingdings" w:hAnsi="Wingdings" w:hint="default"/>
        <w:sz w:val="20"/>
      </w:rPr>
    </w:lvl>
    <w:lvl w:ilvl="8" w:tentative="1">
      <w:start w:val="1"/>
      <w:numFmt w:val="bullet"/>
      <w:lvlText w:val=""/>
      <w:lvlJc w:val="left"/>
      <w:pPr>
        <w:tabs>
          <w:tab w:val="num" w:pos="4295"/>
        </w:tabs>
        <w:ind w:left="4295" w:hanging="360"/>
      </w:pPr>
      <w:rPr>
        <w:rFonts w:ascii="Wingdings" w:hAnsi="Wingdings" w:hint="default"/>
        <w:sz w:val="20"/>
      </w:rPr>
    </w:lvl>
  </w:abstractNum>
  <w:abstractNum w:abstractNumId="12" w15:restartNumberingAfterBreak="0">
    <w:nsid w:val="02E10DB8"/>
    <w:multiLevelType w:val="hybridMultilevel"/>
    <w:tmpl w:val="9C04CE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6E53F34"/>
    <w:multiLevelType w:val="hybridMultilevel"/>
    <w:tmpl w:val="DC46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FF4709"/>
    <w:multiLevelType w:val="multilevel"/>
    <w:tmpl w:val="CDA4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3D426A"/>
    <w:multiLevelType w:val="hybridMultilevel"/>
    <w:tmpl w:val="2BE6658E"/>
    <w:lvl w:ilvl="0" w:tplc="632CF9A2">
      <w:start w:val="1"/>
      <w:numFmt w:val="bullet"/>
      <w:lvlText w:val="•"/>
      <w:lvlJc w:val="left"/>
      <w:pPr>
        <w:tabs>
          <w:tab w:val="num" w:pos="720"/>
        </w:tabs>
        <w:ind w:left="720" w:hanging="360"/>
      </w:pPr>
      <w:rPr>
        <w:rFonts w:ascii="Arial" w:hAnsi="Arial" w:hint="default"/>
      </w:rPr>
    </w:lvl>
    <w:lvl w:ilvl="1" w:tplc="7D8274C6">
      <w:start w:val="1"/>
      <w:numFmt w:val="bullet"/>
      <w:lvlText w:val="•"/>
      <w:lvlJc w:val="left"/>
      <w:pPr>
        <w:tabs>
          <w:tab w:val="num" w:pos="1440"/>
        </w:tabs>
        <w:ind w:left="1440" w:hanging="360"/>
      </w:pPr>
      <w:rPr>
        <w:rFonts w:ascii="Arial" w:hAnsi="Arial" w:hint="default"/>
      </w:rPr>
    </w:lvl>
    <w:lvl w:ilvl="2" w:tplc="2C4E0170" w:tentative="1">
      <w:start w:val="1"/>
      <w:numFmt w:val="bullet"/>
      <w:lvlText w:val="•"/>
      <w:lvlJc w:val="left"/>
      <w:pPr>
        <w:tabs>
          <w:tab w:val="num" w:pos="2160"/>
        </w:tabs>
        <w:ind w:left="2160" w:hanging="360"/>
      </w:pPr>
      <w:rPr>
        <w:rFonts w:ascii="Arial" w:hAnsi="Arial" w:hint="default"/>
      </w:rPr>
    </w:lvl>
    <w:lvl w:ilvl="3" w:tplc="79A8C6B6" w:tentative="1">
      <w:start w:val="1"/>
      <w:numFmt w:val="bullet"/>
      <w:lvlText w:val="•"/>
      <w:lvlJc w:val="left"/>
      <w:pPr>
        <w:tabs>
          <w:tab w:val="num" w:pos="2880"/>
        </w:tabs>
        <w:ind w:left="2880" w:hanging="360"/>
      </w:pPr>
      <w:rPr>
        <w:rFonts w:ascii="Arial" w:hAnsi="Arial" w:hint="default"/>
      </w:rPr>
    </w:lvl>
    <w:lvl w:ilvl="4" w:tplc="DED6514E" w:tentative="1">
      <w:start w:val="1"/>
      <w:numFmt w:val="bullet"/>
      <w:lvlText w:val="•"/>
      <w:lvlJc w:val="left"/>
      <w:pPr>
        <w:tabs>
          <w:tab w:val="num" w:pos="3600"/>
        </w:tabs>
        <w:ind w:left="3600" w:hanging="360"/>
      </w:pPr>
      <w:rPr>
        <w:rFonts w:ascii="Arial" w:hAnsi="Arial" w:hint="default"/>
      </w:rPr>
    </w:lvl>
    <w:lvl w:ilvl="5" w:tplc="9BCC877E" w:tentative="1">
      <w:start w:val="1"/>
      <w:numFmt w:val="bullet"/>
      <w:lvlText w:val="•"/>
      <w:lvlJc w:val="left"/>
      <w:pPr>
        <w:tabs>
          <w:tab w:val="num" w:pos="4320"/>
        </w:tabs>
        <w:ind w:left="4320" w:hanging="360"/>
      </w:pPr>
      <w:rPr>
        <w:rFonts w:ascii="Arial" w:hAnsi="Arial" w:hint="default"/>
      </w:rPr>
    </w:lvl>
    <w:lvl w:ilvl="6" w:tplc="7C80E122" w:tentative="1">
      <w:start w:val="1"/>
      <w:numFmt w:val="bullet"/>
      <w:lvlText w:val="•"/>
      <w:lvlJc w:val="left"/>
      <w:pPr>
        <w:tabs>
          <w:tab w:val="num" w:pos="5040"/>
        </w:tabs>
        <w:ind w:left="5040" w:hanging="360"/>
      </w:pPr>
      <w:rPr>
        <w:rFonts w:ascii="Arial" w:hAnsi="Arial" w:hint="default"/>
      </w:rPr>
    </w:lvl>
    <w:lvl w:ilvl="7" w:tplc="7BB0B64E" w:tentative="1">
      <w:start w:val="1"/>
      <w:numFmt w:val="bullet"/>
      <w:lvlText w:val="•"/>
      <w:lvlJc w:val="left"/>
      <w:pPr>
        <w:tabs>
          <w:tab w:val="num" w:pos="5760"/>
        </w:tabs>
        <w:ind w:left="5760" w:hanging="360"/>
      </w:pPr>
      <w:rPr>
        <w:rFonts w:ascii="Arial" w:hAnsi="Arial" w:hint="default"/>
      </w:rPr>
    </w:lvl>
    <w:lvl w:ilvl="8" w:tplc="5DEC793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CEC74B7"/>
    <w:multiLevelType w:val="hybridMultilevel"/>
    <w:tmpl w:val="8DFA5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611D68"/>
    <w:multiLevelType w:val="multilevel"/>
    <w:tmpl w:val="ABDA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A02409"/>
    <w:multiLevelType w:val="hybridMultilevel"/>
    <w:tmpl w:val="E51864D6"/>
    <w:lvl w:ilvl="0" w:tplc="1AA0EEFC">
      <w:start w:val="15"/>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357307"/>
    <w:multiLevelType w:val="hybridMultilevel"/>
    <w:tmpl w:val="454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BD50CF"/>
    <w:multiLevelType w:val="hybridMultilevel"/>
    <w:tmpl w:val="BC802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B14A55"/>
    <w:multiLevelType w:val="multilevel"/>
    <w:tmpl w:val="E558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F9551A"/>
    <w:multiLevelType w:val="hybridMultilevel"/>
    <w:tmpl w:val="09684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E64D2A"/>
    <w:multiLevelType w:val="hybridMultilevel"/>
    <w:tmpl w:val="CA1C16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A932B84"/>
    <w:multiLevelType w:val="hybridMultilevel"/>
    <w:tmpl w:val="4C5CF842"/>
    <w:lvl w:ilvl="0" w:tplc="187A4D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C72951"/>
    <w:multiLevelType w:val="hybridMultilevel"/>
    <w:tmpl w:val="A56A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E47D32"/>
    <w:multiLevelType w:val="hybridMultilevel"/>
    <w:tmpl w:val="60423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8F506F"/>
    <w:multiLevelType w:val="multilevel"/>
    <w:tmpl w:val="D188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397B79"/>
    <w:multiLevelType w:val="multilevel"/>
    <w:tmpl w:val="31061A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EEB31BD"/>
    <w:multiLevelType w:val="hybridMultilevel"/>
    <w:tmpl w:val="C1DA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763FDE"/>
    <w:multiLevelType w:val="multilevel"/>
    <w:tmpl w:val="302670C0"/>
    <w:lvl w:ilvl="0">
      <w:start w:val="1"/>
      <w:numFmt w:val="bullet"/>
      <w:lvlText w:val=""/>
      <w:lvlJc w:val="left"/>
      <w:pPr>
        <w:ind w:left="720" w:hanging="360"/>
      </w:pPr>
      <w:rPr>
        <w:rFonts w:ascii="Wingdings" w:hAnsi="Wingdings" w:hint="default"/>
        <w:sz w:val="20"/>
      </w:rPr>
    </w:lvl>
    <w:lvl w:ilvl="1">
      <w:start w:val="1"/>
      <w:numFmt w:val="bullet"/>
      <w:lvlText w:val="­"/>
      <w:lvlJc w:val="left"/>
      <w:pPr>
        <w:ind w:left="1080" w:hanging="216"/>
      </w:pPr>
      <w:rPr>
        <w:rFonts w:ascii="Calibri (Body)" w:hAnsi="Calibri (Body)"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EF5878"/>
    <w:multiLevelType w:val="hybridMultilevel"/>
    <w:tmpl w:val="9110A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824924"/>
    <w:multiLevelType w:val="hybridMultilevel"/>
    <w:tmpl w:val="9F16A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6C3B82"/>
    <w:multiLevelType w:val="hybridMultilevel"/>
    <w:tmpl w:val="FC8E7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B05056"/>
    <w:multiLevelType w:val="hybridMultilevel"/>
    <w:tmpl w:val="18863A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317A64"/>
    <w:multiLevelType w:val="multilevel"/>
    <w:tmpl w:val="5BAC6ED2"/>
    <w:lvl w:ilvl="0">
      <w:start w:val="1"/>
      <w:numFmt w:val="bullet"/>
      <w:pStyle w:val="ListLevel1"/>
      <w:lvlText w:val=""/>
      <w:lvlJc w:val="left"/>
      <w:pPr>
        <w:ind w:left="720" w:hanging="360"/>
      </w:pPr>
      <w:rPr>
        <w:rFonts w:ascii="Symbol" w:hAnsi="Symbol" w:hint="default"/>
        <w:sz w:val="20"/>
      </w:rPr>
    </w:lvl>
    <w:lvl w:ilvl="1">
      <w:start w:val="1"/>
      <w:numFmt w:val="bullet"/>
      <w:pStyle w:val="Listlevel2"/>
      <w:lvlText w:val="­"/>
      <w:lvlJc w:val="left"/>
      <w:pPr>
        <w:ind w:left="1080" w:hanging="216"/>
      </w:pPr>
      <w:rPr>
        <w:rFonts w:ascii="Calibri (Body)" w:hAnsi="Calibri (Body)"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C53005"/>
    <w:multiLevelType w:val="hybridMultilevel"/>
    <w:tmpl w:val="CD1EA4A0"/>
    <w:lvl w:ilvl="0" w:tplc="2CD413A6">
      <w:start w:val="1"/>
      <w:numFmt w:val="bullet"/>
      <w:lvlText w:val="•"/>
      <w:lvlJc w:val="left"/>
      <w:pPr>
        <w:tabs>
          <w:tab w:val="num" w:pos="720"/>
        </w:tabs>
        <w:ind w:left="720" w:hanging="360"/>
      </w:pPr>
      <w:rPr>
        <w:rFonts w:ascii="Arial" w:hAnsi="Arial" w:hint="default"/>
      </w:rPr>
    </w:lvl>
    <w:lvl w:ilvl="1" w:tplc="19C4F82A">
      <w:numFmt w:val="bullet"/>
      <w:lvlText w:val="•"/>
      <w:lvlJc w:val="left"/>
      <w:pPr>
        <w:tabs>
          <w:tab w:val="num" w:pos="1440"/>
        </w:tabs>
        <w:ind w:left="1440" w:hanging="360"/>
      </w:pPr>
      <w:rPr>
        <w:rFonts w:ascii="Arial" w:hAnsi="Arial" w:hint="default"/>
      </w:rPr>
    </w:lvl>
    <w:lvl w:ilvl="2" w:tplc="E5F0E436" w:tentative="1">
      <w:start w:val="1"/>
      <w:numFmt w:val="bullet"/>
      <w:lvlText w:val="•"/>
      <w:lvlJc w:val="left"/>
      <w:pPr>
        <w:tabs>
          <w:tab w:val="num" w:pos="2160"/>
        </w:tabs>
        <w:ind w:left="2160" w:hanging="360"/>
      </w:pPr>
      <w:rPr>
        <w:rFonts w:ascii="Arial" w:hAnsi="Arial" w:hint="default"/>
      </w:rPr>
    </w:lvl>
    <w:lvl w:ilvl="3" w:tplc="9FDC6526" w:tentative="1">
      <w:start w:val="1"/>
      <w:numFmt w:val="bullet"/>
      <w:lvlText w:val="•"/>
      <w:lvlJc w:val="left"/>
      <w:pPr>
        <w:tabs>
          <w:tab w:val="num" w:pos="2880"/>
        </w:tabs>
        <w:ind w:left="2880" w:hanging="360"/>
      </w:pPr>
      <w:rPr>
        <w:rFonts w:ascii="Arial" w:hAnsi="Arial" w:hint="default"/>
      </w:rPr>
    </w:lvl>
    <w:lvl w:ilvl="4" w:tplc="FEF6E920" w:tentative="1">
      <w:start w:val="1"/>
      <w:numFmt w:val="bullet"/>
      <w:lvlText w:val="•"/>
      <w:lvlJc w:val="left"/>
      <w:pPr>
        <w:tabs>
          <w:tab w:val="num" w:pos="3600"/>
        </w:tabs>
        <w:ind w:left="3600" w:hanging="360"/>
      </w:pPr>
      <w:rPr>
        <w:rFonts w:ascii="Arial" w:hAnsi="Arial" w:hint="default"/>
      </w:rPr>
    </w:lvl>
    <w:lvl w:ilvl="5" w:tplc="F9863E42" w:tentative="1">
      <w:start w:val="1"/>
      <w:numFmt w:val="bullet"/>
      <w:lvlText w:val="•"/>
      <w:lvlJc w:val="left"/>
      <w:pPr>
        <w:tabs>
          <w:tab w:val="num" w:pos="4320"/>
        </w:tabs>
        <w:ind w:left="4320" w:hanging="360"/>
      </w:pPr>
      <w:rPr>
        <w:rFonts w:ascii="Arial" w:hAnsi="Arial" w:hint="default"/>
      </w:rPr>
    </w:lvl>
    <w:lvl w:ilvl="6" w:tplc="D3703160" w:tentative="1">
      <w:start w:val="1"/>
      <w:numFmt w:val="bullet"/>
      <w:lvlText w:val="•"/>
      <w:lvlJc w:val="left"/>
      <w:pPr>
        <w:tabs>
          <w:tab w:val="num" w:pos="5040"/>
        </w:tabs>
        <w:ind w:left="5040" w:hanging="360"/>
      </w:pPr>
      <w:rPr>
        <w:rFonts w:ascii="Arial" w:hAnsi="Arial" w:hint="default"/>
      </w:rPr>
    </w:lvl>
    <w:lvl w:ilvl="7" w:tplc="A1C6D4BC" w:tentative="1">
      <w:start w:val="1"/>
      <w:numFmt w:val="bullet"/>
      <w:lvlText w:val="•"/>
      <w:lvlJc w:val="left"/>
      <w:pPr>
        <w:tabs>
          <w:tab w:val="num" w:pos="5760"/>
        </w:tabs>
        <w:ind w:left="5760" w:hanging="360"/>
      </w:pPr>
      <w:rPr>
        <w:rFonts w:ascii="Arial" w:hAnsi="Arial" w:hint="default"/>
      </w:rPr>
    </w:lvl>
    <w:lvl w:ilvl="8" w:tplc="AF086FB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FB02418"/>
    <w:multiLevelType w:val="multilevel"/>
    <w:tmpl w:val="B496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D32B32"/>
    <w:multiLevelType w:val="hybridMultilevel"/>
    <w:tmpl w:val="A6D6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441093"/>
    <w:multiLevelType w:val="hybridMultilevel"/>
    <w:tmpl w:val="2C705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5D85C16"/>
    <w:multiLevelType w:val="multilevel"/>
    <w:tmpl w:val="F688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4F1DCF"/>
    <w:multiLevelType w:val="hybridMultilevel"/>
    <w:tmpl w:val="71926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C06B68"/>
    <w:multiLevelType w:val="hybridMultilevel"/>
    <w:tmpl w:val="92A429DA"/>
    <w:lvl w:ilvl="0" w:tplc="E8EEB6E4">
      <w:start w:val="1"/>
      <w:numFmt w:val="bullet"/>
      <w:lvlText w:val="•"/>
      <w:lvlJc w:val="left"/>
      <w:pPr>
        <w:tabs>
          <w:tab w:val="num" w:pos="720"/>
        </w:tabs>
        <w:ind w:left="720" w:hanging="360"/>
      </w:pPr>
      <w:rPr>
        <w:rFonts w:ascii="Arial" w:hAnsi="Arial" w:hint="default"/>
      </w:rPr>
    </w:lvl>
    <w:lvl w:ilvl="1" w:tplc="EE12CC5C">
      <w:start w:val="1"/>
      <w:numFmt w:val="bullet"/>
      <w:lvlText w:val="•"/>
      <w:lvlJc w:val="left"/>
      <w:pPr>
        <w:tabs>
          <w:tab w:val="num" w:pos="1440"/>
        </w:tabs>
        <w:ind w:left="1440" w:hanging="360"/>
      </w:pPr>
      <w:rPr>
        <w:rFonts w:ascii="Arial" w:hAnsi="Arial" w:hint="default"/>
      </w:rPr>
    </w:lvl>
    <w:lvl w:ilvl="2" w:tplc="729C6C36" w:tentative="1">
      <w:start w:val="1"/>
      <w:numFmt w:val="bullet"/>
      <w:lvlText w:val="•"/>
      <w:lvlJc w:val="left"/>
      <w:pPr>
        <w:tabs>
          <w:tab w:val="num" w:pos="2160"/>
        </w:tabs>
        <w:ind w:left="2160" w:hanging="360"/>
      </w:pPr>
      <w:rPr>
        <w:rFonts w:ascii="Arial" w:hAnsi="Arial" w:hint="default"/>
      </w:rPr>
    </w:lvl>
    <w:lvl w:ilvl="3" w:tplc="EB9C8762" w:tentative="1">
      <w:start w:val="1"/>
      <w:numFmt w:val="bullet"/>
      <w:lvlText w:val="•"/>
      <w:lvlJc w:val="left"/>
      <w:pPr>
        <w:tabs>
          <w:tab w:val="num" w:pos="2880"/>
        </w:tabs>
        <w:ind w:left="2880" w:hanging="360"/>
      </w:pPr>
      <w:rPr>
        <w:rFonts w:ascii="Arial" w:hAnsi="Arial" w:hint="default"/>
      </w:rPr>
    </w:lvl>
    <w:lvl w:ilvl="4" w:tplc="4650D7BA" w:tentative="1">
      <w:start w:val="1"/>
      <w:numFmt w:val="bullet"/>
      <w:lvlText w:val="•"/>
      <w:lvlJc w:val="left"/>
      <w:pPr>
        <w:tabs>
          <w:tab w:val="num" w:pos="3600"/>
        </w:tabs>
        <w:ind w:left="3600" w:hanging="360"/>
      </w:pPr>
      <w:rPr>
        <w:rFonts w:ascii="Arial" w:hAnsi="Arial" w:hint="default"/>
      </w:rPr>
    </w:lvl>
    <w:lvl w:ilvl="5" w:tplc="8B18A264" w:tentative="1">
      <w:start w:val="1"/>
      <w:numFmt w:val="bullet"/>
      <w:lvlText w:val="•"/>
      <w:lvlJc w:val="left"/>
      <w:pPr>
        <w:tabs>
          <w:tab w:val="num" w:pos="4320"/>
        </w:tabs>
        <w:ind w:left="4320" w:hanging="360"/>
      </w:pPr>
      <w:rPr>
        <w:rFonts w:ascii="Arial" w:hAnsi="Arial" w:hint="default"/>
      </w:rPr>
    </w:lvl>
    <w:lvl w:ilvl="6" w:tplc="5C488C44" w:tentative="1">
      <w:start w:val="1"/>
      <w:numFmt w:val="bullet"/>
      <w:lvlText w:val="•"/>
      <w:lvlJc w:val="left"/>
      <w:pPr>
        <w:tabs>
          <w:tab w:val="num" w:pos="5040"/>
        </w:tabs>
        <w:ind w:left="5040" w:hanging="360"/>
      </w:pPr>
      <w:rPr>
        <w:rFonts w:ascii="Arial" w:hAnsi="Arial" w:hint="default"/>
      </w:rPr>
    </w:lvl>
    <w:lvl w:ilvl="7" w:tplc="7256EE08" w:tentative="1">
      <w:start w:val="1"/>
      <w:numFmt w:val="bullet"/>
      <w:lvlText w:val="•"/>
      <w:lvlJc w:val="left"/>
      <w:pPr>
        <w:tabs>
          <w:tab w:val="num" w:pos="5760"/>
        </w:tabs>
        <w:ind w:left="5760" w:hanging="360"/>
      </w:pPr>
      <w:rPr>
        <w:rFonts w:ascii="Arial" w:hAnsi="Arial" w:hint="default"/>
      </w:rPr>
    </w:lvl>
    <w:lvl w:ilvl="8" w:tplc="35E02C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7E16253"/>
    <w:multiLevelType w:val="hybridMultilevel"/>
    <w:tmpl w:val="BB3A5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6A1CF1"/>
    <w:multiLevelType w:val="hybridMultilevel"/>
    <w:tmpl w:val="FB18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01D47"/>
    <w:multiLevelType w:val="hybridMultilevel"/>
    <w:tmpl w:val="A5AA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473366">
    <w:abstractNumId w:val="34"/>
  </w:num>
  <w:num w:numId="2" w16cid:durableId="655109547">
    <w:abstractNumId w:val="32"/>
  </w:num>
  <w:num w:numId="3" w16cid:durableId="767845232">
    <w:abstractNumId w:val="10"/>
  </w:num>
  <w:num w:numId="4" w16cid:durableId="1353535496">
    <w:abstractNumId w:val="8"/>
  </w:num>
  <w:num w:numId="5" w16cid:durableId="267661808">
    <w:abstractNumId w:val="7"/>
  </w:num>
  <w:num w:numId="6" w16cid:durableId="1455714725">
    <w:abstractNumId w:val="6"/>
  </w:num>
  <w:num w:numId="7" w16cid:durableId="137498748">
    <w:abstractNumId w:val="5"/>
  </w:num>
  <w:num w:numId="8" w16cid:durableId="1129055888">
    <w:abstractNumId w:val="9"/>
  </w:num>
  <w:num w:numId="9" w16cid:durableId="1452095866">
    <w:abstractNumId w:val="4"/>
  </w:num>
  <w:num w:numId="10" w16cid:durableId="2060859909">
    <w:abstractNumId w:val="3"/>
  </w:num>
  <w:num w:numId="11" w16cid:durableId="1849372391">
    <w:abstractNumId w:val="2"/>
  </w:num>
  <w:num w:numId="12" w16cid:durableId="1483502211">
    <w:abstractNumId w:val="1"/>
  </w:num>
  <w:num w:numId="13" w16cid:durableId="1451515460">
    <w:abstractNumId w:val="0"/>
  </w:num>
  <w:num w:numId="14" w16cid:durableId="907149665">
    <w:abstractNumId w:val="13"/>
  </w:num>
  <w:num w:numId="15" w16cid:durableId="1647315066">
    <w:abstractNumId w:val="40"/>
  </w:num>
  <w:num w:numId="16" w16cid:durableId="688026575">
    <w:abstractNumId w:val="35"/>
  </w:num>
  <w:num w:numId="17" w16cid:durableId="217401529">
    <w:abstractNumId w:val="33"/>
  </w:num>
  <w:num w:numId="18" w16cid:durableId="1434473033">
    <w:abstractNumId w:val="18"/>
  </w:num>
  <w:num w:numId="19" w16cid:durableId="1803158616">
    <w:abstractNumId w:val="24"/>
  </w:num>
  <w:num w:numId="20" w16cid:durableId="2904942">
    <w:abstractNumId w:val="43"/>
  </w:num>
  <w:num w:numId="21" w16cid:durableId="1246841424">
    <w:abstractNumId w:val="31"/>
  </w:num>
  <w:num w:numId="22" w16cid:durableId="2113086611">
    <w:abstractNumId w:val="23"/>
  </w:num>
  <w:num w:numId="23" w16cid:durableId="1710647573">
    <w:abstractNumId w:val="30"/>
  </w:num>
  <w:num w:numId="24" w16cid:durableId="561985890">
    <w:abstractNumId w:val="17"/>
  </w:num>
  <w:num w:numId="25" w16cid:durableId="26807001">
    <w:abstractNumId w:val="42"/>
  </w:num>
  <w:num w:numId="26" w16cid:durableId="108673026">
    <w:abstractNumId w:val="15"/>
  </w:num>
  <w:num w:numId="27" w16cid:durableId="1477330568">
    <w:abstractNumId w:val="36"/>
  </w:num>
  <w:num w:numId="28" w16cid:durableId="1623683444">
    <w:abstractNumId w:val="12"/>
  </w:num>
  <w:num w:numId="29" w16cid:durableId="214976262">
    <w:abstractNumId w:val="28"/>
  </w:num>
  <w:num w:numId="30" w16cid:durableId="1655602513">
    <w:abstractNumId w:val="11"/>
  </w:num>
  <w:num w:numId="31" w16cid:durableId="81462643">
    <w:abstractNumId w:val="27"/>
  </w:num>
  <w:num w:numId="32" w16cid:durableId="919024449">
    <w:abstractNumId w:val="16"/>
  </w:num>
  <w:num w:numId="33" w16cid:durableId="201402341">
    <w:abstractNumId w:val="29"/>
  </w:num>
  <w:num w:numId="34" w16cid:durableId="268587817">
    <w:abstractNumId w:val="14"/>
  </w:num>
  <w:num w:numId="35" w16cid:durableId="1948848529">
    <w:abstractNumId w:val="25"/>
  </w:num>
  <w:num w:numId="36" w16cid:durableId="590626017">
    <w:abstractNumId w:val="21"/>
  </w:num>
  <w:num w:numId="37" w16cid:durableId="1751996554">
    <w:abstractNumId w:val="38"/>
  </w:num>
  <w:num w:numId="38" w16cid:durableId="371274690">
    <w:abstractNumId w:val="37"/>
  </w:num>
  <w:num w:numId="39" w16cid:durableId="637148233">
    <w:abstractNumId w:val="39"/>
  </w:num>
  <w:num w:numId="40" w16cid:durableId="1030649487">
    <w:abstractNumId w:val="19"/>
  </w:num>
  <w:num w:numId="41" w16cid:durableId="217590273">
    <w:abstractNumId w:val="22"/>
  </w:num>
  <w:num w:numId="42" w16cid:durableId="1675643865">
    <w:abstractNumId w:val="44"/>
  </w:num>
  <w:num w:numId="43" w16cid:durableId="390614064">
    <w:abstractNumId w:val="26"/>
  </w:num>
  <w:num w:numId="44" w16cid:durableId="12269321">
    <w:abstractNumId w:val="20"/>
  </w:num>
  <w:num w:numId="45" w16cid:durableId="1362166629">
    <w:abstractNumId w:val="41"/>
  </w:num>
  <w:num w:numId="46" w16cid:durableId="49742599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6B9"/>
    <w:rsid w:val="000011FF"/>
    <w:rsid w:val="00001645"/>
    <w:rsid w:val="000137BD"/>
    <w:rsid w:val="0001509D"/>
    <w:rsid w:val="0001662C"/>
    <w:rsid w:val="0002754F"/>
    <w:rsid w:val="00035BE6"/>
    <w:rsid w:val="00040F99"/>
    <w:rsid w:val="00041903"/>
    <w:rsid w:val="00065022"/>
    <w:rsid w:val="00065850"/>
    <w:rsid w:val="00070D1F"/>
    <w:rsid w:val="00070D39"/>
    <w:rsid w:val="000741D9"/>
    <w:rsid w:val="00082451"/>
    <w:rsid w:val="00083495"/>
    <w:rsid w:val="00085C09"/>
    <w:rsid w:val="000872EC"/>
    <w:rsid w:val="000A55CB"/>
    <w:rsid w:val="000B2E15"/>
    <w:rsid w:val="000B35A5"/>
    <w:rsid w:val="000C5A20"/>
    <w:rsid w:val="000D0717"/>
    <w:rsid w:val="000E135F"/>
    <w:rsid w:val="000E35BE"/>
    <w:rsid w:val="000E680C"/>
    <w:rsid w:val="000E6D3D"/>
    <w:rsid w:val="000F5F03"/>
    <w:rsid w:val="000F65C5"/>
    <w:rsid w:val="00106915"/>
    <w:rsid w:val="00112395"/>
    <w:rsid w:val="00137BCE"/>
    <w:rsid w:val="00140E80"/>
    <w:rsid w:val="00145AB8"/>
    <w:rsid w:val="00155FA1"/>
    <w:rsid w:val="0017239F"/>
    <w:rsid w:val="00172EDE"/>
    <w:rsid w:val="00190B57"/>
    <w:rsid w:val="001A70AF"/>
    <w:rsid w:val="001B255C"/>
    <w:rsid w:val="001B27AC"/>
    <w:rsid w:val="001C4ED3"/>
    <w:rsid w:val="001D59E8"/>
    <w:rsid w:val="001E0F51"/>
    <w:rsid w:val="001F25D6"/>
    <w:rsid w:val="001F61B8"/>
    <w:rsid w:val="00213720"/>
    <w:rsid w:val="00226D1C"/>
    <w:rsid w:val="00230035"/>
    <w:rsid w:val="00242653"/>
    <w:rsid w:val="0025258E"/>
    <w:rsid w:val="002747AD"/>
    <w:rsid w:val="00292959"/>
    <w:rsid w:val="00293DA2"/>
    <w:rsid w:val="002A1765"/>
    <w:rsid w:val="002B2563"/>
    <w:rsid w:val="002B2999"/>
    <w:rsid w:val="002B6912"/>
    <w:rsid w:val="002C60CD"/>
    <w:rsid w:val="002C7E7C"/>
    <w:rsid w:val="002D4A24"/>
    <w:rsid w:val="002E141D"/>
    <w:rsid w:val="002E5239"/>
    <w:rsid w:val="002E69A5"/>
    <w:rsid w:val="002F4656"/>
    <w:rsid w:val="002F5D91"/>
    <w:rsid w:val="003008E7"/>
    <w:rsid w:val="0030238B"/>
    <w:rsid w:val="00302CC7"/>
    <w:rsid w:val="003034A5"/>
    <w:rsid w:val="003053D7"/>
    <w:rsid w:val="00312A76"/>
    <w:rsid w:val="0031373E"/>
    <w:rsid w:val="00327004"/>
    <w:rsid w:val="00340F3B"/>
    <w:rsid w:val="00345916"/>
    <w:rsid w:val="00353626"/>
    <w:rsid w:val="0035419D"/>
    <w:rsid w:val="0035728D"/>
    <w:rsid w:val="003737D2"/>
    <w:rsid w:val="003778A3"/>
    <w:rsid w:val="00380E79"/>
    <w:rsid w:val="003A6F16"/>
    <w:rsid w:val="003D0C09"/>
    <w:rsid w:val="003D0EBC"/>
    <w:rsid w:val="003D1146"/>
    <w:rsid w:val="003E0BB5"/>
    <w:rsid w:val="003E1987"/>
    <w:rsid w:val="003E2D9C"/>
    <w:rsid w:val="003F1D33"/>
    <w:rsid w:val="003F1EAE"/>
    <w:rsid w:val="0040507D"/>
    <w:rsid w:val="00412BE8"/>
    <w:rsid w:val="00414DFC"/>
    <w:rsid w:val="00431999"/>
    <w:rsid w:val="00437DAB"/>
    <w:rsid w:val="00441D93"/>
    <w:rsid w:val="004424F9"/>
    <w:rsid w:val="00447A79"/>
    <w:rsid w:val="00452328"/>
    <w:rsid w:val="004812D0"/>
    <w:rsid w:val="004A1EE7"/>
    <w:rsid w:val="004A3EE3"/>
    <w:rsid w:val="004B6377"/>
    <w:rsid w:val="004C7105"/>
    <w:rsid w:val="004D6ACE"/>
    <w:rsid w:val="004E13D2"/>
    <w:rsid w:val="004E187D"/>
    <w:rsid w:val="004E2D51"/>
    <w:rsid w:val="004E3DF8"/>
    <w:rsid w:val="004E5565"/>
    <w:rsid w:val="004F49CE"/>
    <w:rsid w:val="004F6F61"/>
    <w:rsid w:val="00500B53"/>
    <w:rsid w:val="00505F24"/>
    <w:rsid w:val="00514413"/>
    <w:rsid w:val="00522FCD"/>
    <w:rsid w:val="00550ADD"/>
    <w:rsid w:val="005510A6"/>
    <w:rsid w:val="00564022"/>
    <w:rsid w:val="00572F75"/>
    <w:rsid w:val="005732F6"/>
    <w:rsid w:val="00577D78"/>
    <w:rsid w:val="00581B85"/>
    <w:rsid w:val="00587469"/>
    <w:rsid w:val="005A19C4"/>
    <w:rsid w:val="005A796F"/>
    <w:rsid w:val="005B1F3F"/>
    <w:rsid w:val="005B4944"/>
    <w:rsid w:val="005C0353"/>
    <w:rsid w:val="005D2370"/>
    <w:rsid w:val="005D5EC1"/>
    <w:rsid w:val="005E11CC"/>
    <w:rsid w:val="005E64C0"/>
    <w:rsid w:val="00600C39"/>
    <w:rsid w:val="006021E8"/>
    <w:rsid w:val="00603556"/>
    <w:rsid w:val="00605985"/>
    <w:rsid w:val="00606826"/>
    <w:rsid w:val="0061251D"/>
    <w:rsid w:val="006239E8"/>
    <w:rsid w:val="00624E61"/>
    <w:rsid w:val="00625B35"/>
    <w:rsid w:val="00630A81"/>
    <w:rsid w:val="0064088C"/>
    <w:rsid w:val="006418A8"/>
    <w:rsid w:val="0065323A"/>
    <w:rsid w:val="00654162"/>
    <w:rsid w:val="00656DFC"/>
    <w:rsid w:val="00657B7C"/>
    <w:rsid w:val="006725ED"/>
    <w:rsid w:val="006834CE"/>
    <w:rsid w:val="00685906"/>
    <w:rsid w:val="006A07D0"/>
    <w:rsid w:val="006A715B"/>
    <w:rsid w:val="006B0E38"/>
    <w:rsid w:val="006B39EF"/>
    <w:rsid w:val="006C6330"/>
    <w:rsid w:val="006C7CB8"/>
    <w:rsid w:val="006D1B98"/>
    <w:rsid w:val="006D212E"/>
    <w:rsid w:val="006D52E9"/>
    <w:rsid w:val="006E2014"/>
    <w:rsid w:val="006E4C34"/>
    <w:rsid w:val="006E5CA6"/>
    <w:rsid w:val="006E5E50"/>
    <w:rsid w:val="006E6B37"/>
    <w:rsid w:val="006F516D"/>
    <w:rsid w:val="006F6D70"/>
    <w:rsid w:val="006F7E8B"/>
    <w:rsid w:val="00700504"/>
    <w:rsid w:val="00704DDA"/>
    <w:rsid w:val="00713CBD"/>
    <w:rsid w:val="00717567"/>
    <w:rsid w:val="00720CF3"/>
    <w:rsid w:val="00723C97"/>
    <w:rsid w:val="00724E7B"/>
    <w:rsid w:val="007430A9"/>
    <w:rsid w:val="00750EDF"/>
    <w:rsid w:val="00753A28"/>
    <w:rsid w:val="00753B34"/>
    <w:rsid w:val="00754A96"/>
    <w:rsid w:val="0076276C"/>
    <w:rsid w:val="00767FFB"/>
    <w:rsid w:val="00792920"/>
    <w:rsid w:val="007A42C0"/>
    <w:rsid w:val="007A514D"/>
    <w:rsid w:val="007B1746"/>
    <w:rsid w:val="007C4FEA"/>
    <w:rsid w:val="007C5588"/>
    <w:rsid w:val="007D60BA"/>
    <w:rsid w:val="007E3595"/>
    <w:rsid w:val="007E56B4"/>
    <w:rsid w:val="007E708A"/>
    <w:rsid w:val="007F23B0"/>
    <w:rsid w:val="007F7740"/>
    <w:rsid w:val="00803276"/>
    <w:rsid w:val="00805F53"/>
    <w:rsid w:val="00813A54"/>
    <w:rsid w:val="0081588E"/>
    <w:rsid w:val="00826927"/>
    <w:rsid w:val="008277A2"/>
    <w:rsid w:val="008312B4"/>
    <w:rsid w:val="00840E2D"/>
    <w:rsid w:val="008514F2"/>
    <w:rsid w:val="0086414F"/>
    <w:rsid w:val="008826A6"/>
    <w:rsid w:val="00887927"/>
    <w:rsid w:val="0089487A"/>
    <w:rsid w:val="00895FF1"/>
    <w:rsid w:val="008A6DEE"/>
    <w:rsid w:val="008B2118"/>
    <w:rsid w:val="008B5A0A"/>
    <w:rsid w:val="008B66C4"/>
    <w:rsid w:val="008C3B3C"/>
    <w:rsid w:val="008D1EC4"/>
    <w:rsid w:val="008F1F8F"/>
    <w:rsid w:val="008F3415"/>
    <w:rsid w:val="008F6ACD"/>
    <w:rsid w:val="00905C88"/>
    <w:rsid w:val="009122B9"/>
    <w:rsid w:val="00915452"/>
    <w:rsid w:val="009156B9"/>
    <w:rsid w:val="00920242"/>
    <w:rsid w:val="009223D9"/>
    <w:rsid w:val="00923299"/>
    <w:rsid w:val="00924257"/>
    <w:rsid w:val="009308E6"/>
    <w:rsid w:val="00933A33"/>
    <w:rsid w:val="00935FDE"/>
    <w:rsid w:val="00943DEA"/>
    <w:rsid w:val="00946912"/>
    <w:rsid w:val="00960EC7"/>
    <w:rsid w:val="00981BCA"/>
    <w:rsid w:val="009A2DA2"/>
    <w:rsid w:val="009A46F4"/>
    <w:rsid w:val="009A59FD"/>
    <w:rsid w:val="009B0D75"/>
    <w:rsid w:val="009B44EF"/>
    <w:rsid w:val="009C2466"/>
    <w:rsid w:val="009C4B79"/>
    <w:rsid w:val="009C5862"/>
    <w:rsid w:val="009C7EB3"/>
    <w:rsid w:val="009D53D2"/>
    <w:rsid w:val="009E2312"/>
    <w:rsid w:val="009E5E50"/>
    <w:rsid w:val="009E7E15"/>
    <w:rsid w:val="00A007E5"/>
    <w:rsid w:val="00A039D7"/>
    <w:rsid w:val="00A1124A"/>
    <w:rsid w:val="00A121FD"/>
    <w:rsid w:val="00A17C2E"/>
    <w:rsid w:val="00A20AD1"/>
    <w:rsid w:val="00A26003"/>
    <w:rsid w:val="00A30828"/>
    <w:rsid w:val="00A40716"/>
    <w:rsid w:val="00A63D1C"/>
    <w:rsid w:val="00A739B8"/>
    <w:rsid w:val="00A82796"/>
    <w:rsid w:val="00AC1047"/>
    <w:rsid w:val="00AC26D3"/>
    <w:rsid w:val="00AC2994"/>
    <w:rsid w:val="00AC7A0C"/>
    <w:rsid w:val="00AD0A96"/>
    <w:rsid w:val="00AD2B6B"/>
    <w:rsid w:val="00AD60BB"/>
    <w:rsid w:val="00AD70B1"/>
    <w:rsid w:val="00AE0180"/>
    <w:rsid w:val="00AE155C"/>
    <w:rsid w:val="00B02077"/>
    <w:rsid w:val="00B06FB9"/>
    <w:rsid w:val="00B117DA"/>
    <w:rsid w:val="00B16184"/>
    <w:rsid w:val="00B24049"/>
    <w:rsid w:val="00B26F05"/>
    <w:rsid w:val="00B33765"/>
    <w:rsid w:val="00B43976"/>
    <w:rsid w:val="00B45230"/>
    <w:rsid w:val="00B45CD1"/>
    <w:rsid w:val="00B610C4"/>
    <w:rsid w:val="00B71C37"/>
    <w:rsid w:val="00BA15DC"/>
    <w:rsid w:val="00BA6306"/>
    <w:rsid w:val="00BA6AB7"/>
    <w:rsid w:val="00BB3A18"/>
    <w:rsid w:val="00BB4424"/>
    <w:rsid w:val="00BC7FA3"/>
    <w:rsid w:val="00BD0EE8"/>
    <w:rsid w:val="00BD60EF"/>
    <w:rsid w:val="00BD6102"/>
    <w:rsid w:val="00BE58A9"/>
    <w:rsid w:val="00BF60BF"/>
    <w:rsid w:val="00C02624"/>
    <w:rsid w:val="00C25A56"/>
    <w:rsid w:val="00C27F8B"/>
    <w:rsid w:val="00C3519D"/>
    <w:rsid w:val="00C408E0"/>
    <w:rsid w:val="00C46DD2"/>
    <w:rsid w:val="00C60EF9"/>
    <w:rsid w:val="00C642AD"/>
    <w:rsid w:val="00C77443"/>
    <w:rsid w:val="00C86DE4"/>
    <w:rsid w:val="00C9795F"/>
    <w:rsid w:val="00CA26E0"/>
    <w:rsid w:val="00CC42F6"/>
    <w:rsid w:val="00CE0386"/>
    <w:rsid w:val="00CE7786"/>
    <w:rsid w:val="00D01F46"/>
    <w:rsid w:val="00D16E80"/>
    <w:rsid w:val="00D3123C"/>
    <w:rsid w:val="00D32346"/>
    <w:rsid w:val="00D32A96"/>
    <w:rsid w:val="00D3399D"/>
    <w:rsid w:val="00D367CF"/>
    <w:rsid w:val="00D41409"/>
    <w:rsid w:val="00D436E5"/>
    <w:rsid w:val="00D45907"/>
    <w:rsid w:val="00D47C6F"/>
    <w:rsid w:val="00D5181B"/>
    <w:rsid w:val="00D53009"/>
    <w:rsid w:val="00D53179"/>
    <w:rsid w:val="00D7301C"/>
    <w:rsid w:val="00D90669"/>
    <w:rsid w:val="00D926A3"/>
    <w:rsid w:val="00D930DC"/>
    <w:rsid w:val="00D954E3"/>
    <w:rsid w:val="00DA22CA"/>
    <w:rsid w:val="00DC0E2C"/>
    <w:rsid w:val="00DC3FF5"/>
    <w:rsid w:val="00DC4901"/>
    <w:rsid w:val="00DD1F3D"/>
    <w:rsid w:val="00DE3F3B"/>
    <w:rsid w:val="00DF1791"/>
    <w:rsid w:val="00E02C26"/>
    <w:rsid w:val="00E03E15"/>
    <w:rsid w:val="00E1582E"/>
    <w:rsid w:val="00E206AF"/>
    <w:rsid w:val="00E21ACC"/>
    <w:rsid w:val="00E23EA2"/>
    <w:rsid w:val="00E26B2F"/>
    <w:rsid w:val="00E33254"/>
    <w:rsid w:val="00E36288"/>
    <w:rsid w:val="00E405B9"/>
    <w:rsid w:val="00E54247"/>
    <w:rsid w:val="00E55294"/>
    <w:rsid w:val="00E70238"/>
    <w:rsid w:val="00E73DE0"/>
    <w:rsid w:val="00E769AD"/>
    <w:rsid w:val="00E80899"/>
    <w:rsid w:val="00E81237"/>
    <w:rsid w:val="00E83EA7"/>
    <w:rsid w:val="00E9196E"/>
    <w:rsid w:val="00E953CD"/>
    <w:rsid w:val="00E95431"/>
    <w:rsid w:val="00E96A43"/>
    <w:rsid w:val="00EB6F1D"/>
    <w:rsid w:val="00EE122B"/>
    <w:rsid w:val="00EF08C5"/>
    <w:rsid w:val="00EF4154"/>
    <w:rsid w:val="00EF6095"/>
    <w:rsid w:val="00F01897"/>
    <w:rsid w:val="00F05316"/>
    <w:rsid w:val="00F057BE"/>
    <w:rsid w:val="00F06D61"/>
    <w:rsid w:val="00F07344"/>
    <w:rsid w:val="00F14D76"/>
    <w:rsid w:val="00F2416B"/>
    <w:rsid w:val="00F259BC"/>
    <w:rsid w:val="00F33E87"/>
    <w:rsid w:val="00F34CA3"/>
    <w:rsid w:val="00F400D8"/>
    <w:rsid w:val="00F56C03"/>
    <w:rsid w:val="00F614C3"/>
    <w:rsid w:val="00F61518"/>
    <w:rsid w:val="00F6206F"/>
    <w:rsid w:val="00F675EE"/>
    <w:rsid w:val="00F90749"/>
    <w:rsid w:val="00F96A2A"/>
    <w:rsid w:val="00FB2E84"/>
    <w:rsid w:val="00FB4C65"/>
    <w:rsid w:val="00FC03D2"/>
    <w:rsid w:val="00FD7CDC"/>
    <w:rsid w:val="00FE1C60"/>
    <w:rsid w:val="00FF20BB"/>
    <w:rsid w:val="30D28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75260"/>
  <w14:defaultImageDpi w14:val="300"/>
  <w15:chartTrackingRefBased/>
  <w15:docId w15:val="{1B71F609-662D-364C-BD2F-CB86E246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Normal">
    <w:name w:val="Normal"/>
    <w:qFormat/>
    <w:rsid w:val="00F614C3"/>
    <w:pPr>
      <w:spacing w:after="200" w:line="276" w:lineRule="auto"/>
    </w:pPr>
    <w:rPr>
      <w:rFonts w:asciiTheme="minorHAnsi" w:hAnsiTheme="minorHAnsi" w:cstheme="minorHAnsi"/>
      <w:szCs w:val="22"/>
    </w:rPr>
  </w:style>
  <w:style w:type="paragraph" w:styleId="Heading1">
    <w:name w:val="heading 1"/>
    <w:basedOn w:val="Normal"/>
    <w:next w:val="Normal"/>
    <w:link w:val="Heading1Char"/>
    <w:uiPriority w:val="9"/>
    <w:qFormat/>
    <w:rsid w:val="00414DFC"/>
    <w:pPr>
      <w:keepNext/>
      <w:keepLines/>
      <w:outlineLvl w:val="0"/>
    </w:pPr>
    <w:rPr>
      <w:rFonts w:ascii="Arial" w:hAnsi="Arial" w:cs="Arial"/>
      <w:b/>
      <w:sz w:val="24"/>
      <w:szCs w:val="24"/>
    </w:rPr>
  </w:style>
  <w:style w:type="paragraph" w:styleId="Heading2">
    <w:name w:val="heading 2"/>
    <w:basedOn w:val="Heading1"/>
    <w:next w:val="Normal"/>
    <w:link w:val="Heading2Char"/>
    <w:uiPriority w:val="9"/>
    <w:qFormat/>
    <w:rsid w:val="008C3B3C"/>
    <w:pPr>
      <w:ind w:left="360"/>
      <w:outlineLvl w:val="1"/>
    </w:pPr>
    <w:rPr>
      <w:sz w:val="20"/>
      <w:szCs w:val="20"/>
    </w:rPr>
  </w:style>
  <w:style w:type="paragraph" w:styleId="Heading3">
    <w:name w:val="heading 3"/>
    <w:basedOn w:val="Normal"/>
    <w:next w:val="Normal"/>
    <w:link w:val="Heading3Char"/>
    <w:uiPriority w:val="9"/>
    <w:unhideWhenUsed/>
    <w:qFormat/>
    <w:rsid w:val="00E206AF"/>
    <w:pPr>
      <w:keepNext/>
      <w:keepLines/>
      <w:spacing w:before="40" w:after="0"/>
      <w:outlineLvl w:val="2"/>
    </w:pPr>
    <w:rPr>
      <w:rFonts w:asciiTheme="majorHAnsi" w:eastAsiaTheme="majorEastAsia" w:hAnsiTheme="majorHAnsi" w:cstheme="majorBidi"/>
      <w:color w:val="0D5571" w:themeColor="accent1" w:themeShade="7F"/>
      <w:sz w:val="24"/>
      <w:szCs w:val="24"/>
    </w:rPr>
  </w:style>
  <w:style w:type="paragraph" w:styleId="Heading4">
    <w:name w:val="heading 4"/>
    <w:basedOn w:val="Normal"/>
    <w:next w:val="Normal"/>
    <w:link w:val="Heading4Char"/>
    <w:uiPriority w:val="9"/>
    <w:unhideWhenUsed/>
    <w:qFormat/>
    <w:rsid w:val="00A121FD"/>
    <w:pPr>
      <w:keepNext/>
      <w:keepLines/>
      <w:spacing w:before="40" w:after="0"/>
      <w:outlineLvl w:val="3"/>
    </w:pPr>
    <w:rPr>
      <w:rFonts w:asciiTheme="majorHAnsi" w:eastAsiaTheme="majorEastAsia" w:hAnsiTheme="majorHAnsi" w:cstheme="majorBidi"/>
      <w:i/>
      <w:iCs/>
      <w:color w:val="1481AB" w:themeColor="accent1" w:themeShade="BF"/>
    </w:rPr>
  </w:style>
  <w:style w:type="paragraph" w:styleId="Heading5">
    <w:name w:val="heading 5"/>
    <w:basedOn w:val="Normal"/>
    <w:next w:val="Normal"/>
    <w:link w:val="Heading5Char"/>
    <w:uiPriority w:val="9"/>
    <w:unhideWhenUsed/>
    <w:qFormat/>
    <w:rsid w:val="00A121FD"/>
    <w:pPr>
      <w:keepNext/>
      <w:keepLines/>
      <w:spacing w:before="40" w:after="0"/>
      <w:outlineLvl w:val="4"/>
    </w:pPr>
    <w:rPr>
      <w:rFonts w:asciiTheme="majorHAnsi" w:eastAsiaTheme="majorEastAsia" w:hAnsiTheme="majorHAnsi" w:cstheme="majorBidi"/>
      <w:color w:val="1481AB" w:themeColor="accent1" w:themeShade="BF"/>
    </w:rPr>
  </w:style>
  <w:style w:type="paragraph" w:styleId="Heading6">
    <w:name w:val="heading 6"/>
    <w:basedOn w:val="Normal"/>
    <w:next w:val="Normal"/>
    <w:link w:val="Heading6Char"/>
    <w:uiPriority w:val="9"/>
    <w:unhideWhenUsed/>
    <w:qFormat/>
    <w:rsid w:val="00A121FD"/>
    <w:pPr>
      <w:keepNext/>
      <w:keepLines/>
      <w:spacing w:before="40" w:after="0"/>
      <w:outlineLvl w:val="5"/>
    </w:pPr>
    <w:rPr>
      <w:rFonts w:asciiTheme="majorHAnsi" w:eastAsiaTheme="majorEastAsia" w:hAnsiTheme="majorHAnsi" w:cstheme="majorBidi"/>
      <w:color w:val="0D5571" w:themeColor="accent1" w:themeShade="7F"/>
    </w:rPr>
  </w:style>
  <w:style w:type="paragraph" w:styleId="Heading7">
    <w:name w:val="heading 7"/>
    <w:basedOn w:val="Normal"/>
    <w:next w:val="Normal"/>
    <w:link w:val="Heading7Char"/>
    <w:uiPriority w:val="9"/>
    <w:unhideWhenUsed/>
    <w:qFormat/>
    <w:rsid w:val="00A121FD"/>
    <w:pPr>
      <w:keepNext/>
      <w:keepLines/>
      <w:spacing w:before="40" w:after="0"/>
      <w:outlineLvl w:val="6"/>
    </w:pPr>
    <w:rPr>
      <w:rFonts w:asciiTheme="majorHAnsi" w:eastAsiaTheme="majorEastAsia" w:hAnsiTheme="majorHAnsi" w:cstheme="majorBidi"/>
      <w:i/>
      <w:iCs/>
      <w:color w:val="0D5571" w:themeColor="accent1" w:themeShade="7F"/>
    </w:rPr>
  </w:style>
  <w:style w:type="paragraph" w:styleId="Heading8">
    <w:name w:val="heading 8"/>
    <w:basedOn w:val="Normal"/>
    <w:next w:val="Normal"/>
    <w:link w:val="Heading8Char"/>
    <w:uiPriority w:val="9"/>
    <w:unhideWhenUsed/>
    <w:qFormat/>
    <w:rsid w:val="00A121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121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C3B3C"/>
    <w:rPr>
      <w:rFonts w:ascii="Arial" w:hAnsi="Arial" w:cs="Arial"/>
      <w:b/>
    </w:rPr>
  </w:style>
  <w:style w:type="character" w:customStyle="1" w:styleId="Heading1Char">
    <w:name w:val="Heading 1 Char"/>
    <w:link w:val="Heading1"/>
    <w:uiPriority w:val="9"/>
    <w:rsid w:val="00414DFC"/>
    <w:rPr>
      <w:rFonts w:ascii="Arial" w:hAnsi="Arial" w:cs="Arial"/>
      <w:b/>
      <w:sz w:val="24"/>
      <w:szCs w:val="24"/>
    </w:rPr>
  </w:style>
  <w:style w:type="paragraph" w:styleId="Header">
    <w:name w:val="header"/>
    <w:basedOn w:val="Normal"/>
    <w:link w:val="HeaderChar"/>
    <w:uiPriority w:val="99"/>
    <w:unhideWhenUsed/>
    <w:rsid w:val="00C642AD"/>
    <w:pPr>
      <w:tabs>
        <w:tab w:val="center" w:pos="4680"/>
        <w:tab w:val="right" w:pos="9360"/>
      </w:tabs>
    </w:pPr>
  </w:style>
  <w:style w:type="character" w:customStyle="1" w:styleId="HeaderChar">
    <w:name w:val="Header Char"/>
    <w:basedOn w:val="DefaultParagraphFont"/>
    <w:link w:val="Header"/>
    <w:uiPriority w:val="99"/>
    <w:rsid w:val="00C642AD"/>
    <w:rPr>
      <w:rFonts w:asciiTheme="minorHAnsi" w:hAnsiTheme="minorHAnsi" w:cstheme="minorHAnsi"/>
      <w:szCs w:val="22"/>
    </w:rPr>
  </w:style>
  <w:style w:type="paragraph" w:styleId="Footer">
    <w:name w:val="footer"/>
    <w:basedOn w:val="Normal"/>
    <w:link w:val="FooterChar"/>
    <w:uiPriority w:val="99"/>
    <w:unhideWhenUsed/>
    <w:rsid w:val="00EB6F1D"/>
    <w:pPr>
      <w:tabs>
        <w:tab w:val="center" w:pos="4680"/>
        <w:tab w:val="right" w:pos="9360"/>
      </w:tabs>
    </w:pPr>
    <w:rPr>
      <w:color w:val="595959" w:themeColor="text1" w:themeTint="A6"/>
      <w:sz w:val="18"/>
    </w:rPr>
  </w:style>
  <w:style w:type="character" w:customStyle="1" w:styleId="FooterChar">
    <w:name w:val="Footer Char"/>
    <w:basedOn w:val="DefaultParagraphFont"/>
    <w:link w:val="Footer"/>
    <w:uiPriority w:val="99"/>
    <w:rsid w:val="00EB6F1D"/>
    <w:rPr>
      <w:rFonts w:asciiTheme="minorHAnsi" w:hAnsiTheme="minorHAnsi" w:cstheme="minorHAnsi"/>
      <w:color w:val="595959" w:themeColor="text1" w:themeTint="A6"/>
      <w:sz w:val="18"/>
      <w:szCs w:val="22"/>
    </w:rPr>
  </w:style>
  <w:style w:type="paragraph" w:styleId="NoSpacing">
    <w:name w:val="No Spacing"/>
    <w:basedOn w:val="Normal"/>
    <w:uiPriority w:val="1"/>
    <w:qFormat/>
    <w:rsid w:val="00E54247"/>
    <w:pPr>
      <w:spacing w:after="0"/>
    </w:pPr>
    <w:rPr>
      <w:rFonts w:eastAsia="DengXian" w:cs="Arial (Body)"/>
      <w:sz w:val="18"/>
      <w:lang w:eastAsia="zh-CN"/>
    </w:rPr>
  </w:style>
  <w:style w:type="paragraph" w:styleId="Title">
    <w:name w:val="Title"/>
    <w:basedOn w:val="Normal"/>
    <w:next w:val="Normal"/>
    <w:link w:val="TitleChar"/>
    <w:uiPriority w:val="10"/>
    <w:qFormat/>
    <w:rsid w:val="00753B34"/>
    <w:pPr>
      <w:spacing w:after="480" w:line="240" w:lineRule="auto"/>
      <w:contextualSpacing/>
    </w:pPr>
    <w:rPr>
      <w:rFonts w:asciiTheme="majorHAnsi" w:eastAsiaTheme="majorEastAsia" w:hAnsiTheme="majorHAnsi" w:cstheme="majorBidi"/>
      <w:b/>
      <w:spacing w:val="-10"/>
      <w:kern w:val="28"/>
      <w:sz w:val="72"/>
      <w:szCs w:val="56"/>
    </w:rPr>
  </w:style>
  <w:style w:type="character" w:customStyle="1" w:styleId="TitleChar">
    <w:name w:val="Title Char"/>
    <w:basedOn w:val="DefaultParagraphFont"/>
    <w:link w:val="Title"/>
    <w:uiPriority w:val="10"/>
    <w:rsid w:val="00753B34"/>
    <w:rPr>
      <w:rFonts w:asciiTheme="majorHAnsi" w:eastAsiaTheme="majorEastAsia" w:hAnsiTheme="majorHAnsi" w:cstheme="majorBidi"/>
      <w:b/>
      <w:spacing w:val="-10"/>
      <w:kern w:val="28"/>
      <w:sz w:val="72"/>
      <w:szCs w:val="56"/>
    </w:rPr>
  </w:style>
  <w:style w:type="paragraph" w:styleId="ListNumber">
    <w:name w:val="List Number"/>
    <w:basedOn w:val="Normal"/>
    <w:uiPriority w:val="99"/>
    <w:unhideWhenUsed/>
    <w:rsid w:val="00E80899"/>
    <w:pPr>
      <w:numPr>
        <w:numId w:val="8"/>
      </w:numPr>
      <w:contextualSpacing/>
    </w:pPr>
  </w:style>
  <w:style w:type="paragraph" w:styleId="ListNumber2">
    <w:name w:val="List Number 2"/>
    <w:basedOn w:val="Normal"/>
    <w:uiPriority w:val="99"/>
    <w:unhideWhenUsed/>
    <w:qFormat/>
    <w:rsid w:val="00E80899"/>
    <w:pPr>
      <w:numPr>
        <w:numId w:val="9"/>
      </w:numPr>
      <w:spacing w:after="120"/>
    </w:pPr>
  </w:style>
  <w:style w:type="paragraph" w:styleId="NormalIndent">
    <w:name w:val="Normal Indent"/>
    <w:basedOn w:val="Normal"/>
    <w:uiPriority w:val="99"/>
    <w:unhideWhenUsed/>
    <w:rsid w:val="00E80899"/>
    <w:pPr>
      <w:ind w:left="720"/>
    </w:pPr>
  </w:style>
  <w:style w:type="paragraph" w:styleId="ListContinue">
    <w:name w:val="List Continue"/>
    <w:basedOn w:val="Normal"/>
    <w:uiPriority w:val="99"/>
    <w:unhideWhenUsed/>
    <w:rsid w:val="00E80899"/>
    <w:pPr>
      <w:spacing w:after="120"/>
      <w:ind w:left="360"/>
      <w:contextualSpacing/>
    </w:pPr>
  </w:style>
  <w:style w:type="paragraph" w:styleId="ListBullet">
    <w:name w:val="List Bullet"/>
    <w:basedOn w:val="Normal"/>
    <w:uiPriority w:val="99"/>
    <w:unhideWhenUsed/>
    <w:rsid w:val="00E80899"/>
    <w:pPr>
      <w:numPr>
        <w:numId w:val="3"/>
      </w:numPr>
      <w:contextualSpacing/>
    </w:pPr>
  </w:style>
  <w:style w:type="paragraph" w:styleId="List">
    <w:name w:val="List"/>
    <w:basedOn w:val="Normal"/>
    <w:uiPriority w:val="99"/>
    <w:unhideWhenUsed/>
    <w:rsid w:val="00E80899"/>
    <w:pPr>
      <w:ind w:left="360" w:hanging="360"/>
      <w:contextualSpacing/>
    </w:pPr>
  </w:style>
  <w:style w:type="paragraph" w:styleId="List2">
    <w:name w:val="List 2"/>
    <w:basedOn w:val="Normal"/>
    <w:uiPriority w:val="99"/>
    <w:unhideWhenUsed/>
    <w:rsid w:val="00E80899"/>
    <w:pPr>
      <w:ind w:left="720" w:hanging="360"/>
      <w:contextualSpacing/>
    </w:pPr>
  </w:style>
  <w:style w:type="character" w:customStyle="1" w:styleId="Hashtag1">
    <w:name w:val="Hashtag1"/>
    <w:basedOn w:val="DefaultParagraphFont"/>
    <w:uiPriority w:val="46"/>
    <w:rsid w:val="00E80899"/>
    <w:rPr>
      <w:color w:val="2B579A"/>
      <w:shd w:val="clear" w:color="auto" w:fill="E1DFDD"/>
    </w:rPr>
  </w:style>
  <w:style w:type="character" w:customStyle="1" w:styleId="UnresolvedMention1">
    <w:name w:val="Unresolved Mention1"/>
    <w:basedOn w:val="DefaultParagraphFont"/>
    <w:uiPriority w:val="47"/>
    <w:rsid w:val="00E80899"/>
    <w:rPr>
      <w:color w:val="605E5C"/>
      <w:shd w:val="clear" w:color="auto" w:fill="E1DFDD"/>
    </w:rPr>
  </w:style>
  <w:style w:type="character" w:styleId="SmartHyperlink">
    <w:name w:val="Smart Hyperlink"/>
    <w:basedOn w:val="DefaultParagraphFont"/>
    <w:uiPriority w:val="52"/>
    <w:rsid w:val="00E80899"/>
    <w:rPr>
      <w:u w:val="dotted"/>
    </w:rPr>
  </w:style>
  <w:style w:type="paragraph" w:styleId="ListNumber3">
    <w:name w:val="List Number 3"/>
    <w:basedOn w:val="Normal"/>
    <w:uiPriority w:val="99"/>
    <w:unhideWhenUsed/>
    <w:rsid w:val="00E80899"/>
    <w:pPr>
      <w:numPr>
        <w:numId w:val="10"/>
      </w:numPr>
      <w:contextualSpacing/>
    </w:pPr>
  </w:style>
  <w:style w:type="paragraph" w:styleId="ListNumber4">
    <w:name w:val="List Number 4"/>
    <w:basedOn w:val="Normal"/>
    <w:uiPriority w:val="99"/>
    <w:unhideWhenUsed/>
    <w:rsid w:val="00E80899"/>
    <w:pPr>
      <w:numPr>
        <w:numId w:val="11"/>
      </w:numPr>
      <w:contextualSpacing/>
    </w:pPr>
  </w:style>
  <w:style w:type="paragraph" w:styleId="ListNumber5">
    <w:name w:val="List Number 5"/>
    <w:basedOn w:val="Normal"/>
    <w:uiPriority w:val="99"/>
    <w:unhideWhenUsed/>
    <w:rsid w:val="00E80899"/>
    <w:pPr>
      <w:numPr>
        <w:numId w:val="12"/>
      </w:numPr>
      <w:contextualSpacing/>
    </w:pPr>
  </w:style>
  <w:style w:type="paragraph" w:styleId="ListBullet2">
    <w:name w:val="List Bullet 2"/>
    <w:basedOn w:val="Normal"/>
    <w:uiPriority w:val="99"/>
    <w:unhideWhenUsed/>
    <w:qFormat/>
    <w:rsid w:val="00E80899"/>
    <w:pPr>
      <w:numPr>
        <w:numId w:val="4"/>
      </w:numPr>
      <w:spacing w:after="120"/>
    </w:pPr>
  </w:style>
  <w:style w:type="paragraph" w:styleId="BlockText">
    <w:name w:val="Block Text"/>
    <w:aliases w:val="Indented"/>
    <w:basedOn w:val="Normal"/>
    <w:uiPriority w:val="99"/>
    <w:unhideWhenUsed/>
    <w:qFormat/>
    <w:rsid w:val="003E2D9C"/>
    <w:pPr>
      <w:pBdr>
        <w:top w:val="single" w:sz="2" w:space="12" w:color="F2F2F2"/>
        <w:left w:val="single" w:sz="2" w:space="12" w:color="F2F2F2"/>
        <w:bottom w:val="single" w:sz="2" w:space="12" w:color="F2F2F2"/>
        <w:right w:val="single" w:sz="2" w:space="12" w:color="F2F2F2"/>
      </w:pBdr>
      <w:shd w:val="clear" w:color="auto" w:fill="F2F2F2"/>
      <w:ind w:left="1152" w:right="1152"/>
    </w:pPr>
    <w:rPr>
      <w:rFonts w:eastAsiaTheme="minorEastAsia" w:cstheme="minorBidi"/>
      <w:i/>
      <w:iCs/>
    </w:rPr>
  </w:style>
  <w:style w:type="paragraph" w:customStyle="1" w:styleId="BlockParagraph">
    <w:name w:val="Block Paragraph"/>
    <w:basedOn w:val="BlockText"/>
    <w:qFormat/>
    <w:rsid w:val="00040F99"/>
    <w:pPr>
      <w:spacing w:before="360"/>
      <w:ind w:left="0" w:right="0"/>
    </w:pPr>
    <w:rPr>
      <w:i w:val="0"/>
    </w:rPr>
  </w:style>
  <w:style w:type="paragraph" w:styleId="FootnoteText">
    <w:name w:val="footnote text"/>
    <w:basedOn w:val="Normal"/>
    <w:link w:val="FootnoteTextChar"/>
    <w:uiPriority w:val="99"/>
    <w:unhideWhenUsed/>
    <w:rsid w:val="00C642AD"/>
    <w:pPr>
      <w:spacing w:after="0" w:line="240" w:lineRule="auto"/>
    </w:pPr>
    <w:rPr>
      <w:rFonts w:eastAsiaTheme="minorEastAsia" w:cstheme="minorBidi"/>
      <w:sz w:val="18"/>
      <w:szCs w:val="20"/>
    </w:rPr>
  </w:style>
  <w:style w:type="character" w:customStyle="1" w:styleId="FootnoteTextChar">
    <w:name w:val="Footnote Text Char"/>
    <w:basedOn w:val="DefaultParagraphFont"/>
    <w:link w:val="FootnoteText"/>
    <w:uiPriority w:val="99"/>
    <w:rsid w:val="00C642AD"/>
    <w:rPr>
      <w:rFonts w:asciiTheme="minorHAnsi" w:eastAsiaTheme="minorEastAsia" w:hAnsiTheme="minorHAnsi" w:cstheme="minorBidi"/>
      <w:sz w:val="18"/>
    </w:rPr>
  </w:style>
  <w:style w:type="character" w:styleId="FootnoteReference">
    <w:name w:val="footnote reference"/>
    <w:basedOn w:val="DefaultParagraphFont"/>
    <w:uiPriority w:val="99"/>
    <w:unhideWhenUsed/>
    <w:rsid w:val="00C642AD"/>
    <w:rPr>
      <w:vertAlign w:val="superscript"/>
    </w:rPr>
  </w:style>
  <w:style w:type="character" w:styleId="Strong">
    <w:name w:val="Strong"/>
    <w:basedOn w:val="DefaultParagraphFont"/>
    <w:uiPriority w:val="22"/>
    <w:qFormat/>
    <w:rsid w:val="00C642AD"/>
    <w:rPr>
      <w:b/>
      <w:bCs/>
    </w:rPr>
  </w:style>
  <w:style w:type="paragraph" w:styleId="Subtitle">
    <w:name w:val="Subtitle"/>
    <w:basedOn w:val="Title"/>
    <w:next w:val="Normal"/>
    <w:link w:val="SubtitleChar"/>
    <w:uiPriority w:val="11"/>
    <w:qFormat/>
    <w:rsid w:val="00312A76"/>
    <w:rPr>
      <w:b w:val="0"/>
      <w:sz w:val="44"/>
    </w:rPr>
  </w:style>
  <w:style w:type="character" w:customStyle="1" w:styleId="SubtitleChar">
    <w:name w:val="Subtitle Char"/>
    <w:basedOn w:val="DefaultParagraphFont"/>
    <w:link w:val="Subtitle"/>
    <w:uiPriority w:val="11"/>
    <w:rsid w:val="00312A76"/>
    <w:rPr>
      <w:rFonts w:asciiTheme="majorHAnsi" w:eastAsiaTheme="majorEastAsia" w:hAnsiTheme="majorHAnsi" w:cstheme="majorBidi"/>
      <w:spacing w:val="-10"/>
      <w:kern w:val="28"/>
      <w:sz w:val="44"/>
      <w:szCs w:val="56"/>
    </w:rPr>
  </w:style>
  <w:style w:type="character" w:styleId="Hyperlink">
    <w:name w:val="Hyperlink"/>
    <w:basedOn w:val="DefaultParagraphFont"/>
    <w:uiPriority w:val="99"/>
    <w:unhideWhenUsed/>
    <w:rsid w:val="00040F99"/>
    <w:rPr>
      <w:color w:val="0000FF"/>
      <w:u w:val="single"/>
    </w:rPr>
  </w:style>
  <w:style w:type="character" w:styleId="FollowedHyperlink">
    <w:name w:val="FollowedHyperlink"/>
    <w:basedOn w:val="DefaultParagraphFont"/>
    <w:uiPriority w:val="99"/>
    <w:semiHidden/>
    <w:unhideWhenUsed/>
    <w:rsid w:val="00040F99"/>
    <w:rPr>
      <w:color w:val="B26B02" w:themeColor="followedHyperlink"/>
      <w:u w:val="single"/>
    </w:rPr>
  </w:style>
  <w:style w:type="paragraph" w:styleId="Caption">
    <w:name w:val="caption"/>
    <w:basedOn w:val="Normal"/>
    <w:next w:val="Normal"/>
    <w:uiPriority w:val="35"/>
    <w:unhideWhenUsed/>
    <w:qFormat/>
    <w:rsid w:val="00040F99"/>
    <w:pPr>
      <w:spacing w:line="240" w:lineRule="auto"/>
    </w:pPr>
    <w:rPr>
      <w:i/>
      <w:iCs/>
      <w:color w:val="335B74" w:themeColor="text2"/>
      <w:sz w:val="18"/>
      <w:szCs w:val="18"/>
    </w:rPr>
  </w:style>
  <w:style w:type="paragraph" w:styleId="EndnoteText">
    <w:name w:val="endnote text"/>
    <w:basedOn w:val="Normal"/>
    <w:link w:val="EndnoteTextChar"/>
    <w:uiPriority w:val="99"/>
    <w:unhideWhenUsed/>
    <w:rsid w:val="00040F99"/>
    <w:pPr>
      <w:spacing w:after="0" w:line="240" w:lineRule="auto"/>
    </w:pPr>
    <w:rPr>
      <w:szCs w:val="20"/>
    </w:rPr>
  </w:style>
  <w:style w:type="character" w:customStyle="1" w:styleId="EndnoteTextChar">
    <w:name w:val="Endnote Text Char"/>
    <w:basedOn w:val="DefaultParagraphFont"/>
    <w:link w:val="EndnoteText"/>
    <w:uiPriority w:val="99"/>
    <w:rsid w:val="00040F99"/>
    <w:rPr>
      <w:rFonts w:asciiTheme="minorHAnsi" w:hAnsiTheme="minorHAnsi" w:cstheme="minorHAnsi"/>
    </w:rPr>
  </w:style>
  <w:style w:type="paragraph" w:styleId="ListBullet3">
    <w:name w:val="List Bullet 3"/>
    <w:basedOn w:val="Normal"/>
    <w:uiPriority w:val="99"/>
    <w:unhideWhenUsed/>
    <w:rsid w:val="00F96A2A"/>
    <w:pPr>
      <w:numPr>
        <w:numId w:val="5"/>
      </w:numPr>
      <w:contextualSpacing/>
    </w:pPr>
  </w:style>
  <w:style w:type="paragraph" w:customStyle="1" w:styleId="Listlevel2">
    <w:name w:val="List level 2"/>
    <w:basedOn w:val="Normal"/>
    <w:qFormat/>
    <w:rsid w:val="00887927"/>
    <w:pPr>
      <w:numPr>
        <w:ilvl w:val="1"/>
        <w:numId w:val="16"/>
      </w:numPr>
      <w:spacing w:after="240"/>
      <w:contextualSpacing/>
    </w:pPr>
    <w:rPr>
      <w:sz w:val="18"/>
    </w:rPr>
  </w:style>
  <w:style w:type="paragraph" w:customStyle="1" w:styleId="ListLevel1">
    <w:name w:val="List Level 1"/>
    <w:basedOn w:val="Normal"/>
    <w:qFormat/>
    <w:rsid w:val="00B16184"/>
    <w:pPr>
      <w:numPr>
        <w:numId w:val="16"/>
      </w:numPr>
      <w:spacing w:after="120"/>
    </w:pPr>
  </w:style>
  <w:style w:type="paragraph" w:customStyle="1" w:styleId="TableBodyText">
    <w:name w:val="Table Body Text"/>
    <w:basedOn w:val="Normal"/>
    <w:qFormat/>
    <w:rsid w:val="00B117DA"/>
    <w:pPr>
      <w:spacing w:after="0"/>
      <w:contextualSpacing/>
    </w:pPr>
    <w:rPr>
      <w:sz w:val="18"/>
    </w:rPr>
  </w:style>
  <w:style w:type="table" w:customStyle="1" w:styleId="BasicTable">
    <w:name w:val="Basic Table"/>
    <w:basedOn w:val="TableNormal"/>
    <w:uiPriority w:val="99"/>
    <w:rsid w:val="009156B9"/>
    <w:rPr>
      <w:rFonts w:asciiTheme="minorHAnsi" w:hAnsiTheme="minorHAnsi"/>
      <w:sz w:val="18"/>
    </w:rPr>
    <w:tblPr>
      <w:tblBorders>
        <w:top w:val="single" w:sz="4" w:space="0" w:color="808080"/>
        <w:bottom w:val="single" w:sz="4" w:space="0" w:color="808080"/>
        <w:insideH w:val="single" w:sz="4" w:space="0" w:color="808080"/>
      </w:tblBorders>
      <w:tblCellMar>
        <w:top w:w="144" w:type="dxa"/>
        <w:left w:w="144" w:type="dxa"/>
        <w:bottom w:w="144" w:type="dxa"/>
        <w:right w:w="144" w:type="dxa"/>
      </w:tblCellMar>
    </w:tblPr>
    <w:tcPr>
      <w:vAlign w:val="center"/>
    </w:tcPr>
    <w:tblStylePr w:type="firstRow">
      <w:rPr>
        <w:b/>
      </w:rPr>
      <w:tblPr/>
      <w:tcPr>
        <w:shd w:val="clear" w:color="auto" w:fill="EBEBEB"/>
      </w:tcPr>
    </w:tblStylePr>
    <w:tblStylePr w:type="firstCol">
      <w:pPr>
        <w:jc w:val="left"/>
      </w:pPr>
      <w:rPr>
        <w:rFonts w:asciiTheme="minorHAnsi" w:hAnsiTheme="minorHAnsi"/>
        <w:b/>
      </w:rPr>
      <w:tblPr/>
      <w:tcPr>
        <w:shd w:val="clear" w:color="auto" w:fill="EBEBEB"/>
      </w:tcPr>
    </w:tblStylePr>
  </w:style>
  <w:style w:type="table" w:styleId="TableGrid">
    <w:name w:val="Table Grid"/>
    <w:basedOn w:val="TableNormal"/>
    <w:uiPriority w:val="59"/>
    <w:rsid w:val="00FB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Subtitle"/>
    <w:next w:val="Normal"/>
    <w:qFormat/>
    <w:rsid w:val="00946912"/>
    <w:pPr>
      <w:pBdr>
        <w:top w:val="single" w:sz="4" w:space="6" w:color="65757D" w:themeColor="background2" w:themeShade="80"/>
      </w:pBdr>
    </w:pPr>
    <w:rPr>
      <w:b/>
      <w:sz w:val="32"/>
    </w:rPr>
  </w:style>
  <w:style w:type="character" w:customStyle="1" w:styleId="Heading3Char">
    <w:name w:val="Heading 3 Char"/>
    <w:basedOn w:val="DefaultParagraphFont"/>
    <w:link w:val="Heading3"/>
    <w:uiPriority w:val="9"/>
    <w:rsid w:val="00E206AF"/>
    <w:rPr>
      <w:rFonts w:asciiTheme="majorHAnsi" w:eastAsiaTheme="majorEastAsia" w:hAnsiTheme="majorHAnsi" w:cstheme="majorBidi"/>
      <w:color w:val="0D5571" w:themeColor="accent1" w:themeShade="7F"/>
      <w:sz w:val="24"/>
      <w:szCs w:val="24"/>
    </w:rPr>
  </w:style>
  <w:style w:type="paragraph" w:styleId="ListParagraph">
    <w:name w:val="List Paragraph"/>
    <w:basedOn w:val="Normal"/>
    <w:uiPriority w:val="34"/>
    <w:qFormat/>
    <w:rsid w:val="009156B9"/>
    <w:pPr>
      <w:ind w:left="720"/>
      <w:contextualSpacing/>
    </w:pPr>
  </w:style>
  <w:style w:type="table" w:styleId="TableGridLight">
    <w:name w:val="Grid Table Light"/>
    <w:basedOn w:val="TableNormal"/>
    <w:uiPriority w:val="32"/>
    <w:qFormat/>
    <w:rsid w:val="009156B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asicGridTable">
    <w:name w:val="Basic Grid Table"/>
    <w:basedOn w:val="BasicTable"/>
    <w:uiPriority w:val="99"/>
    <w:rsid w:val="00E54247"/>
    <w:tblPr>
      <w:tblBorders>
        <w:top w:val="single" w:sz="4" w:space="0" w:color="auto"/>
        <w:bottom w:val="single" w:sz="4" w:space="0" w:color="auto"/>
        <w:insideH w:val="single" w:sz="4" w:space="0" w:color="auto"/>
        <w:insideV w:val="single" w:sz="4" w:space="0" w:color="808080"/>
      </w:tblBorders>
    </w:tblPr>
    <w:tblStylePr w:type="firstRow">
      <w:rPr>
        <w:b/>
      </w:rPr>
      <w:tblPr/>
      <w:tcPr>
        <w:shd w:val="clear" w:color="auto" w:fill="EBEBEB"/>
      </w:tcPr>
    </w:tblStylePr>
    <w:tblStylePr w:type="firstCol">
      <w:pPr>
        <w:jc w:val="left"/>
      </w:pPr>
      <w:rPr>
        <w:rFonts w:asciiTheme="minorHAnsi" w:hAnsiTheme="minorHAnsi"/>
        <w:b/>
      </w:rPr>
      <w:tblPr/>
      <w:tcPr>
        <w:shd w:val="clear" w:color="auto" w:fill="EBEBEB"/>
      </w:tcPr>
    </w:tblStylePr>
  </w:style>
  <w:style w:type="character" w:styleId="UnresolvedMention">
    <w:name w:val="Unresolved Mention"/>
    <w:basedOn w:val="DefaultParagraphFont"/>
    <w:uiPriority w:val="99"/>
    <w:rsid w:val="00603556"/>
    <w:rPr>
      <w:color w:val="605E5C"/>
      <w:shd w:val="clear" w:color="auto" w:fill="E1DFDD"/>
    </w:rPr>
  </w:style>
  <w:style w:type="character" w:styleId="Emphasis">
    <w:name w:val="Emphasis"/>
    <w:basedOn w:val="DefaultParagraphFont"/>
    <w:uiPriority w:val="20"/>
    <w:qFormat/>
    <w:rsid w:val="00A121FD"/>
    <w:rPr>
      <w:i/>
      <w:iCs/>
    </w:rPr>
  </w:style>
  <w:style w:type="paragraph" w:styleId="NormalWeb">
    <w:name w:val="Normal (Web)"/>
    <w:basedOn w:val="Normal"/>
    <w:uiPriority w:val="99"/>
    <w:semiHidden/>
    <w:unhideWhenUsed/>
    <w:rsid w:val="00A121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121FD"/>
    <w:rPr>
      <w:rFonts w:asciiTheme="majorHAnsi" w:eastAsiaTheme="majorEastAsia" w:hAnsiTheme="majorHAnsi" w:cstheme="majorBidi"/>
      <w:i/>
      <w:iCs/>
      <w:color w:val="1481AB" w:themeColor="accent1" w:themeShade="BF"/>
      <w:szCs w:val="22"/>
    </w:rPr>
  </w:style>
  <w:style w:type="character" w:customStyle="1" w:styleId="Heading5Char">
    <w:name w:val="Heading 5 Char"/>
    <w:basedOn w:val="DefaultParagraphFont"/>
    <w:link w:val="Heading5"/>
    <w:uiPriority w:val="9"/>
    <w:rsid w:val="00A121FD"/>
    <w:rPr>
      <w:rFonts w:asciiTheme="majorHAnsi" w:eastAsiaTheme="majorEastAsia" w:hAnsiTheme="majorHAnsi" w:cstheme="majorBidi"/>
      <w:color w:val="1481AB" w:themeColor="accent1" w:themeShade="BF"/>
      <w:szCs w:val="22"/>
    </w:rPr>
  </w:style>
  <w:style w:type="character" w:customStyle="1" w:styleId="Heading6Char">
    <w:name w:val="Heading 6 Char"/>
    <w:basedOn w:val="DefaultParagraphFont"/>
    <w:link w:val="Heading6"/>
    <w:uiPriority w:val="9"/>
    <w:rsid w:val="00A121FD"/>
    <w:rPr>
      <w:rFonts w:asciiTheme="majorHAnsi" w:eastAsiaTheme="majorEastAsia" w:hAnsiTheme="majorHAnsi" w:cstheme="majorBidi"/>
      <w:color w:val="0D5571" w:themeColor="accent1" w:themeShade="7F"/>
      <w:szCs w:val="22"/>
    </w:rPr>
  </w:style>
  <w:style w:type="character" w:customStyle="1" w:styleId="Heading7Char">
    <w:name w:val="Heading 7 Char"/>
    <w:basedOn w:val="DefaultParagraphFont"/>
    <w:link w:val="Heading7"/>
    <w:uiPriority w:val="9"/>
    <w:rsid w:val="00A121FD"/>
    <w:rPr>
      <w:rFonts w:asciiTheme="majorHAnsi" w:eastAsiaTheme="majorEastAsia" w:hAnsiTheme="majorHAnsi" w:cstheme="majorBidi"/>
      <w:i/>
      <w:iCs/>
      <w:color w:val="0D5571" w:themeColor="accent1" w:themeShade="7F"/>
      <w:szCs w:val="22"/>
    </w:rPr>
  </w:style>
  <w:style w:type="character" w:customStyle="1" w:styleId="Heading8Char">
    <w:name w:val="Heading 8 Char"/>
    <w:basedOn w:val="DefaultParagraphFont"/>
    <w:link w:val="Heading8"/>
    <w:uiPriority w:val="9"/>
    <w:rsid w:val="00A121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121FD"/>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DefaultParagraphFont"/>
    <w:rsid w:val="005B1F3F"/>
  </w:style>
  <w:style w:type="paragraph" w:customStyle="1" w:styleId="paragraph">
    <w:name w:val="paragraph"/>
    <w:basedOn w:val="Normal"/>
    <w:rsid w:val="006021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02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7119">
      <w:bodyDiv w:val="1"/>
      <w:marLeft w:val="0"/>
      <w:marRight w:val="0"/>
      <w:marTop w:val="0"/>
      <w:marBottom w:val="0"/>
      <w:divBdr>
        <w:top w:val="none" w:sz="0" w:space="0" w:color="auto"/>
        <w:left w:val="none" w:sz="0" w:space="0" w:color="auto"/>
        <w:bottom w:val="none" w:sz="0" w:space="0" w:color="auto"/>
        <w:right w:val="none" w:sz="0" w:space="0" w:color="auto"/>
      </w:divBdr>
    </w:div>
    <w:div w:id="69618153">
      <w:bodyDiv w:val="1"/>
      <w:marLeft w:val="0"/>
      <w:marRight w:val="0"/>
      <w:marTop w:val="0"/>
      <w:marBottom w:val="0"/>
      <w:divBdr>
        <w:top w:val="none" w:sz="0" w:space="0" w:color="auto"/>
        <w:left w:val="none" w:sz="0" w:space="0" w:color="auto"/>
        <w:bottom w:val="none" w:sz="0" w:space="0" w:color="auto"/>
        <w:right w:val="none" w:sz="0" w:space="0" w:color="auto"/>
      </w:divBdr>
      <w:divsChild>
        <w:div w:id="1797941749">
          <w:marLeft w:val="0"/>
          <w:marRight w:val="0"/>
          <w:marTop w:val="0"/>
          <w:marBottom w:val="0"/>
          <w:divBdr>
            <w:top w:val="none" w:sz="0" w:space="0" w:color="auto"/>
            <w:left w:val="none" w:sz="0" w:space="0" w:color="auto"/>
            <w:bottom w:val="none" w:sz="0" w:space="0" w:color="auto"/>
            <w:right w:val="none" w:sz="0" w:space="0" w:color="auto"/>
          </w:divBdr>
        </w:div>
      </w:divsChild>
    </w:div>
    <w:div w:id="123817274">
      <w:bodyDiv w:val="1"/>
      <w:marLeft w:val="0"/>
      <w:marRight w:val="0"/>
      <w:marTop w:val="0"/>
      <w:marBottom w:val="0"/>
      <w:divBdr>
        <w:top w:val="none" w:sz="0" w:space="0" w:color="auto"/>
        <w:left w:val="none" w:sz="0" w:space="0" w:color="auto"/>
        <w:bottom w:val="none" w:sz="0" w:space="0" w:color="auto"/>
        <w:right w:val="none" w:sz="0" w:space="0" w:color="auto"/>
      </w:divBdr>
    </w:div>
    <w:div w:id="301623685">
      <w:bodyDiv w:val="1"/>
      <w:marLeft w:val="0"/>
      <w:marRight w:val="0"/>
      <w:marTop w:val="0"/>
      <w:marBottom w:val="0"/>
      <w:divBdr>
        <w:top w:val="none" w:sz="0" w:space="0" w:color="auto"/>
        <w:left w:val="none" w:sz="0" w:space="0" w:color="auto"/>
        <w:bottom w:val="none" w:sz="0" w:space="0" w:color="auto"/>
        <w:right w:val="none" w:sz="0" w:space="0" w:color="auto"/>
      </w:divBdr>
      <w:divsChild>
        <w:div w:id="181091581">
          <w:marLeft w:val="720"/>
          <w:marRight w:val="0"/>
          <w:marTop w:val="200"/>
          <w:marBottom w:val="0"/>
          <w:divBdr>
            <w:top w:val="none" w:sz="0" w:space="0" w:color="auto"/>
            <w:left w:val="none" w:sz="0" w:space="0" w:color="auto"/>
            <w:bottom w:val="none" w:sz="0" w:space="0" w:color="auto"/>
            <w:right w:val="none" w:sz="0" w:space="0" w:color="auto"/>
          </w:divBdr>
        </w:div>
        <w:div w:id="456677861">
          <w:marLeft w:val="720"/>
          <w:marRight w:val="0"/>
          <w:marTop w:val="200"/>
          <w:marBottom w:val="0"/>
          <w:divBdr>
            <w:top w:val="none" w:sz="0" w:space="0" w:color="auto"/>
            <w:left w:val="none" w:sz="0" w:space="0" w:color="auto"/>
            <w:bottom w:val="none" w:sz="0" w:space="0" w:color="auto"/>
            <w:right w:val="none" w:sz="0" w:space="0" w:color="auto"/>
          </w:divBdr>
        </w:div>
        <w:div w:id="599028754">
          <w:marLeft w:val="720"/>
          <w:marRight w:val="0"/>
          <w:marTop w:val="200"/>
          <w:marBottom w:val="0"/>
          <w:divBdr>
            <w:top w:val="none" w:sz="0" w:space="0" w:color="auto"/>
            <w:left w:val="none" w:sz="0" w:space="0" w:color="auto"/>
            <w:bottom w:val="none" w:sz="0" w:space="0" w:color="auto"/>
            <w:right w:val="none" w:sz="0" w:space="0" w:color="auto"/>
          </w:divBdr>
        </w:div>
        <w:div w:id="1062798470">
          <w:marLeft w:val="720"/>
          <w:marRight w:val="0"/>
          <w:marTop w:val="200"/>
          <w:marBottom w:val="0"/>
          <w:divBdr>
            <w:top w:val="none" w:sz="0" w:space="0" w:color="auto"/>
            <w:left w:val="none" w:sz="0" w:space="0" w:color="auto"/>
            <w:bottom w:val="none" w:sz="0" w:space="0" w:color="auto"/>
            <w:right w:val="none" w:sz="0" w:space="0" w:color="auto"/>
          </w:divBdr>
        </w:div>
        <w:div w:id="691079168">
          <w:marLeft w:val="1800"/>
          <w:marRight w:val="0"/>
          <w:marTop w:val="100"/>
          <w:marBottom w:val="0"/>
          <w:divBdr>
            <w:top w:val="none" w:sz="0" w:space="0" w:color="auto"/>
            <w:left w:val="none" w:sz="0" w:space="0" w:color="auto"/>
            <w:bottom w:val="none" w:sz="0" w:space="0" w:color="auto"/>
            <w:right w:val="none" w:sz="0" w:space="0" w:color="auto"/>
          </w:divBdr>
        </w:div>
        <w:div w:id="1913269668">
          <w:marLeft w:val="1800"/>
          <w:marRight w:val="0"/>
          <w:marTop w:val="100"/>
          <w:marBottom w:val="0"/>
          <w:divBdr>
            <w:top w:val="none" w:sz="0" w:space="0" w:color="auto"/>
            <w:left w:val="none" w:sz="0" w:space="0" w:color="auto"/>
            <w:bottom w:val="none" w:sz="0" w:space="0" w:color="auto"/>
            <w:right w:val="none" w:sz="0" w:space="0" w:color="auto"/>
          </w:divBdr>
        </w:div>
      </w:divsChild>
    </w:div>
    <w:div w:id="320740015">
      <w:bodyDiv w:val="1"/>
      <w:marLeft w:val="0"/>
      <w:marRight w:val="0"/>
      <w:marTop w:val="0"/>
      <w:marBottom w:val="0"/>
      <w:divBdr>
        <w:top w:val="none" w:sz="0" w:space="0" w:color="auto"/>
        <w:left w:val="none" w:sz="0" w:space="0" w:color="auto"/>
        <w:bottom w:val="none" w:sz="0" w:space="0" w:color="auto"/>
        <w:right w:val="none" w:sz="0" w:space="0" w:color="auto"/>
      </w:divBdr>
    </w:div>
    <w:div w:id="464739191">
      <w:bodyDiv w:val="1"/>
      <w:marLeft w:val="0"/>
      <w:marRight w:val="0"/>
      <w:marTop w:val="0"/>
      <w:marBottom w:val="0"/>
      <w:divBdr>
        <w:top w:val="none" w:sz="0" w:space="0" w:color="auto"/>
        <w:left w:val="none" w:sz="0" w:space="0" w:color="auto"/>
        <w:bottom w:val="none" w:sz="0" w:space="0" w:color="auto"/>
        <w:right w:val="none" w:sz="0" w:space="0" w:color="auto"/>
      </w:divBdr>
    </w:div>
    <w:div w:id="720327717">
      <w:bodyDiv w:val="1"/>
      <w:marLeft w:val="0"/>
      <w:marRight w:val="0"/>
      <w:marTop w:val="0"/>
      <w:marBottom w:val="0"/>
      <w:divBdr>
        <w:top w:val="none" w:sz="0" w:space="0" w:color="auto"/>
        <w:left w:val="none" w:sz="0" w:space="0" w:color="auto"/>
        <w:bottom w:val="none" w:sz="0" w:space="0" w:color="auto"/>
        <w:right w:val="none" w:sz="0" w:space="0" w:color="auto"/>
      </w:divBdr>
      <w:divsChild>
        <w:div w:id="298653672">
          <w:marLeft w:val="0"/>
          <w:marRight w:val="0"/>
          <w:marTop w:val="0"/>
          <w:marBottom w:val="0"/>
          <w:divBdr>
            <w:top w:val="none" w:sz="0" w:space="0" w:color="auto"/>
            <w:left w:val="none" w:sz="0" w:space="0" w:color="auto"/>
            <w:bottom w:val="none" w:sz="0" w:space="0" w:color="auto"/>
            <w:right w:val="none" w:sz="0" w:space="0" w:color="auto"/>
          </w:divBdr>
        </w:div>
      </w:divsChild>
    </w:div>
    <w:div w:id="721638268">
      <w:bodyDiv w:val="1"/>
      <w:marLeft w:val="0"/>
      <w:marRight w:val="0"/>
      <w:marTop w:val="0"/>
      <w:marBottom w:val="0"/>
      <w:divBdr>
        <w:top w:val="none" w:sz="0" w:space="0" w:color="auto"/>
        <w:left w:val="none" w:sz="0" w:space="0" w:color="auto"/>
        <w:bottom w:val="none" w:sz="0" w:space="0" w:color="auto"/>
        <w:right w:val="none" w:sz="0" w:space="0" w:color="auto"/>
      </w:divBdr>
    </w:div>
    <w:div w:id="736123289">
      <w:bodyDiv w:val="1"/>
      <w:marLeft w:val="0"/>
      <w:marRight w:val="0"/>
      <w:marTop w:val="0"/>
      <w:marBottom w:val="0"/>
      <w:divBdr>
        <w:top w:val="none" w:sz="0" w:space="0" w:color="auto"/>
        <w:left w:val="none" w:sz="0" w:space="0" w:color="auto"/>
        <w:bottom w:val="none" w:sz="0" w:space="0" w:color="auto"/>
        <w:right w:val="none" w:sz="0" w:space="0" w:color="auto"/>
      </w:divBdr>
    </w:div>
    <w:div w:id="778567970">
      <w:bodyDiv w:val="1"/>
      <w:marLeft w:val="0"/>
      <w:marRight w:val="0"/>
      <w:marTop w:val="0"/>
      <w:marBottom w:val="0"/>
      <w:divBdr>
        <w:top w:val="none" w:sz="0" w:space="0" w:color="auto"/>
        <w:left w:val="none" w:sz="0" w:space="0" w:color="auto"/>
        <w:bottom w:val="none" w:sz="0" w:space="0" w:color="auto"/>
        <w:right w:val="none" w:sz="0" w:space="0" w:color="auto"/>
      </w:divBdr>
      <w:divsChild>
        <w:div w:id="526334958">
          <w:marLeft w:val="1800"/>
          <w:marRight w:val="0"/>
          <w:marTop w:val="100"/>
          <w:marBottom w:val="0"/>
          <w:divBdr>
            <w:top w:val="none" w:sz="0" w:space="0" w:color="auto"/>
            <w:left w:val="none" w:sz="0" w:space="0" w:color="auto"/>
            <w:bottom w:val="none" w:sz="0" w:space="0" w:color="auto"/>
            <w:right w:val="none" w:sz="0" w:space="0" w:color="auto"/>
          </w:divBdr>
        </w:div>
      </w:divsChild>
    </w:div>
    <w:div w:id="800079657">
      <w:bodyDiv w:val="1"/>
      <w:marLeft w:val="0"/>
      <w:marRight w:val="0"/>
      <w:marTop w:val="0"/>
      <w:marBottom w:val="0"/>
      <w:divBdr>
        <w:top w:val="none" w:sz="0" w:space="0" w:color="auto"/>
        <w:left w:val="none" w:sz="0" w:space="0" w:color="auto"/>
        <w:bottom w:val="none" w:sz="0" w:space="0" w:color="auto"/>
        <w:right w:val="none" w:sz="0" w:space="0" w:color="auto"/>
      </w:divBdr>
    </w:div>
    <w:div w:id="819732528">
      <w:bodyDiv w:val="1"/>
      <w:marLeft w:val="0"/>
      <w:marRight w:val="0"/>
      <w:marTop w:val="0"/>
      <w:marBottom w:val="0"/>
      <w:divBdr>
        <w:top w:val="none" w:sz="0" w:space="0" w:color="auto"/>
        <w:left w:val="none" w:sz="0" w:space="0" w:color="auto"/>
        <w:bottom w:val="none" w:sz="0" w:space="0" w:color="auto"/>
        <w:right w:val="none" w:sz="0" w:space="0" w:color="auto"/>
      </w:divBdr>
    </w:div>
    <w:div w:id="972632839">
      <w:bodyDiv w:val="1"/>
      <w:marLeft w:val="0"/>
      <w:marRight w:val="0"/>
      <w:marTop w:val="0"/>
      <w:marBottom w:val="0"/>
      <w:divBdr>
        <w:top w:val="none" w:sz="0" w:space="0" w:color="auto"/>
        <w:left w:val="none" w:sz="0" w:space="0" w:color="auto"/>
        <w:bottom w:val="none" w:sz="0" w:space="0" w:color="auto"/>
        <w:right w:val="none" w:sz="0" w:space="0" w:color="auto"/>
      </w:divBdr>
    </w:div>
    <w:div w:id="1084257723">
      <w:bodyDiv w:val="1"/>
      <w:marLeft w:val="0"/>
      <w:marRight w:val="0"/>
      <w:marTop w:val="0"/>
      <w:marBottom w:val="0"/>
      <w:divBdr>
        <w:top w:val="none" w:sz="0" w:space="0" w:color="auto"/>
        <w:left w:val="none" w:sz="0" w:space="0" w:color="auto"/>
        <w:bottom w:val="none" w:sz="0" w:space="0" w:color="auto"/>
        <w:right w:val="none" w:sz="0" w:space="0" w:color="auto"/>
      </w:divBdr>
    </w:div>
    <w:div w:id="1121807433">
      <w:bodyDiv w:val="1"/>
      <w:marLeft w:val="0"/>
      <w:marRight w:val="0"/>
      <w:marTop w:val="0"/>
      <w:marBottom w:val="0"/>
      <w:divBdr>
        <w:top w:val="none" w:sz="0" w:space="0" w:color="auto"/>
        <w:left w:val="none" w:sz="0" w:space="0" w:color="auto"/>
        <w:bottom w:val="none" w:sz="0" w:space="0" w:color="auto"/>
        <w:right w:val="none" w:sz="0" w:space="0" w:color="auto"/>
      </w:divBdr>
    </w:div>
    <w:div w:id="1183932267">
      <w:bodyDiv w:val="1"/>
      <w:marLeft w:val="0"/>
      <w:marRight w:val="0"/>
      <w:marTop w:val="0"/>
      <w:marBottom w:val="0"/>
      <w:divBdr>
        <w:top w:val="none" w:sz="0" w:space="0" w:color="auto"/>
        <w:left w:val="none" w:sz="0" w:space="0" w:color="auto"/>
        <w:bottom w:val="none" w:sz="0" w:space="0" w:color="auto"/>
        <w:right w:val="none" w:sz="0" w:space="0" w:color="auto"/>
      </w:divBdr>
    </w:div>
    <w:div w:id="1455445342">
      <w:bodyDiv w:val="1"/>
      <w:marLeft w:val="0"/>
      <w:marRight w:val="0"/>
      <w:marTop w:val="0"/>
      <w:marBottom w:val="0"/>
      <w:divBdr>
        <w:top w:val="none" w:sz="0" w:space="0" w:color="auto"/>
        <w:left w:val="none" w:sz="0" w:space="0" w:color="auto"/>
        <w:bottom w:val="none" w:sz="0" w:space="0" w:color="auto"/>
        <w:right w:val="none" w:sz="0" w:space="0" w:color="auto"/>
      </w:divBdr>
    </w:div>
    <w:div w:id="1590850984">
      <w:bodyDiv w:val="1"/>
      <w:marLeft w:val="0"/>
      <w:marRight w:val="0"/>
      <w:marTop w:val="0"/>
      <w:marBottom w:val="0"/>
      <w:divBdr>
        <w:top w:val="none" w:sz="0" w:space="0" w:color="auto"/>
        <w:left w:val="none" w:sz="0" w:space="0" w:color="auto"/>
        <w:bottom w:val="none" w:sz="0" w:space="0" w:color="auto"/>
        <w:right w:val="none" w:sz="0" w:space="0" w:color="auto"/>
      </w:divBdr>
    </w:div>
    <w:div w:id="1782919920">
      <w:bodyDiv w:val="1"/>
      <w:marLeft w:val="0"/>
      <w:marRight w:val="0"/>
      <w:marTop w:val="0"/>
      <w:marBottom w:val="0"/>
      <w:divBdr>
        <w:top w:val="none" w:sz="0" w:space="0" w:color="auto"/>
        <w:left w:val="none" w:sz="0" w:space="0" w:color="auto"/>
        <w:bottom w:val="none" w:sz="0" w:space="0" w:color="auto"/>
        <w:right w:val="none" w:sz="0" w:space="0" w:color="auto"/>
      </w:divBdr>
    </w:div>
    <w:div w:id="1813592768">
      <w:bodyDiv w:val="1"/>
      <w:marLeft w:val="0"/>
      <w:marRight w:val="0"/>
      <w:marTop w:val="0"/>
      <w:marBottom w:val="0"/>
      <w:divBdr>
        <w:top w:val="none" w:sz="0" w:space="0" w:color="auto"/>
        <w:left w:val="none" w:sz="0" w:space="0" w:color="auto"/>
        <w:bottom w:val="none" w:sz="0" w:space="0" w:color="auto"/>
        <w:right w:val="none" w:sz="0" w:space="0" w:color="auto"/>
      </w:divBdr>
    </w:div>
    <w:div w:id="1877543659">
      <w:bodyDiv w:val="1"/>
      <w:marLeft w:val="0"/>
      <w:marRight w:val="0"/>
      <w:marTop w:val="0"/>
      <w:marBottom w:val="0"/>
      <w:divBdr>
        <w:top w:val="none" w:sz="0" w:space="0" w:color="auto"/>
        <w:left w:val="none" w:sz="0" w:space="0" w:color="auto"/>
        <w:bottom w:val="none" w:sz="0" w:space="0" w:color="auto"/>
        <w:right w:val="none" w:sz="0" w:space="0" w:color="auto"/>
      </w:divBdr>
      <w:divsChild>
        <w:div w:id="1592005953">
          <w:marLeft w:val="1800"/>
          <w:marRight w:val="0"/>
          <w:marTop w:val="100"/>
          <w:marBottom w:val="0"/>
          <w:divBdr>
            <w:top w:val="none" w:sz="0" w:space="0" w:color="auto"/>
            <w:left w:val="none" w:sz="0" w:space="0" w:color="auto"/>
            <w:bottom w:val="none" w:sz="0" w:space="0" w:color="auto"/>
            <w:right w:val="none" w:sz="0" w:space="0" w:color="auto"/>
          </w:divBdr>
        </w:div>
      </w:divsChild>
    </w:div>
    <w:div w:id="2032565393">
      <w:bodyDiv w:val="1"/>
      <w:marLeft w:val="0"/>
      <w:marRight w:val="0"/>
      <w:marTop w:val="0"/>
      <w:marBottom w:val="0"/>
      <w:divBdr>
        <w:top w:val="none" w:sz="0" w:space="0" w:color="auto"/>
        <w:left w:val="none" w:sz="0" w:space="0" w:color="auto"/>
        <w:bottom w:val="none" w:sz="0" w:space="0" w:color="auto"/>
        <w:right w:val="none" w:sz="0" w:space="0" w:color="auto"/>
      </w:divBdr>
    </w:div>
    <w:div w:id="2035033823">
      <w:bodyDiv w:val="1"/>
      <w:marLeft w:val="0"/>
      <w:marRight w:val="0"/>
      <w:marTop w:val="0"/>
      <w:marBottom w:val="0"/>
      <w:divBdr>
        <w:top w:val="none" w:sz="0" w:space="0" w:color="auto"/>
        <w:left w:val="none" w:sz="0" w:space="0" w:color="auto"/>
        <w:bottom w:val="none" w:sz="0" w:space="0" w:color="auto"/>
        <w:right w:val="none" w:sz="0" w:space="0" w:color="auto"/>
      </w:divBdr>
    </w:div>
    <w:div w:id="2105374187">
      <w:bodyDiv w:val="1"/>
      <w:marLeft w:val="0"/>
      <w:marRight w:val="0"/>
      <w:marTop w:val="0"/>
      <w:marBottom w:val="0"/>
      <w:divBdr>
        <w:top w:val="none" w:sz="0" w:space="0" w:color="auto"/>
        <w:left w:val="none" w:sz="0" w:space="0" w:color="auto"/>
        <w:bottom w:val="none" w:sz="0" w:space="0" w:color="auto"/>
        <w:right w:val="none" w:sz="0" w:space="0" w:color="auto"/>
      </w:divBdr>
    </w:div>
    <w:div w:id="214415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image" Target="media/image11.svg"/></Relationships>
</file>

<file path=word/theme/theme1.xml><?xml version="1.0" encoding="utf-8"?>
<a:theme xmlns:a="http://schemas.openxmlformats.org/drawingml/2006/main" name="OCTanner">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OCTanner" id="{16C118FF-1E9F-B94D-AC28-C049255D5F4D}" vid="{58CBC41A-B9AE-7542-A986-DC2D8F3375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79b349-1e75-4451-b951-808abcf78e40" xsi:nil="true"/>
    <lcf76f155ced4ddcb4097134ff3c332f xmlns="f1e0ad18-9806-44f5-b34a-072629207f4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523CA7F6C58840B5CEB13ED7F49FE1" ma:contentTypeVersion="14" ma:contentTypeDescription="Create a new document." ma:contentTypeScope="" ma:versionID="94b3ded1b4e2c098651a3c007b0d6371">
  <xsd:schema xmlns:xsd="http://www.w3.org/2001/XMLSchema" xmlns:xs="http://www.w3.org/2001/XMLSchema" xmlns:p="http://schemas.microsoft.com/office/2006/metadata/properties" xmlns:ns2="f1e0ad18-9806-44f5-b34a-072629207f4d" xmlns:ns3="1179b349-1e75-4451-b951-808abcf78e40" targetNamespace="http://schemas.microsoft.com/office/2006/metadata/properties" ma:root="true" ma:fieldsID="b2810a00557b1b9695a33acacc52215b" ns2:_="" ns3:_="">
    <xsd:import namespace="f1e0ad18-9806-44f5-b34a-072629207f4d"/>
    <xsd:import namespace="1179b349-1e75-4451-b951-808abcf78e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0ad18-9806-44f5-b34a-072629207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0ff18c-efd7-4ce8-9c4f-02757a5c2ba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9b349-1e75-4451-b951-808abcf78e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0b80da5-f882-4f48-8320-2c7e642686d9}" ma:internalName="TaxCatchAll" ma:showField="CatchAllData" ma:web="1179b349-1e75-4451-b951-808abcf78e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F0BB556-013A-4930-BC9D-B4FFA3F495FD}">
  <ds:schemaRefs>
    <ds:schemaRef ds:uri="http://schemas.microsoft.com/sharepoint/v3/contenttype/forms"/>
  </ds:schemaRefs>
</ds:datastoreItem>
</file>

<file path=customXml/itemProps2.xml><?xml version="1.0" encoding="utf-8"?>
<ds:datastoreItem xmlns:ds="http://schemas.openxmlformats.org/officeDocument/2006/customXml" ds:itemID="{3F9E3F85-694D-4CB6-B67F-856CC10F2E60}">
  <ds:schemaRefs>
    <ds:schemaRef ds:uri="http://schemas.microsoft.com/office/2006/metadata/properties"/>
    <ds:schemaRef ds:uri="http://schemas.microsoft.com/office/infopath/2007/PartnerControls"/>
    <ds:schemaRef ds:uri="1179b349-1e75-4451-b951-808abcf78e40"/>
    <ds:schemaRef ds:uri="f1e0ad18-9806-44f5-b34a-072629207f4d"/>
  </ds:schemaRefs>
</ds:datastoreItem>
</file>

<file path=customXml/itemProps3.xml><?xml version="1.0" encoding="utf-8"?>
<ds:datastoreItem xmlns:ds="http://schemas.openxmlformats.org/officeDocument/2006/customXml" ds:itemID="{411117D1-D6F5-4643-8750-E260EC74C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0ad18-9806-44f5-b34a-072629207f4d"/>
    <ds:schemaRef ds:uri="1179b349-1e75-4451-b951-808abcf78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E2E97C-534D-8943-9CA3-EE08BE9DE618}">
  <ds:schemaRefs>
    <ds:schemaRef ds:uri="http://schemas.openxmlformats.org/officeDocument/2006/bibliography"/>
  </ds:schemaRefs>
</ds:datastoreItem>
</file>

<file path=customXml/itemProps5.xml><?xml version="1.0" encoding="utf-8"?>
<ds:datastoreItem xmlns:ds="http://schemas.openxmlformats.org/officeDocument/2006/customXml" ds:itemID="{44D91F38-3276-445B-84F7-E2B42E682D1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O.C. Tanner</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Borrowman</dc:creator>
  <cp:keywords/>
  <cp:lastModifiedBy>Angie Jantz</cp:lastModifiedBy>
  <cp:revision>6</cp:revision>
  <dcterms:created xsi:type="dcterms:W3CDTF">2025-08-19T16:56:00Z</dcterms:created>
  <dcterms:modified xsi:type="dcterms:W3CDTF">2025-10-08T16:17:00Z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HHREK5AXRASS-847-19442</vt:lpwstr>
  </property>
  <property fmtid="{D5CDD505-2E9C-101B-9397-08002B2CF9AE}" pid="3" name="_dlc_DocIdUrl">
    <vt:lpwstr>http://a.octanner.com/dept/CR/implementation test/_layouts/DocIdRedir.aspx?ID=HHREK5AXRASS-847-19442, HHREK5AXRASS-847-19442</vt:lpwstr>
  </property>
  <property fmtid="{D5CDD505-2E9C-101B-9397-08002B2CF9AE}" pid="4" name="_dlc_DocIdItemGuid">
    <vt:lpwstr>a133bcf5-e71e-41f7-b3ca-6d2da67dc391</vt:lpwstr>
  </property>
  <property fmtid="{D5CDD505-2E9C-101B-9397-08002B2CF9AE}" pid="5" name="_Version">
    <vt:lpwstr/>
  </property>
  <property fmtid="{D5CDD505-2E9C-101B-9397-08002B2CF9AE}" pid="6" name="display_urn:schemas-microsoft-com:office:office#Editor">
    <vt:lpwstr>Christina Pope</vt:lpwstr>
  </property>
  <property fmtid="{D5CDD505-2E9C-101B-9397-08002B2CF9AE}" pid="7" name="display_urn:schemas-microsoft-com:office:office#Author">
    <vt:lpwstr>Christina Pope</vt:lpwstr>
  </property>
  <property fmtid="{D5CDD505-2E9C-101B-9397-08002B2CF9AE}" pid="8" name="PublishingExpirationDate">
    <vt:lpwstr/>
  </property>
  <property fmtid="{D5CDD505-2E9C-101B-9397-08002B2CF9AE}" pid="9" name="PublishingStartDate">
    <vt:lpwstr/>
  </property>
  <property fmtid="{D5CDD505-2E9C-101B-9397-08002B2CF9AE}" pid="10" name="MSIP_Label_3f3de034-d654-4112-b397-d668f8142ba9_Enabled">
    <vt:lpwstr>true</vt:lpwstr>
  </property>
  <property fmtid="{D5CDD505-2E9C-101B-9397-08002B2CF9AE}" pid="11" name="MSIP_Label_3f3de034-d654-4112-b397-d668f8142ba9_SetDate">
    <vt:lpwstr>2023-11-17T15:18:42Z</vt:lpwstr>
  </property>
  <property fmtid="{D5CDD505-2E9C-101B-9397-08002B2CF9AE}" pid="12" name="MSIP_Label_3f3de034-d654-4112-b397-d668f8142ba9_Method">
    <vt:lpwstr>Standard</vt:lpwstr>
  </property>
  <property fmtid="{D5CDD505-2E9C-101B-9397-08002B2CF9AE}" pid="13" name="MSIP_Label_3f3de034-d654-4112-b397-d668f8142ba9_Name">
    <vt:lpwstr>3f3de034-d654-4112-b397-d668f8142ba9</vt:lpwstr>
  </property>
  <property fmtid="{D5CDD505-2E9C-101B-9397-08002B2CF9AE}" pid="14" name="MSIP_Label_3f3de034-d654-4112-b397-d668f8142ba9_SiteId">
    <vt:lpwstr>d1bfa2e5-e074-4ae3-bd70-8a3f4b7eb40e</vt:lpwstr>
  </property>
  <property fmtid="{D5CDD505-2E9C-101B-9397-08002B2CF9AE}" pid="15" name="MSIP_Label_3f3de034-d654-4112-b397-d668f8142ba9_ActionId">
    <vt:lpwstr>e865327c-9055-4875-b284-3614a0c95d97</vt:lpwstr>
  </property>
  <property fmtid="{D5CDD505-2E9C-101B-9397-08002B2CF9AE}" pid="16" name="MSIP_Label_3f3de034-d654-4112-b397-d668f8142ba9_ContentBits">
    <vt:lpwstr>0</vt:lpwstr>
  </property>
  <property fmtid="{D5CDD505-2E9C-101B-9397-08002B2CF9AE}" pid="17" name="ContentTypeId">
    <vt:lpwstr>0x0101009F523CA7F6C58840B5CEB13ED7F49FE1</vt:lpwstr>
  </property>
  <property fmtid="{D5CDD505-2E9C-101B-9397-08002B2CF9AE}" pid="18" name="MediaServiceImageTags">
    <vt:lpwstr/>
  </property>
</Properties>
</file>