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C52C7" w14:textId="77777777" w:rsidR="00C64066" w:rsidRPr="00EF40D4" w:rsidRDefault="00770B25">
      <w:pPr>
        <w:tabs>
          <w:tab w:val="left" w:pos="6840"/>
          <w:tab w:val="right" w:pos="9360"/>
        </w:tabs>
        <w:rPr>
          <w:b/>
          <w:color w:val="000000" w:themeColor="text1"/>
          <w:sz w:val="28"/>
        </w:rPr>
      </w:pPr>
      <w:r w:rsidRPr="00CF1E4E">
        <w:rPr>
          <w:b/>
          <w:sz w:val="28"/>
        </w:rPr>
        <w:t>STUDENT AND</w:t>
      </w:r>
      <w:r w:rsidR="00C64066">
        <w:rPr>
          <w:b/>
          <w:sz w:val="28"/>
        </w:rPr>
        <w:t xml:space="preserve"> </w:t>
      </w:r>
      <w:r w:rsidRPr="00CF1E4E">
        <w:rPr>
          <w:b/>
          <w:sz w:val="28"/>
        </w:rPr>
        <w:t>PARENT</w:t>
      </w:r>
      <w:r w:rsidRPr="00EF40D4">
        <w:rPr>
          <w:b/>
          <w:color w:val="000000" w:themeColor="text1"/>
          <w:sz w:val="28"/>
        </w:rPr>
        <w:t xml:space="preserve"> </w:t>
      </w:r>
    </w:p>
    <w:p w14:paraId="51405DEE" w14:textId="77777777" w:rsidR="00770B25" w:rsidRPr="00EF40D4" w:rsidRDefault="00770B25">
      <w:pPr>
        <w:tabs>
          <w:tab w:val="left" w:pos="6840"/>
          <w:tab w:val="right" w:pos="9360"/>
        </w:tabs>
        <w:rPr>
          <w:color w:val="000000" w:themeColor="text1"/>
        </w:rPr>
      </w:pPr>
      <w:r w:rsidRPr="00EF40D4">
        <w:rPr>
          <w:b/>
          <w:color w:val="000000" w:themeColor="text1"/>
          <w:sz w:val="28"/>
        </w:rPr>
        <w:t>GRIEVANCE PROCEDURE</w:t>
      </w:r>
      <w:r w:rsidRPr="00EF40D4">
        <w:rPr>
          <w:color w:val="000000" w:themeColor="text1"/>
          <w:sz w:val="28"/>
        </w:rPr>
        <w:tab/>
      </w:r>
      <w:r w:rsidRPr="00EF40D4">
        <w:rPr>
          <w:i/>
          <w:color w:val="000000" w:themeColor="text1"/>
          <w:sz w:val="20"/>
        </w:rPr>
        <w:t>Policy Code:</w:t>
      </w:r>
      <w:r w:rsidRPr="00EF40D4">
        <w:rPr>
          <w:color w:val="000000" w:themeColor="text1"/>
          <w:sz w:val="20"/>
        </w:rPr>
        <w:tab/>
      </w:r>
      <w:r w:rsidRPr="00EF40D4">
        <w:rPr>
          <w:b/>
          <w:color w:val="000000" w:themeColor="text1"/>
        </w:rPr>
        <w:t>1740/4010</w:t>
      </w:r>
    </w:p>
    <w:p w14:paraId="2D6051CC" w14:textId="77777777" w:rsidR="00770B25" w:rsidRPr="00EF40D4" w:rsidRDefault="00C17EC6">
      <w:pPr>
        <w:tabs>
          <w:tab w:val="left" w:pos="6840"/>
          <w:tab w:val="right" w:pos="9360"/>
        </w:tabs>
        <w:spacing w:line="109" w:lineRule="exact"/>
        <w:rPr>
          <w:color w:val="000000" w:themeColor="text1"/>
        </w:rPr>
      </w:pPr>
      <w:r w:rsidRPr="00EF40D4">
        <w:rPr>
          <w:noProof/>
          <w:color w:val="000000" w:themeColor="text1"/>
        </w:rPr>
        <mc:AlternateContent>
          <mc:Choice Requires="wps">
            <w:drawing>
              <wp:anchor distT="4294967295" distB="4294967295" distL="114300" distR="114300" simplePos="0" relativeHeight="251657728" behindDoc="0" locked="0" layoutInCell="1" allowOverlap="1" wp14:anchorId="0C1A98D4" wp14:editId="7365B822">
                <wp:simplePos x="0" y="0"/>
                <wp:positionH relativeFrom="column">
                  <wp:posOffset>0</wp:posOffset>
                </wp:positionH>
                <wp:positionV relativeFrom="paragraph">
                  <wp:posOffset>40639</wp:posOffset>
                </wp:positionV>
                <wp:extent cx="5943600" cy="0"/>
                <wp:effectExtent l="0" t="25400" r="25400" b="2540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24D1B" id="Line 4" o:spid="_x0000_s1026" style="position:absolute;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3.2pt" to="468pt,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" strokeweight="4.5pt">
                <v:stroke linestyle="thinThick"/>
                <o:lock v:ext="edit" shapetype="f"/>
              </v:line>
            </w:pict>
          </mc:Fallback>
        </mc:AlternateContent>
      </w:r>
    </w:p>
    <w:p w14:paraId="632ECCE2" w14:textId="77777777" w:rsidR="00770B25" w:rsidRPr="00EF40D4" w:rsidRDefault="00770B25" w:rsidP="00C24131">
      <w:pPr>
        <w:tabs>
          <w:tab w:val="left" w:pos="-1440"/>
        </w:tabs>
        <w:jc w:val="both"/>
        <w:rPr>
          <w:color w:val="000000" w:themeColor="text1"/>
          <w:szCs w:val="24"/>
        </w:rPr>
        <w:sectPr w:rsidR="00770B25" w:rsidRPr="00EF40D4" w:rsidSect="00E964B4">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1440" w:header="720" w:footer="720" w:gutter="0"/>
          <w:cols w:space="720"/>
          <w:noEndnote/>
        </w:sectPr>
      </w:pPr>
    </w:p>
    <w:p w14:paraId="1576E8C6" w14:textId="77777777" w:rsidR="00770B25" w:rsidRPr="00EF40D4" w:rsidRDefault="00770B25">
      <w:pPr>
        <w:tabs>
          <w:tab w:val="left" w:pos="-1440"/>
        </w:tabs>
        <w:jc w:val="both"/>
        <w:rPr>
          <w:color w:val="000000" w:themeColor="text1"/>
          <w:szCs w:val="24"/>
        </w:rPr>
      </w:pPr>
    </w:p>
    <w:p w14:paraId="0DCCB246" w14:textId="77777777" w:rsidR="00770B25" w:rsidRPr="00EF40D4" w:rsidRDefault="00770B25" w:rsidP="00893813">
      <w:pPr>
        <w:pStyle w:val="ListParagraph"/>
        <w:numPr>
          <w:ilvl w:val="0"/>
          <w:numId w:val="14"/>
        </w:numPr>
        <w:tabs>
          <w:tab w:val="left" w:pos="-1440"/>
        </w:tabs>
        <w:ind w:hanging="720"/>
        <w:jc w:val="both"/>
        <w:rPr>
          <w:color w:val="000000" w:themeColor="text1"/>
          <w:szCs w:val="24"/>
        </w:rPr>
      </w:pPr>
      <w:r w:rsidRPr="00EF40D4">
        <w:rPr>
          <w:b/>
          <w:smallCaps/>
          <w:color w:val="000000" w:themeColor="text1"/>
          <w:szCs w:val="24"/>
        </w:rPr>
        <w:t>Options for Resolving Complaints</w:t>
      </w:r>
    </w:p>
    <w:p w14:paraId="00DFDFB4" w14:textId="77777777" w:rsidR="00770B25" w:rsidRPr="00EF40D4" w:rsidRDefault="00770B25">
      <w:pPr>
        <w:tabs>
          <w:tab w:val="left" w:pos="-1440"/>
        </w:tabs>
        <w:jc w:val="both"/>
        <w:rPr>
          <w:color w:val="000000" w:themeColor="text1"/>
          <w:szCs w:val="24"/>
        </w:rPr>
      </w:pPr>
    </w:p>
    <w:p w14:paraId="2795BFAE" w14:textId="77777777" w:rsidR="00770B25" w:rsidRPr="00EF40D4" w:rsidRDefault="00770B25">
      <w:pPr>
        <w:tabs>
          <w:tab w:val="left" w:pos="-1440"/>
        </w:tabs>
        <w:ind w:left="720"/>
        <w:jc w:val="both"/>
        <w:rPr>
          <w:color w:val="000000" w:themeColor="text1"/>
          <w:szCs w:val="24"/>
        </w:rPr>
      </w:pPr>
      <w:r w:rsidRPr="00EF40D4">
        <w:rPr>
          <w:color w:val="000000" w:themeColor="text1"/>
          <w:szCs w:val="24"/>
        </w:rPr>
        <w:t xml:space="preserve">The board strives to resolve concerns and complaints </w:t>
      </w:r>
      <w:r w:rsidR="00920F27" w:rsidRPr="00EF40D4">
        <w:rPr>
          <w:color w:val="000000" w:themeColor="text1"/>
          <w:szCs w:val="24"/>
        </w:rPr>
        <w:t xml:space="preserve">of </w:t>
      </w:r>
      <w:r w:rsidR="00A92B10" w:rsidRPr="00EF40D4">
        <w:rPr>
          <w:color w:val="000000" w:themeColor="text1"/>
          <w:szCs w:val="24"/>
        </w:rPr>
        <w:t>scholars</w:t>
      </w:r>
      <w:r w:rsidR="00920F27" w:rsidRPr="00EF40D4">
        <w:rPr>
          <w:color w:val="000000" w:themeColor="text1"/>
          <w:szCs w:val="24"/>
        </w:rPr>
        <w:t xml:space="preserve"> and parents </w:t>
      </w:r>
      <w:r w:rsidRPr="00EF40D4">
        <w:rPr>
          <w:color w:val="000000" w:themeColor="text1"/>
          <w:szCs w:val="24"/>
        </w:rPr>
        <w:t xml:space="preserve">whenever possible.  To this end, the board has provided opportunities for </w:t>
      </w:r>
      <w:r w:rsidR="00A92B10" w:rsidRPr="00EF40D4">
        <w:rPr>
          <w:color w:val="000000" w:themeColor="text1"/>
          <w:szCs w:val="24"/>
        </w:rPr>
        <w:t>scholars</w:t>
      </w:r>
      <w:r w:rsidRPr="00EF40D4">
        <w:rPr>
          <w:color w:val="000000" w:themeColor="text1"/>
          <w:szCs w:val="24"/>
        </w:rPr>
        <w:t xml:space="preserve"> and parents to express their concerns through processes established in board policies.  </w:t>
      </w:r>
      <w:r w:rsidR="00967E88" w:rsidRPr="00EF40D4">
        <w:rPr>
          <w:color w:val="000000" w:themeColor="text1"/>
          <w:szCs w:val="24"/>
        </w:rPr>
        <w:t>P</w:t>
      </w:r>
      <w:r w:rsidRPr="00EF40D4">
        <w:rPr>
          <w:color w:val="000000" w:themeColor="text1"/>
          <w:szCs w:val="24"/>
        </w:rPr>
        <w:t>olicy 1742/5060, Responding to Complaints, identifies these different processes</w:t>
      </w:r>
      <w:r w:rsidR="00920F27" w:rsidRPr="00EF40D4">
        <w:rPr>
          <w:color w:val="000000" w:themeColor="text1"/>
          <w:szCs w:val="24"/>
        </w:rPr>
        <w:t>,</w:t>
      </w:r>
      <w:r w:rsidRPr="00EF40D4">
        <w:rPr>
          <w:color w:val="000000" w:themeColor="text1"/>
          <w:szCs w:val="24"/>
        </w:rPr>
        <w:t xml:space="preserve"> </w:t>
      </w:r>
      <w:r w:rsidR="00920F27" w:rsidRPr="00EF40D4">
        <w:rPr>
          <w:color w:val="000000" w:themeColor="text1"/>
          <w:szCs w:val="24"/>
        </w:rPr>
        <w:t>including</w:t>
      </w:r>
      <w:r w:rsidRPr="00EF40D4">
        <w:rPr>
          <w:color w:val="000000" w:themeColor="text1"/>
          <w:szCs w:val="24"/>
        </w:rPr>
        <w:t xml:space="preserve"> a mechanism for resolving complaints in an informal manner. </w:t>
      </w:r>
    </w:p>
    <w:p w14:paraId="36E72E09" w14:textId="77777777" w:rsidR="00770B25" w:rsidRPr="00EF40D4" w:rsidRDefault="00770B25">
      <w:pPr>
        <w:tabs>
          <w:tab w:val="left" w:pos="-1440"/>
        </w:tabs>
        <w:jc w:val="both"/>
        <w:rPr>
          <w:color w:val="000000" w:themeColor="text1"/>
          <w:szCs w:val="24"/>
        </w:rPr>
      </w:pPr>
    </w:p>
    <w:p w14:paraId="5DDDDA9C" w14:textId="77777777" w:rsidR="00770B25" w:rsidRPr="00EF40D4" w:rsidRDefault="00770B25">
      <w:pPr>
        <w:tabs>
          <w:tab w:val="left" w:pos="-1440"/>
        </w:tabs>
        <w:ind w:left="720"/>
        <w:jc w:val="both"/>
        <w:rPr>
          <w:color w:val="000000" w:themeColor="text1"/>
          <w:szCs w:val="24"/>
        </w:rPr>
      </w:pPr>
      <w:r w:rsidRPr="00EF40D4">
        <w:rPr>
          <w:color w:val="000000" w:themeColor="text1"/>
          <w:szCs w:val="24"/>
        </w:rPr>
        <w:t>While the board encourages</w:t>
      </w:r>
      <w:r w:rsidR="00920F27" w:rsidRPr="00EF40D4">
        <w:rPr>
          <w:color w:val="000000" w:themeColor="text1"/>
          <w:szCs w:val="24"/>
        </w:rPr>
        <w:t xml:space="preserve"> resolutions of complaints through</w:t>
      </w:r>
      <w:r w:rsidRPr="00EF40D4">
        <w:rPr>
          <w:color w:val="000000" w:themeColor="text1"/>
          <w:szCs w:val="24"/>
        </w:rPr>
        <w:t xml:space="preserve"> informal </w:t>
      </w:r>
      <w:r w:rsidR="00920F27" w:rsidRPr="00EF40D4">
        <w:rPr>
          <w:color w:val="000000" w:themeColor="text1"/>
          <w:szCs w:val="24"/>
        </w:rPr>
        <w:t>means</w:t>
      </w:r>
      <w:r w:rsidRPr="00EF40D4">
        <w:rPr>
          <w:color w:val="000000" w:themeColor="text1"/>
          <w:szCs w:val="24"/>
        </w:rPr>
        <w:t>, it recognizes that</w:t>
      </w:r>
      <w:r w:rsidR="00044933" w:rsidRPr="00EF40D4">
        <w:rPr>
          <w:color w:val="000000" w:themeColor="text1"/>
          <w:szCs w:val="24"/>
        </w:rPr>
        <w:t>,</w:t>
      </w:r>
      <w:r w:rsidRPr="00EF40D4">
        <w:rPr>
          <w:color w:val="000000" w:themeColor="text1"/>
          <w:szCs w:val="24"/>
        </w:rPr>
        <w:t xml:space="preserve"> </w:t>
      </w:r>
      <w:r w:rsidR="00920F27" w:rsidRPr="00EF40D4">
        <w:rPr>
          <w:color w:val="000000" w:themeColor="text1"/>
          <w:szCs w:val="24"/>
        </w:rPr>
        <w:t>at times</w:t>
      </w:r>
      <w:r w:rsidR="00044933" w:rsidRPr="00EF40D4">
        <w:rPr>
          <w:color w:val="000000" w:themeColor="text1"/>
          <w:szCs w:val="24"/>
        </w:rPr>
        <w:t>,</w:t>
      </w:r>
      <w:r w:rsidR="0084032A" w:rsidRPr="00EF40D4">
        <w:rPr>
          <w:color w:val="000000" w:themeColor="text1"/>
          <w:szCs w:val="24"/>
        </w:rPr>
        <w:t xml:space="preserve"> a</w:t>
      </w:r>
      <w:r w:rsidRPr="00EF40D4">
        <w:rPr>
          <w:color w:val="000000" w:themeColor="text1"/>
          <w:szCs w:val="24"/>
        </w:rPr>
        <w:t xml:space="preserve"> formal process </w:t>
      </w:r>
      <w:r w:rsidR="00920F27" w:rsidRPr="00EF40D4">
        <w:rPr>
          <w:color w:val="000000" w:themeColor="text1"/>
          <w:szCs w:val="24"/>
        </w:rPr>
        <w:t xml:space="preserve">may be necessary </w:t>
      </w:r>
      <w:r w:rsidRPr="00EF40D4">
        <w:rPr>
          <w:color w:val="000000" w:themeColor="text1"/>
          <w:szCs w:val="24"/>
        </w:rPr>
        <w:t xml:space="preserve">for certain types of complaints or if </w:t>
      </w:r>
      <w:r w:rsidR="00920F27" w:rsidRPr="00EF40D4">
        <w:rPr>
          <w:color w:val="000000" w:themeColor="text1"/>
          <w:szCs w:val="24"/>
        </w:rPr>
        <w:t xml:space="preserve">the </w:t>
      </w:r>
      <w:r w:rsidRPr="00EF40D4">
        <w:rPr>
          <w:color w:val="000000" w:themeColor="text1"/>
          <w:szCs w:val="24"/>
        </w:rPr>
        <w:t xml:space="preserve">informal process </w:t>
      </w:r>
      <w:r w:rsidR="00920F27" w:rsidRPr="00EF40D4">
        <w:rPr>
          <w:color w:val="000000" w:themeColor="text1"/>
          <w:szCs w:val="24"/>
        </w:rPr>
        <w:t xml:space="preserve">did </w:t>
      </w:r>
      <w:r w:rsidRPr="00EF40D4">
        <w:rPr>
          <w:color w:val="000000" w:themeColor="text1"/>
          <w:szCs w:val="24"/>
        </w:rPr>
        <w:t xml:space="preserve">not </w:t>
      </w:r>
      <w:r w:rsidR="00920F27" w:rsidRPr="00EF40D4">
        <w:rPr>
          <w:color w:val="000000" w:themeColor="text1"/>
          <w:szCs w:val="24"/>
        </w:rPr>
        <w:t xml:space="preserve">produce </w:t>
      </w:r>
      <w:r w:rsidRPr="00EF40D4">
        <w:rPr>
          <w:color w:val="000000" w:themeColor="text1"/>
          <w:szCs w:val="24"/>
        </w:rPr>
        <w:t>satisfactory</w:t>
      </w:r>
      <w:r w:rsidR="00920F27" w:rsidRPr="00EF40D4">
        <w:rPr>
          <w:color w:val="000000" w:themeColor="text1"/>
          <w:szCs w:val="24"/>
        </w:rPr>
        <w:t xml:space="preserve"> results</w:t>
      </w:r>
      <w:r w:rsidRPr="00EF40D4">
        <w:rPr>
          <w:color w:val="000000" w:themeColor="text1"/>
          <w:szCs w:val="24"/>
        </w:rPr>
        <w:t xml:space="preserve">.  This policy provides a complaint procedure that </w:t>
      </w:r>
      <w:r w:rsidR="00DD6615" w:rsidRPr="00EF40D4">
        <w:rPr>
          <w:color w:val="000000" w:themeColor="text1"/>
          <w:szCs w:val="24"/>
        </w:rPr>
        <w:t xml:space="preserve">may </w:t>
      </w:r>
      <w:r w:rsidRPr="00EF40D4">
        <w:rPr>
          <w:color w:val="000000" w:themeColor="text1"/>
          <w:szCs w:val="24"/>
        </w:rPr>
        <w:t>be used as described below.</w:t>
      </w:r>
    </w:p>
    <w:p w14:paraId="231871D5" w14:textId="77777777" w:rsidR="00770B25" w:rsidRPr="00EF40D4" w:rsidRDefault="00770B25">
      <w:pPr>
        <w:tabs>
          <w:tab w:val="left" w:pos="-1440"/>
        </w:tabs>
        <w:jc w:val="both"/>
        <w:rPr>
          <w:color w:val="000000" w:themeColor="text1"/>
          <w:szCs w:val="24"/>
        </w:rPr>
      </w:pPr>
    </w:p>
    <w:p w14:paraId="7BD3C614" w14:textId="77777777" w:rsidR="00770B25" w:rsidRPr="00EF40D4" w:rsidRDefault="00770B25">
      <w:pPr>
        <w:tabs>
          <w:tab w:val="left" w:pos="-1440"/>
        </w:tabs>
        <w:ind w:left="720"/>
        <w:jc w:val="both"/>
        <w:rPr>
          <w:color w:val="000000" w:themeColor="text1"/>
          <w:szCs w:val="24"/>
        </w:rPr>
      </w:pPr>
      <w:r w:rsidRPr="00EF40D4">
        <w:rPr>
          <w:color w:val="000000" w:themeColor="text1"/>
          <w:szCs w:val="24"/>
        </w:rPr>
        <w:t xml:space="preserve">Any parent or student who </w:t>
      </w:r>
      <w:r w:rsidR="00920F27" w:rsidRPr="00EF40D4">
        <w:rPr>
          <w:color w:val="000000" w:themeColor="text1"/>
          <w:szCs w:val="24"/>
        </w:rPr>
        <w:t>has questions about</w:t>
      </w:r>
      <w:r w:rsidRPr="00EF40D4">
        <w:rPr>
          <w:color w:val="000000" w:themeColor="text1"/>
          <w:szCs w:val="24"/>
        </w:rPr>
        <w:t xml:space="preserve"> the options for proceeding with a </w:t>
      </w:r>
      <w:r w:rsidR="00920F27" w:rsidRPr="00EF40D4">
        <w:rPr>
          <w:color w:val="000000" w:themeColor="text1"/>
          <w:szCs w:val="24"/>
        </w:rPr>
        <w:t xml:space="preserve">complaint or </w:t>
      </w:r>
      <w:r w:rsidRPr="00EF40D4">
        <w:rPr>
          <w:color w:val="000000" w:themeColor="text1"/>
          <w:szCs w:val="24"/>
        </w:rPr>
        <w:t xml:space="preserve">concern may contact the principal for further information and copies of all applicable board policies. </w:t>
      </w:r>
    </w:p>
    <w:p w14:paraId="0662D4F8" w14:textId="77777777" w:rsidR="00770B25" w:rsidRPr="00EF40D4" w:rsidRDefault="00770B25">
      <w:pPr>
        <w:tabs>
          <w:tab w:val="left" w:pos="-1440"/>
        </w:tabs>
        <w:jc w:val="both"/>
        <w:rPr>
          <w:color w:val="000000" w:themeColor="text1"/>
          <w:szCs w:val="24"/>
        </w:rPr>
      </w:pPr>
    </w:p>
    <w:p w14:paraId="1890F08F" w14:textId="77777777" w:rsidR="00770B25" w:rsidRPr="00EF40D4" w:rsidRDefault="00770B25" w:rsidP="00893813">
      <w:pPr>
        <w:pStyle w:val="ListParagraph"/>
        <w:numPr>
          <w:ilvl w:val="0"/>
          <w:numId w:val="14"/>
        </w:numPr>
        <w:tabs>
          <w:tab w:val="left" w:pos="-1440"/>
        </w:tabs>
        <w:ind w:hanging="720"/>
        <w:jc w:val="both"/>
        <w:rPr>
          <w:color w:val="000000" w:themeColor="text1"/>
          <w:szCs w:val="24"/>
        </w:rPr>
      </w:pPr>
      <w:r w:rsidRPr="00EF40D4">
        <w:rPr>
          <w:b/>
          <w:smallCaps/>
          <w:color w:val="000000" w:themeColor="text1"/>
          <w:szCs w:val="24"/>
        </w:rPr>
        <w:t>Definitions</w:t>
      </w:r>
      <w:r w:rsidRPr="00EF40D4">
        <w:rPr>
          <w:color w:val="000000" w:themeColor="text1"/>
          <w:szCs w:val="24"/>
        </w:rPr>
        <w:t xml:space="preserve">  </w:t>
      </w:r>
    </w:p>
    <w:p w14:paraId="0B6955D9" w14:textId="77777777" w:rsidR="00770B25" w:rsidRPr="00EF40D4" w:rsidRDefault="00770B25">
      <w:pPr>
        <w:tabs>
          <w:tab w:val="left" w:pos="-1440"/>
        </w:tabs>
        <w:jc w:val="both"/>
        <w:rPr>
          <w:color w:val="000000" w:themeColor="text1"/>
          <w:szCs w:val="24"/>
        </w:rPr>
      </w:pPr>
    </w:p>
    <w:p w14:paraId="630F2CA3" w14:textId="77777777" w:rsidR="00770B25" w:rsidRPr="00EF40D4" w:rsidRDefault="00770B25">
      <w:pPr>
        <w:numPr>
          <w:ilvl w:val="0"/>
          <w:numId w:val="1"/>
        </w:numPr>
        <w:tabs>
          <w:tab w:val="clear" w:pos="1080"/>
          <w:tab w:val="left" w:pos="-1440"/>
        </w:tabs>
        <w:ind w:left="1440" w:hanging="720"/>
        <w:jc w:val="both"/>
        <w:rPr>
          <w:color w:val="000000" w:themeColor="text1"/>
          <w:szCs w:val="24"/>
        </w:rPr>
      </w:pPr>
      <w:r w:rsidRPr="00EF40D4">
        <w:rPr>
          <w:color w:val="000000" w:themeColor="text1"/>
          <w:szCs w:val="24"/>
        </w:rPr>
        <w:t>Days</w:t>
      </w:r>
    </w:p>
    <w:p w14:paraId="58305C01" w14:textId="77777777" w:rsidR="00770B25" w:rsidRPr="00EF40D4" w:rsidRDefault="00770B25">
      <w:pPr>
        <w:tabs>
          <w:tab w:val="left" w:pos="-1440"/>
        </w:tabs>
        <w:ind w:left="720"/>
        <w:jc w:val="both"/>
        <w:rPr>
          <w:color w:val="000000" w:themeColor="text1"/>
          <w:szCs w:val="24"/>
        </w:rPr>
      </w:pPr>
    </w:p>
    <w:p w14:paraId="524676B1" w14:textId="77777777" w:rsidR="00770B25" w:rsidRPr="00EF40D4" w:rsidRDefault="00770B25">
      <w:pPr>
        <w:tabs>
          <w:tab w:val="left" w:pos="-1440"/>
        </w:tabs>
        <w:ind w:left="1440"/>
        <w:jc w:val="both"/>
        <w:rPr>
          <w:color w:val="000000" w:themeColor="text1"/>
          <w:szCs w:val="24"/>
        </w:rPr>
      </w:pPr>
      <w:r w:rsidRPr="00EF40D4">
        <w:rPr>
          <w:color w:val="000000" w:themeColor="text1"/>
          <w:szCs w:val="24"/>
        </w:rPr>
        <w:t xml:space="preserve">Days </w:t>
      </w:r>
      <w:r w:rsidR="003B7A42" w:rsidRPr="00EF40D4">
        <w:rPr>
          <w:color w:val="000000" w:themeColor="text1"/>
          <w:szCs w:val="24"/>
        </w:rPr>
        <w:t xml:space="preserve">are </w:t>
      </w:r>
      <w:r w:rsidRPr="00EF40D4">
        <w:rPr>
          <w:color w:val="000000" w:themeColor="text1"/>
          <w:szCs w:val="24"/>
        </w:rPr>
        <w:t>working days, exclusive of Saturdays, Sundays, vacation days</w:t>
      </w:r>
      <w:r w:rsidR="00044933" w:rsidRPr="00EF40D4">
        <w:rPr>
          <w:color w:val="000000" w:themeColor="text1"/>
          <w:szCs w:val="24"/>
        </w:rPr>
        <w:t>,</w:t>
      </w:r>
      <w:r w:rsidRPr="00EF40D4">
        <w:rPr>
          <w:color w:val="000000" w:themeColor="text1"/>
          <w:szCs w:val="24"/>
        </w:rPr>
        <w:t xml:space="preserve"> or holidays, as set forth in the school calendar.  In counting days, the first day </w:t>
      </w:r>
      <w:r w:rsidR="00015D17" w:rsidRPr="00EF40D4">
        <w:rPr>
          <w:color w:val="000000" w:themeColor="text1"/>
          <w:szCs w:val="24"/>
        </w:rPr>
        <w:t xml:space="preserve">will </w:t>
      </w:r>
      <w:r w:rsidRPr="00EF40D4">
        <w:rPr>
          <w:color w:val="000000" w:themeColor="text1"/>
          <w:szCs w:val="24"/>
        </w:rPr>
        <w:t xml:space="preserve">be the first full working day following the receipt of the grievance.  After May 1, time limits </w:t>
      </w:r>
      <w:r w:rsidR="00015D17" w:rsidRPr="00EF40D4">
        <w:rPr>
          <w:color w:val="000000" w:themeColor="text1"/>
          <w:szCs w:val="24"/>
        </w:rPr>
        <w:t xml:space="preserve">will </w:t>
      </w:r>
      <w:r w:rsidRPr="00EF40D4">
        <w:rPr>
          <w:color w:val="000000" w:themeColor="text1"/>
          <w:szCs w:val="24"/>
        </w:rPr>
        <w:t>consist of all weekdays (Monday</w:t>
      </w:r>
      <w:r w:rsidR="00F35301" w:rsidRPr="00EF40D4">
        <w:rPr>
          <w:color w:val="000000" w:themeColor="text1"/>
          <w:szCs w:val="24"/>
        </w:rPr>
        <w:t xml:space="preserve"> –</w:t>
      </w:r>
      <w:r w:rsidRPr="00EF40D4">
        <w:rPr>
          <w:color w:val="000000" w:themeColor="text1"/>
          <w:szCs w:val="24"/>
        </w:rPr>
        <w:t xml:space="preserve"> Friday) so that the matter may be resolved before the close of the school term or as soon thereafter as possible.</w:t>
      </w:r>
    </w:p>
    <w:p w14:paraId="74444674" w14:textId="77777777" w:rsidR="00770B25" w:rsidRPr="00EF40D4" w:rsidRDefault="00770B25">
      <w:pPr>
        <w:tabs>
          <w:tab w:val="left" w:pos="-1440"/>
        </w:tabs>
        <w:ind w:left="720"/>
        <w:jc w:val="both"/>
        <w:rPr>
          <w:color w:val="000000" w:themeColor="text1"/>
          <w:szCs w:val="24"/>
        </w:rPr>
      </w:pPr>
    </w:p>
    <w:p w14:paraId="7A4FCE64" w14:textId="77777777" w:rsidR="00770B25" w:rsidRPr="00EF40D4" w:rsidRDefault="00770B25">
      <w:pPr>
        <w:numPr>
          <w:ilvl w:val="0"/>
          <w:numId w:val="1"/>
        </w:numPr>
        <w:tabs>
          <w:tab w:val="clear" w:pos="1080"/>
          <w:tab w:val="left" w:pos="-1440"/>
        </w:tabs>
        <w:ind w:left="1440" w:hanging="720"/>
        <w:jc w:val="both"/>
        <w:rPr>
          <w:color w:val="000000" w:themeColor="text1"/>
          <w:szCs w:val="24"/>
        </w:rPr>
      </w:pPr>
      <w:r w:rsidRPr="00EF40D4">
        <w:rPr>
          <w:color w:val="000000" w:themeColor="text1"/>
          <w:szCs w:val="24"/>
        </w:rPr>
        <w:t>Final Administrative Decision</w:t>
      </w:r>
    </w:p>
    <w:p w14:paraId="62ADD514" w14:textId="77777777" w:rsidR="00770B25" w:rsidRPr="00EF40D4" w:rsidRDefault="00770B25">
      <w:pPr>
        <w:tabs>
          <w:tab w:val="left" w:pos="-1440"/>
        </w:tabs>
        <w:ind w:left="1440"/>
        <w:jc w:val="both"/>
        <w:rPr>
          <w:color w:val="000000" w:themeColor="text1"/>
          <w:szCs w:val="24"/>
        </w:rPr>
      </w:pPr>
    </w:p>
    <w:p w14:paraId="41D438C2" w14:textId="77777777" w:rsidR="00770B25" w:rsidRPr="00EF40D4" w:rsidRDefault="00087C78">
      <w:pPr>
        <w:tabs>
          <w:tab w:val="left" w:pos="-1440"/>
        </w:tabs>
        <w:ind w:left="1440"/>
        <w:jc w:val="both"/>
        <w:rPr>
          <w:color w:val="000000" w:themeColor="text1"/>
          <w:szCs w:val="24"/>
        </w:rPr>
      </w:pPr>
      <w:r w:rsidRPr="00EF40D4">
        <w:rPr>
          <w:color w:val="000000" w:themeColor="text1"/>
          <w:szCs w:val="24"/>
        </w:rPr>
        <w:t>A f</w:t>
      </w:r>
      <w:r w:rsidR="00770B25" w:rsidRPr="00EF40D4">
        <w:rPr>
          <w:color w:val="000000" w:themeColor="text1"/>
          <w:szCs w:val="24"/>
        </w:rPr>
        <w:t xml:space="preserve">inal administrative decision </w:t>
      </w:r>
      <w:r w:rsidRPr="00EF40D4">
        <w:rPr>
          <w:color w:val="000000" w:themeColor="text1"/>
          <w:szCs w:val="24"/>
        </w:rPr>
        <w:t xml:space="preserve">is </w:t>
      </w:r>
      <w:r w:rsidR="00770B25" w:rsidRPr="00EF40D4">
        <w:rPr>
          <w:color w:val="000000" w:themeColor="text1"/>
          <w:szCs w:val="24"/>
        </w:rPr>
        <w:t>a decision of a school employee from which no further appeal to a school administrator is available.</w:t>
      </w:r>
    </w:p>
    <w:p w14:paraId="059231D0" w14:textId="77777777" w:rsidR="00770B25" w:rsidRPr="00EF40D4" w:rsidRDefault="00770B25">
      <w:pPr>
        <w:tabs>
          <w:tab w:val="left" w:pos="-1440"/>
        </w:tabs>
        <w:jc w:val="both"/>
        <w:rPr>
          <w:color w:val="000000" w:themeColor="text1"/>
          <w:szCs w:val="24"/>
        </w:rPr>
      </w:pPr>
    </w:p>
    <w:p w14:paraId="548DA90A" w14:textId="77777777" w:rsidR="00770B25" w:rsidRPr="00EF40D4" w:rsidRDefault="00770B25">
      <w:pPr>
        <w:numPr>
          <w:ilvl w:val="0"/>
          <w:numId w:val="1"/>
        </w:numPr>
        <w:tabs>
          <w:tab w:val="clear" w:pos="1080"/>
          <w:tab w:val="left" w:pos="-1440"/>
        </w:tabs>
        <w:ind w:left="1440" w:hanging="720"/>
        <w:jc w:val="both"/>
        <w:rPr>
          <w:color w:val="000000" w:themeColor="text1"/>
          <w:szCs w:val="24"/>
        </w:rPr>
      </w:pPr>
      <w:r w:rsidRPr="00EF40D4">
        <w:rPr>
          <w:color w:val="000000" w:themeColor="text1"/>
          <w:szCs w:val="24"/>
        </w:rPr>
        <w:t>Grievance</w:t>
      </w:r>
    </w:p>
    <w:p w14:paraId="599AD27A" w14:textId="77777777" w:rsidR="00770B25" w:rsidRPr="00EF40D4" w:rsidRDefault="00770B25">
      <w:pPr>
        <w:tabs>
          <w:tab w:val="left" w:pos="-1440"/>
        </w:tabs>
        <w:ind w:left="720" w:firstLine="720"/>
        <w:jc w:val="both"/>
        <w:rPr>
          <w:color w:val="000000" w:themeColor="text1"/>
          <w:szCs w:val="24"/>
        </w:rPr>
      </w:pPr>
    </w:p>
    <w:p w14:paraId="2389771A" w14:textId="51E0FEAE" w:rsidR="00770B25" w:rsidRPr="00EF40D4" w:rsidRDefault="00087C78">
      <w:pPr>
        <w:tabs>
          <w:tab w:val="left" w:pos="-1440"/>
        </w:tabs>
        <w:ind w:left="1440"/>
        <w:jc w:val="both"/>
        <w:rPr>
          <w:color w:val="000000" w:themeColor="text1"/>
          <w:szCs w:val="24"/>
        </w:rPr>
      </w:pPr>
      <w:r w:rsidRPr="00EF40D4">
        <w:rPr>
          <w:color w:val="000000" w:themeColor="text1"/>
          <w:szCs w:val="24"/>
        </w:rPr>
        <w:t>A g</w:t>
      </w:r>
      <w:r w:rsidR="00770B25" w:rsidRPr="00EF40D4">
        <w:rPr>
          <w:color w:val="000000" w:themeColor="text1"/>
          <w:szCs w:val="24"/>
        </w:rPr>
        <w:t xml:space="preserve">rievance </w:t>
      </w:r>
      <w:r w:rsidRPr="00EF40D4">
        <w:rPr>
          <w:iCs/>
          <w:color w:val="000000" w:themeColor="text1"/>
          <w:szCs w:val="24"/>
        </w:rPr>
        <w:t>is</w:t>
      </w:r>
      <w:r w:rsidR="00770B25" w:rsidRPr="00EF40D4">
        <w:rPr>
          <w:i/>
          <w:color w:val="000000" w:themeColor="text1"/>
          <w:szCs w:val="24"/>
        </w:rPr>
        <w:t xml:space="preserve"> </w:t>
      </w:r>
      <w:r w:rsidR="00770B25" w:rsidRPr="00EF40D4">
        <w:rPr>
          <w:color w:val="000000" w:themeColor="text1"/>
          <w:szCs w:val="24"/>
        </w:rPr>
        <w:t xml:space="preserve">a formal complaint regarding specific decisions made by school personnel </w:t>
      </w:r>
      <w:r w:rsidR="006B1A75" w:rsidRPr="00EF40D4">
        <w:rPr>
          <w:color w:val="000000" w:themeColor="text1"/>
          <w:szCs w:val="24"/>
        </w:rPr>
        <w:t>that</w:t>
      </w:r>
      <w:r w:rsidR="00770B25" w:rsidRPr="00EF40D4">
        <w:rPr>
          <w:color w:val="000000" w:themeColor="text1"/>
          <w:szCs w:val="24"/>
        </w:rPr>
        <w:t xml:space="preserve"> alleges that such decisions have adversely affected the person making the complaint. </w:t>
      </w:r>
      <w:r w:rsidR="002D176E" w:rsidRPr="00EF40D4">
        <w:rPr>
          <w:color w:val="000000" w:themeColor="text1"/>
          <w:szCs w:val="24"/>
        </w:rPr>
        <w:t xml:space="preserve"> </w:t>
      </w:r>
      <w:r w:rsidR="00770B25" w:rsidRPr="00EF40D4">
        <w:rPr>
          <w:color w:val="000000" w:themeColor="text1"/>
          <w:szCs w:val="24"/>
        </w:rPr>
        <w:t>A grievance includes, but is not limited to, circumstances such as when a student or parent believes that board policy or law has been misapplied, misinterpreted or violated.  The term “grievance” does not include any matter for which the method of review is prescribed by law, for which there is a more specific board policy providing a process for addressing the concern, or upon which the board is without authority to act.</w:t>
      </w:r>
      <w:r w:rsidR="00162763" w:rsidRPr="00EF40D4">
        <w:rPr>
          <w:color w:val="000000" w:themeColor="text1"/>
        </w:rPr>
        <w:t xml:space="preserve">  Claims of </w:t>
      </w:r>
      <w:r w:rsidR="002D5D3B" w:rsidRPr="00EF40D4">
        <w:rPr>
          <w:color w:val="000000" w:themeColor="text1"/>
        </w:rPr>
        <w:t xml:space="preserve">discrimination, </w:t>
      </w:r>
      <w:r w:rsidR="00162763" w:rsidRPr="00EF40D4">
        <w:rPr>
          <w:color w:val="000000" w:themeColor="text1"/>
        </w:rPr>
        <w:t xml:space="preserve">harassment </w:t>
      </w:r>
      <w:r w:rsidR="002D5D3B" w:rsidRPr="00EF40D4">
        <w:rPr>
          <w:color w:val="000000" w:themeColor="text1"/>
        </w:rPr>
        <w:t xml:space="preserve">or </w:t>
      </w:r>
      <w:r w:rsidR="00162763" w:rsidRPr="00EF40D4">
        <w:rPr>
          <w:color w:val="000000" w:themeColor="text1"/>
        </w:rPr>
        <w:t>bullying</w:t>
      </w:r>
      <w:r w:rsidR="00847458" w:rsidRPr="00EF40D4">
        <w:rPr>
          <w:color w:val="000000" w:themeColor="text1"/>
        </w:rPr>
        <w:t xml:space="preserve"> </w:t>
      </w:r>
      <w:r w:rsidR="00A455F7" w:rsidRPr="00EF40D4">
        <w:rPr>
          <w:color w:val="000000" w:themeColor="text1"/>
        </w:rPr>
        <w:t xml:space="preserve">must be processed under policy </w:t>
      </w:r>
      <w:r w:rsidR="009E53B5" w:rsidRPr="00EF40D4">
        <w:rPr>
          <w:color w:val="000000" w:themeColor="text1"/>
        </w:rPr>
        <w:t xml:space="preserve">1710/4020/7230, Discrimination and </w:t>
      </w:r>
      <w:r w:rsidR="009E53B5" w:rsidRPr="00EF40D4">
        <w:rPr>
          <w:color w:val="000000" w:themeColor="text1"/>
        </w:rPr>
        <w:lastRenderedPageBreak/>
        <w:t>Harassment Prohibited by Federal Law</w:t>
      </w:r>
    </w:p>
    <w:p w14:paraId="6BAADFAF" w14:textId="77777777" w:rsidR="00770B25" w:rsidRPr="00EF40D4" w:rsidRDefault="00770B25">
      <w:pPr>
        <w:tabs>
          <w:tab w:val="left" w:pos="-1440"/>
        </w:tabs>
        <w:jc w:val="both"/>
        <w:rPr>
          <w:color w:val="000000" w:themeColor="text1"/>
          <w:szCs w:val="24"/>
        </w:rPr>
      </w:pPr>
    </w:p>
    <w:p w14:paraId="1554221B" w14:textId="77777777" w:rsidR="00770B25" w:rsidRPr="00EF40D4" w:rsidRDefault="00770B25">
      <w:pPr>
        <w:numPr>
          <w:ilvl w:val="0"/>
          <w:numId w:val="1"/>
        </w:numPr>
        <w:tabs>
          <w:tab w:val="clear" w:pos="1080"/>
          <w:tab w:val="left" w:pos="-1440"/>
        </w:tabs>
        <w:ind w:left="1440" w:hanging="720"/>
        <w:jc w:val="both"/>
        <w:rPr>
          <w:color w:val="000000" w:themeColor="text1"/>
          <w:szCs w:val="24"/>
        </w:rPr>
      </w:pPr>
      <w:r w:rsidRPr="00EF40D4">
        <w:rPr>
          <w:color w:val="000000" w:themeColor="text1"/>
          <w:szCs w:val="24"/>
        </w:rPr>
        <w:t>Grievant</w:t>
      </w:r>
    </w:p>
    <w:p w14:paraId="57AD1E14" w14:textId="77777777" w:rsidR="00770B25" w:rsidRPr="00EF40D4" w:rsidRDefault="00770B25">
      <w:pPr>
        <w:tabs>
          <w:tab w:val="left" w:pos="-1440"/>
        </w:tabs>
        <w:ind w:left="720" w:firstLine="720"/>
        <w:jc w:val="both"/>
        <w:rPr>
          <w:color w:val="000000" w:themeColor="text1"/>
          <w:szCs w:val="24"/>
        </w:rPr>
      </w:pPr>
    </w:p>
    <w:p w14:paraId="2767CEEB" w14:textId="6A186068" w:rsidR="00770B25" w:rsidRPr="00EF40D4" w:rsidRDefault="00087C78">
      <w:pPr>
        <w:tabs>
          <w:tab w:val="left" w:pos="-1440"/>
        </w:tabs>
        <w:ind w:left="1440"/>
        <w:jc w:val="both"/>
        <w:rPr>
          <w:color w:val="000000" w:themeColor="text1"/>
          <w:szCs w:val="24"/>
        </w:rPr>
      </w:pPr>
      <w:r w:rsidRPr="00EF40D4">
        <w:rPr>
          <w:color w:val="000000" w:themeColor="text1"/>
          <w:szCs w:val="24"/>
        </w:rPr>
        <w:t xml:space="preserve">The grievant </w:t>
      </w:r>
      <w:r w:rsidRPr="00EF40D4">
        <w:rPr>
          <w:iCs/>
          <w:color w:val="000000" w:themeColor="text1"/>
          <w:szCs w:val="24"/>
        </w:rPr>
        <w:t>is</w:t>
      </w:r>
      <w:r w:rsidRPr="00EF40D4">
        <w:rPr>
          <w:i/>
          <w:color w:val="000000" w:themeColor="text1"/>
          <w:szCs w:val="24"/>
        </w:rPr>
        <w:t xml:space="preserve"> </w:t>
      </w:r>
      <w:r w:rsidR="00770B25" w:rsidRPr="00EF40D4">
        <w:rPr>
          <w:color w:val="000000" w:themeColor="text1"/>
          <w:szCs w:val="24"/>
        </w:rPr>
        <w:t>the parent</w:t>
      </w:r>
      <w:r w:rsidR="00995841" w:rsidRPr="00EF40D4">
        <w:rPr>
          <w:color w:val="000000" w:themeColor="text1"/>
          <w:szCs w:val="24"/>
        </w:rPr>
        <w:t>,</w:t>
      </w:r>
      <w:r w:rsidR="00770B25" w:rsidRPr="00EF40D4">
        <w:rPr>
          <w:color w:val="000000" w:themeColor="text1"/>
          <w:szCs w:val="24"/>
        </w:rPr>
        <w:t xml:space="preserve"> student or group of parents or </w:t>
      </w:r>
      <w:r w:rsidR="00A92B10" w:rsidRPr="00EF40D4">
        <w:rPr>
          <w:color w:val="000000" w:themeColor="text1"/>
          <w:szCs w:val="24"/>
        </w:rPr>
        <w:t>scholars</w:t>
      </w:r>
      <w:r w:rsidR="00770B25" w:rsidRPr="00EF40D4">
        <w:rPr>
          <w:color w:val="000000" w:themeColor="text1"/>
          <w:szCs w:val="24"/>
        </w:rPr>
        <w:t xml:space="preserve"> submitting the grievance.</w:t>
      </w:r>
      <w:r w:rsidR="009E53B5" w:rsidRPr="00EF40D4">
        <w:rPr>
          <w:color w:val="000000" w:themeColor="text1"/>
          <w:szCs w:val="24"/>
        </w:rPr>
        <w:t xml:space="preserve"> All references to parent include a student’s parent, legal guardian, legal custodian or another adult authorized to enroll a parent under policy 4120, Domicile or Residence Requirements.</w:t>
      </w:r>
    </w:p>
    <w:p w14:paraId="5479C531" w14:textId="77777777" w:rsidR="00770B25" w:rsidRPr="00EF40D4" w:rsidRDefault="00770B25">
      <w:pPr>
        <w:tabs>
          <w:tab w:val="left" w:pos="-1440"/>
        </w:tabs>
        <w:jc w:val="both"/>
        <w:rPr>
          <w:color w:val="000000" w:themeColor="text1"/>
          <w:szCs w:val="24"/>
        </w:rPr>
      </w:pPr>
    </w:p>
    <w:p w14:paraId="5E8ECF00" w14:textId="77777777" w:rsidR="00770B25" w:rsidRPr="00EF40D4" w:rsidRDefault="00770B25">
      <w:pPr>
        <w:numPr>
          <w:ilvl w:val="0"/>
          <w:numId w:val="1"/>
        </w:numPr>
        <w:tabs>
          <w:tab w:val="clear" w:pos="1080"/>
          <w:tab w:val="left" w:pos="-1440"/>
        </w:tabs>
        <w:ind w:left="1440" w:hanging="720"/>
        <w:jc w:val="both"/>
        <w:rPr>
          <w:color w:val="000000" w:themeColor="text1"/>
          <w:szCs w:val="24"/>
        </w:rPr>
      </w:pPr>
      <w:r w:rsidRPr="00EF40D4">
        <w:rPr>
          <w:color w:val="000000" w:themeColor="text1"/>
          <w:szCs w:val="24"/>
        </w:rPr>
        <w:t>Official</w:t>
      </w:r>
    </w:p>
    <w:p w14:paraId="27A829EA" w14:textId="77777777" w:rsidR="00770B25" w:rsidRPr="00EF40D4" w:rsidRDefault="00770B25">
      <w:pPr>
        <w:tabs>
          <w:tab w:val="left" w:pos="-1440"/>
        </w:tabs>
        <w:ind w:left="720" w:firstLine="720"/>
        <w:jc w:val="both"/>
        <w:rPr>
          <w:color w:val="000000" w:themeColor="text1"/>
          <w:szCs w:val="24"/>
        </w:rPr>
      </w:pPr>
    </w:p>
    <w:p w14:paraId="795CB398" w14:textId="77777777" w:rsidR="00770B25" w:rsidRPr="00EF40D4" w:rsidRDefault="00087C78">
      <w:pPr>
        <w:tabs>
          <w:tab w:val="left" w:pos="-1440"/>
        </w:tabs>
        <w:ind w:left="1440"/>
        <w:jc w:val="both"/>
        <w:rPr>
          <w:color w:val="000000" w:themeColor="text1"/>
          <w:szCs w:val="24"/>
        </w:rPr>
      </w:pPr>
      <w:r w:rsidRPr="00EF40D4">
        <w:rPr>
          <w:color w:val="000000" w:themeColor="text1"/>
          <w:szCs w:val="24"/>
        </w:rPr>
        <w:t>The o</w:t>
      </w:r>
      <w:r w:rsidR="00770B25" w:rsidRPr="00EF40D4">
        <w:rPr>
          <w:color w:val="000000" w:themeColor="text1"/>
          <w:szCs w:val="24"/>
        </w:rPr>
        <w:t xml:space="preserve">fficial </w:t>
      </w:r>
      <w:r w:rsidRPr="00EF40D4">
        <w:rPr>
          <w:iCs/>
          <w:color w:val="000000" w:themeColor="text1"/>
          <w:szCs w:val="24"/>
        </w:rPr>
        <w:t>is</w:t>
      </w:r>
      <w:r w:rsidR="00770B25" w:rsidRPr="00EF40D4">
        <w:rPr>
          <w:i/>
          <w:color w:val="000000" w:themeColor="text1"/>
          <w:szCs w:val="24"/>
        </w:rPr>
        <w:t xml:space="preserve"> </w:t>
      </w:r>
      <w:r w:rsidR="00770B25" w:rsidRPr="00EF40D4">
        <w:rPr>
          <w:color w:val="000000" w:themeColor="text1"/>
          <w:szCs w:val="24"/>
        </w:rPr>
        <w:t xml:space="preserve">the </w:t>
      </w:r>
      <w:r w:rsidR="00C17EC6" w:rsidRPr="00EF40D4">
        <w:rPr>
          <w:color w:val="000000" w:themeColor="text1"/>
        </w:rPr>
        <w:t xml:space="preserve">NERSBA’s </w:t>
      </w:r>
      <w:r w:rsidR="00B30DD9" w:rsidRPr="00EF40D4">
        <w:rPr>
          <w:color w:val="000000" w:themeColor="text1"/>
          <w:szCs w:val="24"/>
        </w:rPr>
        <w:t>employee</w:t>
      </w:r>
      <w:r w:rsidR="00770B25" w:rsidRPr="00EF40D4">
        <w:rPr>
          <w:color w:val="000000" w:themeColor="text1"/>
          <w:szCs w:val="24"/>
        </w:rPr>
        <w:t xml:space="preserve"> hearing and responding to the grievant.  </w:t>
      </w:r>
    </w:p>
    <w:p w14:paraId="7462DA42" w14:textId="77777777" w:rsidR="00770B25" w:rsidRPr="00EF40D4" w:rsidRDefault="00770B25">
      <w:pPr>
        <w:tabs>
          <w:tab w:val="left" w:pos="-1440"/>
        </w:tabs>
        <w:ind w:left="720"/>
        <w:jc w:val="both"/>
        <w:rPr>
          <w:color w:val="000000" w:themeColor="text1"/>
          <w:szCs w:val="24"/>
        </w:rPr>
      </w:pPr>
    </w:p>
    <w:p w14:paraId="0F5C028D" w14:textId="77777777" w:rsidR="00770B25" w:rsidRPr="00EF40D4" w:rsidRDefault="00770B25" w:rsidP="00893813">
      <w:pPr>
        <w:pStyle w:val="ListParagraph"/>
        <w:numPr>
          <w:ilvl w:val="0"/>
          <w:numId w:val="14"/>
        </w:numPr>
        <w:tabs>
          <w:tab w:val="left" w:pos="-1440"/>
        </w:tabs>
        <w:ind w:hanging="720"/>
        <w:jc w:val="both"/>
        <w:rPr>
          <w:color w:val="000000" w:themeColor="text1"/>
          <w:szCs w:val="24"/>
        </w:rPr>
      </w:pPr>
      <w:r w:rsidRPr="00EF40D4">
        <w:rPr>
          <w:b/>
          <w:smallCaps/>
          <w:color w:val="000000" w:themeColor="text1"/>
          <w:szCs w:val="24"/>
        </w:rPr>
        <w:t>Timeliness of Process</w:t>
      </w:r>
    </w:p>
    <w:p w14:paraId="57DA9657" w14:textId="77777777" w:rsidR="00770B25" w:rsidRPr="00EF40D4" w:rsidRDefault="00770B25">
      <w:pPr>
        <w:tabs>
          <w:tab w:val="left" w:pos="-1440"/>
        </w:tabs>
        <w:jc w:val="both"/>
        <w:rPr>
          <w:color w:val="000000" w:themeColor="text1"/>
          <w:szCs w:val="24"/>
        </w:rPr>
      </w:pPr>
    </w:p>
    <w:p w14:paraId="77C66D81" w14:textId="77777777" w:rsidR="00770B25" w:rsidRPr="00EF40D4" w:rsidRDefault="00770B25">
      <w:pPr>
        <w:tabs>
          <w:tab w:val="left" w:pos="-1440"/>
        </w:tabs>
        <w:ind w:left="720"/>
        <w:jc w:val="both"/>
        <w:rPr>
          <w:color w:val="000000" w:themeColor="text1"/>
          <w:szCs w:val="24"/>
        </w:rPr>
      </w:pPr>
      <w:r w:rsidRPr="00EF40D4">
        <w:rPr>
          <w:color w:val="000000" w:themeColor="text1"/>
          <w:szCs w:val="24"/>
        </w:rPr>
        <w:t>The number of days indicated at each step of the grievance process should be considered a maximum</w:t>
      </w:r>
      <w:r w:rsidR="00594A63" w:rsidRPr="00EF40D4">
        <w:rPr>
          <w:color w:val="000000" w:themeColor="text1"/>
          <w:szCs w:val="24"/>
        </w:rPr>
        <w:t>,</w:t>
      </w:r>
      <w:r w:rsidRPr="00EF40D4">
        <w:rPr>
          <w:color w:val="000000" w:themeColor="text1"/>
          <w:szCs w:val="24"/>
        </w:rPr>
        <w:t xml:space="preserve"> and every effort should be made to expedite the process.</w:t>
      </w:r>
    </w:p>
    <w:p w14:paraId="1263EF44" w14:textId="77777777" w:rsidR="00770B25" w:rsidRPr="00EF40D4" w:rsidRDefault="00770B25">
      <w:pPr>
        <w:pStyle w:val="BodyTextIndent"/>
        <w:rPr>
          <w:color w:val="000000" w:themeColor="text1"/>
          <w:szCs w:val="24"/>
        </w:rPr>
      </w:pPr>
    </w:p>
    <w:p w14:paraId="1EDED1DB" w14:textId="77777777" w:rsidR="00770B25" w:rsidRPr="00EF40D4" w:rsidRDefault="00770B25">
      <w:pPr>
        <w:pStyle w:val="BodyTextIndent"/>
        <w:rPr>
          <w:color w:val="000000" w:themeColor="text1"/>
          <w:szCs w:val="24"/>
        </w:rPr>
      </w:pPr>
      <w:r w:rsidRPr="00EF40D4">
        <w:rPr>
          <w:color w:val="000000" w:themeColor="text1"/>
          <w:szCs w:val="24"/>
        </w:rPr>
        <w:t xml:space="preserve">Failure by the official at any step to communicate a decision within the specified time limit </w:t>
      </w:r>
      <w:r w:rsidR="00015D17" w:rsidRPr="00EF40D4">
        <w:rPr>
          <w:color w:val="000000" w:themeColor="text1"/>
          <w:szCs w:val="24"/>
        </w:rPr>
        <w:t xml:space="preserve">will </w:t>
      </w:r>
      <w:r w:rsidRPr="00EF40D4">
        <w:rPr>
          <w:color w:val="000000" w:themeColor="text1"/>
          <w:szCs w:val="24"/>
        </w:rPr>
        <w:t xml:space="preserve">permit the grievant to appeal the grievance to the next step unless the official has notified the grievant of the delay and the reason for the delay, such as the complexity of the investigation or report.  The official shall make reasonable efforts to keep the grievant apprised of progress being made during any period of delay.  Delays that interfere with the exercise of </w:t>
      </w:r>
      <w:r w:rsidR="002D5D3B" w:rsidRPr="00EF40D4">
        <w:rPr>
          <w:color w:val="000000" w:themeColor="text1"/>
          <w:szCs w:val="24"/>
        </w:rPr>
        <w:t xml:space="preserve">the </w:t>
      </w:r>
      <w:proofErr w:type="spellStart"/>
      <w:r w:rsidR="002D5D3B" w:rsidRPr="00EF40D4">
        <w:rPr>
          <w:color w:val="000000" w:themeColor="text1"/>
          <w:szCs w:val="24"/>
        </w:rPr>
        <w:t>grievant’s</w:t>
      </w:r>
      <w:proofErr w:type="spellEnd"/>
      <w:r w:rsidR="002D5D3B" w:rsidRPr="00EF40D4">
        <w:rPr>
          <w:color w:val="000000" w:themeColor="text1"/>
          <w:szCs w:val="24"/>
        </w:rPr>
        <w:t xml:space="preserve"> </w:t>
      </w:r>
      <w:r w:rsidRPr="00EF40D4">
        <w:rPr>
          <w:color w:val="000000" w:themeColor="text1"/>
          <w:szCs w:val="24"/>
        </w:rPr>
        <w:t>legal rights</w:t>
      </w:r>
      <w:r w:rsidR="00995841" w:rsidRPr="00EF40D4">
        <w:rPr>
          <w:color w:val="000000" w:themeColor="text1"/>
          <w:szCs w:val="24"/>
        </w:rPr>
        <w:t xml:space="preserve"> are not permitted</w:t>
      </w:r>
      <w:r w:rsidRPr="00EF40D4">
        <w:rPr>
          <w:color w:val="000000" w:themeColor="text1"/>
          <w:szCs w:val="24"/>
        </w:rPr>
        <w:t xml:space="preserve">.  </w:t>
      </w:r>
    </w:p>
    <w:p w14:paraId="65258357" w14:textId="77777777" w:rsidR="00770B25" w:rsidRPr="00EF40D4" w:rsidRDefault="00770B25">
      <w:pPr>
        <w:tabs>
          <w:tab w:val="left" w:pos="-1440"/>
        </w:tabs>
        <w:jc w:val="both"/>
        <w:rPr>
          <w:color w:val="000000" w:themeColor="text1"/>
          <w:szCs w:val="24"/>
        </w:rPr>
      </w:pPr>
    </w:p>
    <w:p w14:paraId="6B2C9711" w14:textId="77777777" w:rsidR="00770B25" w:rsidRPr="00EF40D4" w:rsidRDefault="00746DC1">
      <w:pPr>
        <w:tabs>
          <w:tab w:val="left" w:pos="-1440"/>
        </w:tabs>
        <w:ind w:left="720"/>
        <w:jc w:val="both"/>
        <w:rPr>
          <w:color w:val="000000" w:themeColor="text1"/>
          <w:szCs w:val="24"/>
        </w:rPr>
      </w:pPr>
      <w:r w:rsidRPr="00EF40D4">
        <w:rPr>
          <w:color w:val="000000" w:themeColor="text1"/>
          <w:szCs w:val="24"/>
        </w:rPr>
        <w:t xml:space="preserve">Failure by the grievant at any step of the process to appeal a grievance to the next step within the specified time limit </w:t>
      </w:r>
      <w:r w:rsidR="00015D17" w:rsidRPr="00EF40D4">
        <w:rPr>
          <w:color w:val="000000" w:themeColor="text1"/>
          <w:szCs w:val="24"/>
        </w:rPr>
        <w:t xml:space="preserve">will </w:t>
      </w:r>
      <w:r w:rsidRPr="00EF40D4">
        <w:rPr>
          <w:color w:val="000000" w:themeColor="text1"/>
          <w:szCs w:val="24"/>
        </w:rPr>
        <w:t>be considered acceptance of the decision at the current step, unless the grievant has notified the official of a delay and the reason for the delay and the official has consented in writing to the delay.</w:t>
      </w:r>
    </w:p>
    <w:p w14:paraId="28AC47AF" w14:textId="77777777" w:rsidR="00770B25" w:rsidRPr="00EF40D4" w:rsidRDefault="00770B25">
      <w:pPr>
        <w:tabs>
          <w:tab w:val="left" w:pos="-1440"/>
        </w:tabs>
        <w:jc w:val="both"/>
        <w:rPr>
          <w:b/>
          <w:smallCaps/>
          <w:color w:val="000000" w:themeColor="text1"/>
          <w:szCs w:val="24"/>
        </w:rPr>
      </w:pPr>
    </w:p>
    <w:p w14:paraId="7446DC9D" w14:textId="77777777" w:rsidR="00770B25" w:rsidRPr="00EF40D4" w:rsidRDefault="00770B25" w:rsidP="00893813">
      <w:pPr>
        <w:pStyle w:val="ListParagraph"/>
        <w:numPr>
          <w:ilvl w:val="0"/>
          <w:numId w:val="14"/>
        </w:numPr>
        <w:tabs>
          <w:tab w:val="left" w:pos="-1440"/>
        </w:tabs>
        <w:ind w:hanging="720"/>
        <w:jc w:val="both"/>
        <w:rPr>
          <w:color w:val="000000" w:themeColor="text1"/>
          <w:szCs w:val="24"/>
        </w:rPr>
      </w:pPr>
      <w:r w:rsidRPr="00EF40D4">
        <w:rPr>
          <w:b/>
          <w:smallCaps/>
          <w:color w:val="000000" w:themeColor="text1"/>
          <w:szCs w:val="24"/>
        </w:rPr>
        <w:t>General Requirements</w:t>
      </w:r>
    </w:p>
    <w:p w14:paraId="5D8A5D48" w14:textId="77777777" w:rsidR="00770B25" w:rsidRPr="00EF40D4" w:rsidRDefault="00770B25">
      <w:pPr>
        <w:tabs>
          <w:tab w:val="left" w:pos="-1440"/>
        </w:tabs>
        <w:jc w:val="both"/>
        <w:rPr>
          <w:color w:val="000000" w:themeColor="text1"/>
          <w:szCs w:val="24"/>
        </w:rPr>
      </w:pPr>
    </w:p>
    <w:p w14:paraId="202982E0" w14:textId="77777777" w:rsidR="00770B25" w:rsidRPr="00EF40D4" w:rsidRDefault="00770B25" w:rsidP="00893813">
      <w:pPr>
        <w:pStyle w:val="ListParagraph"/>
        <w:numPr>
          <w:ilvl w:val="0"/>
          <w:numId w:val="15"/>
        </w:numPr>
        <w:tabs>
          <w:tab w:val="left" w:pos="-1440"/>
        </w:tabs>
        <w:ind w:hanging="720"/>
        <w:jc w:val="both"/>
        <w:rPr>
          <w:color w:val="000000" w:themeColor="text1"/>
          <w:szCs w:val="24"/>
        </w:rPr>
      </w:pPr>
      <w:r w:rsidRPr="00EF40D4">
        <w:rPr>
          <w:color w:val="000000" w:themeColor="text1"/>
          <w:szCs w:val="24"/>
        </w:rPr>
        <w:t xml:space="preserve">No reprisals of any kind will be taken by the board or by an employee of the </w:t>
      </w:r>
      <w:r w:rsidR="00C17EC6" w:rsidRPr="00EF40D4">
        <w:rPr>
          <w:color w:val="000000" w:themeColor="text1"/>
        </w:rPr>
        <w:t xml:space="preserve">NERSBA </w:t>
      </w:r>
      <w:r w:rsidRPr="00EF40D4">
        <w:rPr>
          <w:color w:val="000000" w:themeColor="text1"/>
          <w:szCs w:val="24"/>
        </w:rPr>
        <w:t xml:space="preserve">against any grievant or other student or employee </w:t>
      </w:r>
      <w:r w:rsidR="00BE2EF2" w:rsidRPr="00EF40D4">
        <w:rPr>
          <w:color w:val="000000" w:themeColor="text1"/>
          <w:szCs w:val="24"/>
        </w:rPr>
        <w:t>because</w:t>
      </w:r>
      <w:r w:rsidRPr="00EF40D4">
        <w:rPr>
          <w:color w:val="000000" w:themeColor="text1"/>
          <w:szCs w:val="24"/>
        </w:rPr>
        <w:t xml:space="preserve"> of his or her participation in a grievance filed and decided pursuant to this policy.</w:t>
      </w:r>
    </w:p>
    <w:p w14:paraId="738E9E8B" w14:textId="77777777" w:rsidR="00770B25" w:rsidRPr="00EF40D4" w:rsidRDefault="00770B25">
      <w:pPr>
        <w:tabs>
          <w:tab w:val="left" w:pos="-1440"/>
        </w:tabs>
        <w:ind w:left="720"/>
        <w:jc w:val="both"/>
        <w:rPr>
          <w:color w:val="000000" w:themeColor="text1"/>
          <w:szCs w:val="24"/>
        </w:rPr>
      </w:pPr>
    </w:p>
    <w:p w14:paraId="41652C2A" w14:textId="77777777" w:rsidR="00770B25" w:rsidRPr="00EF40D4" w:rsidRDefault="00770B25" w:rsidP="00893813">
      <w:pPr>
        <w:pStyle w:val="ListParagraph"/>
        <w:numPr>
          <w:ilvl w:val="0"/>
          <w:numId w:val="15"/>
        </w:numPr>
        <w:tabs>
          <w:tab w:val="left" w:pos="-1440"/>
        </w:tabs>
        <w:ind w:hanging="720"/>
        <w:jc w:val="both"/>
        <w:rPr>
          <w:color w:val="000000" w:themeColor="text1"/>
          <w:szCs w:val="24"/>
        </w:rPr>
      </w:pPr>
      <w:r w:rsidRPr="00EF40D4">
        <w:rPr>
          <w:color w:val="000000" w:themeColor="text1"/>
          <w:szCs w:val="24"/>
        </w:rPr>
        <w:t xml:space="preserve">All meetings and hearings conducted pursuant to this policy </w:t>
      </w:r>
      <w:r w:rsidR="00015D17" w:rsidRPr="00EF40D4">
        <w:rPr>
          <w:color w:val="000000" w:themeColor="text1"/>
          <w:szCs w:val="24"/>
        </w:rPr>
        <w:t xml:space="preserve">will </w:t>
      </w:r>
      <w:r w:rsidRPr="00EF40D4">
        <w:rPr>
          <w:color w:val="000000" w:themeColor="text1"/>
          <w:szCs w:val="24"/>
        </w:rPr>
        <w:t>be private.</w:t>
      </w:r>
    </w:p>
    <w:p w14:paraId="615C0FDD" w14:textId="77777777" w:rsidR="00770B25" w:rsidRPr="00EF40D4" w:rsidRDefault="00770B25">
      <w:pPr>
        <w:tabs>
          <w:tab w:val="left" w:pos="-1440"/>
        </w:tabs>
        <w:jc w:val="both"/>
        <w:rPr>
          <w:color w:val="000000" w:themeColor="text1"/>
          <w:szCs w:val="24"/>
        </w:rPr>
      </w:pPr>
    </w:p>
    <w:p w14:paraId="23D96B80" w14:textId="77777777" w:rsidR="00770B25" w:rsidRPr="00EF40D4" w:rsidRDefault="00770B25" w:rsidP="00893813">
      <w:pPr>
        <w:pStyle w:val="ListParagraph"/>
        <w:numPr>
          <w:ilvl w:val="0"/>
          <w:numId w:val="15"/>
        </w:numPr>
        <w:tabs>
          <w:tab w:val="left" w:pos="-1440"/>
        </w:tabs>
        <w:ind w:hanging="720"/>
        <w:jc w:val="both"/>
        <w:rPr>
          <w:color w:val="000000" w:themeColor="text1"/>
          <w:szCs w:val="24"/>
        </w:rPr>
      </w:pPr>
      <w:r w:rsidRPr="00EF40D4">
        <w:rPr>
          <w:color w:val="000000" w:themeColor="text1"/>
          <w:szCs w:val="24"/>
        </w:rPr>
        <w:t xml:space="preserve">The board and </w:t>
      </w:r>
      <w:r w:rsidR="00C17EC6" w:rsidRPr="00EF40D4">
        <w:rPr>
          <w:color w:val="000000" w:themeColor="text1"/>
        </w:rPr>
        <w:t xml:space="preserve">NERSBA </w:t>
      </w:r>
      <w:r w:rsidR="00B11676" w:rsidRPr="00EF40D4">
        <w:rPr>
          <w:color w:val="000000" w:themeColor="text1"/>
          <w:szCs w:val="24"/>
        </w:rPr>
        <w:t>officials</w:t>
      </w:r>
      <w:r w:rsidRPr="00EF40D4">
        <w:rPr>
          <w:color w:val="000000" w:themeColor="text1"/>
          <w:szCs w:val="24"/>
        </w:rPr>
        <w:t xml:space="preserve"> will consider requests to hear grievances from a group of </w:t>
      </w:r>
      <w:proofErr w:type="spellStart"/>
      <w:r w:rsidRPr="00EF40D4">
        <w:rPr>
          <w:color w:val="000000" w:themeColor="text1"/>
          <w:szCs w:val="24"/>
        </w:rPr>
        <w:t>grievants</w:t>
      </w:r>
      <w:proofErr w:type="spellEnd"/>
      <w:r w:rsidRPr="00EF40D4">
        <w:rPr>
          <w:color w:val="000000" w:themeColor="text1"/>
          <w:szCs w:val="24"/>
        </w:rPr>
        <w:t xml:space="preserve">, but the board and officials have the discretion to </w:t>
      </w:r>
      <w:r w:rsidR="002D5D3B" w:rsidRPr="00EF40D4">
        <w:rPr>
          <w:color w:val="000000" w:themeColor="text1"/>
          <w:szCs w:val="24"/>
        </w:rPr>
        <w:t xml:space="preserve">hear and </w:t>
      </w:r>
      <w:r w:rsidRPr="00EF40D4">
        <w:rPr>
          <w:color w:val="000000" w:themeColor="text1"/>
          <w:szCs w:val="24"/>
        </w:rPr>
        <w:t xml:space="preserve">respond to </w:t>
      </w:r>
      <w:proofErr w:type="spellStart"/>
      <w:r w:rsidRPr="00EF40D4">
        <w:rPr>
          <w:color w:val="000000" w:themeColor="text1"/>
          <w:szCs w:val="24"/>
        </w:rPr>
        <w:t>grievants</w:t>
      </w:r>
      <w:proofErr w:type="spellEnd"/>
      <w:r w:rsidR="002D5D3B" w:rsidRPr="00EF40D4">
        <w:rPr>
          <w:color w:val="000000" w:themeColor="text1"/>
          <w:szCs w:val="24"/>
        </w:rPr>
        <w:t xml:space="preserve"> individually</w:t>
      </w:r>
      <w:r w:rsidRPr="00EF40D4">
        <w:rPr>
          <w:color w:val="000000" w:themeColor="text1"/>
          <w:szCs w:val="24"/>
        </w:rPr>
        <w:t>.</w:t>
      </w:r>
    </w:p>
    <w:p w14:paraId="66FDDBA6" w14:textId="77777777" w:rsidR="00770B25" w:rsidRPr="00EF40D4" w:rsidRDefault="00770B25">
      <w:pPr>
        <w:tabs>
          <w:tab w:val="left" w:pos="-1440"/>
        </w:tabs>
        <w:jc w:val="both"/>
        <w:rPr>
          <w:color w:val="000000" w:themeColor="text1"/>
          <w:szCs w:val="24"/>
        </w:rPr>
      </w:pPr>
    </w:p>
    <w:p w14:paraId="33E05A74" w14:textId="77777777" w:rsidR="00770B25" w:rsidRPr="00EF40D4" w:rsidRDefault="00770B25" w:rsidP="00893813">
      <w:pPr>
        <w:pStyle w:val="ListParagraph"/>
        <w:numPr>
          <w:ilvl w:val="0"/>
          <w:numId w:val="15"/>
        </w:numPr>
        <w:tabs>
          <w:tab w:val="left" w:pos="-1440"/>
        </w:tabs>
        <w:ind w:hanging="720"/>
        <w:jc w:val="both"/>
        <w:rPr>
          <w:color w:val="000000" w:themeColor="text1"/>
          <w:szCs w:val="24"/>
        </w:rPr>
      </w:pPr>
      <w:r w:rsidRPr="00EF40D4">
        <w:rPr>
          <w:color w:val="000000" w:themeColor="text1"/>
          <w:szCs w:val="24"/>
        </w:rPr>
        <w:t xml:space="preserve">The grievant may have a representative, including an attorney, at any stage of the grievance.  However, </w:t>
      </w:r>
      <w:r w:rsidR="00436C0D" w:rsidRPr="00EF40D4">
        <w:rPr>
          <w:color w:val="000000" w:themeColor="text1"/>
          <w:szCs w:val="24"/>
        </w:rPr>
        <w:t xml:space="preserve">if the </w:t>
      </w:r>
      <w:r w:rsidRPr="00EF40D4">
        <w:rPr>
          <w:color w:val="000000" w:themeColor="text1"/>
          <w:szCs w:val="24"/>
        </w:rPr>
        <w:t xml:space="preserve">grievant </w:t>
      </w:r>
      <w:r w:rsidR="00436C0D" w:rsidRPr="00EF40D4">
        <w:rPr>
          <w:color w:val="000000" w:themeColor="text1"/>
          <w:szCs w:val="24"/>
        </w:rPr>
        <w:t xml:space="preserve">intends </w:t>
      </w:r>
      <w:r w:rsidRPr="00EF40D4">
        <w:rPr>
          <w:color w:val="000000" w:themeColor="text1"/>
          <w:szCs w:val="24"/>
        </w:rPr>
        <w:t>to be represented by legal counsel</w:t>
      </w:r>
      <w:r w:rsidR="00436C0D" w:rsidRPr="00EF40D4">
        <w:rPr>
          <w:color w:val="000000" w:themeColor="text1"/>
          <w:szCs w:val="24"/>
        </w:rPr>
        <w:t>, he or she</w:t>
      </w:r>
      <w:r w:rsidRPr="00EF40D4">
        <w:rPr>
          <w:color w:val="000000" w:themeColor="text1"/>
          <w:szCs w:val="24"/>
        </w:rPr>
        <w:t xml:space="preserve"> must notify the appropriate school official in advance so that school personnel also will have the opportunity to be represented by legal counsel.</w:t>
      </w:r>
    </w:p>
    <w:p w14:paraId="40FAE43D" w14:textId="77777777" w:rsidR="00770B25" w:rsidRPr="00EF40D4" w:rsidRDefault="00770B25">
      <w:pPr>
        <w:tabs>
          <w:tab w:val="left" w:pos="-1440"/>
        </w:tabs>
        <w:jc w:val="both"/>
        <w:rPr>
          <w:color w:val="000000" w:themeColor="text1"/>
          <w:szCs w:val="24"/>
        </w:rPr>
      </w:pPr>
    </w:p>
    <w:p w14:paraId="7412D8AA" w14:textId="77777777" w:rsidR="00770B25" w:rsidRPr="00EF40D4" w:rsidRDefault="00770B25" w:rsidP="00893813">
      <w:pPr>
        <w:pStyle w:val="ListParagraph"/>
        <w:numPr>
          <w:ilvl w:val="0"/>
          <w:numId w:val="14"/>
        </w:numPr>
        <w:tabs>
          <w:tab w:val="left" w:pos="-1440"/>
        </w:tabs>
        <w:ind w:hanging="720"/>
        <w:jc w:val="both"/>
        <w:rPr>
          <w:b/>
          <w:smallCaps/>
          <w:color w:val="000000" w:themeColor="text1"/>
          <w:szCs w:val="24"/>
        </w:rPr>
      </w:pPr>
      <w:r w:rsidRPr="00EF40D4">
        <w:rPr>
          <w:b/>
          <w:smallCaps/>
          <w:color w:val="000000" w:themeColor="text1"/>
          <w:szCs w:val="24"/>
        </w:rPr>
        <w:t>Process for Grievance</w:t>
      </w:r>
    </w:p>
    <w:p w14:paraId="120EF02A" w14:textId="77777777" w:rsidR="00770B25" w:rsidRPr="00EF40D4" w:rsidRDefault="00770B25">
      <w:pPr>
        <w:tabs>
          <w:tab w:val="left" w:pos="-1440"/>
        </w:tabs>
        <w:jc w:val="both"/>
        <w:rPr>
          <w:color w:val="000000" w:themeColor="text1"/>
          <w:szCs w:val="24"/>
        </w:rPr>
      </w:pPr>
    </w:p>
    <w:p w14:paraId="62203F37" w14:textId="77777777" w:rsidR="00770B25" w:rsidRPr="00EF40D4" w:rsidRDefault="001C6AE5" w:rsidP="00893813">
      <w:pPr>
        <w:pStyle w:val="ListParagraph"/>
        <w:numPr>
          <w:ilvl w:val="0"/>
          <w:numId w:val="16"/>
        </w:numPr>
        <w:tabs>
          <w:tab w:val="left" w:pos="-1440"/>
        </w:tabs>
        <w:ind w:hanging="720"/>
        <w:jc w:val="both"/>
        <w:rPr>
          <w:color w:val="000000" w:themeColor="text1"/>
          <w:szCs w:val="24"/>
        </w:rPr>
      </w:pPr>
      <w:r w:rsidRPr="00EF40D4">
        <w:rPr>
          <w:color w:val="000000" w:themeColor="text1"/>
          <w:szCs w:val="24"/>
        </w:rPr>
        <w:t>Filing</w:t>
      </w:r>
      <w:r w:rsidR="006E6029" w:rsidRPr="00EF40D4">
        <w:rPr>
          <w:color w:val="000000" w:themeColor="text1"/>
          <w:szCs w:val="24"/>
        </w:rPr>
        <w:t xml:space="preserve"> a</w:t>
      </w:r>
      <w:r w:rsidR="00770B25" w:rsidRPr="00EF40D4">
        <w:rPr>
          <w:color w:val="000000" w:themeColor="text1"/>
          <w:szCs w:val="24"/>
        </w:rPr>
        <w:t xml:space="preserve"> Grievance</w:t>
      </w:r>
    </w:p>
    <w:p w14:paraId="0A261785" w14:textId="77777777" w:rsidR="00770B25" w:rsidRPr="00EF40D4" w:rsidRDefault="00770B25">
      <w:pPr>
        <w:tabs>
          <w:tab w:val="left" w:pos="-1440"/>
        </w:tabs>
        <w:jc w:val="both"/>
        <w:rPr>
          <w:color w:val="000000" w:themeColor="text1"/>
          <w:szCs w:val="24"/>
        </w:rPr>
      </w:pPr>
    </w:p>
    <w:p w14:paraId="72610A6D" w14:textId="77777777" w:rsidR="00770B25" w:rsidRPr="00EF40D4" w:rsidRDefault="00770B25">
      <w:pPr>
        <w:numPr>
          <w:ilvl w:val="0"/>
          <w:numId w:val="2"/>
        </w:numPr>
        <w:tabs>
          <w:tab w:val="clear" w:pos="720"/>
          <w:tab w:val="left" w:pos="-1440"/>
        </w:tabs>
        <w:ind w:left="2160" w:hanging="720"/>
        <w:jc w:val="both"/>
        <w:rPr>
          <w:color w:val="000000" w:themeColor="text1"/>
          <w:szCs w:val="24"/>
        </w:rPr>
      </w:pPr>
      <w:r w:rsidRPr="00EF40D4">
        <w:rPr>
          <w:color w:val="000000" w:themeColor="text1"/>
          <w:szCs w:val="24"/>
        </w:rPr>
        <w:t>Whenever a student or parent or guardian believes that he or she has been adversely affected by a decision of a school employee, the student or parent or guardian may file a grievance as provided in this policy.</w:t>
      </w:r>
    </w:p>
    <w:p w14:paraId="0FD9F1E2" w14:textId="77777777" w:rsidR="00770B25" w:rsidRPr="00EF40D4" w:rsidRDefault="00770B25">
      <w:pPr>
        <w:tabs>
          <w:tab w:val="left" w:pos="-1440"/>
        </w:tabs>
        <w:ind w:left="2160"/>
        <w:jc w:val="both"/>
        <w:rPr>
          <w:color w:val="000000" w:themeColor="text1"/>
          <w:szCs w:val="24"/>
        </w:rPr>
      </w:pPr>
    </w:p>
    <w:p w14:paraId="37212F5D" w14:textId="77777777" w:rsidR="00770B25" w:rsidRPr="00EF40D4" w:rsidRDefault="00770B25">
      <w:pPr>
        <w:numPr>
          <w:ilvl w:val="0"/>
          <w:numId w:val="2"/>
        </w:numPr>
        <w:tabs>
          <w:tab w:val="clear" w:pos="720"/>
          <w:tab w:val="left" w:pos="-1440"/>
        </w:tabs>
        <w:ind w:left="2160" w:hanging="720"/>
        <w:jc w:val="both"/>
        <w:rPr>
          <w:color w:val="000000" w:themeColor="text1"/>
          <w:szCs w:val="24"/>
        </w:rPr>
      </w:pPr>
      <w:r w:rsidRPr="00EF40D4">
        <w:rPr>
          <w:color w:val="000000" w:themeColor="text1"/>
          <w:szCs w:val="24"/>
        </w:rPr>
        <w:t xml:space="preserve">A grievance must be filed as soon as possible but no later than 30 days after disclosure or discovery of the facts giving rise to the grievance. </w:t>
      </w:r>
      <w:r w:rsidR="00064D2D" w:rsidRPr="00EF40D4">
        <w:rPr>
          <w:color w:val="000000" w:themeColor="text1"/>
          <w:szCs w:val="24"/>
        </w:rPr>
        <w:t xml:space="preserve"> </w:t>
      </w:r>
      <w:r w:rsidRPr="00EF40D4">
        <w:rPr>
          <w:color w:val="000000" w:themeColor="text1"/>
          <w:szCs w:val="24"/>
        </w:rPr>
        <w:t xml:space="preserve">For a grievance submitted after the 30 day period </w:t>
      </w:r>
      <w:r w:rsidR="00DD3FAC" w:rsidRPr="00EF40D4">
        <w:rPr>
          <w:color w:val="000000" w:themeColor="text1"/>
          <w:szCs w:val="24"/>
        </w:rPr>
        <w:t>that</w:t>
      </w:r>
      <w:r w:rsidRPr="00EF40D4">
        <w:rPr>
          <w:color w:val="000000" w:themeColor="text1"/>
          <w:szCs w:val="24"/>
        </w:rPr>
        <w:t xml:space="preserve"> claims a violation, misapplication or misinterpretation of state or federal law</w:t>
      </w:r>
      <w:r w:rsidR="006443F5" w:rsidRPr="00EF40D4">
        <w:rPr>
          <w:color w:val="000000" w:themeColor="text1"/>
          <w:szCs w:val="24"/>
        </w:rPr>
        <w:t>,</w:t>
      </w:r>
      <w:r w:rsidRPr="00EF40D4">
        <w:rPr>
          <w:color w:val="000000" w:themeColor="text1"/>
          <w:szCs w:val="24"/>
        </w:rPr>
        <w:t xml:space="preserve"> the </w:t>
      </w:r>
      <w:r w:rsidR="00672903" w:rsidRPr="00EF40D4">
        <w:rPr>
          <w:color w:val="000000" w:themeColor="text1"/>
          <w:szCs w:val="24"/>
        </w:rPr>
        <w:t>principal</w:t>
      </w:r>
      <w:r w:rsidRPr="00EF40D4">
        <w:rPr>
          <w:color w:val="000000" w:themeColor="text1"/>
          <w:szCs w:val="24"/>
        </w:rPr>
        <w:t xml:space="preserve"> shall determine whether the grievance will be investigated after considering factors such as the reason for the delay; the extent of the delay; the effect of the delay on the ability of the school  to investigate and respond to the complaint; and whether the investigation of the complaint is necessary to meet any legal obligations.  However, </w:t>
      </w:r>
      <w:r w:rsidR="00A92B10" w:rsidRPr="00EF40D4">
        <w:rPr>
          <w:color w:val="000000" w:themeColor="text1"/>
          <w:szCs w:val="24"/>
        </w:rPr>
        <w:t>scholars</w:t>
      </w:r>
      <w:r w:rsidR="002A54F3" w:rsidRPr="00EF40D4">
        <w:rPr>
          <w:color w:val="000000" w:themeColor="text1"/>
          <w:szCs w:val="24"/>
        </w:rPr>
        <w:t>,</w:t>
      </w:r>
      <w:r w:rsidRPr="00EF40D4">
        <w:rPr>
          <w:color w:val="000000" w:themeColor="text1"/>
          <w:szCs w:val="24"/>
        </w:rPr>
        <w:t xml:space="preserve"> parents</w:t>
      </w:r>
      <w:r w:rsidR="000622BC" w:rsidRPr="00EF40D4">
        <w:rPr>
          <w:color w:val="000000" w:themeColor="text1"/>
          <w:szCs w:val="24"/>
        </w:rPr>
        <w:t xml:space="preserve"> </w:t>
      </w:r>
      <w:r w:rsidR="002A54F3" w:rsidRPr="00EF40D4">
        <w:rPr>
          <w:color w:val="000000" w:themeColor="text1"/>
          <w:szCs w:val="24"/>
        </w:rPr>
        <w:t xml:space="preserve">and </w:t>
      </w:r>
      <w:r w:rsidR="000622BC" w:rsidRPr="00EF40D4">
        <w:rPr>
          <w:color w:val="000000" w:themeColor="text1"/>
          <w:szCs w:val="24"/>
        </w:rPr>
        <w:t>guardians</w:t>
      </w:r>
      <w:r w:rsidRPr="00EF40D4">
        <w:rPr>
          <w:color w:val="000000" w:themeColor="text1"/>
          <w:szCs w:val="24"/>
        </w:rPr>
        <w:t xml:space="preserve"> should recognize that delays in </w:t>
      </w:r>
      <w:r w:rsidR="00157341" w:rsidRPr="00EF40D4">
        <w:rPr>
          <w:color w:val="000000" w:themeColor="text1"/>
          <w:szCs w:val="24"/>
        </w:rPr>
        <w:t>filing a grievance</w:t>
      </w:r>
      <w:r w:rsidRPr="00EF40D4">
        <w:rPr>
          <w:color w:val="000000" w:themeColor="text1"/>
          <w:szCs w:val="24"/>
        </w:rPr>
        <w:t xml:space="preserve"> may significantly impair the ability of the </w:t>
      </w:r>
      <w:proofErr w:type="gramStart"/>
      <w:r w:rsidRPr="00EF40D4">
        <w:rPr>
          <w:color w:val="000000" w:themeColor="text1"/>
          <w:szCs w:val="24"/>
        </w:rPr>
        <w:t>school  to</w:t>
      </w:r>
      <w:proofErr w:type="gramEnd"/>
      <w:r w:rsidRPr="00EF40D4">
        <w:rPr>
          <w:color w:val="000000" w:themeColor="text1"/>
          <w:szCs w:val="24"/>
        </w:rPr>
        <w:t xml:space="preserve"> investigate and respond effectively to such complaints.  </w:t>
      </w:r>
    </w:p>
    <w:p w14:paraId="0F22C879" w14:textId="77777777" w:rsidR="00770B25" w:rsidRPr="00EF40D4" w:rsidRDefault="00770B25">
      <w:pPr>
        <w:tabs>
          <w:tab w:val="left" w:pos="-1440"/>
        </w:tabs>
        <w:ind w:left="2160" w:hanging="720"/>
        <w:jc w:val="both"/>
        <w:rPr>
          <w:color w:val="000000" w:themeColor="text1"/>
          <w:szCs w:val="24"/>
        </w:rPr>
      </w:pPr>
    </w:p>
    <w:p w14:paraId="44717A96" w14:textId="77777777" w:rsidR="00770B25" w:rsidRPr="00EF40D4" w:rsidRDefault="00770B25">
      <w:pPr>
        <w:numPr>
          <w:ilvl w:val="0"/>
          <w:numId w:val="2"/>
        </w:numPr>
        <w:tabs>
          <w:tab w:val="clear" w:pos="720"/>
          <w:tab w:val="left" w:pos="-1440"/>
        </w:tabs>
        <w:ind w:left="2160" w:hanging="720"/>
        <w:jc w:val="both"/>
        <w:rPr>
          <w:color w:val="000000" w:themeColor="text1"/>
          <w:szCs w:val="24"/>
        </w:rPr>
      </w:pPr>
      <w:r w:rsidRPr="00EF40D4">
        <w:rPr>
          <w:color w:val="000000" w:themeColor="text1"/>
          <w:szCs w:val="24"/>
        </w:rPr>
        <w:t>A student</w:t>
      </w:r>
      <w:r w:rsidR="004F484D" w:rsidRPr="00EF40D4">
        <w:rPr>
          <w:color w:val="000000" w:themeColor="text1"/>
          <w:szCs w:val="24"/>
        </w:rPr>
        <w:t xml:space="preserve"> or parent or guardian</w:t>
      </w:r>
      <w:r w:rsidRPr="00EF40D4">
        <w:rPr>
          <w:color w:val="000000" w:themeColor="text1"/>
          <w:szCs w:val="24"/>
        </w:rPr>
        <w:t xml:space="preserve"> who has a grievance must provide the following information in writing to the principal:  (1) the name of the school employee or other individual whose decision</w:t>
      </w:r>
      <w:r w:rsidR="00D717FE" w:rsidRPr="00EF40D4">
        <w:rPr>
          <w:color w:val="000000" w:themeColor="text1"/>
          <w:szCs w:val="24"/>
        </w:rPr>
        <w:t xml:space="preserve"> or action</w:t>
      </w:r>
      <w:r w:rsidRPr="00EF40D4">
        <w:rPr>
          <w:color w:val="000000" w:themeColor="text1"/>
          <w:szCs w:val="24"/>
        </w:rPr>
        <w:t xml:space="preserve"> is at issue; (2) the specific decision(s) or action(s) at issue; (3) any board policy, state or federal law, state or federal regulation, or State Board of Education policy or procedure that the parent</w:t>
      </w:r>
      <w:r w:rsidR="002433D4" w:rsidRPr="00EF40D4">
        <w:rPr>
          <w:color w:val="000000" w:themeColor="text1"/>
          <w:szCs w:val="24"/>
        </w:rPr>
        <w:t xml:space="preserve"> or guardian</w:t>
      </w:r>
      <w:r w:rsidRPr="00EF40D4">
        <w:rPr>
          <w:color w:val="000000" w:themeColor="text1"/>
          <w:szCs w:val="24"/>
        </w:rPr>
        <w:t xml:space="preserve"> or student believes has been misapplied, misinterpreted or violated; and</w:t>
      </w:r>
      <w:r w:rsidR="004D33FF" w:rsidRPr="00EF40D4">
        <w:rPr>
          <w:color w:val="000000" w:themeColor="text1"/>
          <w:szCs w:val="24"/>
        </w:rPr>
        <w:t xml:space="preserve"> (4)</w:t>
      </w:r>
      <w:r w:rsidRPr="00EF40D4">
        <w:rPr>
          <w:color w:val="000000" w:themeColor="text1"/>
          <w:szCs w:val="24"/>
        </w:rPr>
        <w:t xml:space="preserve"> the specific resolution desired.  If there is not a specific decision </w:t>
      </w:r>
      <w:r w:rsidR="009E4630" w:rsidRPr="00EF40D4">
        <w:rPr>
          <w:color w:val="000000" w:themeColor="text1"/>
          <w:szCs w:val="24"/>
        </w:rPr>
        <w:t xml:space="preserve">or action </w:t>
      </w:r>
      <w:r w:rsidRPr="00EF40D4">
        <w:rPr>
          <w:color w:val="000000" w:themeColor="text1"/>
          <w:szCs w:val="24"/>
        </w:rPr>
        <w:t>at issue and no concern that state or federal law has been misapplied, misinterpreted or violated, then the procedure established in policy 1742/5060 is appropriate</w:t>
      </w:r>
      <w:r w:rsidR="006443F5" w:rsidRPr="00EF40D4">
        <w:rPr>
          <w:color w:val="000000" w:themeColor="text1"/>
          <w:szCs w:val="24"/>
        </w:rPr>
        <w:t>,</w:t>
      </w:r>
      <w:r w:rsidRPr="00EF40D4">
        <w:rPr>
          <w:color w:val="000000" w:themeColor="text1"/>
          <w:szCs w:val="24"/>
        </w:rPr>
        <w:t xml:space="preserve"> and the principal shall address the concern following that policy.  </w:t>
      </w:r>
    </w:p>
    <w:p w14:paraId="5078A1E9" w14:textId="77777777" w:rsidR="00770B25" w:rsidRPr="00EF40D4" w:rsidRDefault="00770B25">
      <w:pPr>
        <w:tabs>
          <w:tab w:val="left" w:pos="-1440"/>
        </w:tabs>
        <w:ind w:left="2160" w:hanging="720"/>
        <w:jc w:val="both"/>
        <w:rPr>
          <w:color w:val="000000" w:themeColor="text1"/>
          <w:szCs w:val="24"/>
        </w:rPr>
      </w:pPr>
    </w:p>
    <w:p w14:paraId="3EE8442E" w14:textId="77777777" w:rsidR="009E4630" w:rsidRPr="00EF40D4" w:rsidRDefault="00770B25" w:rsidP="00C24131">
      <w:pPr>
        <w:numPr>
          <w:ilvl w:val="0"/>
          <w:numId w:val="2"/>
        </w:numPr>
        <w:tabs>
          <w:tab w:val="clear" w:pos="720"/>
          <w:tab w:val="left" w:pos="-1440"/>
        </w:tabs>
        <w:ind w:left="2160" w:hanging="720"/>
        <w:jc w:val="both"/>
        <w:rPr>
          <w:color w:val="000000" w:themeColor="text1"/>
          <w:szCs w:val="24"/>
        </w:rPr>
      </w:pPr>
      <w:r w:rsidRPr="00EF40D4">
        <w:rPr>
          <w:color w:val="000000" w:themeColor="text1"/>
          <w:szCs w:val="24"/>
        </w:rPr>
        <w:t xml:space="preserve">Even if the principal is the employee whose decision or action is at issue, the student </w:t>
      </w:r>
      <w:r w:rsidR="00015D17" w:rsidRPr="00EF40D4">
        <w:rPr>
          <w:color w:val="000000" w:themeColor="text1"/>
          <w:szCs w:val="24"/>
        </w:rPr>
        <w:t xml:space="preserve">must </w:t>
      </w:r>
      <w:r w:rsidRPr="00EF40D4">
        <w:rPr>
          <w:color w:val="000000" w:themeColor="text1"/>
          <w:szCs w:val="24"/>
        </w:rPr>
        <w:t xml:space="preserve">submit the grievance first to the principal </w:t>
      </w:r>
      <w:proofErr w:type="gramStart"/>
      <w:r w:rsidRPr="00EF40D4">
        <w:rPr>
          <w:color w:val="000000" w:themeColor="text1"/>
          <w:szCs w:val="24"/>
        </w:rPr>
        <w:t>in order for</w:t>
      </w:r>
      <w:proofErr w:type="gramEnd"/>
      <w:r w:rsidRPr="00EF40D4">
        <w:rPr>
          <w:color w:val="000000" w:themeColor="text1"/>
          <w:szCs w:val="24"/>
        </w:rPr>
        <w:t xml:space="preserve"> the principal to address the issue within the formal process.  </w:t>
      </w:r>
    </w:p>
    <w:p w14:paraId="6F8C7F0F" w14:textId="77777777" w:rsidR="00770B25" w:rsidRPr="00EF40D4" w:rsidRDefault="00770B25">
      <w:pPr>
        <w:tabs>
          <w:tab w:val="left" w:pos="-1440"/>
        </w:tabs>
        <w:jc w:val="both"/>
        <w:rPr>
          <w:color w:val="000000" w:themeColor="text1"/>
          <w:szCs w:val="24"/>
        </w:rPr>
      </w:pPr>
    </w:p>
    <w:p w14:paraId="7BF3674B" w14:textId="77777777" w:rsidR="00770B25" w:rsidRPr="00EF40D4" w:rsidRDefault="00770B25" w:rsidP="00893813">
      <w:pPr>
        <w:pStyle w:val="ListParagraph"/>
        <w:numPr>
          <w:ilvl w:val="0"/>
          <w:numId w:val="16"/>
        </w:numPr>
        <w:tabs>
          <w:tab w:val="left" w:pos="-1440"/>
        </w:tabs>
        <w:ind w:hanging="720"/>
        <w:jc w:val="both"/>
        <w:rPr>
          <w:color w:val="000000" w:themeColor="text1"/>
          <w:szCs w:val="24"/>
        </w:rPr>
      </w:pPr>
      <w:r w:rsidRPr="00EF40D4">
        <w:rPr>
          <w:color w:val="000000" w:themeColor="text1"/>
          <w:szCs w:val="24"/>
        </w:rPr>
        <w:t>Investigation</w:t>
      </w:r>
    </w:p>
    <w:p w14:paraId="43CEAA66" w14:textId="77777777" w:rsidR="00770B25" w:rsidRPr="00EF40D4" w:rsidRDefault="00770B25">
      <w:pPr>
        <w:tabs>
          <w:tab w:val="left" w:pos="-1440"/>
        </w:tabs>
        <w:jc w:val="both"/>
        <w:rPr>
          <w:color w:val="000000" w:themeColor="text1"/>
          <w:szCs w:val="24"/>
        </w:rPr>
      </w:pPr>
    </w:p>
    <w:p w14:paraId="6A6BD229" w14:textId="77777777" w:rsidR="00770B25" w:rsidRPr="00EF40D4" w:rsidRDefault="00770B25">
      <w:pPr>
        <w:numPr>
          <w:ilvl w:val="1"/>
          <w:numId w:val="4"/>
        </w:numPr>
        <w:tabs>
          <w:tab w:val="clear" w:pos="1440"/>
          <w:tab w:val="left" w:pos="-1440"/>
        </w:tabs>
        <w:ind w:left="2160" w:hanging="720"/>
        <w:jc w:val="both"/>
        <w:rPr>
          <w:color w:val="000000" w:themeColor="text1"/>
          <w:szCs w:val="24"/>
        </w:rPr>
      </w:pPr>
      <w:r w:rsidRPr="00EF40D4">
        <w:rPr>
          <w:color w:val="000000" w:themeColor="text1"/>
          <w:szCs w:val="24"/>
        </w:rPr>
        <w:t>The principal shall schedule and hold a meeting with the student and/or parent</w:t>
      </w:r>
      <w:r w:rsidR="0023532F" w:rsidRPr="00EF40D4">
        <w:rPr>
          <w:color w:val="000000" w:themeColor="text1"/>
          <w:szCs w:val="24"/>
        </w:rPr>
        <w:t xml:space="preserve"> or guardian</w:t>
      </w:r>
      <w:r w:rsidRPr="00EF40D4">
        <w:rPr>
          <w:color w:val="000000" w:themeColor="text1"/>
          <w:szCs w:val="24"/>
        </w:rPr>
        <w:t xml:space="preserve"> within five school days </w:t>
      </w:r>
      <w:r w:rsidR="00B46447" w:rsidRPr="00EF40D4">
        <w:rPr>
          <w:color w:val="000000" w:themeColor="text1"/>
          <w:szCs w:val="24"/>
        </w:rPr>
        <w:t xml:space="preserve">after the grievance </w:t>
      </w:r>
      <w:r w:rsidR="002A54F3" w:rsidRPr="00EF40D4">
        <w:rPr>
          <w:color w:val="000000" w:themeColor="text1"/>
          <w:szCs w:val="24"/>
        </w:rPr>
        <w:t>has been</w:t>
      </w:r>
      <w:r w:rsidR="00B46447" w:rsidRPr="00EF40D4">
        <w:rPr>
          <w:color w:val="000000" w:themeColor="text1"/>
          <w:szCs w:val="24"/>
        </w:rPr>
        <w:t xml:space="preserve"> filed with the principal</w:t>
      </w:r>
      <w:r w:rsidRPr="00EF40D4">
        <w:rPr>
          <w:color w:val="000000" w:themeColor="text1"/>
          <w:szCs w:val="24"/>
        </w:rPr>
        <w:t xml:space="preserve">.  The student may be accompanied by a parent, legal guardian or other person who is in a position of </w:t>
      </w:r>
      <w:r w:rsidRPr="00EF40D4">
        <w:rPr>
          <w:i/>
          <w:color w:val="000000" w:themeColor="text1"/>
          <w:szCs w:val="24"/>
        </w:rPr>
        <w:t>loco parentis</w:t>
      </w:r>
      <w:r w:rsidRPr="00EF40D4">
        <w:rPr>
          <w:color w:val="000000" w:themeColor="text1"/>
          <w:szCs w:val="24"/>
        </w:rPr>
        <w:t xml:space="preserve"> to the student.  </w:t>
      </w:r>
    </w:p>
    <w:p w14:paraId="456A5732" w14:textId="77777777" w:rsidR="00770B25" w:rsidRPr="00EF40D4" w:rsidRDefault="00770B25">
      <w:pPr>
        <w:tabs>
          <w:tab w:val="left" w:pos="-1440"/>
        </w:tabs>
        <w:ind w:left="2160" w:hanging="720"/>
        <w:jc w:val="both"/>
        <w:rPr>
          <w:color w:val="000000" w:themeColor="text1"/>
          <w:szCs w:val="24"/>
        </w:rPr>
      </w:pPr>
    </w:p>
    <w:p w14:paraId="1B9FED03" w14:textId="77777777" w:rsidR="00770B25" w:rsidRPr="00EF40D4" w:rsidRDefault="00770B25">
      <w:pPr>
        <w:numPr>
          <w:ilvl w:val="1"/>
          <w:numId w:val="4"/>
        </w:numPr>
        <w:tabs>
          <w:tab w:val="clear" w:pos="1440"/>
          <w:tab w:val="left" w:pos="-1440"/>
        </w:tabs>
        <w:ind w:left="2160" w:hanging="720"/>
        <w:jc w:val="both"/>
        <w:rPr>
          <w:color w:val="000000" w:themeColor="text1"/>
          <w:szCs w:val="24"/>
        </w:rPr>
      </w:pPr>
      <w:r w:rsidRPr="00EF40D4">
        <w:rPr>
          <w:color w:val="000000" w:themeColor="text1"/>
          <w:szCs w:val="24"/>
        </w:rPr>
        <w:t xml:space="preserve">The principal shall conduct any investigation of the facts necessary before </w:t>
      </w:r>
      <w:r w:rsidRPr="00EF40D4">
        <w:rPr>
          <w:color w:val="000000" w:themeColor="text1"/>
          <w:szCs w:val="24"/>
        </w:rPr>
        <w:lastRenderedPageBreak/>
        <w:t>rendering a decision.</w:t>
      </w:r>
    </w:p>
    <w:p w14:paraId="61544961" w14:textId="77777777" w:rsidR="00770B25" w:rsidRPr="00EF40D4" w:rsidRDefault="00770B25">
      <w:pPr>
        <w:tabs>
          <w:tab w:val="left" w:pos="-1440"/>
        </w:tabs>
        <w:jc w:val="both"/>
        <w:rPr>
          <w:color w:val="000000" w:themeColor="text1"/>
          <w:szCs w:val="24"/>
        </w:rPr>
      </w:pPr>
    </w:p>
    <w:p w14:paraId="798FFE67" w14:textId="77777777" w:rsidR="00770B25" w:rsidRPr="00EF40D4" w:rsidRDefault="00770B25" w:rsidP="00893813">
      <w:pPr>
        <w:pStyle w:val="ListParagraph"/>
        <w:numPr>
          <w:ilvl w:val="0"/>
          <w:numId w:val="16"/>
        </w:numPr>
        <w:tabs>
          <w:tab w:val="left" w:pos="-1440"/>
        </w:tabs>
        <w:ind w:hanging="720"/>
        <w:jc w:val="both"/>
        <w:rPr>
          <w:color w:val="000000" w:themeColor="text1"/>
          <w:szCs w:val="24"/>
        </w:rPr>
      </w:pPr>
      <w:r w:rsidRPr="00EF40D4">
        <w:rPr>
          <w:color w:val="000000" w:themeColor="text1"/>
          <w:szCs w:val="24"/>
        </w:rPr>
        <w:t>Response by Principal</w:t>
      </w:r>
    </w:p>
    <w:p w14:paraId="241FB266" w14:textId="77777777" w:rsidR="00770B25" w:rsidRPr="00EF40D4" w:rsidRDefault="00770B25">
      <w:pPr>
        <w:tabs>
          <w:tab w:val="left" w:pos="-1440"/>
        </w:tabs>
        <w:jc w:val="both"/>
        <w:rPr>
          <w:color w:val="000000" w:themeColor="text1"/>
          <w:szCs w:val="24"/>
        </w:rPr>
      </w:pPr>
    </w:p>
    <w:p w14:paraId="6F0BCBFE" w14:textId="46C28B41" w:rsidR="00770B25" w:rsidRPr="00EF40D4" w:rsidRDefault="00770B25" w:rsidP="004F420D">
      <w:pPr>
        <w:tabs>
          <w:tab w:val="left" w:pos="-1440"/>
        </w:tabs>
        <w:ind w:left="1440"/>
        <w:jc w:val="both"/>
        <w:rPr>
          <w:color w:val="000000" w:themeColor="text1"/>
          <w:szCs w:val="24"/>
        </w:rPr>
      </w:pPr>
      <w:r w:rsidRPr="00EF40D4">
        <w:rPr>
          <w:color w:val="000000" w:themeColor="text1"/>
          <w:szCs w:val="24"/>
        </w:rPr>
        <w:t xml:space="preserve">The principal shall provide a written response to the written grievance within </w:t>
      </w:r>
      <w:r w:rsidR="00594A63" w:rsidRPr="00EF40D4">
        <w:rPr>
          <w:color w:val="000000" w:themeColor="text1"/>
          <w:szCs w:val="24"/>
        </w:rPr>
        <w:t xml:space="preserve">10 </w:t>
      </w:r>
      <w:r w:rsidRPr="00EF40D4">
        <w:rPr>
          <w:color w:val="000000" w:themeColor="text1"/>
          <w:szCs w:val="24"/>
        </w:rPr>
        <w:t xml:space="preserve">days of the meeting.  The response </w:t>
      </w:r>
      <w:r w:rsidR="00015D17" w:rsidRPr="00EF40D4">
        <w:rPr>
          <w:color w:val="000000" w:themeColor="text1"/>
          <w:szCs w:val="24"/>
        </w:rPr>
        <w:t xml:space="preserve">will </w:t>
      </w:r>
      <w:r w:rsidRPr="00EF40D4">
        <w:rPr>
          <w:color w:val="000000" w:themeColor="text1"/>
          <w:szCs w:val="24"/>
        </w:rPr>
        <w:t xml:space="preserve">include the principal’s decision regarding resolution of the grievance and the basis for the decision.  In responding, the principal </w:t>
      </w:r>
      <w:r w:rsidR="00657841" w:rsidRPr="00EF40D4">
        <w:rPr>
          <w:color w:val="000000" w:themeColor="text1"/>
          <w:szCs w:val="24"/>
        </w:rPr>
        <w:t>may not</w:t>
      </w:r>
      <w:r w:rsidRPr="00EF40D4">
        <w:rPr>
          <w:color w:val="000000" w:themeColor="text1"/>
          <w:szCs w:val="24"/>
        </w:rPr>
        <w:t xml:space="preserve"> disclose information about other </w:t>
      </w:r>
      <w:r w:rsidR="00A92B10" w:rsidRPr="00EF40D4">
        <w:rPr>
          <w:color w:val="000000" w:themeColor="text1"/>
          <w:szCs w:val="24"/>
        </w:rPr>
        <w:t>scholars</w:t>
      </w:r>
      <w:r w:rsidRPr="00EF40D4">
        <w:rPr>
          <w:color w:val="000000" w:themeColor="text1"/>
          <w:szCs w:val="24"/>
        </w:rPr>
        <w:t xml:space="preserve"> or employees that is considered confidential</w:t>
      </w:r>
      <w:r w:rsidR="00A05458" w:rsidRPr="00EF40D4">
        <w:rPr>
          <w:color w:val="000000" w:themeColor="text1"/>
          <w:szCs w:val="24"/>
        </w:rPr>
        <w:t xml:space="preserve"> by law</w:t>
      </w:r>
      <w:r w:rsidRPr="00EF40D4">
        <w:rPr>
          <w:color w:val="000000" w:themeColor="text1"/>
          <w:szCs w:val="24"/>
        </w:rPr>
        <w:t>.</w:t>
      </w:r>
    </w:p>
    <w:p w14:paraId="30650B5D" w14:textId="77777777" w:rsidR="000C0E75" w:rsidRPr="00EF40D4" w:rsidRDefault="000C0E75" w:rsidP="004F420D">
      <w:pPr>
        <w:tabs>
          <w:tab w:val="left" w:pos="-1440"/>
        </w:tabs>
        <w:ind w:left="1440"/>
        <w:jc w:val="both"/>
        <w:rPr>
          <w:color w:val="000000" w:themeColor="text1"/>
          <w:szCs w:val="24"/>
        </w:rPr>
      </w:pPr>
    </w:p>
    <w:p w14:paraId="657D4743" w14:textId="0844F239" w:rsidR="000C0E75" w:rsidRPr="00EF40D4" w:rsidRDefault="000C0E75" w:rsidP="000C0E75">
      <w:pPr>
        <w:pStyle w:val="ListParagraph"/>
        <w:numPr>
          <w:ilvl w:val="0"/>
          <w:numId w:val="16"/>
        </w:numPr>
        <w:tabs>
          <w:tab w:val="left" w:pos="-1440"/>
        </w:tabs>
        <w:ind w:hanging="720"/>
        <w:jc w:val="both"/>
        <w:rPr>
          <w:color w:val="000000" w:themeColor="text1"/>
          <w:szCs w:val="24"/>
        </w:rPr>
      </w:pPr>
      <w:r w:rsidRPr="00EF40D4">
        <w:rPr>
          <w:color w:val="000000" w:themeColor="text1"/>
          <w:szCs w:val="24"/>
        </w:rPr>
        <w:t>Response by Executive Director</w:t>
      </w:r>
    </w:p>
    <w:p w14:paraId="1223B51A" w14:textId="77777777" w:rsidR="000C0E75" w:rsidRPr="00EF40D4" w:rsidRDefault="000C0E75" w:rsidP="000C0E75">
      <w:pPr>
        <w:tabs>
          <w:tab w:val="left" w:pos="-1440"/>
        </w:tabs>
        <w:ind w:left="1440"/>
        <w:jc w:val="both"/>
        <w:rPr>
          <w:color w:val="000000" w:themeColor="text1"/>
          <w:szCs w:val="24"/>
        </w:rPr>
      </w:pPr>
    </w:p>
    <w:p w14:paraId="7EE75F2A" w14:textId="640B85A1" w:rsidR="000C0E75" w:rsidRPr="00EF40D4" w:rsidRDefault="000C0E75" w:rsidP="000C0E75">
      <w:pPr>
        <w:numPr>
          <w:ilvl w:val="1"/>
          <w:numId w:val="6"/>
        </w:numPr>
        <w:tabs>
          <w:tab w:val="clear" w:pos="1440"/>
          <w:tab w:val="left" w:pos="-1440"/>
        </w:tabs>
        <w:ind w:left="2160" w:hanging="720"/>
        <w:jc w:val="both"/>
        <w:rPr>
          <w:color w:val="000000" w:themeColor="text1"/>
          <w:szCs w:val="24"/>
        </w:rPr>
      </w:pPr>
      <w:r w:rsidRPr="00EF40D4">
        <w:rPr>
          <w:color w:val="000000" w:themeColor="text1"/>
          <w:szCs w:val="24"/>
        </w:rPr>
        <w:t xml:space="preserve">If the grievant is dissatisfied with the principal’s decision, the grievant may appeal the decision to the executive director.  The appeal must be made in writing within five days of receiving the principal’s decision.  </w:t>
      </w:r>
    </w:p>
    <w:p w14:paraId="0D3ABB5B" w14:textId="77777777" w:rsidR="000C0E75" w:rsidRPr="00EF40D4" w:rsidRDefault="000C0E75" w:rsidP="000C0E75">
      <w:pPr>
        <w:tabs>
          <w:tab w:val="left" w:pos="-1440"/>
        </w:tabs>
        <w:ind w:left="2160" w:hanging="720"/>
        <w:jc w:val="both"/>
        <w:rPr>
          <w:color w:val="000000" w:themeColor="text1"/>
          <w:szCs w:val="24"/>
        </w:rPr>
      </w:pPr>
    </w:p>
    <w:p w14:paraId="21325785" w14:textId="367CF014" w:rsidR="000C0E75" w:rsidRPr="00EF40D4" w:rsidRDefault="000C0E75" w:rsidP="000C0E75">
      <w:pPr>
        <w:numPr>
          <w:ilvl w:val="1"/>
          <w:numId w:val="6"/>
        </w:numPr>
        <w:tabs>
          <w:tab w:val="clear" w:pos="1440"/>
          <w:tab w:val="left" w:pos="-1440"/>
        </w:tabs>
        <w:ind w:left="2160" w:hanging="720"/>
        <w:jc w:val="both"/>
        <w:rPr>
          <w:color w:val="000000" w:themeColor="text1"/>
          <w:szCs w:val="24"/>
        </w:rPr>
      </w:pPr>
      <w:r w:rsidRPr="00EF40D4">
        <w:rPr>
          <w:color w:val="000000" w:themeColor="text1"/>
          <w:szCs w:val="24"/>
        </w:rPr>
        <w:t xml:space="preserve">The executive director may review the written documents and respond or may schedule and hold a conference with the grievant, principal, and any other individuals the executive director determines to be appropriate within five school days after receiving the appeal.   </w:t>
      </w:r>
    </w:p>
    <w:p w14:paraId="23544B68" w14:textId="77777777" w:rsidR="000C0E75" w:rsidRPr="00EF40D4" w:rsidRDefault="000C0E75" w:rsidP="000C0E75">
      <w:pPr>
        <w:tabs>
          <w:tab w:val="left" w:pos="-1440"/>
        </w:tabs>
        <w:ind w:left="2160" w:hanging="720"/>
        <w:jc w:val="both"/>
        <w:rPr>
          <w:color w:val="000000" w:themeColor="text1"/>
          <w:szCs w:val="24"/>
        </w:rPr>
      </w:pPr>
    </w:p>
    <w:p w14:paraId="73DD9032" w14:textId="5CE375DA" w:rsidR="000C0E75" w:rsidRPr="00EF40D4" w:rsidRDefault="000C0E75" w:rsidP="000C0E75">
      <w:pPr>
        <w:numPr>
          <w:ilvl w:val="1"/>
          <w:numId w:val="6"/>
        </w:numPr>
        <w:tabs>
          <w:tab w:val="clear" w:pos="1440"/>
          <w:tab w:val="left" w:pos="-1440"/>
        </w:tabs>
        <w:ind w:left="2160" w:hanging="720"/>
        <w:jc w:val="both"/>
        <w:rPr>
          <w:color w:val="000000" w:themeColor="text1"/>
          <w:szCs w:val="24"/>
        </w:rPr>
      </w:pPr>
      <w:r w:rsidRPr="00EF40D4">
        <w:rPr>
          <w:color w:val="000000" w:themeColor="text1"/>
          <w:szCs w:val="24"/>
        </w:rPr>
        <w:t>The executive director shall provide a written response within 10 days after receiving the appeal.  In responding, the executive director may not disclose information about other students or employees that is considered confidential by law.</w:t>
      </w:r>
    </w:p>
    <w:p w14:paraId="329DC06B" w14:textId="77777777" w:rsidR="00770B25" w:rsidRPr="00EF40D4" w:rsidRDefault="00770B25">
      <w:pPr>
        <w:tabs>
          <w:tab w:val="left" w:pos="-1440"/>
        </w:tabs>
        <w:ind w:left="2160" w:hanging="720"/>
        <w:jc w:val="both"/>
        <w:rPr>
          <w:color w:val="000000" w:themeColor="text1"/>
          <w:szCs w:val="24"/>
        </w:rPr>
      </w:pPr>
    </w:p>
    <w:p w14:paraId="68EB8722" w14:textId="77777777" w:rsidR="00770B25" w:rsidRPr="00EF40D4" w:rsidRDefault="00770B25" w:rsidP="00893813">
      <w:pPr>
        <w:pStyle w:val="ListParagraph"/>
        <w:numPr>
          <w:ilvl w:val="0"/>
          <w:numId w:val="16"/>
        </w:numPr>
        <w:tabs>
          <w:tab w:val="left" w:pos="-1440"/>
        </w:tabs>
        <w:ind w:hanging="720"/>
        <w:jc w:val="both"/>
        <w:rPr>
          <w:color w:val="000000" w:themeColor="text1"/>
          <w:szCs w:val="24"/>
        </w:rPr>
      </w:pPr>
      <w:r w:rsidRPr="00EF40D4">
        <w:rPr>
          <w:color w:val="000000" w:themeColor="text1"/>
          <w:szCs w:val="24"/>
        </w:rPr>
        <w:t>Appeal to the Board</w:t>
      </w:r>
    </w:p>
    <w:p w14:paraId="2EAC2162" w14:textId="77777777" w:rsidR="00770B25" w:rsidRPr="00EF40D4" w:rsidRDefault="00770B25">
      <w:pPr>
        <w:tabs>
          <w:tab w:val="left" w:pos="-1440"/>
        </w:tabs>
        <w:jc w:val="both"/>
        <w:rPr>
          <w:color w:val="000000" w:themeColor="text1"/>
          <w:szCs w:val="24"/>
        </w:rPr>
      </w:pPr>
    </w:p>
    <w:p w14:paraId="1C897403" w14:textId="77777777" w:rsidR="00770B25" w:rsidRPr="00EF40D4" w:rsidRDefault="00770B25">
      <w:pPr>
        <w:tabs>
          <w:tab w:val="left" w:pos="-1440"/>
        </w:tabs>
        <w:ind w:left="1440"/>
        <w:jc w:val="both"/>
        <w:rPr>
          <w:color w:val="000000" w:themeColor="text1"/>
          <w:szCs w:val="24"/>
        </w:rPr>
      </w:pPr>
      <w:r w:rsidRPr="00EF40D4">
        <w:rPr>
          <w:color w:val="000000" w:themeColor="text1"/>
          <w:szCs w:val="24"/>
        </w:rPr>
        <w:t xml:space="preserve">If the grievant has alleged a violation of a specified federal or state law, federal or state regulation, State Board of Education policy or procedure, or local </w:t>
      </w:r>
      <w:r w:rsidR="003759D8" w:rsidRPr="00EF40D4">
        <w:rPr>
          <w:color w:val="000000" w:themeColor="text1"/>
          <w:szCs w:val="24"/>
        </w:rPr>
        <w:t>board</w:t>
      </w:r>
      <w:r w:rsidRPr="00EF40D4">
        <w:rPr>
          <w:color w:val="000000" w:themeColor="text1"/>
          <w:szCs w:val="24"/>
        </w:rPr>
        <w:t xml:space="preserve"> policy or procedure, the grievant </w:t>
      </w:r>
      <w:r w:rsidR="00015D17" w:rsidRPr="00EF40D4">
        <w:rPr>
          <w:color w:val="000000" w:themeColor="text1"/>
          <w:szCs w:val="24"/>
        </w:rPr>
        <w:t xml:space="preserve">will </w:t>
      </w:r>
      <w:r w:rsidRPr="00EF40D4">
        <w:rPr>
          <w:color w:val="000000" w:themeColor="text1"/>
          <w:szCs w:val="24"/>
        </w:rPr>
        <w:t xml:space="preserve">have </w:t>
      </w:r>
      <w:r w:rsidR="00A05458" w:rsidRPr="00EF40D4">
        <w:rPr>
          <w:color w:val="000000" w:themeColor="text1"/>
          <w:szCs w:val="24"/>
        </w:rPr>
        <w:t>the</w:t>
      </w:r>
      <w:r w:rsidRPr="00EF40D4">
        <w:rPr>
          <w:color w:val="000000" w:themeColor="text1"/>
          <w:szCs w:val="24"/>
        </w:rPr>
        <w:t xml:space="preserve"> right to appeal a final administrative decision to the </w:t>
      </w:r>
      <w:r w:rsidR="003759D8" w:rsidRPr="00EF40D4">
        <w:rPr>
          <w:color w:val="000000" w:themeColor="text1"/>
          <w:szCs w:val="24"/>
        </w:rPr>
        <w:t>board of directors</w:t>
      </w:r>
      <w:r w:rsidRPr="00EF40D4">
        <w:rPr>
          <w:color w:val="000000" w:themeColor="text1"/>
          <w:szCs w:val="24"/>
        </w:rPr>
        <w:t xml:space="preserve"> (see </w:t>
      </w:r>
      <w:r w:rsidR="006443F5" w:rsidRPr="00EF40D4">
        <w:rPr>
          <w:color w:val="000000" w:themeColor="text1"/>
          <w:szCs w:val="24"/>
        </w:rPr>
        <w:t>subs</w:t>
      </w:r>
      <w:r w:rsidR="00A05458" w:rsidRPr="00EF40D4">
        <w:rPr>
          <w:color w:val="000000" w:themeColor="text1"/>
          <w:szCs w:val="24"/>
        </w:rPr>
        <w:t xml:space="preserve">ection </w:t>
      </w:r>
      <w:r w:rsidR="000E07FB" w:rsidRPr="00EF40D4">
        <w:rPr>
          <w:color w:val="000000" w:themeColor="text1"/>
          <w:szCs w:val="24"/>
        </w:rPr>
        <w:t>E.5.</w:t>
      </w:r>
      <w:r w:rsidR="00A05458" w:rsidRPr="00EF40D4">
        <w:rPr>
          <w:color w:val="000000" w:themeColor="text1"/>
          <w:szCs w:val="24"/>
        </w:rPr>
        <w:t xml:space="preserve">a, </w:t>
      </w:r>
      <w:r w:rsidRPr="00EF40D4">
        <w:rPr>
          <w:color w:val="000000" w:themeColor="text1"/>
          <w:szCs w:val="24"/>
        </w:rPr>
        <w:t>Mandatory Appeals</w:t>
      </w:r>
      <w:r w:rsidR="00A05458" w:rsidRPr="00EF40D4">
        <w:rPr>
          <w:color w:val="000000" w:themeColor="text1"/>
          <w:szCs w:val="24"/>
        </w:rPr>
        <w:t>,</w:t>
      </w:r>
      <w:r w:rsidRPr="00EF40D4">
        <w:rPr>
          <w:color w:val="000000" w:themeColor="text1"/>
          <w:szCs w:val="24"/>
        </w:rPr>
        <w:t xml:space="preserve"> below).  If a grievant has not alleged such specific violations, he or she may request a </w:t>
      </w:r>
      <w:r w:rsidR="00D67E77" w:rsidRPr="00EF40D4">
        <w:rPr>
          <w:color w:val="000000" w:themeColor="text1"/>
          <w:szCs w:val="24"/>
        </w:rPr>
        <w:t xml:space="preserve">board </w:t>
      </w:r>
      <w:r w:rsidRPr="00EF40D4">
        <w:rPr>
          <w:color w:val="000000" w:themeColor="text1"/>
          <w:szCs w:val="24"/>
        </w:rPr>
        <w:t xml:space="preserve">hearing, which the board may grant at its discretion (see </w:t>
      </w:r>
      <w:r w:rsidR="006443F5" w:rsidRPr="00EF40D4">
        <w:rPr>
          <w:color w:val="000000" w:themeColor="text1"/>
          <w:szCs w:val="24"/>
        </w:rPr>
        <w:t>subs</w:t>
      </w:r>
      <w:r w:rsidR="00A05458" w:rsidRPr="00EF40D4">
        <w:rPr>
          <w:color w:val="000000" w:themeColor="text1"/>
          <w:szCs w:val="24"/>
        </w:rPr>
        <w:t xml:space="preserve">ection </w:t>
      </w:r>
      <w:r w:rsidR="000E07FB" w:rsidRPr="00EF40D4">
        <w:rPr>
          <w:color w:val="000000" w:themeColor="text1"/>
          <w:szCs w:val="24"/>
        </w:rPr>
        <w:t>E.5.</w:t>
      </w:r>
      <w:r w:rsidR="00A05458" w:rsidRPr="00EF40D4">
        <w:rPr>
          <w:color w:val="000000" w:themeColor="text1"/>
          <w:szCs w:val="24"/>
        </w:rPr>
        <w:t xml:space="preserve">b, </w:t>
      </w:r>
      <w:r w:rsidRPr="00EF40D4">
        <w:rPr>
          <w:color w:val="000000" w:themeColor="text1"/>
          <w:szCs w:val="24"/>
        </w:rPr>
        <w:t>Discretionary Appeals</w:t>
      </w:r>
      <w:r w:rsidR="00A05458" w:rsidRPr="00EF40D4">
        <w:rPr>
          <w:color w:val="000000" w:themeColor="text1"/>
          <w:szCs w:val="24"/>
        </w:rPr>
        <w:t>,</w:t>
      </w:r>
      <w:r w:rsidRPr="00EF40D4">
        <w:rPr>
          <w:color w:val="000000" w:themeColor="text1"/>
          <w:szCs w:val="24"/>
        </w:rPr>
        <w:t xml:space="preserve"> below).</w:t>
      </w:r>
    </w:p>
    <w:p w14:paraId="60344E89" w14:textId="77777777" w:rsidR="00770B25" w:rsidRPr="00EF40D4" w:rsidRDefault="00770B25">
      <w:pPr>
        <w:tabs>
          <w:tab w:val="left" w:pos="-1440"/>
        </w:tabs>
        <w:ind w:left="1440"/>
        <w:jc w:val="both"/>
        <w:rPr>
          <w:color w:val="000000" w:themeColor="text1"/>
          <w:szCs w:val="24"/>
        </w:rPr>
      </w:pPr>
    </w:p>
    <w:p w14:paraId="51B5C77E" w14:textId="77777777" w:rsidR="00770B25" w:rsidRPr="00EF40D4" w:rsidRDefault="00770B25">
      <w:pPr>
        <w:numPr>
          <w:ilvl w:val="0"/>
          <w:numId w:val="7"/>
        </w:numPr>
        <w:tabs>
          <w:tab w:val="clear" w:pos="720"/>
          <w:tab w:val="left" w:pos="-1440"/>
        </w:tabs>
        <w:ind w:left="2160" w:hanging="720"/>
        <w:jc w:val="both"/>
        <w:rPr>
          <w:color w:val="000000" w:themeColor="text1"/>
          <w:szCs w:val="24"/>
        </w:rPr>
      </w:pPr>
      <w:r w:rsidRPr="00EF40D4">
        <w:rPr>
          <w:color w:val="000000" w:themeColor="text1"/>
          <w:szCs w:val="24"/>
        </w:rPr>
        <w:t>Mandatory Appeals</w:t>
      </w:r>
    </w:p>
    <w:p w14:paraId="45B311ED" w14:textId="77777777" w:rsidR="00770B25" w:rsidRPr="00EF40D4" w:rsidRDefault="00770B25">
      <w:pPr>
        <w:tabs>
          <w:tab w:val="left" w:pos="-1440"/>
        </w:tabs>
        <w:ind w:left="1440"/>
        <w:jc w:val="both"/>
        <w:rPr>
          <w:color w:val="000000" w:themeColor="text1"/>
          <w:szCs w:val="24"/>
        </w:rPr>
      </w:pPr>
    </w:p>
    <w:p w14:paraId="01C3932F" w14:textId="0FD34D5F" w:rsidR="00770B25" w:rsidRPr="00EF40D4" w:rsidRDefault="00770B25" w:rsidP="0084032A">
      <w:pPr>
        <w:numPr>
          <w:ilvl w:val="0"/>
          <w:numId w:val="12"/>
        </w:numPr>
        <w:tabs>
          <w:tab w:val="left" w:pos="-1440"/>
        </w:tabs>
        <w:jc w:val="both"/>
        <w:rPr>
          <w:color w:val="000000" w:themeColor="text1"/>
          <w:szCs w:val="24"/>
        </w:rPr>
      </w:pPr>
      <w:r w:rsidRPr="00EF40D4">
        <w:rPr>
          <w:color w:val="000000" w:themeColor="text1"/>
          <w:szCs w:val="24"/>
        </w:rPr>
        <w:t xml:space="preserve">If the grievant is dissatisfied with the </w:t>
      </w:r>
      <w:r w:rsidR="000C0E75" w:rsidRPr="00EF40D4">
        <w:rPr>
          <w:color w:val="000000" w:themeColor="text1"/>
          <w:szCs w:val="24"/>
        </w:rPr>
        <w:t xml:space="preserve">executive director </w:t>
      </w:r>
      <w:r w:rsidRPr="00EF40D4">
        <w:rPr>
          <w:color w:val="000000" w:themeColor="text1"/>
          <w:szCs w:val="24"/>
        </w:rPr>
        <w:t>response to his or her grievance and has alleged a violation of a specified federal or state law, federal or state regulation, State Board of Education policy or procedure</w:t>
      </w:r>
      <w:r w:rsidR="00765525" w:rsidRPr="00EF40D4">
        <w:rPr>
          <w:color w:val="000000" w:themeColor="text1"/>
          <w:szCs w:val="24"/>
        </w:rPr>
        <w:t>,</w:t>
      </w:r>
      <w:r w:rsidRPr="00EF40D4">
        <w:rPr>
          <w:color w:val="000000" w:themeColor="text1"/>
          <w:szCs w:val="24"/>
        </w:rPr>
        <w:t xml:space="preserve"> or local </w:t>
      </w:r>
      <w:r w:rsidR="003759D8" w:rsidRPr="00EF40D4">
        <w:rPr>
          <w:color w:val="000000" w:themeColor="text1"/>
          <w:szCs w:val="24"/>
        </w:rPr>
        <w:t xml:space="preserve">board of </w:t>
      </w:r>
      <w:proofErr w:type="gramStart"/>
      <w:r w:rsidR="003759D8" w:rsidRPr="00EF40D4">
        <w:rPr>
          <w:color w:val="000000" w:themeColor="text1"/>
          <w:szCs w:val="24"/>
        </w:rPr>
        <w:t>directors</w:t>
      </w:r>
      <w:proofErr w:type="gramEnd"/>
      <w:r w:rsidRPr="00EF40D4">
        <w:rPr>
          <w:color w:val="000000" w:themeColor="text1"/>
          <w:szCs w:val="24"/>
        </w:rPr>
        <w:t xml:space="preserve"> policy or procedure, the grievant may appeal the decision to the board within five days of receiving the </w:t>
      </w:r>
      <w:r w:rsidR="000C0E75" w:rsidRPr="00EF40D4">
        <w:rPr>
          <w:color w:val="000000" w:themeColor="text1"/>
          <w:szCs w:val="24"/>
        </w:rPr>
        <w:t xml:space="preserve">executive director </w:t>
      </w:r>
      <w:r w:rsidRPr="00EF40D4">
        <w:rPr>
          <w:color w:val="000000" w:themeColor="text1"/>
          <w:szCs w:val="24"/>
        </w:rPr>
        <w:t>response.</w:t>
      </w:r>
    </w:p>
    <w:p w14:paraId="46F21CA2" w14:textId="77777777" w:rsidR="00770B25" w:rsidRPr="00EF40D4" w:rsidRDefault="00770B25">
      <w:pPr>
        <w:tabs>
          <w:tab w:val="left" w:pos="-1440"/>
        </w:tabs>
        <w:ind w:left="2160"/>
        <w:jc w:val="both"/>
        <w:rPr>
          <w:color w:val="000000" w:themeColor="text1"/>
          <w:szCs w:val="24"/>
        </w:rPr>
      </w:pPr>
    </w:p>
    <w:p w14:paraId="51415349" w14:textId="77777777" w:rsidR="00770B25" w:rsidRPr="00EF40D4" w:rsidRDefault="00770B25" w:rsidP="0084032A">
      <w:pPr>
        <w:numPr>
          <w:ilvl w:val="0"/>
          <w:numId w:val="12"/>
        </w:numPr>
        <w:tabs>
          <w:tab w:val="left" w:pos="-1440"/>
        </w:tabs>
        <w:jc w:val="both"/>
        <w:rPr>
          <w:color w:val="000000" w:themeColor="text1"/>
          <w:szCs w:val="24"/>
        </w:rPr>
      </w:pPr>
      <w:r w:rsidRPr="00EF40D4">
        <w:rPr>
          <w:color w:val="000000" w:themeColor="text1"/>
          <w:szCs w:val="24"/>
        </w:rPr>
        <w:t xml:space="preserve">A hearing will be conducted pursuant to policy 2500, Hearings </w:t>
      </w:r>
      <w:r w:rsidRPr="00EF40D4">
        <w:rPr>
          <w:color w:val="000000" w:themeColor="text1"/>
          <w:szCs w:val="24"/>
        </w:rPr>
        <w:lastRenderedPageBreak/>
        <w:t>Before the Board.</w:t>
      </w:r>
    </w:p>
    <w:p w14:paraId="5224FF98" w14:textId="77777777" w:rsidR="00770B25" w:rsidRPr="00EF40D4" w:rsidRDefault="00770B25">
      <w:pPr>
        <w:tabs>
          <w:tab w:val="left" w:pos="-1440"/>
        </w:tabs>
        <w:jc w:val="both"/>
        <w:rPr>
          <w:color w:val="000000" w:themeColor="text1"/>
          <w:szCs w:val="24"/>
        </w:rPr>
      </w:pPr>
    </w:p>
    <w:p w14:paraId="706E4F85" w14:textId="77777777" w:rsidR="00770B25" w:rsidRPr="00EF40D4" w:rsidRDefault="00770B25" w:rsidP="0084032A">
      <w:pPr>
        <w:numPr>
          <w:ilvl w:val="0"/>
          <w:numId w:val="12"/>
        </w:numPr>
        <w:tabs>
          <w:tab w:val="left" w:pos="-1440"/>
        </w:tabs>
        <w:jc w:val="both"/>
        <w:rPr>
          <w:color w:val="000000" w:themeColor="text1"/>
          <w:szCs w:val="24"/>
        </w:rPr>
      </w:pPr>
      <w:r w:rsidRPr="00EF40D4">
        <w:rPr>
          <w:color w:val="000000" w:themeColor="text1"/>
          <w:szCs w:val="24"/>
        </w:rPr>
        <w:t xml:space="preserve">The board will provide a final written decision within 30 days of receiving the appeal unless further investigation is </w:t>
      </w:r>
      <w:proofErr w:type="gramStart"/>
      <w:r w:rsidRPr="00EF40D4">
        <w:rPr>
          <w:color w:val="000000" w:themeColor="text1"/>
          <w:szCs w:val="24"/>
        </w:rPr>
        <w:t>necessary</w:t>
      </w:r>
      <w:proofErr w:type="gramEnd"/>
      <w:r w:rsidRPr="00EF40D4">
        <w:rPr>
          <w:color w:val="000000" w:themeColor="text1"/>
          <w:szCs w:val="24"/>
        </w:rPr>
        <w:t xml:space="preserve"> or the hearing necessitates that more time be taken to respond.    </w:t>
      </w:r>
    </w:p>
    <w:p w14:paraId="52ED9155" w14:textId="77777777" w:rsidR="00770B25" w:rsidRPr="00EF40D4" w:rsidRDefault="00770B25">
      <w:pPr>
        <w:tabs>
          <w:tab w:val="left" w:pos="-1440"/>
        </w:tabs>
        <w:ind w:left="2880"/>
        <w:jc w:val="both"/>
        <w:rPr>
          <w:color w:val="000000" w:themeColor="text1"/>
          <w:szCs w:val="24"/>
        </w:rPr>
      </w:pPr>
    </w:p>
    <w:p w14:paraId="7EED58FE" w14:textId="77777777" w:rsidR="004B5C10" w:rsidRPr="00EF40D4" w:rsidRDefault="004B5C10" w:rsidP="004B5C10">
      <w:pPr>
        <w:numPr>
          <w:ilvl w:val="0"/>
          <w:numId w:val="7"/>
        </w:numPr>
        <w:tabs>
          <w:tab w:val="clear" w:pos="720"/>
          <w:tab w:val="left" w:pos="-1440"/>
        </w:tabs>
        <w:ind w:left="2160" w:hanging="720"/>
        <w:jc w:val="both"/>
        <w:rPr>
          <w:color w:val="000000" w:themeColor="text1"/>
          <w:szCs w:val="24"/>
        </w:rPr>
      </w:pPr>
      <w:r w:rsidRPr="00EF40D4">
        <w:rPr>
          <w:color w:val="000000" w:themeColor="text1"/>
          <w:szCs w:val="24"/>
        </w:rPr>
        <w:t>Discretionary Appeals</w:t>
      </w:r>
    </w:p>
    <w:p w14:paraId="727C16C9" w14:textId="77777777" w:rsidR="004B5C10" w:rsidRPr="00EF40D4" w:rsidRDefault="004B5C10" w:rsidP="004B5C10">
      <w:pPr>
        <w:tabs>
          <w:tab w:val="left" w:pos="-1440"/>
        </w:tabs>
        <w:jc w:val="both"/>
        <w:rPr>
          <w:color w:val="000000" w:themeColor="text1"/>
          <w:szCs w:val="24"/>
        </w:rPr>
      </w:pPr>
    </w:p>
    <w:p w14:paraId="1D830971" w14:textId="798907F1" w:rsidR="004B5C10" w:rsidRPr="00EF40D4" w:rsidRDefault="004B5C10" w:rsidP="004B5C10">
      <w:pPr>
        <w:numPr>
          <w:ilvl w:val="3"/>
          <w:numId w:val="10"/>
        </w:numPr>
        <w:tabs>
          <w:tab w:val="left" w:pos="-1440"/>
        </w:tabs>
        <w:jc w:val="both"/>
        <w:rPr>
          <w:color w:val="000000" w:themeColor="text1"/>
          <w:szCs w:val="24"/>
        </w:rPr>
      </w:pPr>
      <w:r w:rsidRPr="00EF40D4">
        <w:rPr>
          <w:color w:val="000000" w:themeColor="text1"/>
          <w:szCs w:val="24"/>
        </w:rPr>
        <w:t xml:space="preserve">If the grievant is dissatisfied with the </w:t>
      </w:r>
      <w:r w:rsidR="000C0E75" w:rsidRPr="00EF40D4">
        <w:rPr>
          <w:color w:val="000000" w:themeColor="text1"/>
          <w:szCs w:val="24"/>
        </w:rPr>
        <w:t>executive director</w:t>
      </w:r>
      <w:r w:rsidR="00EF40D4" w:rsidRPr="00EF40D4">
        <w:rPr>
          <w:color w:val="000000" w:themeColor="text1"/>
          <w:szCs w:val="24"/>
        </w:rPr>
        <w:t xml:space="preserve">’s </w:t>
      </w:r>
      <w:r w:rsidRPr="00EF40D4">
        <w:rPr>
          <w:color w:val="000000" w:themeColor="text1"/>
          <w:szCs w:val="24"/>
        </w:rPr>
        <w:t xml:space="preserve">response to his or her grievance but has </w:t>
      </w:r>
      <w:r w:rsidRPr="00EF40D4">
        <w:rPr>
          <w:i/>
          <w:color w:val="000000" w:themeColor="text1"/>
          <w:szCs w:val="24"/>
        </w:rPr>
        <w:t>not</w:t>
      </w:r>
      <w:r w:rsidRPr="00EF40D4">
        <w:rPr>
          <w:color w:val="000000" w:themeColor="text1"/>
          <w:szCs w:val="24"/>
        </w:rPr>
        <w:t xml:space="preserve"> alleged a violation of a specified federal or state law, federal or state regulation, State Board of Education policy or procedure, or local </w:t>
      </w:r>
      <w:r w:rsidR="003759D8" w:rsidRPr="00EF40D4">
        <w:rPr>
          <w:color w:val="000000" w:themeColor="text1"/>
          <w:szCs w:val="24"/>
        </w:rPr>
        <w:t xml:space="preserve">board </w:t>
      </w:r>
      <w:r w:rsidRPr="00EF40D4">
        <w:rPr>
          <w:color w:val="000000" w:themeColor="text1"/>
          <w:szCs w:val="24"/>
        </w:rPr>
        <w:t xml:space="preserve">policy or procedure, then within five days of receiving </w:t>
      </w:r>
      <w:proofErr w:type="gramStart"/>
      <w:r w:rsidRPr="00EF40D4">
        <w:rPr>
          <w:color w:val="000000" w:themeColor="text1"/>
          <w:szCs w:val="24"/>
        </w:rPr>
        <w:t xml:space="preserve">the  </w:t>
      </w:r>
      <w:r w:rsidR="000C0E75" w:rsidRPr="00EF40D4">
        <w:rPr>
          <w:color w:val="000000" w:themeColor="text1"/>
          <w:szCs w:val="24"/>
        </w:rPr>
        <w:t>executive</w:t>
      </w:r>
      <w:proofErr w:type="gramEnd"/>
      <w:r w:rsidR="000C0E75" w:rsidRPr="00EF40D4">
        <w:rPr>
          <w:color w:val="000000" w:themeColor="text1"/>
          <w:szCs w:val="24"/>
        </w:rPr>
        <w:t xml:space="preserve"> director</w:t>
      </w:r>
      <w:r w:rsidR="00EF40D4" w:rsidRPr="00EF40D4">
        <w:rPr>
          <w:color w:val="000000" w:themeColor="text1"/>
          <w:szCs w:val="24"/>
        </w:rPr>
        <w:t xml:space="preserve">’s </w:t>
      </w:r>
      <w:r w:rsidRPr="00EF40D4">
        <w:rPr>
          <w:color w:val="000000" w:themeColor="text1"/>
          <w:szCs w:val="24"/>
        </w:rPr>
        <w:t xml:space="preserve">response, the grievant may submit to the </w:t>
      </w:r>
      <w:r w:rsidR="000C0E75" w:rsidRPr="00EF40D4">
        <w:rPr>
          <w:color w:val="000000" w:themeColor="text1"/>
          <w:szCs w:val="24"/>
        </w:rPr>
        <w:t xml:space="preserve">executive director </w:t>
      </w:r>
      <w:r w:rsidRPr="00EF40D4">
        <w:rPr>
          <w:color w:val="000000" w:themeColor="text1"/>
          <w:szCs w:val="24"/>
        </w:rPr>
        <w:t xml:space="preserve">a written request for a hearing before the board of </w:t>
      </w:r>
      <w:r w:rsidR="00C81CEB" w:rsidRPr="00EF40D4">
        <w:rPr>
          <w:color w:val="000000" w:themeColor="text1"/>
          <w:szCs w:val="24"/>
        </w:rPr>
        <w:t>directors</w:t>
      </w:r>
      <w:r w:rsidRPr="00EF40D4">
        <w:rPr>
          <w:color w:val="000000" w:themeColor="text1"/>
          <w:szCs w:val="24"/>
        </w:rPr>
        <w:t>.</w:t>
      </w:r>
    </w:p>
    <w:p w14:paraId="470E0799" w14:textId="77777777" w:rsidR="004B5C10" w:rsidRPr="00EF40D4" w:rsidRDefault="004B5C10" w:rsidP="004B5C10">
      <w:pPr>
        <w:tabs>
          <w:tab w:val="left" w:pos="-1440"/>
        </w:tabs>
        <w:ind w:left="2880" w:hanging="720"/>
        <w:jc w:val="both"/>
        <w:rPr>
          <w:color w:val="000000" w:themeColor="text1"/>
          <w:szCs w:val="24"/>
        </w:rPr>
      </w:pPr>
    </w:p>
    <w:p w14:paraId="0046405E" w14:textId="333E1A70" w:rsidR="004B5C10" w:rsidRPr="00EF40D4" w:rsidRDefault="004B5C10" w:rsidP="004B5C10">
      <w:pPr>
        <w:numPr>
          <w:ilvl w:val="3"/>
          <w:numId w:val="10"/>
        </w:numPr>
        <w:tabs>
          <w:tab w:val="left" w:pos="-1440"/>
        </w:tabs>
        <w:jc w:val="both"/>
        <w:rPr>
          <w:color w:val="000000" w:themeColor="text1"/>
          <w:szCs w:val="24"/>
        </w:rPr>
      </w:pPr>
      <w:r w:rsidRPr="00EF40D4">
        <w:rPr>
          <w:color w:val="000000" w:themeColor="text1"/>
          <w:szCs w:val="24"/>
        </w:rPr>
        <w:t xml:space="preserve">If the full board will be meeting within two weeks of the request for a hearing, the board will decide at that time whether to grant a hearing. </w:t>
      </w:r>
      <w:r w:rsidR="009A53BE" w:rsidRPr="00EF40D4">
        <w:rPr>
          <w:color w:val="000000" w:themeColor="text1"/>
          <w:szCs w:val="24"/>
        </w:rPr>
        <w:t xml:space="preserve"> </w:t>
      </w:r>
      <w:r w:rsidRPr="00EF40D4">
        <w:rPr>
          <w:color w:val="000000" w:themeColor="text1"/>
          <w:szCs w:val="24"/>
        </w:rPr>
        <w:t>Otherwise, the board chairperson will appoint a three-person panel to review the request and determine whether to (1) deny the appeal</w:t>
      </w:r>
      <w:r w:rsidR="00806974" w:rsidRPr="00EF40D4">
        <w:rPr>
          <w:color w:val="000000" w:themeColor="text1"/>
          <w:szCs w:val="24"/>
        </w:rPr>
        <w:t>;</w:t>
      </w:r>
      <w:r w:rsidRPr="00EF40D4">
        <w:rPr>
          <w:color w:val="000000" w:themeColor="text1"/>
          <w:szCs w:val="24"/>
        </w:rPr>
        <w:t xml:space="preserve"> (2) review the </w:t>
      </w:r>
      <w:r w:rsidR="000C0E75" w:rsidRPr="00EF40D4">
        <w:rPr>
          <w:color w:val="000000" w:themeColor="text1"/>
          <w:szCs w:val="24"/>
        </w:rPr>
        <w:t>executive director</w:t>
      </w:r>
      <w:r w:rsidR="00EF40D4" w:rsidRPr="00EF40D4">
        <w:rPr>
          <w:color w:val="000000" w:themeColor="text1"/>
          <w:szCs w:val="24"/>
        </w:rPr>
        <w:t>’s</w:t>
      </w:r>
      <w:r w:rsidR="000C0E75" w:rsidRPr="00EF40D4">
        <w:rPr>
          <w:color w:val="000000" w:themeColor="text1"/>
          <w:szCs w:val="24"/>
        </w:rPr>
        <w:t xml:space="preserve"> </w:t>
      </w:r>
      <w:r w:rsidRPr="00EF40D4">
        <w:rPr>
          <w:color w:val="000000" w:themeColor="text1"/>
          <w:szCs w:val="24"/>
        </w:rPr>
        <w:t>decision on the written record only</w:t>
      </w:r>
      <w:r w:rsidR="00806974" w:rsidRPr="00EF40D4">
        <w:rPr>
          <w:color w:val="000000" w:themeColor="text1"/>
          <w:szCs w:val="24"/>
        </w:rPr>
        <w:t>;</w:t>
      </w:r>
      <w:r w:rsidRPr="00EF40D4">
        <w:rPr>
          <w:color w:val="000000" w:themeColor="text1"/>
          <w:szCs w:val="24"/>
        </w:rPr>
        <w:t xml:space="preserve"> or (3) grant a hearing.  The panel will report the decision to the board.  The board may modify the decision of the panel upon majority vote at a board meeting.</w:t>
      </w:r>
    </w:p>
    <w:p w14:paraId="22200A13" w14:textId="77777777" w:rsidR="004B5C10" w:rsidRPr="00EF40D4" w:rsidRDefault="004B5C10" w:rsidP="004B5C10">
      <w:pPr>
        <w:tabs>
          <w:tab w:val="left" w:pos="-1440"/>
        </w:tabs>
        <w:ind w:left="2880" w:hanging="720"/>
        <w:jc w:val="both"/>
        <w:rPr>
          <w:color w:val="000000" w:themeColor="text1"/>
          <w:szCs w:val="24"/>
        </w:rPr>
      </w:pPr>
    </w:p>
    <w:p w14:paraId="422F5006" w14:textId="708909BC" w:rsidR="004B5C10" w:rsidRPr="00EF40D4" w:rsidRDefault="004B5C10" w:rsidP="004B5C10">
      <w:pPr>
        <w:numPr>
          <w:ilvl w:val="3"/>
          <w:numId w:val="10"/>
        </w:numPr>
        <w:tabs>
          <w:tab w:val="left" w:pos="-1440"/>
        </w:tabs>
        <w:jc w:val="both"/>
        <w:rPr>
          <w:color w:val="000000" w:themeColor="text1"/>
          <w:szCs w:val="24"/>
        </w:rPr>
      </w:pPr>
      <w:r w:rsidRPr="00EF40D4">
        <w:rPr>
          <w:color w:val="000000" w:themeColor="text1"/>
          <w:szCs w:val="24"/>
        </w:rPr>
        <w:t xml:space="preserve">If the board denies the appeal, the decision of the </w:t>
      </w:r>
      <w:r w:rsidR="000C0E75" w:rsidRPr="00EF40D4">
        <w:rPr>
          <w:color w:val="000000" w:themeColor="text1"/>
          <w:szCs w:val="24"/>
        </w:rPr>
        <w:t>executive director w</w:t>
      </w:r>
      <w:r w:rsidRPr="00EF40D4">
        <w:rPr>
          <w:color w:val="000000" w:themeColor="text1"/>
          <w:szCs w:val="24"/>
        </w:rPr>
        <w:t xml:space="preserve">ill be </w:t>
      </w:r>
      <w:proofErr w:type="gramStart"/>
      <w:r w:rsidRPr="00EF40D4">
        <w:rPr>
          <w:color w:val="000000" w:themeColor="text1"/>
          <w:szCs w:val="24"/>
        </w:rPr>
        <w:t>final</w:t>
      </w:r>
      <w:proofErr w:type="gramEnd"/>
      <w:r w:rsidRPr="00EF40D4">
        <w:rPr>
          <w:color w:val="000000" w:themeColor="text1"/>
          <w:szCs w:val="24"/>
        </w:rPr>
        <w:t xml:space="preserve"> and the grievant will be notified within five days of the board’s decision</w:t>
      </w:r>
      <w:r w:rsidR="009A53BE" w:rsidRPr="00EF40D4">
        <w:rPr>
          <w:color w:val="000000" w:themeColor="text1"/>
          <w:szCs w:val="24"/>
        </w:rPr>
        <w:t>.</w:t>
      </w:r>
    </w:p>
    <w:p w14:paraId="2C1DC53B" w14:textId="77777777" w:rsidR="004B5C10" w:rsidRPr="00EF40D4" w:rsidRDefault="004B5C10" w:rsidP="004B5C10">
      <w:pPr>
        <w:pStyle w:val="ListParagraph"/>
        <w:rPr>
          <w:color w:val="000000" w:themeColor="text1"/>
          <w:szCs w:val="24"/>
        </w:rPr>
      </w:pPr>
    </w:p>
    <w:p w14:paraId="0D24341D" w14:textId="77777777" w:rsidR="004B5C10" w:rsidRPr="00EF40D4" w:rsidRDefault="004B5C10" w:rsidP="004B5C10">
      <w:pPr>
        <w:numPr>
          <w:ilvl w:val="3"/>
          <w:numId w:val="10"/>
        </w:numPr>
        <w:tabs>
          <w:tab w:val="left" w:pos="-1440"/>
        </w:tabs>
        <w:jc w:val="both"/>
        <w:rPr>
          <w:color w:val="000000" w:themeColor="text1"/>
          <w:szCs w:val="24"/>
        </w:rPr>
      </w:pPr>
      <w:r w:rsidRPr="00EF40D4">
        <w:rPr>
          <w:color w:val="000000" w:themeColor="text1"/>
          <w:szCs w:val="24"/>
        </w:rPr>
        <w:t>If the board decides to grant a hearing, the hearing will be conducted pursuant to policy 2500.</w:t>
      </w:r>
    </w:p>
    <w:p w14:paraId="40F0018B" w14:textId="77777777" w:rsidR="004B5C10" w:rsidRPr="00EF40D4" w:rsidRDefault="004B5C10" w:rsidP="004B5C10">
      <w:pPr>
        <w:tabs>
          <w:tab w:val="left" w:pos="-1440"/>
        </w:tabs>
        <w:ind w:left="2880" w:hanging="720"/>
        <w:jc w:val="both"/>
        <w:rPr>
          <w:color w:val="000000" w:themeColor="text1"/>
          <w:szCs w:val="24"/>
        </w:rPr>
      </w:pPr>
    </w:p>
    <w:p w14:paraId="52781680" w14:textId="77777777" w:rsidR="004B5C10" w:rsidRPr="00EF40D4" w:rsidRDefault="004B5C10" w:rsidP="004B5C10">
      <w:pPr>
        <w:numPr>
          <w:ilvl w:val="3"/>
          <w:numId w:val="10"/>
        </w:numPr>
        <w:tabs>
          <w:tab w:val="left" w:pos="-1440"/>
        </w:tabs>
        <w:jc w:val="both"/>
        <w:rPr>
          <w:color w:val="000000" w:themeColor="text1"/>
          <w:szCs w:val="24"/>
        </w:rPr>
      </w:pPr>
      <w:r w:rsidRPr="00EF40D4">
        <w:rPr>
          <w:color w:val="000000" w:themeColor="text1"/>
          <w:szCs w:val="24"/>
        </w:rPr>
        <w:t xml:space="preserve">The board will provide a final written decision within 30 days of the decision to grant an appeal, unless further investigation is </w:t>
      </w:r>
      <w:proofErr w:type="gramStart"/>
      <w:r w:rsidRPr="00EF40D4">
        <w:rPr>
          <w:color w:val="000000" w:themeColor="text1"/>
          <w:szCs w:val="24"/>
        </w:rPr>
        <w:t>necessary</w:t>
      </w:r>
      <w:proofErr w:type="gramEnd"/>
      <w:r w:rsidRPr="00EF40D4">
        <w:rPr>
          <w:color w:val="000000" w:themeColor="text1"/>
          <w:szCs w:val="24"/>
        </w:rPr>
        <w:t xml:space="preserve"> or the hearing necessitates that more time be taken to respond.</w:t>
      </w:r>
    </w:p>
    <w:p w14:paraId="640400A5" w14:textId="77777777" w:rsidR="00770B25" w:rsidRPr="00EF40D4" w:rsidRDefault="00770B25">
      <w:pPr>
        <w:tabs>
          <w:tab w:val="left" w:pos="-1440"/>
        </w:tabs>
        <w:jc w:val="both"/>
        <w:rPr>
          <w:color w:val="000000" w:themeColor="text1"/>
          <w:szCs w:val="24"/>
        </w:rPr>
      </w:pPr>
    </w:p>
    <w:p w14:paraId="0899931C" w14:textId="77777777" w:rsidR="00770B25" w:rsidRPr="00EF40D4" w:rsidRDefault="00770B25" w:rsidP="00893813">
      <w:pPr>
        <w:pStyle w:val="ListParagraph"/>
        <w:numPr>
          <w:ilvl w:val="0"/>
          <w:numId w:val="14"/>
        </w:numPr>
        <w:tabs>
          <w:tab w:val="left" w:pos="-1440"/>
        </w:tabs>
        <w:ind w:hanging="720"/>
        <w:jc w:val="both"/>
        <w:rPr>
          <w:b/>
          <w:smallCaps/>
          <w:color w:val="000000" w:themeColor="text1"/>
          <w:szCs w:val="24"/>
        </w:rPr>
      </w:pPr>
      <w:r w:rsidRPr="00EF40D4">
        <w:rPr>
          <w:b/>
          <w:smallCaps/>
          <w:color w:val="000000" w:themeColor="text1"/>
          <w:szCs w:val="24"/>
        </w:rPr>
        <w:t>Notice</w:t>
      </w:r>
    </w:p>
    <w:p w14:paraId="06AD527F" w14:textId="77777777" w:rsidR="00064D2D" w:rsidRPr="00EF40D4" w:rsidRDefault="00064D2D" w:rsidP="007B6C4D">
      <w:pPr>
        <w:pStyle w:val="BodyTextIndent3"/>
        <w:spacing w:after="0"/>
        <w:ind w:left="720"/>
        <w:jc w:val="both"/>
        <w:rPr>
          <w:color w:val="000000" w:themeColor="text1"/>
          <w:sz w:val="24"/>
          <w:szCs w:val="24"/>
        </w:rPr>
      </w:pPr>
    </w:p>
    <w:p w14:paraId="424283E4" w14:textId="785895EA" w:rsidR="00770B25" w:rsidRPr="00EF40D4" w:rsidRDefault="00770B25" w:rsidP="007B6C4D">
      <w:pPr>
        <w:pStyle w:val="BodyTextIndent3"/>
        <w:spacing w:after="0"/>
        <w:ind w:left="720"/>
        <w:jc w:val="both"/>
        <w:rPr>
          <w:color w:val="000000" w:themeColor="text1"/>
          <w:sz w:val="24"/>
          <w:szCs w:val="24"/>
        </w:rPr>
      </w:pPr>
      <w:r w:rsidRPr="00EF40D4">
        <w:rPr>
          <w:color w:val="000000" w:themeColor="text1"/>
          <w:sz w:val="24"/>
          <w:szCs w:val="24"/>
        </w:rPr>
        <w:t xml:space="preserve">The </w:t>
      </w:r>
      <w:r w:rsidR="000C0E75" w:rsidRPr="00EF40D4">
        <w:rPr>
          <w:color w:val="000000" w:themeColor="text1"/>
          <w:sz w:val="24"/>
          <w:szCs w:val="24"/>
        </w:rPr>
        <w:t xml:space="preserve">executive director </w:t>
      </w:r>
      <w:r w:rsidR="001D7B8E" w:rsidRPr="00EF40D4">
        <w:rPr>
          <w:color w:val="000000" w:themeColor="text1"/>
          <w:sz w:val="24"/>
          <w:szCs w:val="24"/>
        </w:rPr>
        <w:t xml:space="preserve">is responsible for providing </w:t>
      </w:r>
      <w:r w:rsidR="00D7699A" w:rsidRPr="00EF40D4">
        <w:rPr>
          <w:color w:val="000000" w:themeColor="text1"/>
          <w:sz w:val="24"/>
          <w:szCs w:val="24"/>
        </w:rPr>
        <w:t>e</w:t>
      </w:r>
      <w:r w:rsidRPr="00EF40D4">
        <w:rPr>
          <w:color w:val="000000" w:themeColor="text1"/>
          <w:sz w:val="24"/>
          <w:szCs w:val="24"/>
        </w:rPr>
        <w:t xml:space="preserve">ffective notice to </w:t>
      </w:r>
      <w:r w:rsidR="00A92B10" w:rsidRPr="00EF40D4">
        <w:rPr>
          <w:color w:val="000000" w:themeColor="text1"/>
          <w:sz w:val="24"/>
          <w:szCs w:val="24"/>
        </w:rPr>
        <w:t>scholars</w:t>
      </w:r>
      <w:r w:rsidRPr="00EF40D4">
        <w:rPr>
          <w:color w:val="000000" w:themeColor="text1"/>
          <w:sz w:val="24"/>
          <w:szCs w:val="24"/>
        </w:rPr>
        <w:t xml:space="preserve">, parents and </w:t>
      </w:r>
      <w:proofErr w:type="gramStart"/>
      <w:r w:rsidRPr="00EF40D4">
        <w:rPr>
          <w:color w:val="000000" w:themeColor="text1"/>
          <w:sz w:val="24"/>
          <w:szCs w:val="24"/>
        </w:rPr>
        <w:t>school  employees</w:t>
      </w:r>
      <w:proofErr w:type="gramEnd"/>
      <w:r w:rsidRPr="00EF40D4">
        <w:rPr>
          <w:color w:val="000000" w:themeColor="text1"/>
          <w:sz w:val="24"/>
          <w:szCs w:val="24"/>
        </w:rPr>
        <w:t xml:space="preserve"> of the procedures for reporting and investigating </w:t>
      </w:r>
      <w:r w:rsidR="001D7B8E" w:rsidRPr="00EF40D4">
        <w:rPr>
          <w:color w:val="000000" w:themeColor="text1"/>
          <w:sz w:val="24"/>
          <w:szCs w:val="24"/>
        </w:rPr>
        <w:t>grievances</w:t>
      </w:r>
      <w:r w:rsidR="00654212" w:rsidRPr="00EF40D4">
        <w:rPr>
          <w:color w:val="000000" w:themeColor="text1"/>
          <w:sz w:val="24"/>
          <w:szCs w:val="24"/>
        </w:rPr>
        <w:t>.</w:t>
      </w:r>
    </w:p>
    <w:p w14:paraId="0CCA8CAF" w14:textId="77777777" w:rsidR="00F726B4" w:rsidRPr="00EF40D4" w:rsidRDefault="00F726B4" w:rsidP="007B6C4D">
      <w:pPr>
        <w:pStyle w:val="BodyTextIndent3"/>
        <w:spacing w:after="0"/>
        <w:ind w:left="720"/>
        <w:jc w:val="both"/>
        <w:rPr>
          <w:color w:val="000000" w:themeColor="text1"/>
          <w:sz w:val="24"/>
          <w:szCs w:val="24"/>
        </w:rPr>
      </w:pPr>
    </w:p>
    <w:p w14:paraId="5183DAA8" w14:textId="77777777" w:rsidR="00F726B4" w:rsidRPr="00EF40D4" w:rsidRDefault="00F726B4" w:rsidP="00893813">
      <w:pPr>
        <w:pStyle w:val="BodyTextIndent3"/>
        <w:numPr>
          <w:ilvl w:val="0"/>
          <w:numId w:val="14"/>
        </w:numPr>
        <w:spacing w:after="0"/>
        <w:ind w:hanging="720"/>
        <w:jc w:val="both"/>
        <w:rPr>
          <w:b/>
          <w:color w:val="000000" w:themeColor="text1"/>
          <w:sz w:val="24"/>
          <w:szCs w:val="24"/>
        </w:rPr>
      </w:pPr>
      <w:r w:rsidRPr="00EF40D4">
        <w:rPr>
          <w:rFonts w:ascii="Times New Roman Bold" w:hAnsi="Times New Roman Bold"/>
          <w:b/>
          <w:smallCaps/>
          <w:color w:val="000000" w:themeColor="text1"/>
          <w:sz w:val="24"/>
          <w:szCs w:val="24"/>
        </w:rPr>
        <w:t>Records</w:t>
      </w:r>
    </w:p>
    <w:p w14:paraId="4A684B01" w14:textId="77777777" w:rsidR="007451B1" w:rsidRPr="00EF40D4" w:rsidRDefault="007451B1" w:rsidP="00F726B4">
      <w:pPr>
        <w:pStyle w:val="BodyTextIndent3"/>
        <w:spacing w:after="0"/>
        <w:ind w:left="0"/>
        <w:jc w:val="both"/>
        <w:rPr>
          <w:b/>
          <w:color w:val="000000" w:themeColor="text1"/>
          <w:sz w:val="24"/>
          <w:szCs w:val="24"/>
        </w:rPr>
      </w:pPr>
    </w:p>
    <w:p w14:paraId="1E123564" w14:textId="77777777" w:rsidR="007451B1" w:rsidRPr="00EF40D4" w:rsidRDefault="002D6111" w:rsidP="00F9541E">
      <w:pPr>
        <w:pStyle w:val="BodyTextIndent3"/>
        <w:spacing w:after="0"/>
        <w:ind w:left="720"/>
        <w:jc w:val="both"/>
        <w:rPr>
          <w:color w:val="000000" w:themeColor="text1"/>
          <w:sz w:val="24"/>
          <w:szCs w:val="24"/>
        </w:rPr>
      </w:pPr>
      <w:r w:rsidRPr="00EF40D4">
        <w:rPr>
          <w:color w:val="000000" w:themeColor="text1"/>
          <w:sz w:val="24"/>
          <w:szCs w:val="24"/>
        </w:rPr>
        <w:t xml:space="preserve">Appropriate records shall be maintained in </w:t>
      </w:r>
      <w:r w:rsidR="002D176E" w:rsidRPr="00EF40D4">
        <w:rPr>
          <w:color w:val="000000" w:themeColor="text1"/>
          <w:sz w:val="24"/>
          <w:szCs w:val="24"/>
        </w:rPr>
        <w:t>accordance with</w:t>
      </w:r>
      <w:r w:rsidRPr="00EF40D4">
        <w:rPr>
          <w:color w:val="000000" w:themeColor="text1"/>
          <w:sz w:val="24"/>
          <w:szCs w:val="24"/>
        </w:rPr>
        <w:t xml:space="preserve"> state and federal law.</w:t>
      </w:r>
    </w:p>
    <w:p w14:paraId="3B96F081" w14:textId="77777777" w:rsidR="00770B25" w:rsidRPr="00EF40D4" w:rsidRDefault="00770B25">
      <w:pPr>
        <w:tabs>
          <w:tab w:val="left" w:pos="-1440"/>
        </w:tabs>
        <w:jc w:val="both"/>
        <w:rPr>
          <w:color w:val="000000" w:themeColor="text1"/>
          <w:szCs w:val="24"/>
        </w:rPr>
      </w:pPr>
    </w:p>
    <w:p w14:paraId="28956107" w14:textId="77777777" w:rsidR="00770B25" w:rsidRPr="00EF40D4" w:rsidRDefault="00770B25">
      <w:pPr>
        <w:tabs>
          <w:tab w:val="left" w:pos="-1440"/>
        </w:tabs>
        <w:jc w:val="both"/>
        <w:rPr>
          <w:color w:val="000000" w:themeColor="text1"/>
          <w:szCs w:val="24"/>
        </w:rPr>
      </w:pPr>
      <w:r w:rsidRPr="00EF40D4">
        <w:rPr>
          <w:color w:val="000000" w:themeColor="text1"/>
          <w:szCs w:val="24"/>
        </w:rPr>
        <w:t xml:space="preserve">Legal References:  G.S. </w:t>
      </w:r>
      <w:r w:rsidR="00CB0AEB" w:rsidRPr="00EF40D4">
        <w:rPr>
          <w:color w:val="000000" w:themeColor="text1"/>
          <w:szCs w:val="24"/>
        </w:rPr>
        <w:t xml:space="preserve">115C-45(c); </w:t>
      </w:r>
      <w:r w:rsidRPr="00EF40D4">
        <w:rPr>
          <w:color w:val="000000" w:themeColor="text1"/>
          <w:szCs w:val="24"/>
        </w:rPr>
        <w:t>126-16</w:t>
      </w:r>
      <w:r w:rsidR="005A4603" w:rsidRPr="00EF40D4">
        <w:rPr>
          <w:color w:val="000000" w:themeColor="text1"/>
          <w:szCs w:val="24"/>
        </w:rPr>
        <w:t>;</w:t>
      </w:r>
      <w:r w:rsidRPr="00EF40D4">
        <w:rPr>
          <w:color w:val="000000" w:themeColor="text1"/>
          <w:szCs w:val="24"/>
        </w:rPr>
        <w:t xml:space="preserve"> 150B-43 </w:t>
      </w:r>
      <w:r w:rsidRPr="00EF40D4">
        <w:rPr>
          <w:i/>
          <w:color w:val="000000" w:themeColor="text1"/>
          <w:szCs w:val="24"/>
        </w:rPr>
        <w:t>et seq</w:t>
      </w:r>
      <w:r w:rsidRPr="00EF40D4">
        <w:rPr>
          <w:color w:val="000000" w:themeColor="text1"/>
          <w:szCs w:val="24"/>
        </w:rPr>
        <w:t>.</w:t>
      </w:r>
    </w:p>
    <w:p w14:paraId="05B80D0F" w14:textId="77777777" w:rsidR="00F302E0" w:rsidRPr="00EF40D4" w:rsidRDefault="00F302E0">
      <w:pPr>
        <w:tabs>
          <w:tab w:val="left" w:pos="-1440"/>
        </w:tabs>
        <w:jc w:val="both"/>
        <w:rPr>
          <w:color w:val="000000" w:themeColor="text1"/>
          <w:szCs w:val="24"/>
        </w:rPr>
      </w:pPr>
    </w:p>
    <w:p w14:paraId="00D99ED1" w14:textId="77777777" w:rsidR="00770B25" w:rsidRPr="00EF40D4" w:rsidRDefault="00770B25">
      <w:pPr>
        <w:tabs>
          <w:tab w:val="left" w:pos="-1440"/>
        </w:tabs>
        <w:jc w:val="both"/>
        <w:rPr>
          <w:color w:val="000000" w:themeColor="text1"/>
          <w:szCs w:val="24"/>
        </w:rPr>
      </w:pPr>
      <w:r w:rsidRPr="00EF40D4">
        <w:rPr>
          <w:color w:val="000000" w:themeColor="text1"/>
          <w:szCs w:val="24"/>
        </w:rPr>
        <w:t>Cross References:  Prohibition Against Discrimination,</w:t>
      </w:r>
      <w:r w:rsidR="00A76B09" w:rsidRPr="00EF40D4">
        <w:rPr>
          <w:color w:val="000000" w:themeColor="text1"/>
          <w:szCs w:val="24"/>
        </w:rPr>
        <w:t xml:space="preserve"> </w:t>
      </w:r>
      <w:r w:rsidRPr="00EF40D4">
        <w:rPr>
          <w:color w:val="000000" w:themeColor="text1"/>
          <w:szCs w:val="24"/>
        </w:rPr>
        <w:t xml:space="preserve">Harassment and Bullying (policy 1710/4021/7230), </w:t>
      </w:r>
      <w:r w:rsidR="00A455F7" w:rsidRPr="00EF40D4">
        <w:rPr>
          <w:color w:val="000000" w:themeColor="text1"/>
          <w:szCs w:val="24"/>
        </w:rPr>
        <w:t xml:space="preserve">Discrimination, Harassment and Bullying Complaint Procedure (policy 1720/4015/7225), </w:t>
      </w:r>
      <w:r w:rsidRPr="00EF40D4">
        <w:rPr>
          <w:color w:val="000000" w:themeColor="text1"/>
          <w:szCs w:val="24"/>
        </w:rPr>
        <w:t xml:space="preserve">Responding to Complaints (policy 1742/5060), Hearings Before the Board (policy 2500), Student </w:t>
      </w:r>
      <w:r w:rsidR="009C461E" w:rsidRPr="00EF40D4">
        <w:rPr>
          <w:color w:val="000000" w:themeColor="text1"/>
          <w:szCs w:val="24"/>
        </w:rPr>
        <w:t xml:space="preserve">Behavior </w:t>
      </w:r>
      <w:r w:rsidRPr="00EF40D4">
        <w:rPr>
          <w:color w:val="000000" w:themeColor="text1"/>
          <w:szCs w:val="24"/>
        </w:rPr>
        <w:t xml:space="preserve">Policies (4300 series) </w:t>
      </w:r>
    </w:p>
    <w:p w14:paraId="37AE6B67" w14:textId="77777777" w:rsidR="00770B25" w:rsidRPr="00EF40D4" w:rsidRDefault="00770B25">
      <w:pPr>
        <w:tabs>
          <w:tab w:val="left" w:pos="-1440"/>
        </w:tabs>
        <w:jc w:val="both"/>
        <w:rPr>
          <w:color w:val="000000" w:themeColor="text1"/>
          <w:szCs w:val="24"/>
        </w:rPr>
      </w:pPr>
    </w:p>
    <w:p w14:paraId="395B2017" w14:textId="22CBD121" w:rsidR="000A39C8" w:rsidRPr="00EF40D4" w:rsidRDefault="00C1624F" w:rsidP="000A39C8">
      <w:pPr>
        <w:jc w:val="both"/>
        <w:rPr>
          <w:color w:val="000000" w:themeColor="text1"/>
        </w:rPr>
      </w:pPr>
      <w:r w:rsidRPr="00EF40D4">
        <w:rPr>
          <w:color w:val="000000" w:themeColor="text1"/>
          <w:szCs w:val="24"/>
        </w:rPr>
        <w:t>Adopt</w:t>
      </w:r>
      <w:r w:rsidR="00770B25" w:rsidRPr="00EF40D4">
        <w:rPr>
          <w:color w:val="000000" w:themeColor="text1"/>
          <w:szCs w:val="24"/>
        </w:rPr>
        <w:t xml:space="preserve">ed:  </w:t>
      </w:r>
      <w:r w:rsidR="000A39C8" w:rsidRPr="00EF40D4">
        <w:rPr>
          <w:color w:val="000000" w:themeColor="text1"/>
        </w:rPr>
        <w:t>February 19, 2020</w:t>
      </w:r>
    </w:p>
    <w:p w14:paraId="0022AFEA" w14:textId="0DD1D968" w:rsidR="000C0E75" w:rsidRPr="00EF40D4" w:rsidRDefault="00A106DF" w:rsidP="000A39C8">
      <w:pPr>
        <w:jc w:val="both"/>
        <w:rPr>
          <w:color w:val="000000" w:themeColor="text1"/>
        </w:rPr>
      </w:pPr>
      <w:r w:rsidRPr="00EF40D4">
        <w:rPr>
          <w:color w:val="000000" w:themeColor="text1"/>
        </w:rPr>
        <w:t>Revised</w:t>
      </w:r>
      <w:r w:rsidR="000C0E75" w:rsidRPr="00EF40D4">
        <w:rPr>
          <w:color w:val="000000" w:themeColor="text1"/>
        </w:rPr>
        <w:t xml:space="preserve">: </w:t>
      </w:r>
      <w:r w:rsidR="00EF40D4" w:rsidRPr="00EF40D4">
        <w:rPr>
          <w:color w:val="000000" w:themeColor="text1"/>
        </w:rPr>
        <w:t>May 18, 2022</w:t>
      </w:r>
    </w:p>
    <w:p w14:paraId="77EAF735" w14:textId="77777777" w:rsidR="00770B25" w:rsidRPr="00CF1E4E" w:rsidRDefault="00770B25" w:rsidP="00C1624F">
      <w:pPr>
        <w:tabs>
          <w:tab w:val="left" w:pos="-1440"/>
        </w:tabs>
        <w:jc w:val="both"/>
        <w:rPr>
          <w:szCs w:val="24"/>
        </w:rPr>
      </w:pPr>
    </w:p>
    <w:sectPr w:rsidR="00770B25" w:rsidRPr="00CF1E4E" w:rsidSect="00D21645">
      <w:headerReference w:type="default" r:id="rId13"/>
      <w:endnotePr>
        <w:numFmt w:val="decimal"/>
      </w:endnotePr>
      <w:type w:val="continuous"/>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F8A1D" w14:textId="77777777" w:rsidR="00F66E99" w:rsidRDefault="00F66E99">
      <w:r>
        <w:separator/>
      </w:r>
    </w:p>
  </w:endnote>
  <w:endnote w:type="continuationSeparator" w:id="0">
    <w:p w14:paraId="07FD86E8" w14:textId="77777777" w:rsidR="00F66E99" w:rsidRDefault="00F66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4E164" w14:textId="77777777" w:rsidR="0058175B" w:rsidRDefault="005817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A05D2" w14:textId="77777777" w:rsidR="004D33FF" w:rsidRDefault="004D33FF" w:rsidP="004D33FF">
    <w:pPr>
      <w:spacing w:line="240" w:lineRule="exact"/>
      <w:ind w:left="720" w:right="-1440"/>
    </w:pPr>
  </w:p>
  <w:p w14:paraId="3E8E4B84" w14:textId="77777777" w:rsidR="004D33FF" w:rsidRDefault="00C17EC6" w:rsidP="004D33FF">
    <w:pPr>
      <w:spacing w:line="180" w:lineRule="exact"/>
      <w:ind w:left="720" w:right="-1440"/>
    </w:pPr>
    <w:r>
      <w:rPr>
        <w:noProof/>
      </w:rPr>
      <mc:AlternateContent>
        <mc:Choice Requires="wps">
          <w:drawing>
            <wp:anchor distT="4294967295" distB="4294967295" distL="114300" distR="114300" simplePos="0" relativeHeight="251658240" behindDoc="0" locked="0" layoutInCell="1" allowOverlap="1" wp14:anchorId="18126AA9" wp14:editId="1592A2F3">
              <wp:simplePos x="0" y="0"/>
              <wp:positionH relativeFrom="column">
                <wp:posOffset>0</wp:posOffset>
              </wp:positionH>
              <wp:positionV relativeFrom="paragraph">
                <wp:posOffset>45719</wp:posOffset>
              </wp:positionV>
              <wp:extent cx="5943600" cy="0"/>
              <wp:effectExtent l="0" t="25400" r="25400" b="2540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141E0" id="Line 7" o:spid="_x0000_s1026"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3.6pt" to="468pt,3.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" strokeweight="4.5pt">
              <v:stroke linestyle="thickThin"/>
              <o:lock v:ext="edit" shapetype="f"/>
            </v:line>
          </w:pict>
        </mc:Fallback>
      </mc:AlternateContent>
    </w:r>
  </w:p>
  <w:p w14:paraId="73F3D51A" w14:textId="77777777" w:rsidR="004D33FF" w:rsidRPr="00C1624F" w:rsidRDefault="0058175B" w:rsidP="00C1624F">
    <w:pPr>
      <w:tabs>
        <w:tab w:val="right" w:pos="9360"/>
      </w:tabs>
      <w:ind w:right="720"/>
      <w:rPr>
        <w:b/>
        <w:szCs w:val="24"/>
      </w:rPr>
    </w:pPr>
    <w:r>
      <w:rPr>
        <w:b/>
        <w:szCs w:val="24"/>
      </w:rPr>
      <w:t>NE REGIONAL SCHOOL BOARD OF DIRECTORS POLICY MANUAL</w:t>
    </w:r>
    <w:r w:rsidR="00C1624F">
      <w:rPr>
        <w:b/>
        <w:szCs w:val="24"/>
      </w:rPr>
      <w:tab/>
    </w:r>
    <w:r w:rsidR="00C1624F" w:rsidRPr="00C1624F">
      <w:rPr>
        <w:szCs w:val="24"/>
      </w:rPr>
      <w:t xml:space="preserve">Page </w:t>
    </w:r>
    <w:r w:rsidR="00C1624F" w:rsidRPr="00C1624F">
      <w:rPr>
        <w:szCs w:val="24"/>
      </w:rPr>
      <w:fldChar w:fldCharType="begin"/>
    </w:r>
    <w:r w:rsidR="00C1624F" w:rsidRPr="00C1624F">
      <w:rPr>
        <w:szCs w:val="24"/>
      </w:rPr>
      <w:instrText xml:space="preserve"> PAGE  \* Arabic  \* MERGEFORMAT </w:instrText>
    </w:r>
    <w:r w:rsidR="00C1624F" w:rsidRPr="00C1624F">
      <w:rPr>
        <w:szCs w:val="24"/>
      </w:rPr>
      <w:fldChar w:fldCharType="separate"/>
    </w:r>
    <w:r w:rsidR="009C381A">
      <w:rPr>
        <w:noProof/>
        <w:szCs w:val="24"/>
      </w:rPr>
      <w:t>1</w:t>
    </w:r>
    <w:r w:rsidR="00C1624F" w:rsidRPr="00C1624F">
      <w:rPr>
        <w:szCs w:val="24"/>
      </w:rPr>
      <w:fldChar w:fldCharType="end"/>
    </w:r>
    <w:r w:rsidR="00C1624F" w:rsidRPr="00C1624F">
      <w:rPr>
        <w:szCs w:val="24"/>
      </w:rPr>
      <w:t xml:space="preserve"> of </w:t>
    </w:r>
    <w:r w:rsidR="00C1624F" w:rsidRPr="00C1624F">
      <w:rPr>
        <w:szCs w:val="24"/>
      </w:rPr>
      <w:fldChar w:fldCharType="begin"/>
    </w:r>
    <w:r w:rsidR="00C1624F" w:rsidRPr="00C1624F">
      <w:rPr>
        <w:szCs w:val="24"/>
      </w:rPr>
      <w:instrText xml:space="preserve"> NUMPAGES  \* Arabic  \* MERGEFORMAT </w:instrText>
    </w:r>
    <w:r w:rsidR="00C1624F" w:rsidRPr="00C1624F">
      <w:rPr>
        <w:szCs w:val="24"/>
      </w:rPr>
      <w:fldChar w:fldCharType="separate"/>
    </w:r>
    <w:r w:rsidR="009C381A">
      <w:rPr>
        <w:noProof/>
        <w:szCs w:val="24"/>
      </w:rPr>
      <w:t>6</w:t>
    </w:r>
    <w:r w:rsidR="00C1624F" w:rsidRPr="00C1624F">
      <w:rPr>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CF784" w14:textId="77777777" w:rsidR="0058175B" w:rsidRDefault="005817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5D642" w14:textId="77777777" w:rsidR="00F66E99" w:rsidRDefault="00F66E99">
      <w:r>
        <w:separator/>
      </w:r>
    </w:p>
  </w:footnote>
  <w:footnote w:type="continuationSeparator" w:id="0">
    <w:p w14:paraId="394E12BE" w14:textId="77777777" w:rsidR="00F66E99" w:rsidRDefault="00F66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EC71F" w14:textId="77777777" w:rsidR="0058175B" w:rsidRDefault="005817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4FC5B" w14:textId="77777777" w:rsidR="0058175B" w:rsidRDefault="005817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26477" w14:textId="77777777" w:rsidR="0058175B" w:rsidRDefault="005817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8D2EA" w14:textId="77777777" w:rsidR="004D33FF" w:rsidRDefault="004D33FF">
    <w:pPr>
      <w:tabs>
        <w:tab w:val="left" w:pos="6840"/>
        <w:tab w:val="right" w:pos="9360"/>
      </w:tabs>
      <w:ind w:firstLine="6840"/>
    </w:pPr>
    <w:r>
      <w:rPr>
        <w:i/>
        <w:sz w:val="20"/>
      </w:rPr>
      <w:t>Policy Code:</w:t>
    </w:r>
    <w:r>
      <w:tab/>
    </w:r>
    <w:r>
      <w:rPr>
        <w:b/>
      </w:rPr>
      <w:t>1740/4010</w:t>
    </w:r>
  </w:p>
  <w:p w14:paraId="61B0403C" w14:textId="77777777" w:rsidR="004D33FF" w:rsidRDefault="00C17EC6">
    <w:pPr>
      <w:tabs>
        <w:tab w:val="left" w:pos="6840"/>
        <w:tab w:val="right" w:pos="9360"/>
      </w:tabs>
      <w:spacing w:line="109" w:lineRule="exact"/>
    </w:pPr>
    <w:r>
      <w:rPr>
        <w:noProof/>
      </w:rPr>
      <mc:AlternateContent>
        <mc:Choice Requires="wps">
          <w:drawing>
            <wp:anchor distT="4294967295" distB="4294967295" distL="114300" distR="114300" simplePos="0" relativeHeight="251657216" behindDoc="0" locked="0" layoutInCell="0" allowOverlap="1" wp14:anchorId="3581F7AE" wp14:editId="560798EA">
              <wp:simplePos x="0" y="0"/>
              <wp:positionH relativeFrom="column">
                <wp:posOffset>0</wp:posOffset>
              </wp:positionH>
              <wp:positionV relativeFrom="paragraph">
                <wp:posOffset>45719</wp:posOffset>
              </wp:positionV>
              <wp:extent cx="5943600" cy="0"/>
              <wp:effectExtent l="0" t="25400" r="25400" b="254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121E7" id="Line 2" o:spid="_x0000_s1026" style="position:absolute;z-index:2516572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3.6pt" to="468pt,3.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" o:allowincell="f" strokeweight="4.5pt">
              <v:stroke linestyle="thinThick"/>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E5B3A"/>
    <w:multiLevelType w:val="hybridMultilevel"/>
    <w:tmpl w:val="65922D2A"/>
    <w:lvl w:ilvl="0" w:tplc="6E3C877C">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CD532C"/>
    <w:multiLevelType w:val="hybridMultilevel"/>
    <w:tmpl w:val="CD5E33EC"/>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C240B10E">
      <w:start w:val="1"/>
      <w:numFmt w:val="decimal"/>
      <w:lvlText w:val="(%3)"/>
      <w:lvlJc w:val="left"/>
      <w:pPr>
        <w:tabs>
          <w:tab w:val="num" w:pos="2340"/>
        </w:tabs>
        <w:ind w:left="2340" w:hanging="360"/>
      </w:pPr>
      <w:rPr>
        <w:rFonts w:hint="default"/>
      </w:rPr>
    </w:lvl>
    <w:lvl w:ilvl="3" w:tplc="6FB868F0">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592FA6"/>
    <w:multiLevelType w:val="multilevel"/>
    <w:tmpl w:val="29843392"/>
    <w:lvl w:ilvl="0">
      <w:start w:val="1"/>
      <w:numFmt w:val="decimal"/>
      <w:lvlText w:val="%1)"/>
      <w:lvlJc w:val="left"/>
      <w:pPr>
        <w:tabs>
          <w:tab w:val="num" w:pos="2880"/>
        </w:tabs>
        <w:ind w:left="28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9B740C5"/>
    <w:multiLevelType w:val="hybridMultilevel"/>
    <w:tmpl w:val="E820ADCA"/>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677CAD"/>
    <w:multiLevelType w:val="multilevel"/>
    <w:tmpl w:val="08A86CA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C480FD2"/>
    <w:multiLevelType w:val="hybridMultilevel"/>
    <w:tmpl w:val="A96AF2EC"/>
    <w:lvl w:ilvl="0" w:tplc="04090019">
      <w:start w:val="1"/>
      <w:numFmt w:val="lowerLetter"/>
      <w:lvlText w:val="%1."/>
      <w:lvlJc w:val="left"/>
      <w:pPr>
        <w:tabs>
          <w:tab w:val="num" w:pos="720"/>
        </w:tabs>
        <w:ind w:left="720" w:hanging="360"/>
      </w:pPr>
    </w:lvl>
    <w:lvl w:ilvl="1" w:tplc="D842EAE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26361B1"/>
    <w:multiLevelType w:val="hybridMultilevel"/>
    <w:tmpl w:val="0AF490DA"/>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59627C8"/>
    <w:multiLevelType w:val="hybridMultilevel"/>
    <w:tmpl w:val="ED965B32"/>
    <w:lvl w:ilvl="0" w:tplc="06CAD70E">
      <w:start w:val="1"/>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5BB3CE0"/>
    <w:multiLevelType w:val="hybridMultilevel"/>
    <w:tmpl w:val="2F5C6702"/>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92E77B3"/>
    <w:multiLevelType w:val="hybridMultilevel"/>
    <w:tmpl w:val="6AC8F2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47707A5"/>
    <w:multiLevelType w:val="hybridMultilevel"/>
    <w:tmpl w:val="F6469458"/>
    <w:lvl w:ilvl="0" w:tplc="95DEFF8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A47AF7"/>
    <w:multiLevelType w:val="hybridMultilevel"/>
    <w:tmpl w:val="A588F096"/>
    <w:lvl w:ilvl="0" w:tplc="3DD4536C">
      <w:start w:val="1"/>
      <w:numFmt w:val="decimal"/>
      <w:lvlText w:val="%1)"/>
      <w:lvlJc w:val="left"/>
      <w:pPr>
        <w:tabs>
          <w:tab w:val="num" w:pos="2880"/>
        </w:tabs>
        <w:ind w:left="2880" w:hanging="72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465778">
      <w:start w:val="1"/>
      <w:numFmt w:val="decimal"/>
      <w:lvlText w:val="%4)"/>
      <w:lvlJc w:val="left"/>
      <w:pPr>
        <w:tabs>
          <w:tab w:val="num" w:pos="2880"/>
        </w:tabs>
        <w:ind w:left="2880" w:hanging="720"/>
      </w:pPr>
      <w:rPr>
        <w:rFonts w:ascii="Times New Roman" w:hAnsi="Times New Roman" w:hint="default"/>
        <w:b w:val="0"/>
        <w:i w:val="0"/>
        <w:sz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7FC785C"/>
    <w:multiLevelType w:val="multilevel"/>
    <w:tmpl w:val="08A86CA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F0433A8"/>
    <w:multiLevelType w:val="hybridMultilevel"/>
    <w:tmpl w:val="EE6EB78C"/>
    <w:lvl w:ilvl="0" w:tplc="BD6C80E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78BF7BC7"/>
    <w:multiLevelType w:val="multilevel"/>
    <w:tmpl w:val="36A81F14"/>
    <w:lvl w:ilvl="0">
      <w:start w:val="1"/>
      <w:numFmt w:val="decimal"/>
      <w:lvlText w:val="%1)"/>
      <w:lvlJc w:val="left"/>
      <w:pPr>
        <w:tabs>
          <w:tab w:val="num" w:pos="2880"/>
        </w:tabs>
        <w:ind w:left="2880" w:hanging="720"/>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F815B1A"/>
    <w:multiLevelType w:val="hybridMultilevel"/>
    <w:tmpl w:val="E6AA87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68853493">
    <w:abstractNumId w:val="7"/>
  </w:num>
  <w:num w:numId="2" w16cid:durableId="1277562643">
    <w:abstractNumId w:val="5"/>
  </w:num>
  <w:num w:numId="3" w16cid:durableId="657809133">
    <w:abstractNumId w:val="13"/>
  </w:num>
  <w:num w:numId="4" w16cid:durableId="371728685">
    <w:abstractNumId w:val="3"/>
  </w:num>
  <w:num w:numId="5" w16cid:durableId="349261071">
    <w:abstractNumId w:val="6"/>
  </w:num>
  <w:num w:numId="6" w16cid:durableId="343022990">
    <w:abstractNumId w:val="8"/>
  </w:num>
  <w:num w:numId="7" w16cid:durableId="825973338">
    <w:abstractNumId w:val="1"/>
  </w:num>
  <w:num w:numId="8" w16cid:durableId="486016784">
    <w:abstractNumId w:val="12"/>
  </w:num>
  <w:num w:numId="9" w16cid:durableId="1190295390">
    <w:abstractNumId w:val="4"/>
  </w:num>
  <w:num w:numId="10" w16cid:durableId="1992904403">
    <w:abstractNumId w:val="11"/>
  </w:num>
  <w:num w:numId="11" w16cid:durableId="766925940">
    <w:abstractNumId w:val="14"/>
  </w:num>
  <w:num w:numId="12" w16cid:durableId="1064378743">
    <w:abstractNumId w:val="0"/>
  </w:num>
  <w:num w:numId="13" w16cid:durableId="1713842083">
    <w:abstractNumId w:val="2"/>
  </w:num>
  <w:num w:numId="14" w16cid:durableId="1961454773">
    <w:abstractNumId w:val="10"/>
  </w:num>
  <w:num w:numId="15" w16cid:durableId="2002925174">
    <w:abstractNumId w:val="15"/>
  </w:num>
  <w:num w:numId="16" w16cid:durableId="10657595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8E"/>
    <w:rsid w:val="00000C1E"/>
    <w:rsid w:val="00001795"/>
    <w:rsid w:val="00015D17"/>
    <w:rsid w:val="00016473"/>
    <w:rsid w:val="00042805"/>
    <w:rsid w:val="00043ED9"/>
    <w:rsid w:val="00044718"/>
    <w:rsid w:val="00044933"/>
    <w:rsid w:val="000622BC"/>
    <w:rsid w:val="00064D2D"/>
    <w:rsid w:val="00083ABB"/>
    <w:rsid w:val="00087A68"/>
    <w:rsid w:val="00087C78"/>
    <w:rsid w:val="00090473"/>
    <w:rsid w:val="00095C06"/>
    <w:rsid w:val="000A39C8"/>
    <w:rsid w:val="000A3E53"/>
    <w:rsid w:val="000B7A6C"/>
    <w:rsid w:val="000C0E75"/>
    <w:rsid w:val="000C307C"/>
    <w:rsid w:val="000E07FB"/>
    <w:rsid w:val="000E0E6B"/>
    <w:rsid w:val="000E43FB"/>
    <w:rsid w:val="000F2CE4"/>
    <w:rsid w:val="000F4FB1"/>
    <w:rsid w:val="001161A9"/>
    <w:rsid w:val="001308F9"/>
    <w:rsid w:val="00157341"/>
    <w:rsid w:val="00162763"/>
    <w:rsid w:val="001A405E"/>
    <w:rsid w:val="001C6AE5"/>
    <w:rsid w:val="001D7B8E"/>
    <w:rsid w:val="001F10C5"/>
    <w:rsid w:val="001F1866"/>
    <w:rsid w:val="001F3805"/>
    <w:rsid w:val="00227514"/>
    <w:rsid w:val="0023532F"/>
    <w:rsid w:val="002370F9"/>
    <w:rsid w:val="002433D4"/>
    <w:rsid w:val="00285060"/>
    <w:rsid w:val="002A54F3"/>
    <w:rsid w:val="002D0A69"/>
    <w:rsid w:val="002D176E"/>
    <w:rsid w:val="002D5D3B"/>
    <w:rsid w:val="002D6111"/>
    <w:rsid w:val="002E5BB2"/>
    <w:rsid w:val="002E78F5"/>
    <w:rsid w:val="003016FE"/>
    <w:rsid w:val="00302627"/>
    <w:rsid w:val="003122CA"/>
    <w:rsid w:val="00325811"/>
    <w:rsid w:val="0035533C"/>
    <w:rsid w:val="003751DC"/>
    <w:rsid w:val="003759D8"/>
    <w:rsid w:val="003779D8"/>
    <w:rsid w:val="00394EEA"/>
    <w:rsid w:val="003A4E79"/>
    <w:rsid w:val="003A6AD5"/>
    <w:rsid w:val="003B22BC"/>
    <w:rsid w:val="003B65DC"/>
    <w:rsid w:val="003B7A42"/>
    <w:rsid w:val="003C7590"/>
    <w:rsid w:val="003F46AC"/>
    <w:rsid w:val="003F4F74"/>
    <w:rsid w:val="004077D4"/>
    <w:rsid w:val="00412866"/>
    <w:rsid w:val="00417F48"/>
    <w:rsid w:val="00436C0D"/>
    <w:rsid w:val="00454210"/>
    <w:rsid w:val="00496543"/>
    <w:rsid w:val="004A7A12"/>
    <w:rsid w:val="004B28BF"/>
    <w:rsid w:val="004B5C10"/>
    <w:rsid w:val="004C7F76"/>
    <w:rsid w:val="004D33FF"/>
    <w:rsid w:val="004E7170"/>
    <w:rsid w:val="004F20F6"/>
    <w:rsid w:val="004F420D"/>
    <w:rsid w:val="004F484D"/>
    <w:rsid w:val="00524798"/>
    <w:rsid w:val="00524F12"/>
    <w:rsid w:val="00525CCD"/>
    <w:rsid w:val="005427E9"/>
    <w:rsid w:val="00570D91"/>
    <w:rsid w:val="00572582"/>
    <w:rsid w:val="0058175B"/>
    <w:rsid w:val="00592444"/>
    <w:rsid w:val="00594A63"/>
    <w:rsid w:val="005A4603"/>
    <w:rsid w:val="005C5489"/>
    <w:rsid w:val="005E4921"/>
    <w:rsid w:val="005F2F76"/>
    <w:rsid w:val="005F305A"/>
    <w:rsid w:val="005F477A"/>
    <w:rsid w:val="00621685"/>
    <w:rsid w:val="00622464"/>
    <w:rsid w:val="006443F5"/>
    <w:rsid w:val="006447C7"/>
    <w:rsid w:val="00652F8F"/>
    <w:rsid w:val="00654212"/>
    <w:rsid w:val="00657841"/>
    <w:rsid w:val="00664505"/>
    <w:rsid w:val="00672903"/>
    <w:rsid w:val="00692E61"/>
    <w:rsid w:val="00693988"/>
    <w:rsid w:val="00694298"/>
    <w:rsid w:val="006A0343"/>
    <w:rsid w:val="006B1A75"/>
    <w:rsid w:val="006B675A"/>
    <w:rsid w:val="006D3BA8"/>
    <w:rsid w:val="006E21E0"/>
    <w:rsid w:val="006E4999"/>
    <w:rsid w:val="006E6029"/>
    <w:rsid w:val="006F07C6"/>
    <w:rsid w:val="006F0E3A"/>
    <w:rsid w:val="0070311A"/>
    <w:rsid w:val="00710690"/>
    <w:rsid w:val="00740E64"/>
    <w:rsid w:val="0074342B"/>
    <w:rsid w:val="007451B1"/>
    <w:rsid w:val="00746DC1"/>
    <w:rsid w:val="00765525"/>
    <w:rsid w:val="00770B25"/>
    <w:rsid w:val="00774AB6"/>
    <w:rsid w:val="007B6C4D"/>
    <w:rsid w:val="007C1F48"/>
    <w:rsid w:val="007D6A43"/>
    <w:rsid w:val="00806974"/>
    <w:rsid w:val="00835C65"/>
    <w:rsid w:val="0084032A"/>
    <w:rsid w:val="00846950"/>
    <w:rsid w:val="00847458"/>
    <w:rsid w:val="00876B93"/>
    <w:rsid w:val="00893813"/>
    <w:rsid w:val="008A487F"/>
    <w:rsid w:val="008D0E04"/>
    <w:rsid w:val="008D7A40"/>
    <w:rsid w:val="008F08BB"/>
    <w:rsid w:val="008F427C"/>
    <w:rsid w:val="00903ECA"/>
    <w:rsid w:val="009108BF"/>
    <w:rsid w:val="00912F8D"/>
    <w:rsid w:val="00920F27"/>
    <w:rsid w:val="00941039"/>
    <w:rsid w:val="009521D8"/>
    <w:rsid w:val="00967E88"/>
    <w:rsid w:val="0097242E"/>
    <w:rsid w:val="00981F56"/>
    <w:rsid w:val="00990A4E"/>
    <w:rsid w:val="00995077"/>
    <w:rsid w:val="00995841"/>
    <w:rsid w:val="009A53BE"/>
    <w:rsid w:val="009B2DF0"/>
    <w:rsid w:val="009C3388"/>
    <w:rsid w:val="009C381A"/>
    <w:rsid w:val="009C461E"/>
    <w:rsid w:val="009E1C76"/>
    <w:rsid w:val="009E2829"/>
    <w:rsid w:val="009E3595"/>
    <w:rsid w:val="009E3E6F"/>
    <w:rsid w:val="009E3E7A"/>
    <w:rsid w:val="009E4630"/>
    <w:rsid w:val="009E53B5"/>
    <w:rsid w:val="009E5A4D"/>
    <w:rsid w:val="009F6B4E"/>
    <w:rsid w:val="00A05458"/>
    <w:rsid w:val="00A106DF"/>
    <w:rsid w:val="00A3157B"/>
    <w:rsid w:val="00A3250B"/>
    <w:rsid w:val="00A32E4D"/>
    <w:rsid w:val="00A372F3"/>
    <w:rsid w:val="00A428A6"/>
    <w:rsid w:val="00A455F7"/>
    <w:rsid w:val="00A63766"/>
    <w:rsid w:val="00A7575A"/>
    <w:rsid w:val="00A76B09"/>
    <w:rsid w:val="00A92B10"/>
    <w:rsid w:val="00AA0DB9"/>
    <w:rsid w:val="00AA2B05"/>
    <w:rsid w:val="00AC32B3"/>
    <w:rsid w:val="00AE7043"/>
    <w:rsid w:val="00B11676"/>
    <w:rsid w:val="00B1544F"/>
    <w:rsid w:val="00B30DD9"/>
    <w:rsid w:val="00B46447"/>
    <w:rsid w:val="00B57F6D"/>
    <w:rsid w:val="00B735F7"/>
    <w:rsid w:val="00B85977"/>
    <w:rsid w:val="00BB1EB7"/>
    <w:rsid w:val="00BC106A"/>
    <w:rsid w:val="00BC5C18"/>
    <w:rsid w:val="00BE1860"/>
    <w:rsid w:val="00BE2EF2"/>
    <w:rsid w:val="00C10393"/>
    <w:rsid w:val="00C1624F"/>
    <w:rsid w:val="00C17EC6"/>
    <w:rsid w:val="00C2144E"/>
    <w:rsid w:val="00C24131"/>
    <w:rsid w:val="00C24D57"/>
    <w:rsid w:val="00C30300"/>
    <w:rsid w:val="00C64066"/>
    <w:rsid w:val="00C7524F"/>
    <w:rsid w:val="00C81CEB"/>
    <w:rsid w:val="00C83080"/>
    <w:rsid w:val="00C8497F"/>
    <w:rsid w:val="00C869E4"/>
    <w:rsid w:val="00C90F99"/>
    <w:rsid w:val="00C95926"/>
    <w:rsid w:val="00CB0AEB"/>
    <w:rsid w:val="00CB4B4E"/>
    <w:rsid w:val="00CC0A7F"/>
    <w:rsid w:val="00CD4E7C"/>
    <w:rsid w:val="00CF1E4E"/>
    <w:rsid w:val="00D10643"/>
    <w:rsid w:val="00D21645"/>
    <w:rsid w:val="00D217A7"/>
    <w:rsid w:val="00D2533A"/>
    <w:rsid w:val="00D458FE"/>
    <w:rsid w:val="00D55095"/>
    <w:rsid w:val="00D6422C"/>
    <w:rsid w:val="00D67E77"/>
    <w:rsid w:val="00D7001E"/>
    <w:rsid w:val="00D717FE"/>
    <w:rsid w:val="00D7699A"/>
    <w:rsid w:val="00DA2D8F"/>
    <w:rsid w:val="00DC53BC"/>
    <w:rsid w:val="00DD3FAC"/>
    <w:rsid w:val="00DD6615"/>
    <w:rsid w:val="00E10C19"/>
    <w:rsid w:val="00E2470E"/>
    <w:rsid w:val="00E3611D"/>
    <w:rsid w:val="00E62ED8"/>
    <w:rsid w:val="00E83828"/>
    <w:rsid w:val="00E8410A"/>
    <w:rsid w:val="00E86C0A"/>
    <w:rsid w:val="00E8711D"/>
    <w:rsid w:val="00E964B4"/>
    <w:rsid w:val="00EA0BD0"/>
    <w:rsid w:val="00EA6545"/>
    <w:rsid w:val="00EA68E9"/>
    <w:rsid w:val="00EA6DC0"/>
    <w:rsid w:val="00EA7F0B"/>
    <w:rsid w:val="00EB4BFB"/>
    <w:rsid w:val="00EB7D68"/>
    <w:rsid w:val="00ED0B8E"/>
    <w:rsid w:val="00ED1879"/>
    <w:rsid w:val="00EE6A60"/>
    <w:rsid w:val="00EF40D4"/>
    <w:rsid w:val="00EF6671"/>
    <w:rsid w:val="00EF7540"/>
    <w:rsid w:val="00F000C1"/>
    <w:rsid w:val="00F05285"/>
    <w:rsid w:val="00F1378A"/>
    <w:rsid w:val="00F302E0"/>
    <w:rsid w:val="00F3207B"/>
    <w:rsid w:val="00F35301"/>
    <w:rsid w:val="00F5756F"/>
    <w:rsid w:val="00F613A1"/>
    <w:rsid w:val="00F66E99"/>
    <w:rsid w:val="00F726B4"/>
    <w:rsid w:val="00F75093"/>
    <w:rsid w:val="00F9541E"/>
    <w:rsid w:val="00FD150A"/>
    <w:rsid w:val="00FD5D68"/>
    <w:rsid w:val="00FE2F8E"/>
    <w:rsid w:val="00FE4B19"/>
    <w:rsid w:val="00FF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80C8A2B"/>
  <w15:docId w15:val="{871CCD09-B9F0-4882-BFBE-996E2D6DD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2F76"/>
    <w:pPr>
      <w:widowControl w:val="0"/>
    </w:pPr>
    <w:rPr>
      <w:snapToGrid w:val="0"/>
      <w:sz w:val="24"/>
    </w:rPr>
  </w:style>
  <w:style w:type="paragraph" w:styleId="Heading1">
    <w:name w:val="heading 1"/>
    <w:basedOn w:val="Normal"/>
    <w:next w:val="Normal"/>
    <w:qFormat/>
    <w:rsid w:val="005F2F76"/>
    <w:pPr>
      <w:keepNext/>
      <w:spacing w:before="240" w:after="60"/>
      <w:outlineLvl w:val="0"/>
    </w:pPr>
    <w:rPr>
      <w:rFonts w:ascii="Arial" w:hAnsi="Arial" w:cs="Arial"/>
      <w:b/>
      <w:bCs/>
      <w:kern w:val="32"/>
      <w:sz w:val="32"/>
      <w:szCs w:val="32"/>
    </w:rPr>
  </w:style>
  <w:style w:type="paragraph" w:styleId="Heading3">
    <w:name w:val="heading 3"/>
    <w:basedOn w:val="Normal"/>
    <w:qFormat/>
    <w:rsid w:val="005F2F76"/>
    <w:pPr>
      <w:widowControl/>
      <w:spacing w:before="100" w:beforeAutospacing="1" w:after="72"/>
      <w:outlineLvl w:val="2"/>
    </w:pPr>
    <w:rPr>
      <w:b/>
      <w:bCs/>
      <w:snapToGrid/>
      <w:color w:val="33666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A2D8F"/>
    <w:rPr>
      <w:rFonts w:ascii="Times New Roman" w:hAnsi="Times New Roman"/>
      <w:sz w:val="24"/>
      <w:vertAlign w:val="superscript"/>
    </w:rPr>
  </w:style>
  <w:style w:type="paragraph" w:styleId="Header">
    <w:name w:val="header"/>
    <w:basedOn w:val="Normal"/>
    <w:rsid w:val="005F2F76"/>
    <w:pPr>
      <w:tabs>
        <w:tab w:val="center" w:pos="4320"/>
        <w:tab w:val="right" w:pos="8640"/>
      </w:tabs>
    </w:pPr>
  </w:style>
  <w:style w:type="paragraph" w:styleId="Footer">
    <w:name w:val="footer"/>
    <w:basedOn w:val="Normal"/>
    <w:rsid w:val="005F2F76"/>
    <w:pPr>
      <w:tabs>
        <w:tab w:val="center" w:pos="4320"/>
        <w:tab w:val="right" w:pos="8640"/>
      </w:tabs>
    </w:pPr>
  </w:style>
  <w:style w:type="paragraph" w:styleId="BodyTextIndent">
    <w:name w:val="Body Text Indent"/>
    <w:basedOn w:val="Normal"/>
    <w:rsid w:val="005F2F76"/>
    <w:pPr>
      <w:tabs>
        <w:tab w:val="left" w:pos="-1440"/>
      </w:tabs>
      <w:ind w:left="720"/>
      <w:jc w:val="both"/>
    </w:pPr>
  </w:style>
  <w:style w:type="paragraph" w:styleId="FootnoteText">
    <w:name w:val="footnote text"/>
    <w:basedOn w:val="Normal"/>
    <w:semiHidden/>
    <w:rsid w:val="005F2F76"/>
    <w:rPr>
      <w:sz w:val="20"/>
    </w:rPr>
  </w:style>
  <w:style w:type="character" w:styleId="PageNumber">
    <w:name w:val="page number"/>
    <w:basedOn w:val="DefaultParagraphFont"/>
    <w:rsid w:val="005F2F76"/>
  </w:style>
  <w:style w:type="paragraph" w:styleId="NormalWeb">
    <w:name w:val="Normal (Web)"/>
    <w:basedOn w:val="Normal"/>
    <w:rsid w:val="005F2F76"/>
    <w:pPr>
      <w:widowControl/>
      <w:spacing w:before="120" w:after="100" w:afterAutospacing="1"/>
    </w:pPr>
    <w:rPr>
      <w:snapToGrid/>
      <w:szCs w:val="24"/>
    </w:rPr>
  </w:style>
  <w:style w:type="character" w:styleId="Emphasis">
    <w:name w:val="Emphasis"/>
    <w:qFormat/>
    <w:rsid w:val="005F2F76"/>
    <w:rPr>
      <w:i/>
      <w:iCs/>
    </w:rPr>
  </w:style>
  <w:style w:type="paragraph" w:styleId="BodyTextIndent3">
    <w:name w:val="Body Text Indent 3"/>
    <w:basedOn w:val="Normal"/>
    <w:rsid w:val="005F2F76"/>
    <w:pPr>
      <w:spacing w:after="120"/>
      <w:ind w:left="360"/>
    </w:pPr>
    <w:rPr>
      <w:sz w:val="16"/>
      <w:szCs w:val="16"/>
    </w:rPr>
  </w:style>
  <w:style w:type="character" w:styleId="FollowedHyperlink">
    <w:name w:val="FollowedHyperlink"/>
    <w:rsid w:val="00043ED9"/>
    <w:rPr>
      <w:color w:val="800080"/>
      <w:u w:val="single"/>
    </w:rPr>
  </w:style>
  <w:style w:type="paragraph" w:styleId="ListParagraph">
    <w:name w:val="List Paragraph"/>
    <w:basedOn w:val="Normal"/>
    <w:uiPriority w:val="34"/>
    <w:qFormat/>
    <w:rsid w:val="009E4630"/>
    <w:pPr>
      <w:ind w:left="720"/>
    </w:pPr>
  </w:style>
  <w:style w:type="paragraph" w:styleId="BalloonText">
    <w:name w:val="Balloon Text"/>
    <w:basedOn w:val="Normal"/>
    <w:link w:val="BalloonTextChar"/>
    <w:rsid w:val="00016473"/>
    <w:rPr>
      <w:rFonts w:ascii="Tahoma" w:hAnsi="Tahoma" w:cs="Tahoma"/>
      <w:sz w:val="16"/>
      <w:szCs w:val="16"/>
    </w:rPr>
  </w:style>
  <w:style w:type="character" w:customStyle="1" w:styleId="BalloonTextChar">
    <w:name w:val="Balloon Text Char"/>
    <w:link w:val="BalloonText"/>
    <w:rsid w:val="00016473"/>
    <w:rPr>
      <w:rFonts w:ascii="Tahoma" w:hAnsi="Tahoma" w:cs="Tahoma"/>
      <w:snapToGrid w:val="0"/>
      <w:sz w:val="16"/>
      <w:szCs w:val="16"/>
    </w:rPr>
  </w:style>
  <w:style w:type="paragraph" w:styleId="Revision">
    <w:name w:val="Revision"/>
    <w:hidden/>
    <w:uiPriority w:val="99"/>
    <w:semiHidden/>
    <w:rsid w:val="00F75093"/>
    <w:rPr>
      <w:snapToGrid w:val="0"/>
      <w:sz w:val="24"/>
    </w:rPr>
  </w:style>
  <w:style w:type="character" w:styleId="CommentReference">
    <w:name w:val="annotation reference"/>
    <w:rsid w:val="00CC0A7F"/>
    <w:rPr>
      <w:sz w:val="16"/>
      <w:szCs w:val="16"/>
    </w:rPr>
  </w:style>
  <w:style w:type="paragraph" w:styleId="CommentText">
    <w:name w:val="annotation text"/>
    <w:basedOn w:val="Normal"/>
    <w:link w:val="CommentTextChar"/>
    <w:rsid w:val="00CC0A7F"/>
    <w:rPr>
      <w:sz w:val="20"/>
    </w:rPr>
  </w:style>
  <w:style w:type="character" w:customStyle="1" w:styleId="CommentTextChar">
    <w:name w:val="Comment Text Char"/>
    <w:link w:val="CommentText"/>
    <w:rsid w:val="00CC0A7F"/>
    <w:rPr>
      <w:snapToGrid w:val="0"/>
    </w:rPr>
  </w:style>
  <w:style w:type="paragraph" w:styleId="CommentSubject">
    <w:name w:val="annotation subject"/>
    <w:basedOn w:val="CommentText"/>
    <w:next w:val="CommentText"/>
    <w:link w:val="CommentSubjectChar"/>
    <w:rsid w:val="00CC0A7F"/>
    <w:rPr>
      <w:b/>
      <w:bCs/>
    </w:rPr>
  </w:style>
  <w:style w:type="character" w:customStyle="1" w:styleId="CommentSubjectChar">
    <w:name w:val="Comment Subject Char"/>
    <w:link w:val="CommentSubject"/>
    <w:rsid w:val="00CC0A7F"/>
    <w:rPr>
      <w:b/>
      <w:bCs/>
      <w:snapToGrid w:val="0"/>
    </w:rPr>
  </w:style>
  <w:style w:type="character" w:styleId="LineNumber">
    <w:name w:val="line number"/>
    <w:basedOn w:val="DefaultParagraphFont"/>
    <w:semiHidden/>
    <w:unhideWhenUsed/>
    <w:rsid w:val="00C24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1886</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STUDENT AND</vt:lpstr>
    </vt:vector>
  </TitlesOfParts>
  <Company>Microsoft</Company>
  <LinksUpToDate>false</LinksUpToDate>
  <CharactersWithSpaces>11730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AND</dc:title>
  <dc:creator>Laura</dc:creator>
  <cp:lastModifiedBy>Larry Price</cp:lastModifiedBy>
  <cp:revision>6</cp:revision>
  <cp:lastPrinted>2010-01-12T15:55:00Z</cp:lastPrinted>
  <dcterms:created xsi:type="dcterms:W3CDTF">2022-03-16T00:40:00Z</dcterms:created>
  <dcterms:modified xsi:type="dcterms:W3CDTF">2022-05-22T00:49:00Z</dcterms:modified>
</cp:coreProperties>
</file>