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C273" w14:textId="77777777" w:rsidR="007C1A52" w:rsidRPr="00336F7F" w:rsidRDefault="007C1A52" w:rsidP="007C1A52">
      <w:pPr>
        <w:tabs>
          <w:tab w:val="left" w:pos="6840"/>
          <w:tab w:val="right" w:pos="9360"/>
        </w:tabs>
        <w:rPr>
          <w:color w:val="000000" w:themeColor="text1"/>
        </w:rPr>
      </w:pPr>
      <w:r w:rsidRPr="00336F7F">
        <w:rPr>
          <w:b/>
          <w:color w:val="000000" w:themeColor="text1"/>
          <w:sz w:val="28"/>
        </w:rPr>
        <w:t>BOARD ATTORNEY</w:t>
      </w:r>
      <w:r w:rsidRPr="00336F7F">
        <w:rPr>
          <w:color w:val="000000" w:themeColor="text1"/>
          <w:sz w:val="28"/>
        </w:rPr>
        <w:tab/>
      </w:r>
      <w:r w:rsidRPr="00336F7F">
        <w:rPr>
          <w:i/>
          <w:color w:val="000000" w:themeColor="text1"/>
          <w:sz w:val="20"/>
        </w:rPr>
        <w:t>Policy Code:</w:t>
      </w:r>
      <w:r w:rsidRPr="00336F7F">
        <w:rPr>
          <w:color w:val="000000" w:themeColor="text1"/>
          <w:sz w:val="28"/>
        </w:rPr>
        <w:tab/>
      </w:r>
      <w:r w:rsidRPr="00336F7F">
        <w:rPr>
          <w:b/>
          <w:color w:val="000000" w:themeColor="text1"/>
        </w:rPr>
        <w:t>2610</w:t>
      </w:r>
    </w:p>
    <w:p w14:paraId="53357012" w14:textId="77777777" w:rsidR="007C1A52" w:rsidRPr="00336F7F" w:rsidRDefault="00CC050F" w:rsidP="007C1A52">
      <w:pPr>
        <w:tabs>
          <w:tab w:val="left" w:pos="6840"/>
          <w:tab w:val="right" w:pos="9360"/>
        </w:tabs>
        <w:spacing w:line="109" w:lineRule="exact"/>
        <w:rPr>
          <w:color w:val="000000" w:themeColor="text1"/>
        </w:rPr>
      </w:pPr>
      <w:r w:rsidRPr="00336F7F">
        <w:rPr>
          <w:noProof/>
          <w:snapToGrid/>
          <w:color w:val="000000" w:themeColor="text1"/>
        </w:rPr>
        <mc:AlternateContent>
          <mc:Choice Requires="wps">
            <w:drawing>
              <wp:anchor distT="0" distB="0" distL="114300" distR="114300" simplePos="0" relativeHeight="251657728" behindDoc="0" locked="0" layoutInCell="0" allowOverlap="1" wp14:anchorId="18C98FBA" wp14:editId="079BA2AC">
                <wp:simplePos x="0" y="0"/>
                <wp:positionH relativeFrom="column">
                  <wp:posOffset>0</wp:posOffset>
                </wp:positionH>
                <wp:positionV relativeFrom="paragraph">
                  <wp:posOffset>62230</wp:posOffset>
                </wp:positionV>
                <wp:extent cx="5943600" cy="0"/>
                <wp:effectExtent l="28575" t="33655" r="28575" b="330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EA5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bbywEAAHsDAAAOAAAAZHJzL2Uyb0RvYy54bWysU01z2yAQvXem/4HhXktOnb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" o:allowincell="f" strokeweight="4.5pt">
                <v:stroke linestyle="thinThick"/>
              </v:line>
            </w:pict>
          </mc:Fallback>
        </mc:AlternateContent>
      </w:r>
    </w:p>
    <w:p w14:paraId="44194884" w14:textId="77777777" w:rsidR="007C1A52" w:rsidRPr="00336F7F" w:rsidRDefault="007C1A52" w:rsidP="009F3AE8">
      <w:pPr>
        <w:tabs>
          <w:tab w:val="left" w:pos="-1440"/>
          <w:tab w:val="left" w:pos="-720"/>
        </w:tabs>
        <w:jc w:val="both"/>
        <w:rPr>
          <w:color w:val="000000" w:themeColor="text1"/>
        </w:rPr>
      </w:pPr>
    </w:p>
    <w:p w14:paraId="18FFD1F6" w14:textId="77777777" w:rsidR="00A11184" w:rsidRPr="00336F7F" w:rsidRDefault="00A11184" w:rsidP="002B6137">
      <w:pPr>
        <w:tabs>
          <w:tab w:val="left" w:pos="-1440"/>
          <w:tab w:val="left" w:pos="-720"/>
        </w:tabs>
        <w:jc w:val="both"/>
        <w:rPr>
          <w:color w:val="000000" w:themeColor="text1"/>
        </w:rPr>
        <w:sectPr w:rsidR="00A11184" w:rsidRPr="00336F7F" w:rsidSect="00A11184">
          <w:headerReference w:type="default" r:id="rId8"/>
          <w:footerReference w:type="default" r:id="rId9"/>
          <w:pgSz w:w="12240" w:h="15840" w:code="1"/>
          <w:pgMar w:top="1440" w:right="1440" w:bottom="1440" w:left="1440" w:header="720" w:footer="720" w:gutter="0"/>
          <w:cols w:space="720"/>
          <w:docGrid w:linePitch="360"/>
        </w:sectPr>
      </w:pPr>
    </w:p>
    <w:p w14:paraId="29269453" w14:textId="790BDC8F" w:rsidR="007C1A52" w:rsidRPr="00336F7F" w:rsidRDefault="00DB4758" w:rsidP="002B6137">
      <w:pPr>
        <w:tabs>
          <w:tab w:val="left" w:pos="-1440"/>
          <w:tab w:val="left" w:pos="-720"/>
        </w:tabs>
        <w:jc w:val="both"/>
        <w:rPr>
          <w:color w:val="000000" w:themeColor="text1"/>
        </w:rPr>
      </w:pPr>
      <w:r w:rsidRPr="00336F7F">
        <w:rPr>
          <w:color w:val="000000" w:themeColor="text1"/>
        </w:rPr>
        <w:t>As needed, t</w:t>
      </w:r>
      <w:r w:rsidR="007C1A52" w:rsidRPr="00336F7F">
        <w:rPr>
          <w:color w:val="000000" w:themeColor="text1"/>
        </w:rPr>
        <w:t xml:space="preserve">he board will </w:t>
      </w:r>
      <w:proofErr w:type="gramStart"/>
      <w:r w:rsidR="007C1A52" w:rsidRPr="00336F7F">
        <w:rPr>
          <w:color w:val="000000" w:themeColor="text1"/>
        </w:rPr>
        <w:t>enter into</w:t>
      </w:r>
      <w:proofErr w:type="gramEnd"/>
      <w:r w:rsidR="007C1A52" w:rsidRPr="00336F7F">
        <w:rPr>
          <w:color w:val="000000" w:themeColor="text1"/>
        </w:rPr>
        <w:t xml:space="preserve"> contracts for legal service to the school</w:t>
      </w:r>
      <w:r w:rsidRPr="00336F7F">
        <w:rPr>
          <w:color w:val="000000" w:themeColor="text1"/>
        </w:rPr>
        <w:t xml:space="preserve">, </w:t>
      </w:r>
      <w:r w:rsidR="007C1A52" w:rsidRPr="00336F7F">
        <w:rPr>
          <w:color w:val="000000" w:themeColor="text1"/>
        </w:rPr>
        <w:t xml:space="preserve">including both legal advice and representation in litigation.  Any attorney retained by the board or the </w:t>
      </w:r>
      <w:r w:rsidR="00C63897" w:rsidRPr="00336F7F">
        <w:rPr>
          <w:color w:val="000000" w:themeColor="text1"/>
        </w:rPr>
        <w:t xml:space="preserve">executive director </w:t>
      </w:r>
      <w:r w:rsidR="007C1A52" w:rsidRPr="00336F7F">
        <w:rPr>
          <w:color w:val="000000" w:themeColor="text1"/>
        </w:rPr>
        <w:t>through school funds represents the legal entity of the school and not any individual board member or administrator.</w:t>
      </w:r>
    </w:p>
    <w:p w14:paraId="4814F258" w14:textId="77777777" w:rsidR="007C1A52" w:rsidRPr="00336F7F" w:rsidRDefault="007C1A52" w:rsidP="002B6137">
      <w:pPr>
        <w:tabs>
          <w:tab w:val="left" w:pos="-1440"/>
          <w:tab w:val="left" w:pos="-720"/>
        </w:tabs>
        <w:jc w:val="both"/>
        <w:rPr>
          <w:color w:val="000000" w:themeColor="text1"/>
        </w:rPr>
      </w:pPr>
    </w:p>
    <w:p w14:paraId="66A1EAAA" w14:textId="3738FFF7" w:rsidR="007C1A52" w:rsidRPr="00336F7F" w:rsidRDefault="007C1A52" w:rsidP="002B6137">
      <w:pPr>
        <w:tabs>
          <w:tab w:val="left" w:pos="-1440"/>
          <w:tab w:val="left" w:pos="-720"/>
        </w:tabs>
        <w:jc w:val="both"/>
        <w:rPr>
          <w:color w:val="000000" w:themeColor="text1"/>
        </w:rPr>
      </w:pPr>
      <w:r w:rsidRPr="00336F7F">
        <w:rPr>
          <w:color w:val="000000" w:themeColor="text1"/>
        </w:rPr>
        <w:t xml:space="preserve">The </w:t>
      </w:r>
      <w:r w:rsidR="00C63897" w:rsidRPr="00336F7F">
        <w:rPr>
          <w:color w:val="000000" w:themeColor="text1"/>
        </w:rPr>
        <w:t>executive director</w:t>
      </w:r>
      <w:r w:rsidR="00EC31CB" w:rsidRPr="00336F7F">
        <w:rPr>
          <w:color w:val="000000" w:themeColor="text1"/>
        </w:rPr>
        <w:t xml:space="preserve"> </w:t>
      </w:r>
      <w:r w:rsidRPr="00336F7F">
        <w:rPr>
          <w:color w:val="000000" w:themeColor="text1"/>
        </w:rPr>
        <w:t xml:space="preserve">may consult with the board attorney as needed to carry out administrative operations and to protect the board and school from liability.  </w:t>
      </w:r>
      <w:r w:rsidR="00924469" w:rsidRPr="00336F7F">
        <w:rPr>
          <w:color w:val="000000" w:themeColor="text1"/>
        </w:rPr>
        <w:t>No o</w:t>
      </w:r>
      <w:r w:rsidRPr="00336F7F">
        <w:rPr>
          <w:color w:val="000000" w:themeColor="text1"/>
        </w:rPr>
        <w:t xml:space="preserve">ther staff may consult with the board attorney </w:t>
      </w:r>
      <w:r w:rsidR="00924469" w:rsidRPr="00336F7F">
        <w:rPr>
          <w:color w:val="000000" w:themeColor="text1"/>
        </w:rPr>
        <w:t>without approval of the</w:t>
      </w:r>
      <w:r w:rsidR="00C63897" w:rsidRPr="00336F7F">
        <w:rPr>
          <w:color w:val="000000" w:themeColor="text1"/>
        </w:rPr>
        <w:t xml:space="preserve"> executive director</w:t>
      </w:r>
      <w:r w:rsidRPr="00336F7F">
        <w:rPr>
          <w:color w:val="000000" w:themeColor="text1"/>
        </w:rPr>
        <w:t xml:space="preserve">.  </w:t>
      </w:r>
    </w:p>
    <w:p w14:paraId="6CB46DA5" w14:textId="77777777" w:rsidR="00924AAE" w:rsidRPr="00336F7F" w:rsidRDefault="00924AAE" w:rsidP="002B6137">
      <w:pPr>
        <w:tabs>
          <w:tab w:val="left" w:pos="-1440"/>
          <w:tab w:val="left" w:pos="-720"/>
        </w:tabs>
        <w:jc w:val="both"/>
        <w:rPr>
          <w:color w:val="000000" w:themeColor="text1"/>
        </w:rPr>
      </w:pPr>
    </w:p>
    <w:p w14:paraId="60DF56BD" w14:textId="77777777" w:rsidR="007C1A52" w:rsidRPr="00336F7F" w:rsidRDefault="007C1A52" w:rsidP="002B6137">
      <w:pPr>
        <w:tabs>
          <w:tab w:val="left" w:pos="-1440"/>
          <w:tab w:val="left" w:pos="-720"/>
        </w:tabs>
        <w:jc w:val="both"/>
        <w:rPr>
          <w:color w:val="000000" w:themeColor="text1"/>
        </w:rPr>
      </w:pPr>
      <w:r w:rsidRPr="00336F7F">
        <w:rPr>
          <w:color w:val="000000" w:themeColor="text1"/>
        </w:rPr>
        <w:t xml:space="preserve">The chairperson of the board will </w:t>
      </w:r>
      <w:r w:rsidR="001940F1" w:rsidRPr="00336F7F">
        <w:rPr>
          <w:color w:val="000000" w:themeColor="text1"/>
        </w:rPr>
        <w:t xml:space="preserve">determine </w:t>
      </w:r>
      <w:r w:rsidR="00587D0E" w:rsidRPr="00336F7F">
        <w:rPr>
          <w:color w:val="000000" w:themeColor="text1"/>
        </w:rPr>
        <w:t>when</w:t>
      </w:r>
      <w:r w:rsidRPr="00336F7F">
        <w:rPr>
          <w:color w:val="000000" w:themeColor="text1"/>
        </w:rPr>
        <w:t xml:space="preserve"> board members </w:t>
      </w:r>
      <w:r w:rsidR="00587D0E" w:rsidRPr="00336F7F">
        <w:rPr>
          <w:color w:val="000000" w:themeColor="text1"/>
        </w:rPr>
        <w:t xml:space="preserve">may </w:t>
      </w:r>
      <w:r w:rsidRPr="00336F7F">
        <w:rPr>
          <w:color w:val="000000" w:themeColor="text1"/>
        </w:rPr>
        <w:t xml:space="preserve">seek legal advice or assistance on school matters.  </w:t>
      </w:r>
      <w:r w:rsidR="00DB4758" w:rsidRPr="00336F7F">
        <w:rPr>
          <w:color w:val="000000" w:themeColor="text1"/>
        </w:rPr>
        <w:t xml:space="preserve">If </w:t>
      </w:r>
      <w:r w:rsidRPr="00336F7F">
        <w:rPr>
          <w:color w:val="000000" w:themeColor="text1"/>
        </w:rPr>
        <w:t xml:space="preserve">an individual member of the board desires to consult directly with the attorney, the board member </w:t>
      </w:r>
      <w:r w:rsidR="00A64310" w:rsidRPr="00336F7F">
        <w:rPr>
          <w:color w:val="000000" w:themeColor="text1"/>
        </w:rPr>
        <w:t xml:space="preserve">must </w:t>
      </w:r>
      <w:r w:rsidRPr="00336F7F">
        <w:rPr>
          <w:color w:val="000000" w:themeColor="text1"/>
        </w:rPr>
        <w:t>notify the chairperson of the legal information to be sought.  If it is determined that legal assistance is necessary and has not been sought previously for this matter, the board member will be directed to consult individually with the attorney.  Questions raised by members of the board and the attorney</w:t>
      </w:r>
      <w:r w:rsidR="00DE2CA2" w:rsidRPr="00336F7F">
        <w:rPr>
          <w:color w:val="000000" w:themeColor="text1"/>
        </w:rPr>
        <w:t>’</w:t>
      </w:r>
      <w:r w:rsidRPr="00336F7F">
        <w:rPr>
          <w:color w:val="000000" w:themeColor="text1"/>
        </w:rPr>
        <w:t>s replies will be reported to all board members.  The chairperson of a board committee may consult with the board attorney on issues that arise out of and in connection with the committee</w:t>
      </w:r>
      <w:r w:rsidR="00DE2CA2" w:rsidRPr="00336F7F">
        <w:rPr>
          <w:color w:val="000000" w:themeColor="text1"/>
        </w:rPr>
        <w:t>’</w:t>
      </w:r>
      <w:r w:rsidRPr="00336F7F">
        <w:rPr>
          <w:color w:val="000000" w:themeColor="text1"/>
        </w:rPr>
        <w:t xml:space="preserve">s work.  The inquiry and response will be reported to all board members. </w:t>
      </w:r>
    </w:p>
    <w:p w14:paraId="730F7DFA" w14:textId="77777777" w:rsidR="007C1A52" w:rsidRPr="00336F7F" w:rsidRDefault="007C1A52" w:rsidP="002B6137">
      <w:pPr>
        <w:tabs>
          <w:tab w:val="left" w:pos="-1440"/>
          <w:tab w:val="left" w:pos="-720"/>
        </w:tabs>
        <w:jc w:val="both"/>
        <w:rPr>
          <w:color w:val="000000" w:themeColor="text1"/>
        </w:rPr>
      </w:pPr>
    </w:p>
    <w:p w14:paraId="3460E08C" w14:textId="77777777" w:rsidR="007C1A52" w:rsidRPr="00336F7F" w:rsidRDefault="007C1A52" w:rsidP="002B6137">
      <w:pPr>
        <w:tabs>
          <w:tab w:val="left" w:pos="-1440"/>
          <w:tab w:val="left" w:pos="-720"/>
        </w:tabs>
        <w:jc w:val="both"/>
        <w:rPr>
          <w:color w:val="000000" w:themeColor="text1"/>
        </w:rPr>
      </w:pPr>
      <w:r w:rsidRPr="00336F7F">
        <w:rPr>
          <w:color w:val="000000" w:themeColor="text1"/>
        </w:rPr>
        <w:t xml:space="preserve">Legal References:  </w:t>
      </w:r>
    </w:p>
    <w:p w14:paraId="0393371A" w14:textId="77777777" w:rsidR="007C1A52" w:rsidRPr="00336F7F" w:rsidRDefault="007C1A52" w:rsidP="002B6137">
      <w:pPr>
        <w:tabs>
          <w:tab w:val="left" w:pos="-1440"/>
          <w:tab w:val="left" w:pos="-720"/>
        </w:tabs>
        <w:jc w:val="both"/>
        <w:rPr>
          <w:color w:val="000000" w:themeColor="text1"/>
        </w:rPr>
      </w:pPr>
    </w:p>
    <w:p w14:paraId="41B58490" w14:textId="77777777" w:rsidR="007C1A52" w:rsidRPr="00336F7F" w:rsidRDefault="007C1A52" w:rsidP="002B6137">
      <w:pPr>
        <w:tabs>
          <w:tab w:val="left" w:pos="-1440"/>
          <w:tab w:val="left" w:pos="-720"/>
        </w:tabs>
        <w:jc w:val="both"/>
        <w:rPr>
          <w:color w:val="000000" w:themeColor="text1"/>
        </w:rPr>
      </w:pPr>
      <w:r w:rsidRPr="00336F7F">
        <w:rPr>
          <w:color w:val="000000" w:themeColor="text1"/>
        </w:rPr>
        <w:t xml:space="preserve">Cross References:  </w:t>
      </w:r>
    </w:p>
    <w:p w14:paraId="6BAB50EA" w14:textId="77777777" w:rsidR="007C1A52" w:rsidRPr="00336F7F" w:rsidRDefault="007C1A52" w:rsidP="002B6137">
      <w:pPr>
        <w:tabs>
          <w:tab w:val="left" w:pos="-1440"/>
          <w:tab w:val="left" w:pos="-720"/>
        </w:tabs>
        <w:jc w:val="both"/>
        <w:rPr>
          <w:color w:val="000000" w:themeColor="text1"/>
        </w:rPr>
      </w:pPr>
    </w:p>
    <w:p w14:paraId="264C2196" w14:textId="30B22615" w:rsidR="00885FFE" w:rsidRPr="00336F7F" w:rsidRDefault="009F3AE8" w:rsidP="00885FFE">
      <w:pPr>
        <w:jc w:val="both"/>
        <w:rPr>
          <w:color w:val="000000" w:themeColor="text1"/>
        </w:rPr>
      </w:pPr>
      <w:r w:rsidRPr="00336F7F">
        <w:rPr>
          <w:color w:val="000000" w:themeColor="text1"/>
        </w:rPr>
        <w:t>Adopt</w:t>
      </w:r>
      <w:r w:rsidR="00DB4758" w:rsidRPr="00336F7F">
        <w:rPr>
          <w:color w:val="000000" w:themeColor="text1"/>
        </w:rPr>
        <w:t>ed</w:t>
      </w:r>
      <w:r w:rsidR="007C1A52" w:rsidRPr="00336F7F">
        <w:rPr>
          <w:color w:val="000000" w:themeColor="text1"/>
        </w:rPr>
        <w:t>:</w:t>
      </w:r>
      <w:r w:rsidR="00885FFE" w:rsidRPr="00336F7F">
        <w:rPr>
          <w:color w:val="000000" w:themeColor="text1"/>
        </w:rPr>
        <w:t xml:space="preserve"> February 19, 2020</w:t>
      </w:r>
    </w:p>
    <w:p w14:paraId="3D6BD2F0" w14:textId="409DFC8F" w:rsidR="00C63897" w:rsidRPr="00336F7F" w:rsidRDefault="00C63897" w:rsidP="00885FFE">
      <w:pPr>
        <w:jc w:val="both"/>
        <w:rPr>
          <w:color w:val="000000" w:themeColor="text1"/>
        </w:rPr>
      </w:pPr>
      <w:r w:rsidRPr="00336F7F">
        <w:rPr>
          <w:color w:val="000000" w:themeColor="text1"/>
        </w:rPr>
        <w:t xml:space="preserve">Revised: </w:t>
      </w:r>
      <w:r w:rsidR="00336F7F" w:rsidRPr="00336F7F">
        <w:rPr>
          <w:color w:val="000000" w:themeColor="text1"/>
        </w:rPr>
        <w:t>May 18, 2022</w:t>
      </w:r>
    </w:p>
    <w:p w14:paraId="51B145A4" w14:textId="77777777" w:rsidR="00DB4758" w:rsidRPr="002B6137" w:rsidRDefault="00DB4758" w:rsidP="007C1A52"/>
    <w:sectPr w:rsidR="00DB4758" w:rsidRPr="002B6137" w:rsidSect="0007242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FE36" w14:textId="77777777" w:rsidR="008C2DFC" w:rsidRDefault="008C2DFC">
      <w:r>
        <w:separator/>
      </w:r>
    </w:p>
  </w:endnote>
  <w:endnote w:type="continuationSeparator" w:id="0">
    <w:p w14:paraId="63A77A7A" w14:textId="77777777" w:rsidR="008C2DFC" w:rsidRDefault="008C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CAB9" w14:textId="77777777" w:rsidR="004D6AAE" w:rsidRDefault="004D6AAE" w:rsidP="004D6AAE">
    <w:pPr>
      <w:spacing w:line="240" w:lineRule="exact"/>
      <w:ind w:right="-360"/>
    </w:pPr>
  </w:p>
  <w:p w14:paraId="02100A54" w14:textId="77777777" w:rsidR="004D6AAE" w:rsidRDefault="009F3AE8" w:rsidP="004D6AAE">
    <w:pPr>
      <w:spacing w:line="109" w:lineRule="exact"/>
    </w:pPr>
    <w:r>
      <w:rPr>
        <w:i/>
        <w:noProof/>
        <w:snapToGrid/>
        <w:sz w:val="16"/>
      </w:rPr>
      <mc:AlternateContent>
        <mc:Choice Requires="wps">
          <w:drawing>
            <wp:anchor distT="0" distB="0" distL="114300" distR="114300" simplePos="0" relativeHeight="251660800" behindDoc="0" locked="0" layoutInCell="1" allowOverlap="1" wp14:anchorId="60549696" wp14:editId="2821D6FB">
              <wp:simplePos x="0" y="0"/>
              <wp:positionH relativeFrom="column">
                <wp:posOffset>0</wp:posOffset>
              </wp:positionH>
              <wp:positionV relativeFrom="paragraph">
                <wp:posOffset>2540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FBF7"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" strokeweight="4.5pt">
              <v:stroke linestyle="thickThin"/>
            </v:line>
          </w:pict>
        </mc:Fallback>
      </mc:AlternateContent>
    </w:r>
  </w:p>
  <w:p w14:paraId="3C68FA4E" w14:textId="77777777" w:rsidR="004D6AAE" w:rsidRPr="009F3AE8" w:rsidRDefault="00EC31CB" w:rsidP="009F3AE8">
    <w:pPr>
      <w:tabs>
        <w:tab w:val="right" w:pos="9360"/>
      </w:tabs>
      <w:autoSpaceDE w:val="0"/>
      <w:autoSpaceDN w:val="0"/>
      <w:adjustRightInd w:val="0"/>
      <w:ind w:right="720"/>
      <w:jc w:val="both"/>
      <w:rPr>
        <w:szCs w:val="24"/>
      </w:rPr>
    </w:pPr>
    <w:r>
      <w:rPr>
        <w:b/>
        <w:szCs w:val="24"/>
      </w:rPr>
      <w:t>NE REGIONAL SCHOOL BOARD OF DIRECTORS</w:t>
    </w:r>
    <w:r w:rsidRPr="00001E91">
      <w:rPr>
        <w:b/>
        <w:szCs w:val="24"/>
      </w:rPr>
      <w:t xml:space="preserve"> POLICY MANUAL</w:t>
    </w:r>
    <w:r w:rsidR="009F3AE8">
      <w:rPr>
        <w:b/>
        <w:szCs w:val="24"/>
      </w:rPr>
      <w:tab/>
    </w:r>
    <w:r w:rsidR="009F3AE8" w:rsidRPr="009F3AE8">
      <w:rPr>
        <w:szCs w:val="24"/>
      </w:rPr>
      <w:t xml:space="preserve">Page </w:t>
    </w:r>
    <w:r w:rsidR="009F3AE8" w:rsidRPr="009F3AE8">
      <w:rPr>
        <w:szCs w:val="24"/>
      </w:rPr>
      <w:fldChar w:fldCharType="begin"/>
    </w:r>
    <w:r w:rsidR="009F3AE8" w:rsidRPr="009F3AE8">
      <w:rPr>
        <w:szCs w:val="24"/>
      </w:rPr>
      <w:instrText xml:space="preserve"> PAGE  \* Arabic  \* MERGEFORMAT </w:instrText>
    </w:r>
    <w:r w:rsidR="009F3AE8" w:rsidRPr="009F3AE8">
      <w:rPr>
        <w:szCs w:val="24"/>
      </w:rPr>
      <w:fldChar w:fldCharType="separate"/>
    </w:r>
    <w:r w:rsidR="008D6E3C">
      <w:rPr>
        <w:noProof/>
        <w:szCs w:val="24"/>
      </w:rPr>
      <w:t>1</w:t>
    </w:r>
    <w:r w:rsidR="009F3AE8" w:rsidRPr="009F3AE8">
      <w:rPr>
        <w:szCs w:val="24"/>
      </w:rPr>
      <w:fldChar w:fldCharType="end"/>
    </w:r>
    <w:r w:rsidR="009F3AE8" w:rsidRPr="009F3AE8">
      <w:rPr>
        <w:szCs w:val="24"/>
      </w:rPr>
      <w:t xml:space="preserve"> of </w:t>
    </w:r>
    <w:r w:rsidR="009F3AE8" w:rsidRPr="009F3AE8">
      <w:rPr>
        <w:szCs w:val="24"/>
      </w:rPr>
      <w:fldChar w:fldCharType="begin"/>
    </w:r>
    <w:r w:rsidR="009F3AE8" w:rsidRPr="009F3AE8">
      <w:rPr>
        <w:szCs w:val="24"/>
      </w:rPr>
      <w:instrText xml:space="preserve"> NUMPAGES  \* Arabic  \* MERGEFORMAT </w:instrText>
    </w:r>
    <w:r w:rsidR="009F3AE8" w:rsidRPr="009F3AE8">
      <w:rPr>
        <w:szCs w:val="24"/>
      </w:rPr>
      <w:fldChar w:fldCharType="separate"/>
    </w:r>
    <w:r w:rsidR="008D6E3C">
      <w:rPr>
        <w:noProof/>
        <w:szCs w:val="24"/>
      </w:rPr>
      <w:t>1</w:t>
    </w:r>
    <w:r w:rsidR="009F3AE8" w:rsidRPr="009F3AE8">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5AA0" w14:textId="77777777" w:rsidR="008C2DFC" w:rsidRDefault="008C2DFC">
      <w:r>
        <w:separator/>
      </w:r>
    </w:p>
  </w:footnote>
  <w:footnote w:type="continuationSeparator" w:id="0">
    <w:p w14:paraId="74B3E75D" w14:textId="77777777" w:rsidR="008C2DFC" w:rsidRDefault="008C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E093" w14:textId="77777777" w:rsidR="004D6AAE" w:rsidRPr="009F3AE8" w:rsidRDefault="004D6AAE" w:rsidP="004D6AAE">
    <w:pPr>
      <w:pStyle w:val="FootnoteText"/>
    </w:pPr>
  </w:p>
  <w:p w14:paraId="53F42A16" w14:textId="77777777" w:rsidR="004D6AAE" w:rsidRDefault="004D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96321675">
    <w:abstractNumId w:val="0"/>
  </w:num>
  <w:num w:numId="2" w16cid:durableId="534851747">
    <w:abstractNumId w:val="1"/>
  </w:num>
  <w:num w:numId="3" w16cid:durableId="64751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559B9"/>
    <w:rsid w:val="00070821"/>
    <w:rsid w:val="00072428"/>
    <w:rsid w:val="000738AC"/>
    <w:rsid w:val="00076675"/>
    <w:rsid w:val="001074F7"/>
    <w:rsid w:val="001940F1"/>
    <w:rsid w:val="001B78F7"/>
    <w:rsid w:val="001D3311"/>
    <w:rsid w:val="001F0D84"/>
    <w:rsid w:val="0025030C"/>
    <w:rsid w:val="00273E55"/>
    <w:rsid w:val="002A7713"/>
    <w:rsid w:val="002B6137"/>
    <w:rsid w:val="002D7FA2"/>
    <w:rsid w:val="003156E6"/>
    <w:rsid w:val="003365D2"/>
    <w:rsid w:val="00336F7F"/>
    <w:rsid w:val="00361C5A"/>
    <w:rsid w:val="00372BD3"/>
    <w:rsid w:val="00383408"/>
    <w:rsid w:val="003C698E"/>
    <w:rsid w:val="004A470E"/>
    <w:rsid w:val="004C202D"/>
    <w:rsid w:val="004D4FCD"/>
    <w:rsid w:val="004D6AAE"/>
    <w:rsid w:val="005047CC"/>
    <w:rsid w:val="00560D75"/>
    <w:rsid w:val="00561E3A"/>
    <w:rsid w:val="00563702"/>
    <w:rsid w:val="00587D0E"/>
    <w:rsid w:val="005B3E33"/>
    <w:rsid w:val="005C4DAD"/>
    <w:rsid w:val="005C560D"/>
    <w:rsid w:val="005E0F3A"/>
    <w:rsid w:val="005E39BF"/>
    <w:rsid w:val="006159E8"/>
    <w:rsid w:val="00633299"/>
    <w:rsid w:val="00641794"/>
    <w:rsid w:val="00683310"/>
    <w:rsid w:val="006A0EC9"/>
    <w:rsid w:val="006D103C"/>
    <w:rsid w:val="007429B3"/>
    <w:rsid w:val="00745157"/>
    <w:rsid w:val="007B3C35"/>
    <w:rsid w:val="007C1A52"/>
    <w:rsid w:val="008006C6"/>
    <w:rsid w:val="008164D4"/>
    <w:rsid w:val="0086494F"/>
    <w:rsid w:val="00873C1C"/>
    <w:rsid w:val="00885FFE"/>
    <w:rsid w:val="008C2DFC"/>
    <w:rsid w:val="008C75DB"/>
    <w:rsid w:val="008D32FE"/>
    <w:rsid w:val="008D6E3C"/>
    <w:rsid w:val="00924469"/>
    <w:rsid w:val="00924AAE"/>
    <w:rsid w:val="009E154A"/>
    <w:rsid w:val="009F3AE8"/>
    <w:rsid w:val="00A11184"/>
    <w:rsid w:val="00A64310"/>
    <w:rsid w:val="00A764D1"/>
    <w:rsid w:val="00A81E81"/>
    <w:rsid w:val="00A863EC"/>
    <w:rsid w:val="00AE529C"/>
    <w:rsid w:val="00AF28DF"/>
    <w:rsid w:val="00B72330"/>
    <w:rsid w:val="00B77DA3"/>
    <w:rsid w:val="00BB7CA6"/>
    <w:rsid w:val="00C4515A"/>
    <w:rsid w:val="00C554E2"/>
    <w:rsid w:val="00C63897"/>
    <w:rsid w:val="00CA411E"/>
    <w:rsid w:val="00CB0ACF"/>
    <w:rsid w:val="00CC050F"/>
    <w:rsid w:val="00CC7931"/>
    <w:rsid w:val="00D34B64"/>
    <w:rsid w:val="00DA47E3"/>
    <w:rsid w:val="00DB4758"/>
    <w:rsid w:val="00DE2CA2"/>
    <w:rsid w:val="00DF3DF7"/>
    <w:rsid w:val="00E131EB"/>
    <w:rsid w:val="00E41E60"/>
    <w:rsid w:val="00E432B4"/>
    <w:rsid w:val="00E602FA"/>
    <w:rsid w:val="00EC260E"/>
    <w:rsid w:val="00EC26C4"/>
    <w:rsid w:val="00EC31CB"/>
    <w:rsid w:val="00EC5071"/>
    <w:rsid w:val="00ED4D9B"/>
    <w:rsid w:val="00EE1E6B"/>
    <w:rsid w:val="00F06A7F"/>
    <w:rsid w:val="00F13161"/>
    <w:rsid w:val="00F22DCD"/>
    <w:rsid w:val="00F34893"/>
    <w:rsid w:val="00F44F88"/>
    <w:rsid w:val="00F8786D"/>
    <w:rsid w:val="00F96D45"/>
    <w:rsid w:val="00FA43BB"/>
    <w:rsid w:val="00FF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2417D6"/>
  <w15:docId w15:val="{2DDD0EB6-0BF7-F44C-881D-9CC2EC24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A47E3"/>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2pt">
    <w:name w:val="Style Footnote Reference + 12pt"/>
    <w:rsid w:val="009E154A"/>
    <w:rPr>
      <w:rFonts w:ascii="Times New Roman" w:hAnsi="Times New Roman"/>
      <w:sz w:val="24"/>
      <w:vertAlign w:val="superscript"/>
    </w:rPr>
  </w:style>
  <w:style w:type="character" w:customStyle="1" w:styleId="StyleFootnoteReference12pt0">
    <w:name w:val="Style Footnote Reference + 12 pt"/>
    <w:rsid w:val="009E154A"/>
    <w:rPr>
      <w:rFonts w:ascii="Times New Roman" w:hAnsi="Times New Roman"/>
      <w:sz w:val="24"/>
      <w:vertAlign w:val="superscript"/>
    </w:rPr>
  </w:style>
  <w:style w:type="character" w:styleId="LineNumber">
    <w:name w:val="line number"/>
    <w:basedOn w:val="DefaultParagraphFont"/>
    <w:semiHidden/>
    <w:unhideWhenUsed/>
    <w:rsid w:val="0092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90E7-1D4B-F04B-8432-F8EEE81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238</Words>
  <Characters>1266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10</cp:revision>
  <cp:lastPrinted>2008-07-15T18:50:00Z</cp:lastPrinted>
  <dcterms:created xsi:type="dcterms:W3CDTF">2019-12-18T03:48:00Z</dcterms:created>
  <dcterms:modified xsi:type="dcterms:W3CDTF">2022-05-23T00:04:00Z</dcterms:modified>
</cp:coreProperties>
</file>