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7821" w:rsidRPr="00C41826" w:rsidRDefault="006E7821" w:rsidP="006E7821">
      <w:pPr>
        <w:tabs>
          <w:tab w:val="left" w:pos="6840"/>
          <w:tab w:val="right" w:pos="9360"/>
        </w:tabs>
        <w:rPr>
          <w:b/>
          <w:sz w:val="28"/>
        </w:rPr>
      </w:pPr>
      <w:r w:rsidRPr="00C41826">
        <w:rPr>
          <w:b/>
          <w:sz w:val="28"/>
        </w:rPr>
        <w:t xml:space="preserve">CURRICULUM AND </w:t>
      </w:r>
    </w:p>
    <w:p w:rsidR="006E7821" w:rsidRPr="00C41826" w:rsidRDefault="006E7821" w:rsidP="006E7821">
      <w:pPr>
        <w:tabs>
          <w:tab w:val="left" w:pos="6840"/>
          <w:tab w:val="right" w:pos="9360"/>
        </w:tabs>
        <w:rPr>
          <w:b/>
          <w:sz w:val="20"/>
        </w:rPr>
      </w:pPr>
      <w:r w:rsidRPr="00C41826">
        <w:rPr>
          <w:b/>
          <w:sz w:val="28"/>
        </w:rPr>
        <w:t>INSTRUCTIONAL GUIDES</w:t>
      </w:r>
      <w:r w:rsidRPr="00C41826">
        <w:rPr>
          <w:sz w:val="20"/>
        </w:rPr>
        <w:tab/>
      </w:r>
      <w:r w:rsidRPr="00C41826">
        <w:rPr>
          <w:i/>
          <w:sz w:val="20"/>
        </w:rPr>
        <w:t xml:space="preserve">Policy Code:  </w:t>
      </w:r>
      <w:r w:rsidRPr="00C41826">
        <w:rPr>
          <w:sz w:val="20"/>
        </w:rPr>
        <w:tab/>
      </w:r>
      <w:r w:rsidRPr="00C41826">
        <w:rPr>
          <w:b/>
        </w:rPr>
        <w:t>3115</w:t>
      </w:r>
    </w:p>
    <w:p w:rsidR="006E7821" w:rsidRPr="00C41826" w:rsidRDefault="00E96A64" w:rsidP="006E7821">
      <w:pPr>
        <w:tabs>
          <w:tab w:val="left" w:pos="6840"/>
          <w:tab w:val="right" w:pos="9360"/>
        </w:tabs>
        <w:spacing w:line="109" w:lineRule="exact"/>
        <w:rPr>
          <w:b/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43600" cy="0"/>
                <wp:effectExtent l="28575" t="29210" r="28575" b="374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DBAC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68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:rsidR="006E7821" w:rsidRPr="00C41826" w:rsidRDefault="006E7821" w:rsidP="006E7821">
      <w:pPr>
        <w:tabs>
          <w:tab w:val="left" w:pos="6840"/>
          <w:tab w:val="right" w:pos="9360"/>
        </w:tabs>
        <w:jc w:val="both"/>
        <w:rPr>
          <w:sz w:val="20"/>
        </w:rPr>
      </w:pPr>
    </w:p>
    <w:p w:rsidR="005851F2" w:rsidRPr="00C41826" w:rsidRDefault="005851F2" w:rsidP="006E7821">
      <w:pPr>
        <w:tabs>
          <w:tab w:val="left" w:pos="6840"/>
          <w:tab w:val="right" w:pos="9360"/>
        </w:tabs>
        <w:jc w:val="both"/>
        <w:rPr>
          <w:sz w:val="20"/>
        </w:rPr>
        <w:sectPr w:rsidR="005851F2" w:rsidRPr="00C41826" w:rsidSect="00745157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7821" w:rsidRPr="00C41826" w:rsidRDefault="006E7821" w:rsidP="006E7821">
      <w:pPr>
        <w:tabs>
          <w:tab w:val="left" w:pos="6840"/>
          <w:tab w:val="right" w:pos="9360"/>
        </w:tabs>
        <w:jc w:val="both"/>
        <w:rPr>
          <w:sz w:val="20"/>
        </w:rPr>
      </w:pPr>
    </w:p>
    <w:p w:rsidR="006E7821" w:rsidRPr="00C41826" w:rsidRDefault="006E7821" w:rsidP="006E7821">
      <w:pPr>
        <w:tabs>
          <w:tab w:val="left" w:pos="-1440"/>
        </w:tabs>
        <w:jc w:val="both"/>
      </w:pPr>
      <w:r w:rsidRPr="00C41826">
        <w:t xml:space="preserve">Curriculum and instructional guides </w:t>
      </w:r>
      <w:r w:rsidR="0067649E">
        <w:t>must</w:t>
      </w:r>
      <w:r w:rsidR="0067649E" w:rsidRPr="00C41826">
        <w:t xml:space="preserve"> </w:t>
      </w:r>
      <w:r w:rsidRPr="00C41826">
        <w:t xml:space="preserve">be developed as necessary to support the </w:t>
      </w:r>
      <w:r w:rsidR="005D40FE">
        <w:t>current statewide instructional standards</w:t>
      </w:r>
      <w:r w:rsidR="0067649E">
        <w:t>;</w:t>
      </w:r>
      <w:r w:rsidRPr="00C41826">
        <w:t xml:space="preserve"> </w:t>
      </w:r>
      <w:r w:rsidR="0067649E">
        <w:t>policy 3000, G</w:t>
      </w:r>
      <w:r w:rsidRPr="00C41826">
        <w:t xml:space="preserve">oals and </w:t>
      </w:r>
      <w:r w:rsidR="0067649E">
        <w:t>O</w:t>
      </w:r>
      <w:r w:rsidRPr="00C41826">
        <w:t xml:space="preserve">bjectives of the </w:t>
      </w:r>
      <w:r w:rsidR="0067649E">
        <w:t>E</w:t>
      </w:r>
      <w:r w:rsidRPr="00C41826">
        <w:t xml:space="preserve">ducational </w:t>
      </w:r>
      <w:r w:rsidR="0067649E">
        <w:t>P</w:t>
      </w:r>
      <w:r w:rsidRPr="00C41826">
        <w:t>rogram</w:t>
      </w:r>
      <w:r w:rsidR="0067649E">
        <w:t>;</w:t>
      </w:r>
      <w:r w:rsidRPr="00C41826">
        <w:t xml:space="preserve"> and any other expanded objectives or subject matters approved by the board.  State curriculum guides </w:t>
      </w:r>
      <w:r w:rsidR="0067649E">
        <w:t>must</w:t>
      </w:r>
      <w:r w:rsidR="0067649E" w:rsidRPr="00C41826">
        <w:t xml:space="preserve"> </w:t>
      </w:r>
      <w:r w:rsidRPr="00C41826">
        <w:t xml:space="preserve">be followed when mandated by state law. </w:t>
      </w:r>
    </w:p>
    <w:p w:rsidR="006E7821" w:rsidRPr="00C41826" w:rsidRDefault="006E7821" w:rsidP="006E7821">
      <w:pPr>
        <w:tabs>
          <w:tab w:val="left" w:pos="-1440"/>
        </w:tabs>
        <w:jc w:val="both"/>
      </w:pPr>
    </w:p>
    <w:p w:rsidR="006E7821" w:rsidRPr="00C41826" w:rsidRDefault="006E7821" w:rsidP="004037C2">
      <w:pPr>
        <w:numPr>
          <w:ilvl w:val="0"/>
          <w:numId w:val="4"/>
        </w:numPr>
        <w:tabs>
          <w:tab w:val="left" w:pos="-1440"/>
        </w:tabs>
        <w:jc w:val="both"/>
      </w:pPr>
      <w:r w:rsidRPr="00C41826">
        <w:rPr>
          <w:b/>
          <w:smallCaps/>
        </w:rPr>
        <w:t>Development/Modification of Guides</w:t>
      </w:r>
    </w:p>
    <w:p w:rsidR="006E7821" w:rsidRPr="00C41826" w:rsidRDefault="006E7821" w:rsidP="006E7821">
      <w:pPr>
        <w:tabs>
          <w:tab w:val="left" w:pos="-1440"/>
        </w:tabs>
        <w:jc w:val="both"/>
      </w:pPr>
    </w:p>
    <w:p w:rsidR="006E7821" w:rsidRPr="00C41826" w:rsidRDefault="006E7821" w:rsidP="004037C2">
      <w:pPr>
        <w:tabs>
          <w:tab w:val="left" w:pos="-1440"/>
        </w:tabs>
        <w:ind w:left="720"/>
        <w:jc w:val="both"/>
      </w:pPr>
      <w:r w:rsidRPr="00C41826">
        <w:t xml:space="preserve">The </w:t>
      </w:r>
      <w:r w:rsidR="00974F09">
        <w:t>C</w:t>
      </w:r>
      <w:r w:rsidRPr="00C41826">
        <w:t xml:space="preserve">urriculum </w:t>
      </w:r>
      <w:r w:rsidR="00974F09">
        <w:t>Design C</w:t>
      </w:r>
      <w:r w:rsidRPr="00C41826">
        <w:t xml:space="preserve">ommittee </w:t>
      </w:r>
      <w:r w:rsidR="001F74AE">
        <w:t>shall</w:t>
      </w:r>
      <w:r w:rsidR="001F74AE" w:rsidRPr="00C41826">
        <w:t xml:space="preserve"> </w:t>
      </w:r>
      <w:r w:rsidRPr="00C41826">
        <w:t xml:space="preserve">develop new guides and/or modify existing guides that are to be used </w:t>
      </w:r>
      <w:r w:rsidR="00BD1FAB">
        <w:t>in the school</w:t>
      </w:r>
      <w:r w:rsidRPr="00C41826">
        <w:t xml:space="preserve">. </w:t>
      </w:r>
    </w:p>
    <w:p w:rsidR="006E7821" w:rsidRPr="00C41826" w:rsidRDefault="006E7821" w:rsidP="004037C2">
      <w:pPr>
        <w:tabs>
          <w:tab w:val="left" w:pos="-1440"/>
        </w:tabs>
        <w:ind w:left="720"/>
        <w:jc w:val="both"/>
      </w:pPr>
    </w:p>
    <w:p w:rsidR="006E7821" w:rsidRPr="00C41826" w:rsidRDefault="006E7821" w:rsidP="004037C2">
      <w:pPr>
        <w:numPr>
          <w:ilvl w:val="0"/>
          <w:numId w:val="4"/>
        </w:numPr>
        <w:tabs>
          <w:tab w:val="left" w:pos="-1440"/>
        </w:tabs>
        <w:jc w:val="both"/>
      </w:pPr>
      <w:r w:rsidRPr="00C41826">
        <w:rPr>
          <w:b/>
          <w:smallCaps/>
        </w:rPr>
        <w:t>Use of Guides</w:t>
      </w:r>
    </w:p>
    <w:p w:rsidR="006E7821" w:rsidRPr="00C41826" w:rsidRDefault="006E7821" w:rsidP="006E7821">
      <w:pPr>
        <w:tabs>
          <w:tab w:val="left" w:pos="-1440"/>
        </w:tabs>
        <w:jc w:val="both"/>
      </w:pPr>
    </w:p>
    <w:p w:rsidR="006E7821" w:rsidRPr="00C41826" w:rsidRDefault="006E7821" w:rsidP="004037C2">
      <w:pPr>
        <w:tabs>
          <w:tab w:val="left" w:pos="-1440"/>
        </w:tabs>
        <w:ind w:left="720"/>
        <w:jc w:val="both"/>
      </w:pPr>
      <w:r w:rsidRPr="00C41826">
        <w:t>Curriculum and instructional guides are to serve as a framework from which a teacher will develop units of study, individual lesson plans</w:t>
      </w:r>
      <w:r w:rsidR="00BD1FAB">
        <w:t>,</w:t>
      </w:r>
      <w:r w:rsidRPr="00C41826">
        <w:t xml:space="preserve"> and approaches to instruction </w:t>
      </w:r>
      <w:r w:rsidR="0019246F">
        <w:t xml:space="preserve">that </w:t>
      </w:r>
      <w:r w:rsidR="00F55B84">
        <w:t xml:space="preserve">will serve the </w:t>
      </w:r>
      <w:r w:rsidR="00974F09">
        <w:t>scholar</w:t>
      </w:r>
      <w:r w:rsidR="00F55B84">
        <w:t>s’</w:t>
      </w:r>
      <w:r w:rsidRPr="00C41826">
        <w:t xml:space="preserve"> needs. </w:t>
      </w:r>
    </w:p>
    <w:p w:rsidR="00627DA2" w:rsidRDefault="00627DA2" w:rsidP="004037C2">
      <w:pPr>
        <w:tabs>
          <w:tab w:val="left" w:pos="-1440"/>
        </w:tabs>
        <w:ind w:left="720"/>
        <w:jc w:val="both"/>
      </w:pPr>
    </w:p>
    <w:p w:rsidR="006E7821" w:rsidRPr="00C41826" w:rsidRDefault="006E7821" w:rsidP="004037C2">
      <w:pPr>
        <w:tabs>
          <w:tab w:val="left" w:pos="-1440"/>
        </w:tabs>
        <w:ind w:left="720"/>
        <w:jc w:val="both"/>
      </w:pPr>
      <w:r w:rsidRPr="00C41826">
        <w:t xml:space="preserve">The guides will be used to map the logical sequence of instruction.  Teachers </w:t>
      </w:r>
      <w:r w:rsidR="00D35C6E">
        <w:t>are</w:t>
      </w:r>
      <w:r w:rsidRPr="00C41826">
        <w:t xml:space="preserve"> expected to follow the sequence in subjects</w:t>
      </w:r>
      <w:r w:rsidR="001F74AE">
        <w:t>,</w:t>
      </w:r>
      <w:r w:rsidRPr="00C41826">
        <w:t xml:space="preserve"> such as reading and mathematics</w:t>
      </w:r>
      <w:r w:rsidR="001F74AE">
        <w:t>,</w:t>
      </w:r>
      <w:r w:rsidRPr="00C41826">
        <w:t xml:space="preserve"> </w:t>
      </w:r>
      <w:r w:rsidR="0019246F">
        <w:t>in which</w:t>
      </w:r>
      <w:r w:rsidR="0019246F" w:rsidRPr="00C41826">
        <w:t xml:space="preserve"> </w:t>
      </w:r>
      <w:r w:rsidRPr="00C41826">
        <w:t xml:space="preserve">sequence is important. </w:t>
      </w:r>
    </w:p>
    <w:p w:rsidR="006E7821" w:rsidRPr="00C41826" w:rsidRDefault="006E7821" w:rsidP="004037C2">
      <w:pPr>
        <w:tabs>
          <w:tab w:val="left" w:pos="-1440"/>
        </w:tabs>
        <w:ind w:left="720"/>
        <w:jc w:val="both"/>
      </w:pPr>
    </w:p>
    <w:p w:rsidR="006E7821" w:rsidRPr="00C41826" w:rsidRDefault="006E7821" w:rsidP="004037C2">
      <w:pPr>
        <w:tabs>
          <w:tab w:val="left" w:pos="-1440"/>
        </w:tabs>
        <w:ind w:left="720"/>
        <w:jc w:val="both"/>
      </w:pPr>
      <w:r w:rsidRPr="00C41826">
        <w:t>Teachers must follow the content of the curriculum and instructional guide</w:t>
      </w:r>
      <w:r w:rsidR="0067649E">
        <w:t>s</w:t>
      </w:r>
      <w:r w:rsidRPr="00C41826">
        <w:t xml:space="preserve">.  Teachers are expected to use their professional judgment in determining the most effective methods for implementing the guides.  </w:t>
      </w:r>
    </w:p>
    <w:p w:rsidR="006E7821" w:rsidRPr="00C41826" w:rsidRDefault="006E7821" w:rsidP="004037C2">
      <w:pPr>
        <w:tabs>
          <w:tab w:val="left" w:pos="-1440"/>
        </w:tabs>
        <w:ind w:left="720"/>
        <w:jc w:val="both"/>
      </w:pPr>
    </w:p>
    <w:p w:rsidR="006E7821" w:rsidRPr="00C41826" w:rsidRDefault="006E7821" w:rsidP="004037C2">
      <w:pPr>
        <w:tabs>
          <w:tab w:val="left" w:pos="-1440"/>
        </w:tabs>
        <w:ind w:left="720"/>
        <w:jc w:val="both"/>
      </w:pPr>
      <w:r w:rsidRPr="00C41826">
        <w:t xml:space="preserve">The principal </w:t>
      </w:r>
      <w:r w:rsidR="001F74AE">
        <w:t>shall</w:t>
      </w:r>
      <w:r w:rsidR="001F74AE" w:rsidRPr="00C41826">
        <w:t xml:space="preserve"> </w:t>
      </w:r>
      <w:r w:rsidRPr="00C41826">
        <w:t xml:space="preserve">ensure that teachers have access to curriculum </w:t>
      </w:r>
      <w:r w:rsidR="0067649E">
        <w:t xml:space="preserve">and instructional </w:t>
      </w:r>
      <w:r w:rsidRPr="00C41826">
        <w:t>guides.</w:t>
      </w:r>
    </w:p>
    <w:p w:rsidR="006E7821" w:rsidRPr="00C41826" w:rsidRDefault="006E7821" w:rsidP="006E7821">
      <w:pPr>
        <w:tabs>
          <w:tab w:val="left" w:pos="-1440"/>
        </w:tabs>
        <w:jc w:val="both"/>
      </w:pPr>
    </w:p>
    <w:p w:rsidR="006E7821" w:rsidRPr="00C41826" w:rsidRDefault="006E7821" w:rsidP="006E7821">
      <w:pPr>
        <w:tabs>
          <w:tab w:val="left" w:pos="-1440"/>
        </w:tabs>
        <w:jc w:val="both"/>
      </w:pPr>
      <w:r w:rsidRPr="00C41826">
        <w:t xml:space="preserve">Legal References:  G.S. </w:t>
      </w:r>
      <w:r w:rsidR="00E96A64">
        <w:t xml:space="preserve">115C art. 8 pt. 1; </w:t>
      </w:r>
      <w:r w:rsidRPr="00C41826">
        <w:t>115C-</w:t>
      </w:r>
      <w:r w:rsidR="00BD1FAB">
        <w:t>238.66</w:t>
      </w:r>
    </w:p>
    <w:p w:rsidR="006E7821" w:rsidRPr="00C41826" w:rsidRDefault="006E7821" w:rsidP="006E7821">
      <w:pPr>
        <w:tabs>
          <w:tab w:val="left" w:pos="-1440"/>
        </w:tabs>
        <w:jc w:val="both"/>
      </w:pPr>
    </w:p>
    <w:p w:rsidR="006E7821" w:rsidRPr="00C41826" w:rsidRDefault="006E7821" w:rsidP="006E7821">
      <w:pPr>
        <w:tabs>
          <w:tab w:val="left" w:pos="-1440"/>
        </w:tabs>
        <w:jc w:val="both"/>
      </w:pPr>
      <w:r w:rsidRPr="00C41826">
        <w:t>Cross References:  Goals and Objectives of the Educational Program (policy 3000), Curriculum Development (policy 3100)</w:t>
      </w:r>
    </w:p>
    <w:p w:rsidR="006E7821" w:rsidRPr="00C41826" w:rsidRDefault="006E7821" w:rsidP="006E7821">
      <w:pPr>
        <w:tabs>
          <w:tab w:val="left" w:pos="-1440"/>
        </w:tabs>
        <w:jc w:val="both"/>
      </w:pPr>
    </w:p>
    <w:p w:rsidR="00CC7931" w:rsidRDefault="007A1CDC" w:rsidP="006E7821">
      <w:r>
        <w:t>Adopt</w:t>
      </w:r>
      <w:r w:rsidR="0019246F">
        <w:t>ed</w:t>
      </w:r>
      <w:r w:rsidR="005851F2" w:rsidRPr="00C41826">
        <w:t>:</w:t>
      </w:r>
      <w:r w:rsidR="00DA64ED">
        <w:t xml:space="preserve">  April 15, 2020</w:t>
      </w:r>
    </w:p>
    <w:p w:rsidR="001F74AE" w:rsidRDefault="001F74AE" w:rsidP="006E7821"/>
    <w:sectPr w:rsidR="001F74AE" w:rsidSect="00BF784A">
      <w:head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2B1B" w:rsidRDefault="00D82B1B">
      <w:r>
        <w:separator/>
      </w:r>
    </w:p>
  </w:endnote>
  <w:endnote w:type="continuationSeparator" w:id="0">
    <w:p w:rsidR="00D82B1B" w:rsidRDefault="00D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AAE" w:rsidRDefault="004D6AAE" w:rsidP="004D6AAE">
    <w:pPr>
      <w:spacing w:line="240" w:lineRule="exact"/>
      <w:ind w:right="-360"/>
    </w:pPr>
  </w:p>
  <w:p w:rsidR="004D6AAE" w:rsidRDefault="006068C8" w:rsidP="004D6AAE">
    <w:pPr>
      <w:spacing w:line="109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8A806" wp14:editId="2842E2EB">
              <wp:simplePos x="0" y="0"/>
              <wp:positionH relativeFrom="column">
                <wp:posOffset>0</wp:posOffset>
              </wp:positionH>
              <wp:positionV relativeFrom="paragraph">
                <wp:posOffset>11430</wp:posOffset>
              </wp:positionV>
              <wp:extent cx="5943600" cy="0"/>
              <wp:effectExtent l="0" t="19050" r="3810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40A208" id="Lin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pt" to="468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PLGyov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:rsidR="004D6AAE" w:rsidRPr="006068C8" w:rsidRDefault="00BD1FAB" w:rsidP="006068C8">
    <w:pPr>
      <w:tabs>
        <w:tab w:val="right" w:pos="9360"/>
      </w:tabs>
      <w:autoSpaceDE w:val="0"/>
      <w:autoSpaceDN w:val="0"/>
      <w:adjustRightInd w:val="0"/>
      <w:jc w:val="both"/>
      <w:rPr>
        <w:szCs w:val="24"/>
      </w:rPr>
    </w:pPr>
    <w:r w:rsidRPr="00BD1FAB">
      <w:rPr>
        <w:b/>
        <w:szCs w:val="24"/>
      </w:rPr>
      <w:t>NE REGIONAL SCHOOL BOARD OF DIRECTORS POLICY MANUAL</w:t>
    </w:r>
    <w:r w:rsidR="006068C8">
      <w:rPr>
        <w:b/>
        <w:szCs w:val="24"/>
      </w:rPr>
      <w:tab/>
    </w:r>
    <w:r w:rsidR="006068C8" w:rsidRPr="006068C8">
      <w:rPr>
        <w:szCs w:val="24"/>
      </w:rPr>
      <w:t xml:space="preserve">Page </w:t>
    </w:r>
    <w:r w:rsidR="006068C8" w:rsidRPr="006068C8">
      <w:rPr>
        <w:bCs/>
        <w:szCs w:val="24"/>
      </w:rPr>
      <w:fldChar w:fldCharType="begin"/>
    </w:r>
    <w:r w:rsidR="006068C8" w:rsidRPr="006068C8">
      <w:rPr>
        <w:bCs/>
        <w:szCs w:val="24"/>
      </w:rPr>
      <w:instrText xml:space="preserve"> PAGE  \* Arabic  \* MERGEFORMAT </w:instrText>
    </w:r>
    <w:r w:rsidR="006068C8" w:rsidRPr="006068C8">
      <w:rPr>
        <w:bCs/>
        <w:szCs w:val="24"/>
      </w:rPr>
      <w:fldChar w:fldCharType="separate"/>
    </w:r>
    <w:r>
      <w:rPr>
        <w:bCs/>
        <w:noProof/>
        <w:szCs w:val="24"/>
      </w:rPr>
      <w:t>1</w:t>
    </w:r>
    <w:r w:rsidR="006068C8" w:rsidRPr="006068C8">
      <w:rPr>
        <w:bCs/>
        <w:szCs w:val="24"/>
      </w:rPr>
      <w:fldChar w:fldCharType="end"/>
    </w:r>
    <w:r w:rsidR="006068C8" w:rsidRPr="006068C8">
      <w:rPr>
        <w:szCs w:val="24"/>
      </w:rPr>
      <w:t xml:space="preserve"> of </w:t>
    </w:r>
    <w:r w:rsidR="006068C8" w:rsidRPr="006068C8">
      <w:rPr>
        <w:bCs/>
        <w:szCs w:val="24"/>
      </w:rPr>
      <w:fldChar w:fldCharType="begin"/>
    </w:r>
    <w:r w:rsidR="006068C8" w:rsidRPr="006068C8">
      <w:rPr>
        <w:bCs/>
        <w:szCs w:val="24"/>
      </w:rPr>
      <w:instrText xml:space="preserve"> NUMPAGES  \* Arabic  \* MERGEFORMAT </w:instrText>
    </w:r>
    <w:r w:rsidR="006068C8" w:rsidRPr="006068C8">
      <w:rPr>
        <w:bCs/>
        <w:szCs w:val="24"/>
      </w:rPr>
      <w:fldChar w:fldCharType="separate"/>
    </w:r>
    <w:r>
      <w:rPr>
        <w:bCs/>
        <w:noProof/>
        <w:szCs w:val="24"/>
      </w:rPr>
      <w:t>1</w:t>
    </w:r>
    <w:r w:rsidR="006068C8" w:rsidRPr="006068C8"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2B1B" w:rsidRDefault="00D82B1B">
      <w:r>
        <w:separator/>
      </w:r>
    </w:p>
  </w:footnote>
  <w:footnote w:type="continuationSeparator" w:id="0">
    <w:p w:rsidR="00D82B1B" w:rsidRDefault="00D8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AAE" w:rsidRDefault="004D6AAE" w:rsidP="004D6AAE">
    <w:pPr>
      <w:pStyle w:val="FootnoteText"/>
      <w:rPr>
        <w:i/>
      </w:rPr>
    </w:pPr>
  </w:p>
  <w:p w:rsidR="004D6AAE" w:rsidRDefault="004D6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51F2" w:rsidRPr="00971FC1" w:rsidRDefault="005851F2" w:rsidP="005851F2">
    <w:pPr>
      <w:tabs>
        <w:tab w:val="left" w:pos="6840"/>
        <w:tab w:val="right" w:pos="9360"/>
      </w:tabs>
      <w:ind w:firstLine="6840"/>
    </w:pPr>
    <w:r w:rsidRPr="00971FC1">
      <w:rPr>
        <w:i/>
        <w:sz w:val="20"/>
      </w:rPr>
      <w:t>Policy Code:</w:t>
    </w:r>
    <w:r w:rsidRPr="00971FC1">
      <w:tab/>
    </w:r>
    <w:r w:rsidRPr="00971FC1">
      <w:rPr>
        <w:b/>
      </w:rPr>
      <w:t>3115</w:t>
    </w:r>
  </w:p>
  <w:p w:rsidR="005851F2" w:rsidRPr="00971FC1" w:rsidRDefault="00E96A64" w:rsidP="005851F2">
    <w:pPr>
      <w:tabs>
        <w:tab w:val="left" w:pos="6840"/>
        <w:tab w:val="right" w:pos="9360"/>
      </w:tabs>
      <w:spacing w:line="109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943600" cy="0"/>
              <wp:effectExtent l="28575" t="28575" r="28575" b="2857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BDD38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" o:allowincell="f" strokeweight="4.5pt">
              <v:stroke linestyle="thinThick"/>
            </v:line>
          </w:pict>
        </mc:Fallback>
      </mc:AlternateContent>
    </w:r>
  </w:p>
  <w:p w:rsidR="005851F2" w:rsidRPr="00971FC1" w:rsidRDefault="005851F2" w:rsidP="005851F2">
    <w:pPr>
      <w:tabs>
        <w:tab w:val="left" w:pos="68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4A4FC7"/>
    <w:multiLevelType w:val="hybridMultilevel"/>
    <w:tmpl w:val="D2744E28"/>
    <w:lvl w:ilvl="0" w:tplc="58E26EFA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26202"/>
    <w:rsid w:val="000738AC"/>
    <w:rsid w:val="00076675"/>
    <w:rsid w:val="00125CCB"/>
    <w:rsid w:val="0019246F"/>
    <w:rsid w:val="001973F7"/>
    <w:rsid w:val="001A659D"/>
    <w:rsid w:val="001B1221"/>
    <w:rsid w:val="001D3311"/>
    <w:rsid w:val="001F0D84"/>
    <w:rsid w:val="001F74AE"/>
    <w:rsid w:val="002064B9"/>
    <w:rsid w:val="00210B3B"/>
    <w:rsid w:val="00290FD6"/>
    <w:rsid w:val="002A7713"/>
    <w:rsid w:val="002E0D88"/>
    <w:rsid w:val="002F21F8"/>
    <w:rsid w:val="0038071F"/>
    <w:rsid w:val="00385180"/>
    <w:rsid w:val="003C698E"/>
    <w:rsid w:val="00403032"/>
    <w:rsid w:val="004037C2"/>
    <w:rsid w:val="004126AB"/>
    <w:rsid w:val="00445E95"/>
    <w:rsid w:val="0045133E"/>
    <w:rsid w:val="004818FA"/>
    <w:rsid w:val="004C1836"/>
    <w:rsid w:val="004D1EB0"/>
    <w:rsid w:val="004D6AAE"/>
    <w:rsid w:val="004E1D90"/>
    <w:rsid w:val="0050522A"/>
    <w:rsid w:val="0051244E"/>
    <w:rsid w:val="00512B1F"/>
    <w:rsid w:val="005851F2"/>
    <w:rsid w:val="00591DE7"/>
    <w:rsid w:val="005C4DAD"/>
    <w:rsid w:val="005D40FE"/>
    <w:rsid w:val="006068C8"/>
    <w:rsid w:val="0061136F"/>
    <w:rsid w:val="006159E8"/>
    <w:rsid w:val="00626E3A"/>
    <w:rsid w:val="00627DA2"/>
    <w:rsid w:val="00633299"/>
    <w:rsid w:val="0065349F"/>
    <w:rsid w:val="0067649E"/>
    <w:rsid w:val="006915DB"/>
    <w:rsid w:val="006A3AC0"/>
    <w:rsid w:val="006A7863"/>
    <w:rsid w:val="006C62CB"/>
    <w:rsid w:val="006C7BE3"/>
    <w:rsid w:val="006E7821"/>
    <w:rsid w:val="006F57CA"/>
    <w:rsid w:val="007365E0"/>
    <w:rsid w:val="00745157"/>
    <w:rsid w:val="007A1CDC"/>
    <w:rsid w:val="007E2BC2"/>
    <w:rsid w:val="007E4169"/>
    <w:rsid w:val="00812C96"/>
    <w:rsid w:val="00845982"/>
    <w:rsid w:val="008643D4"/>
    <w:rsid w:val="008647DA"/>
    <w:rsid w:val="008C7AB8"/>
    <w:rsid w:val="008E49DE"/>
    <w:rsid w:val="009022E1"/>
    <w:rsid w:val="00943F3B"/>
    <w:rsid w:val="00966E77"/>
    <w:rsid w:val="00971FC1"/>
    <w:rsid w:val="00974F09"/>
    <w:rsid w:val="00985184"/>
    <w:rsid w:val="009925CA"/>
    <w:rsid w:val="00997F8A"/>
    <w:rsid w:val="009A0ABF"/>
    <w:rsid w:val="009F3970"/>
    <w:rsid w:val="00A16C31"/>
    <w:rsid w:val="00A17B26"/>
    <w:rsid w:val="00A54A16"/>
    <w:rsid w:val="00A643D7"/>
    <w:rsid w:val="00A81330"/>
    <w:rsid w:val="00A863EC"/>
    <w:rsid w:val="00AB44D1"/>
    <w:rsid w:val="00AC0B8F"/>
    <w:rsid w:val="00AE541A"/>
    <w:rsid w:val="00AE737A"/>
    <w:rsid w:val="00AF28DF"/>
    <w:rsid w:val="00B61E89"/>
    <w:rsid w:val="00B7022C"/>
    <w:rsid w:val="00BC78FA"/>
    <w:rsid w:val="00BC7929"/>
    <w:rsid w:val="00BD1FAB"/>
    <w:rsid w:val="00BF11D7"/>
    <w:rsid w:val="00BF784A"/>
    <w:rsid w:val="00C006E3"/>
    <w:rsid w:val="00C25AD3"/>
    <w:rsid w:val="00C41826"/>
    <w:rsid w:val="00C44B3A"/>
    <w:rsid w:val="00C8374D"/>
    <w:rsid w:val="00CB0ACF"/>
    <w:rsid w:val="00CC7931"/>
    <w:rsid w:val="00CD79AF"/>
    <w:rsid w:val="00CF0764"/>
    <w:rsid w:val="00D35C6E"/>
    <w:rsid w:val="00D82B1B"/>
    <w:rsid w:val="00D90454"/>
    <w:rsid w:val="00DA64ED"/>
    <w:rsid w:val="00DB4AF9"/>
    <w:rsid w:val="00E131EB"/>
    <w:rsid w:val="00E41E60"/>
    <w:rsid w:val="00E96A64"/>
    <w:rsid w:val="00EC5071"/>
    <w:rsid w:val="00EC51D2"/>
    <w:rsid w:val="00ED4D9B"/>
    <w:rsid w:val="00F22DCD"/>
    <w:rsid w:val="00F44F88"/>
    <w:rsid w:val="00F55B84"/>
    <w:rsid w:val="00F70AB2"/>
    <w:rsid w:val="00F8786D"/>
    <w:rsid w:val="00FA2759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327B4A-EE69-1244-88A9-046DE49F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10B3B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5pt">
    <w:name w:val="Style Footnote Reference + 15 pt"/>
    <w:rsid w:val="00210B3B"/>
    <w:rPr>
      <w:rFonts w:ascii="Times New Roman" w:hAnsi="Times New Roman"/>
      <w:sz w:val="24"/>
      <w:vertAlign w:val="superscript"/>
    </w:rPr>
  </w:style>
  <w:style w:type="character" w:customStyle="1" w:styleId="StyleFootnoteReference14pt">
    <w:name w:val="Style Footnote Reference + 14 pt"/>
    <w:rsid w:val="00210B3B"/>
    <w:rPr>
      <w:rFonts w:ascii="Times New Roman" w:hAnsi="Times New Roman"/>
      <w:sz w:val="24"/>
      <w:vertAlign w:val="superscript"/>
    </w:rPr>
  </w:style>
  <w:style w:type="character" w:styleId="LineNumber">
    <w:name w:val="line number"/>
    <w:basedOn w:val="DefaultParagraphFont"/>
    <w:semiHidden/>
    <w:unhideWhenUsed/>
    <w:rsid w:val="00EC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6</cp:revision>
  <cp:lastPrinted>2013-03-27T15:46:00Z</cp:lastPrinted>
  <dcterms:created xsi:type="dcterms:W3CDTF">2020-01-02T01:50:00Z</dcterms:created>
  <dcterms:modified xsi:type="dcterms:W3CDTF">2020-04-25T13:14:00Z</dcterms:modified>
</cp:coreProperties>
</file>