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D8A9" w14:textId="77777777" w:rsidR="006A7BF9" w:rsidRPr="00FE67F2" w:rsidRDefault="00426D16" w:rsidP="00354761">
      <w:pPr>
        <w:widowControl w:val="0"/>
        <w:tabs>
          <w:tab w:val="left" w:pos="6840"/>
          <w:tab w:val="left" w:pos="8550"/>
        </w:tabs>
        <w:spacing w:after="0" w:line="240" w:lineRule="auto"/>
        <w:ind w:left="6840" w:hanging="6840"/>
        <w:rPr>
          <w:rFonts w:ascii="Times New Roman" w:hAnsi="Times New Roman"/>
          <w:b/>
          <w:color w:val="000000" w:themeColor="text1"/>
        </w:rPr>
      </w:pPr>
      <w:r>
        <w:rPr>
          <w:rFonts w:ascii="Times New Roman" w:hAnsi="Times New Roman"/>
          <w:b/>
          <w:sz w:val="28"/>
          <w:szCs w:val="28"/>
        </w:rPr>
        <w:t>S</w:t>
      </w:r>
      <w:r w:rsidRPr="00FE67F2">
        <w:rPr>
          <w:rFonts w:ascii="Times New Roman" w:hAnsi="Times New Roman"/>
          <w:b/>
          <w:color w:val="000000" w:themeColor="text1"/>
          <w:sz w:val="28"/>
          <w:szCs w:val="28"/>
        </w:rPr>
        <w:t>CHOLAR</w:t>
      </w:r>
      <w:r w:rsidR="00C21D3A" w:rsidRPr="00FE67F2">
        <w:rPr>
          <w:rFonts w:ascii="Times New Roman" w:hAnsi="Times New Roman"/>
          <w:b/>
          <w:color w:val="000000" w:themeColor="text1"/>
          <w:sz w:val="28"/>
          <w:szCs w:val="28"/>
        </w:rPr>
        <w:t xml:space="preserve"> PR</w:t>
      </w:r>
      <w:r w:rsidRPr="00FE67F2">
        <w:rPr>
          <w:rFonts w:ascii="Times New Roman" w:hAnsi="Times New Roman"/>
          <w:b/>
          <w:color w:val="000000" w:themeColor="text1"/>
          <w:sz w:val="28"/>
          <w:szCs w:val="28"/>
        </w:rPr>
        <w:t>OGRESS</w:t>
      </w:r>
      <w:r w:rsidR="00C21D3A" w:rsidRPr="00FE67F2">
        <w:rPr>
          <w:rFonts w:ascii="Times New Roman" w:hAnsi="Times New Roman"/>
          <w:b/>
          <w:color w:val="000000" w:themeColor="text1"/>
          <w:sz w:val="28"/>
          <w:szCs w:val="28"/>
        </w:rPr>
        <w:t xml:space="preserve"> AND ACCOUNTABILITY</w:t>
      </w:r>
      <w:r w:rsidR="00C21D3A" w:rsidRPr="00FE67F2">
        <w:rPr>
          <w:rFonts w:ascii="Times New Roman" w:hAnsi="Times New Roman"/>
          <w:b/>
          <w:color w:val="000000" w:themeColor="text1"/>
        </w:rPr>
        <w:tab/>
      </w:r>
      <w:r w:rsidR="00C21D3A" w:rsidRPr="00FE67F2">
        <w:rPr>
          <w:rFonts w:ascii="Times New Roman" w:hAnsi="Times New Roman"/>
          <w:i/>
          <w:color w:val="000000" w:themeColor="text1"/>
          <w:sz w:val="20"/>
          <w:szCs w:val="20"/>
        </w:rPr>
        <w:t>Policy Code:</w:t>
      </w:r>
      <w:r w:rsidR="00C21D3A" w:rsidRPr="00FE67F2">
        <w:rPr>
          <w:rFonts w:ascii="Times New Roman" w:hAnsi="Times New Roman"/>
          <w:b/>
          <w:color w:val="000000" w:themeColor="text1"/>
        </w:rPr>
        <w:tab/>
      </w:r>
      <w:r w:rsidR="00C21D3A" w:rsidRPr="00FE67F2">
        <w:rPr>
          <w:rFonts w:ascii="Times New Roman" w:hAnsi="Times New Roman"/>
          <w:b/>
          <w:color w:val="000000" w:themeColor="text1"/>
        </w:rPr>
        <w:tab/>
        <w:t xml:space="preserve">    </w:t>
      </w:r>
      <w:r w:rsidR="00C21D3A" w:rsidRPr="00FE67F2">
        <w:rPr>
          <w:rFonts w:ascii="Times New Roman" w:hAnsi="Times New Roman"/>
          <w:b/>
          <w:color w:val="000000" w:themeColor="text1"/>
          <w:sz w:val="24"/>
          <w:szCs w:val="24"/>
        </w:rPr>
        <w:t xml:space="preserve">3420 </w:t>
      </w:r>
    </w:p>
    <w:p w14:paraId="17F89ECB" w14:textId="77777777" w:rsidR="006A7BF9" w:rsidRPr="00FE67F2" w:rsidRDefault="00F61FE5" w:rsidP="00354761">
      <w:pPr>
        <w:widowControl w:val="0"/>
        <w:tabs>
          <w:tab w:val="left" w:pos="6840"/>
          <w:tab w:val="left" w:pos="6930"/>
          <w:tab w:val="left" w:pos="8550"/>
        </w:tabs>
        <w:spacing w:after="0" w:line="240" w:lineRule="auto"/>
        <w:ind w:left="6840" w:hanging="6840"/>
        <w:jc w:val="both"/>
        <w:rPr>
          <w:rFonts w:ascii="Times New Roman" w:hAnsi="Times New Roman"/>
          <w:b/>
          <w:color w:val="000000" w:themeColor="text1"/>
        </w:rPr>
      </w:pPr>
      <w:r w:rsidRPr="00FE67F2">
        <w:rPr>
          <w:rFonts w:ascii="Times New Roman" w:hAnsi="Times New Roman"/>
          <w:b/>
          <w:noProof/>
          <w:color w:val="000000" w:themeColor="text1"/>
          <w:sz w:val="28"/>
          <w:szCs w:val="28"/>
        </w:rPr>
        <mc:AlternateContent>
          <mc:Choice Requires="wps">
            <w:drawing>
              <wp:anchor distT="4294967292" distB="4294967292" distL="114300" distR="114300" simplePos="0" relativeHeight="251656704" behindDoc="0" locked="0" layoutInCell="0" allowOverlap="1" wp14:anchorId="44061E0B" wp14:editId="39BB5354">
                <wp:simplePos x="0" y="0"/>
                <wp:positionH relativeFrom="column">
                  <wp:posOffset>0</wp:posOffset>
                </wp:positionH>
                <wp:positionV relativeFrom="paragraph">
                  <wp:posOffset>46354</wp:posOffset>
                </wp:positionV>
                <wp:extent cx="5943600" cy="0"/>
                <wp:effectExtent l="0" t="19050" r="19050" b="381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ADCD" id="Line 7"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" o:allowincell="f" strokeweight="4.5pt">
                <v:stroke linestyle="thinThick"/>
              </v:line>
            </w:pict>
          </mc:Fallback>
        </mc:AlternateContent>
      </w:r>
    </w:p>
    <w:p w14:paraId="37F08B97" w14:textId="77777777" w:rsidR="006A7BF9" w:rsidRPr="00FE67F2" w:rsidRDefault="006A7BF9" w:rsidP="00354761">
      <w:pPr>
        <w:widowControl w:val="0"/>
        <w:tabs>
          <w:tab w:val="left" w:pos="6840"/>
          <w:tab w:val="left" w:pos="6930"/>
          <w:tab w:val="left" w:pos="8550"/>
        </w:tabs>
        <w:spacing w:after="0" w:line="240" w:lineRule="auto"/>
        <w:jc w:val="both"/>
        <w:rPr>
          <w:rFonts w:ascii="Times New Roman" w:hAnsi="Times New Roman"/>
          <w:b/>
          <w:color w:val="000000" w:themeColor="text1"/>
        </w:rPr>
        <w:sectPr w:rsidR="006A7BF9" w:rsidRPr="00FE67F2" w:rsidSect="00E661B5">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22280263" w14:textId="77777777" w:rsidR="006A7BF9" w:rsidRPr="00FE67F2" w:rsidRDefault="006A7BF9" w:rsidP="00354761">
      <w:pPr>
        <w:widowControl w:val="0"/>
        <w:tabs>
          <w:tab w:val="left" w:pos="6840"/>
          <w:tab w:val="left" w:pos="6930"/>
          <w:tab w:val="left" w:pos="8550"/>
        </w:tabs>
        <w:spacing w:after="0" w:line="240" w:lineRule="auto"/>
        <w:jc w:val="both"/>
        <w:rPr>
          <w:rFonts w:ascii="Times New Roman" w:hAnsi="Times New Roman"/>
          <w:b/>
          <w:color w:val="000000" w:themeColor="text1"/>
        </w:rPr>
      </w:pPr>
    </w:p>
    <w:p w14:paraId="73F06455" w14:textId="77777777" w:rsidR="00C21D3A" w:rsidRPr="00FE67F2" w:rsidRDefault="00C21D3A" w:rsidP="00E4697C">
      <w:pPr>
        <w:pStyle w:val="ListParagraph"/>
        <w:widowControl w:val="0"/>
        <w:numPr>
          <w:ilvl w:val="0"/>
          <w:numId w:val="8"/>
        </w:numPr>
        <w:spacing w:after="0" w:line="240" w:lineRule="auto"/>
        <w:ind w:hanging="720"/>
        <w:jc w:val="both"/>
        <w:rPr>
          <w:rFonts w:ascii="Times New Roman" w:hAnsi="Times New Roman"/>
          <w:b/>
          <w:smallCaps/>
          <w:color w:val="000000" w:themeColor="text1"/>
          <w:sz w:val="24"/>
          <w:szCs w:val="24"/>
        </w:rPr>
      </w:pPr>
      <w:r w:rsidRPr="00FE67F2">
        <w:rPr>
          <w:rFonts w:ascii="Times New Roman" w:hAnsi="Times New Roman"/>
          <w:b/>
          <w:smallCaps/>
          <w:color w:val="000000" w:themeColor="text1"/>
          <w:sz w:val="24"/>
          <w:szCs w:val="24"/>
        </w:rPr>
        <w:t>Purpose</w:t>
      </w:r>
    </w:p>
    <w:p w14:paraId="6845FEF2" w14:textId="77777777" w:rsidR="0074012E" w:rsidRPr="00FE67F2" w:rsidRDefault="0074012E">
      <w:pPr>
        <w:widowControl w:val="0"/>
        <w:spacing w:after="0" w:line="240" w:lineRule="auto"/>
        <w:ind w:left="720"/>
        <w:jc w:val="both"/>
        <w:rPr>
          <w:rFonts w:ascii="Times New Roman" w:hAnsi="Times New Roman"/>
          <w:b/>
          <w:smallCaps/>
          <w:color w:val="000000" w:themeColor="text1"/>
          <w:sz w:val="24"/>
          <w:szCs w:val="24"/>
        </w:rPr>
      </w:pPr>
    </w:p>
    <w:p w14:paraId="605283AC" w14:textId="77777777" w:rsidR="0074012E" w:rsidRPr="00FE67F2" w:rsidRDefault="00C21D3A">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The board believes that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should progress to the next level of study only after they are proficient in their knowledge and application of the current curriculum level.  To the extent reasonably possible,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should be given as much time or as little time </w:t>
      </w:r>
      <w:r w:rsidR="00D644A9" w:rsidRPr="00FE67F2">
        <w:rPr>
          <w:rFonts w:ascii="Times New Roman" w:hAnsi="Times New Roman"/>
          <w:color w:val="000000" w:themeColor="text1"/>
          <w:sz w:val="24"/>
          <w:szCs w:val="24"/>
        </w:rPr>
        <w:t xml:space="preserve">as they </w:t>
      </w:r>
      <w:r w:rsidRPr="00FE67F2">
        <w:rPr>
          <w:rFonts w:ascii="Times New Roman" w:hAnsi="Times New Roman"/>
          <w:color w:val="000000" w:themeColor="text1"/>
          <w:sz w:val="24"/>
          <w:szCs w:val="24"/>
        </w:rPr>
        <w:t xml:space="preserve">need to be proficient </w:t>
      </w:r>
      <w:r w:rsidR="00442D51" w:rsidRPr="00FE67F2">
        <w:rPr>
          <w:rFonts w:ascii="Times New Roman" w:hAnsi="Times New Roman"/>
          <w:color w:val="000000" w:themeColor="text1"/>
          <w:sz w:val="24"/>
          <w:szCs w:val="24"/>
        </w:rPr>
        <w:t>at a particular level of study.</w:t>
      </w:r>
      <w:r w:rsidRPr="00FE67F2">
        <w:rPr>
          <w:rFonts w:ascii="Times New Roman" w:hAnsi="Times New Roman"/>
          <w:color w:val="000000" w:themeColor="text1"/>
          <w:sz w:val="24"/>
          <w:szCs w:val="24"/>
        </w:rPr>
        <w:t xml:space="preserve">  </w:t>
      </w:r>
      <w:r w:rsidR="00426D16" w:rsidRPr="00FE67F2">
        <w:rPr>
          <w:rFonts w:ascii="Times New Roman" w:hAnsi="Times New Roman"/>
          <w:color w:val="000000" w:themeColor="text1"/>
          <w:sz w:val="24"/>
          <w:szCs w:val="24"/>
        </w:rPr>
        <w:t>Scholar</w:t>
      </w:r>
      <w:r w:rsidR="007274D3" w:rsidRPr="00FE67F2">
        <w:rPr>
          <w:rFonts w:ascii="Times New Roman" w:hAnsi="Times New Roman"/>
          <w:color w:val="000000" w:themeColor="text1"/>
          <w:sz w:val="24"/>
          <w:szCs w:val="24"/>
        </w:rPr>
        <w:t>s will be promoted to the next level of study as described in this policy.</w:t>
      </w:r>
    </w:p>
    <w:p w14:paraId="58923DB1" w14:textId="77777777" w:rsidR="003E60E1" w:rsidRPr="00FE67F2" w:rsidRDefault="003E60E1">
      <w:pPr>
        <w:widowControl w:val="0"/>
        <w:spacing w:after="0" w:line="240" w:lineRule="auto"/>
        <w:ind w:left="720"/>
        <w:jc w:val="both"/>
        <w:rPr>
          <w:rFonts w:ascii="Times New Roman" w:hAnsi="Times New Roman"/>
          <w:color w:val="000000" w:themeColor="text1"/>
          <w:sz w:val="24"/>
          <w:szCs w:val="24"/>
        </w:rPr>
      </w:pPr>
    </w:p>
    <w:p w14:paraId="7D5591D4" w14:textId="77777777" w:rsidR="0074012E" w:rsidRPr="00FE67F2" w:rsidRDefault="00426D16" w:rsidP="00E4697C">
      <w:pPr>
        <w:pStyle w:val="ListParagraph"/>
        <w:widowControl w:val="0"/>
        <w:numPr>
          <w:ilvl w:val="0"/>
          <w:numId w:val="8"/>
        </w:numPr>
        <w:spacing w:after="0" w:line="240" w:lineRule="auto"/>
        <w:ind w:hanging="720"/>
        <w:jc w:val="both"/>
        <w:rPr>
          <w:rFonts w:ascii="Times New Roman" w:hAnsi="Times New Roman"/>
          <w:smallCaps/>
          <w:color w:val="000000" w:themeColor="text1"/>
          <w:sz w:val="24"/>
          <w:szCs w:val="24"/>
        </w:rPr>
      </w:pPr>
      <w:r w:rsidRPr="00FE67F2">
        <w:rPr>
          <w:rFonts w:ascii="Times New Roman" w:hAnsi="Times New Roman"/>
          <w:b/>
          <w:smallCaps/>
          <w:color w:val="000000" w:themeColor="text1"/>
          <w:sz w:val="24"/>
          <w:szCs w:val="24"/>
        </w:rPr>
        <w:t>Scholar</w:t>
      </w:r>
      <w:r w:rsidR="00442D51" w:rsidRPr="00FE67F2">
        <w:rPr>
          <w:rFonts w:ascii="Times New Roman" w:hAnsi="Times New Roman"/>
          <w:b/>
          <w:smallCaps/>
          <w:color w:val="000000" w:themeColor="text1"/>
          <w:sz w:val="24"/>
          <w:szCs w:val="24"/>
        </w:rPr>
        <w:t xml:space="preserve"> Promotion Standards</w:t>
      </w:r>
    </w:p>
    <w:p w14:paraId="56C86CBF" w14:textId="77777777" w:rsidR="0074012E" w:rsidRPr="00FE67F2" w:rsidRDefault="0074012E">
      <w:pPr>
        <w:widowControl w:val="0"/>
        <w:spacing w:after="0" w:line="240" w:lineRule="auto"/>
        <w:ind w:left="720"/>
        <w:jc w:val="both"/>
        <w:rPr>
          <w:rFonts w:ascii="Times New Roman" w:hAnsi="Times New Roman"/>
          <w:smallCaps/>
          <w:color w:val="000000" w:themeColor="text1"/>
          <w:sz w:val="24"/>
          <w:szCs w:val="24"/>
        </w:rPr>
      </w:pPr>
    </w:p>
    <w:p w14:paraId="6200C99B" w14:textId="28658D26" w:rsidR="005710C5" w:rsidRPr="00FE67F2" w:rsidRDefault="00C21D3A" w:rsidP="003E60E1">
      <w:pPr>
        <w:widowControl w:val="0"/>
        <w:tabs>
          <w:tab w:val="left" w:pos="8190"/>
        </w:tabs>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The </w:t>
      </w:r>
      <w:r w:rsidR="00305CA9" w:rsidRPr="00FE67F2">
        <w:rPr>
          <w:rFonts w:ascii="Times New Roman" w:hAnsi="Times New Roman"/>
          <w:color w:val="000000" w:themeColor="text1"/>
          <w:sz w:val="24"/>
          <w:szCs w:val="24"/>
        </w:rPr>
        <w:t xml:space="preserve">executive director </w:t>
      </w:r>
      <w:r w:rsidRPr="00FE67F2">
        <w:rPr>
          <w:rFonts w:ascii="Times New Roman" w:hAnsi="Times New Roman"/>
          <w:color w:val="000000" w:themeColor="text1"/>
          <w:sz w:val="24"/>
          <w:szCs w:val="24"/>
        </w:rPr>
        <w:t xml:space="preserve">shall </w:t>
      </w:r>
      <w:r w:rsidR="00442D51" w:rsidRPr="00FE67F2">
        <w:rPr>
          <w:rFonts w:ascii="Times New Roman" w:hAnsi="Times New Roman"/>
          <w:color w:val="000000" w:themeColor="text1"/>
          <w:sz w:val="24"/>
          <w:szCs w:val="24"/>
        </w:rPr>
        <w:t xml:space="preserve">develop (1) proposed </w:t>
      </w:r>
      <w:r w:rsidR="00426D16" w:rsidRPr="00FE67F2">
        <w:rPr>
          <w:rFonts w:ascii="Times New Roman" w:hAnsi="Times New Roman"/>
          <w:color w:val="000000" w:themeColor="text1"/>
          <w:sz w:val="24"/>
          <w:szCs w:val="24"/>
        </w:rPr>
        <w:t xml:space="preserve">scholar progress </w:t>
      </w:r>
      <w:r w:rsidRPr="00FE67F2">
        <w:rPr>
          <w:rFonts w:ascii="Times New Roman" w:hAnsi="Times New Roman"/>
          <w:color w:val="000000" w:themeColor="text1"/>
          <w:sz w:val="24"/>
          <w:szCs w:val="24"/>
        </w:rPr>
        <w:t xml:space="preserve">standards and </w:t>
      </w:r>
      <w:r w:rsidR="00FD54BB" w:rsidRPr="00FE67F2">
        <w:rPr>
          <w:rFonts w:ascii="Times New Roman" w:hAnsi="Times New Roman"/>
          <w:color w:val="000000" w:themeColor="text1"/>
          <w:sz w:val="24"/>
          <w:szCs w:val="24"/>
        </w:rPr>
        <w:t xml:space="preserve">(2) </w:t>
      </w:r>
      <w:r w:rsidRPr="00FE67F2">
        <w:rPr>
          <w:rFonts w:ascii="Times New Roman" w:hAnsi="Times New Roman"/>
          <w:color w:val="000000" w:themeColor="text1"/>
          <w:sz w:val="24"/>
          <w:szCs w:val="24"/>
        </w:rPr>
        <w:t xml:space="preserve">a process </w:t>
      </w:r>
      <w:r w:rsidR="00FD54BB" w:rsidRPr="00FE67F2">
        <w:rPr>
          <w:rFonts w:ascii="Times New Roman" w:hAnsi="Times New Roman"/>
          <w:color w:val="000000" w:themeColor="text1"/>
          <w:sz w:val="24"/>
          <w:szCs w:val="24"/>
        </w:rPr>
        <w:t xml:space="preserve">to be used </w:t>
      </w:r>
      <w:r w:rsidR="00D644A9" w:rsidRPr="00FE67F2">
        <w:rPr>
          <w:rFonts w:ascii="Times New Roman" w:hAnsi="Times New Roman"/>
          <w:color w:val="000000" w:themeColor="text1"/>
          <w:sz w:val="24"/>
          <w:szCs w:val="24"/>
        </w:rPr>
        <w:t xml:space="preserve">in determining a </w:t>
      </w:r>
      <w:r w:rsidR="00426D16" w:rsidRPr="00FE67F2">
        <w:rPr>
          <w:rFonts w:ascii="Times New Roman" w:hAnsi="Times New Roman"/>
          <w:color w:val="000000" w:themeColor="text1"/>
          <w:sz w:val="24"/>
          <w:szCs w:val="24"/>
        </w:rPr>
        <w:t>scholar</w:t>
      </w:r>
      <w:r w:rsidR="00D644A9"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s readiness to progress to the next level of study</w:t>
      </w:r>
      <w:r w:rsidR="00FD54BB" w:rsidRPr="00FE67F2">
        <w:rPr>
          <w:rFonts w:ascii="Times New Roman" w:hAnsi="Times New Roman"/>
          <w:color w:val="000000" w:themeColor="text1"/>
          <w:sz w:val="24"/>
          <w:szCs w:val="24"/>
        </w:rPr>
        <w:t xml:space="preserve"> and sha</w:t>
      </w:r>
      <w:r w:rsidR="00EF1F83" w:rsidRPr="00FE67F2">
        <w:rPr>
          <w:rFonts w:ascii="Times New Roman" w:hAnsi="Times New Roman"/>
          <w:color w:val="000000" w:themeColor="text1"/>
          <w:sz w:val="24"/>
          <w:szCs w:val="24"/>
        </w:rPr>
        <w:t xml:space="preserve">ll submit the standards and </w:t>
      </w:r>
      <w:r w:rsidR="00FD54BB" w:rsidRPr="00FE67F2">
        <w:rPr>
          <w:rFonts w:ascii="Times New Roman" w:hAnsi="Times New Roman"/>
          <w:color w:val="000000" w:themeColor="text1"/>
          <w:sz w:val="24"/>
          <w:szCs w:val="24"/>
        </w:rPr>
        <w:t>process to the board for approval</w:t>
      </w:r>
      <w:r w:rsidRPr="00FE67F2">
        <w:rPr>
          <w:rFonts w:ascii="Times New Roman" w:hAnsi="Times New Roman"/>
          <w:color w:val="000000" w:themeColor="text1"/>
          <w:sz w:val="24"/>
          <w:szCs w:val="24"/>
        </w:rPr>
        <w:t>.  The standards</w:t>
      </w:r>
      <w:r w:rsidR="00E47C02" w:rsidRPr="00FE67F2">
        <w:rPr>
          <w:rFonts w:ascii="Times New Roman" w:hAnsi="Times New Roman"/>
          <w:color w:val="000000" w:themeColor="text1"/>
          <w:sz w:val="24"/>
          <w:szCs w:val="24"/>
        </w:rPr>
        <w:t xml:space="preserve"> and process</w:t>
      </w:r>
      <w:r w:rsidRPr="00FE67F2">
        <w:rPr>
          <w:rFonts w:ascii="Times New Roman" w:hAnsi="Times New Roman"/>
          <w:color w:val="000000" w:themeColor="text1"/>
          <w:sz w:val="24"/>
          <w:szCs w:val="24"/>
        </w:rPr>
        <w:t xml:space="preserve"> must provide m</w:t>
      </w:r>
      <w:r w:rsidR="00FD54BB" w:rsidRPr="00FE67F2">
        <w:rPr>
          <w:rFonts w:ascii="Times New Roman" w:hAnsi="Times New Roman"/>
          <w:color w:val="000000" w:themeColor="text1"/>
          <w:sz w:val="24"/>
          <w:szCs w:val="24"/>
        </w:rPr>
        <w:t>ultiple criteria for assessing a</w:t>
      </w:r>
      <w:r w:rsidR="001643E1" w:rsidRPr="00FE67F2">
        <w:rPr>
          <w:rFonts w:ascii="Times New Roman" w:hAnsi="Times New Roman"/>
          <w:color w:val="000000" w:themeColor="text1"/>
          <w:sz w:val="24"/>
          <w:szCs w:val="24"/>
        </w:rPr>
        <w:t xml:space="preserve"> </w:t>
      </w:r>
      <w:r w:rsidR="00426D16" w:rsidRPr="00FE67F2">
        <w:rPr>
          <w:rFonts w:ascii="Times New Roman" w:hAnsi="Times New Roman"/>
          <w:color w:val="000000" w:themeColor="text1"/>
          <w:sz w:val="24"/>
          <w:szCs w:val="24"/>
        </w:rPr>
        <w:t>scholar</w:t>
      </w:r>
      <w:r w:rsidR="001643E1"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s readiness</w:t>
      </w:r>
      <w:r w:rsidR="00FD54BB" w:rsidRPr="00FE67F2">
        <w:rPr>
          <w:rFonts w:ascii="Times New Roman" w:hAnsi="Times New Roman"/>
          <w:color w:val="000000" w:themeColor="text1"/>
          <w:sz w:val="24"/>
          <w:szCs w:val="24"/>
        </w:rPr>
        <w:t xml:space="preserve"> to progress to the next level of study</w:t>
      </w:r>
      <w:r w:rsidRPr="00FE67F2">
        <w:rPr>
          <w:rFonts w:ascii="Times New Roman" w:hAnsi="Times New Roman"/>
          <w:color w:val="000000" w:themeColor="text1"/>
          <w:sz w:val="24"/>
          <w:szCs w:val="24"/>
        </w:rPr>
        <w:t>, such as standardized test</w:t>
      </w:r>
      <w:r w:rsidR="00636360" w:rsidRPr="00FE67F2">
        <w:rPr>
          <w:rFonts w:ascii="Times New Roman" w:hAnsi="Times New Roman"/>
          <w:color w:val="000000" w:themeColor="text1"/>
          <w:sz w:val="24"/>
          <w:szCs w:val="24"/>
        </w:rPr>
        <w:t xml:space="preserve"> score</w:t>
      </w:r>
      <w:r w:rsidRPr="00FE67F2">
        <w:rPr>
          <w:rFonts w:ascii="Times New Roman" w:hAnsi="Times New Roman"/>
          <w:color w:val="000000" w:themeColor="text1"/>
          <w:sz w:val="24"/>
          <w:szCs w:val="24"/>
        </w:rPr>
        <w:t xml:space="preserve">s, </w:t>
      </w:r>
      <w:r w:rsidR="00AF2124" w:rsidRPr="00FE67F2">
        <w:rPr>
          <w:rFonts w:ascii="Times New Roman" w:hAnsi="Times New Roman"/>
          <w:color w:val="000000" w:themeColor="text1"/>
          <w:sz w:val="24"/>
          <w:szCs w:val="24"/>
        </w:rPr>
        <w:t xml:space="preserve">formative and diagnostic assessments, </w:t>
      </w:r>
      <w:r w:rsidRPr="00FE67F2">
        <w:rPr>
          <w:rFonts w:ascii="Times New Roman" w:hAnsi="Times New Roman"/>
          <w:color w:val="000000" w:themeColor="text1"/>
          <w:sz w:val="24"/>
          <w:szCs w:val="24"/>
        </w:rPr>
        <w:t>grades, a portfo</w:t>
      </w:r>
      <w:r w:rsidR="00D644A9" w:rsidRPr="00FE67F2">
        <w:rPr>
          <w:rFonts w:ascii="Times New Roman" w:hAnsi="Times New Roman"/>
          <w:color w:val="000000" w:themeColor="text1"/>
          <w:sz w:val="24"/>
          <w:szCs w:val="24"/>
        </w:rPr>
        <w:t xml:space="preserve">lio or anthology of the </w:t>
      </w:r>
      <w:r w:rsidR="00426D16" w:rsidRPr="00FE67F2">
        <w:rPr>
          <w:rFonts w:ascii="Times New Roman" w:hAnsi="Times New Roman"/>
          <w:color w:val="000000" w:themeColor="text1"/>
          <w:sz w:val="24"/>
          <w:szCs w:val="24"/>
        </w:rPr>
        <w:t>scholar</w:t>
      </w:r>
      <w:r w:rsidR="00D644A9"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s work</w:t>
      </w:r>
      <w:r w:rsidR="00554D02"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 xml:space="preserve"> and, when appropriate, accepted standards for assessing developmental growth.  </w:t>
      </w:r>
      <w:r w:rsidR="009801F2" w:rsidRPr="00FE67F2">
        <w:rPr>
          <w:rFonts w:ascii="Times New Roman" w:hAnsi="Times New Roman"/>
          <w:color w:val="000000" w:themeColor="text1"/>
          <w:sz w:val="24"/>
          <w:szCs w:val="24"/>
        </w:rPr>
        <w:t xml:space="preserve">  </w:t>
      </w:r>
    </w:p>
    <w:p w14:paraId="53432091" w14:textId="77777777" w:rsidR="00E071D7" w:rsidRPr="00FE67F2" w:rsidRDefault="00E071D7" w:rsidP="00EF1F83">
      <w:pPr>
        <w:widowControl w:val="0"/>
        <w:spacing w:after="0" w:line="240" w:lineRule="auto"/>
        <w:ind w:left="720"/>
        <w:jc w:val="both"/>
        <w:rPr>
          <w:rFonts w:ascii="Times New Roman" w:hAnsi="Times New Roman"/>
          <w:color w:val="000000" w:themeColor="text1"/>
          <w:sz w:val="24"/>
          <w:szCs w:val="24"/>
        </w:rPr>
      </w:pPr>
    </w:p>
    <w:p w14:paraId="51452BAC" w14:textId="1C99BBF3" w:rsidR="00C21D3A" w:rsidRPr="00FE67F2" w:rsidRDefault="00731514" w:rsidP="00EF1F83">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The </w:t>
      </w:r>
      <w:r w:rsidR="00305CA9" w:rsidRPr="00FE67F2">
        <w:rPr>
          <w:rFonts w:ascii="Times New Roman" w:hAnsi="Times New Roman"/>
          <w:color w:val="000000" w:themeColor="text1"/>
          <w:sz w:val="24"/>
          <w:szCs w:val="24"/>
        </w:rPr>
        <w:t>executive director</w:t>
      </w:r>
      <w:r w:rsidR="00C21D3A" w:rsidRPr="00FE67F2">
        <w:rPr>
          <w:rFonts w:ascii="Times New Roman" w:hAnsi="Times New Roman"/>
          <w:color w:val="000000" w:themeColor="text1"/>
          <w:sz w:val="24"/>
          <w:szCs w:val="24"/>
        </w:rPr>
        <w:t xml:space="preserve"> shall</w:t>
      </w:r>
      <w:r w:rsidR="00C21D3A" w:rsidRPr="00FE67F2">
        <w:rPr>
          <w:rFonts w:ascii="Times New Roman" w:hAnsi="Times New Roman"/>
          <w:color w:val="000000" w:themeColor="text1"/>
          <w:sz w:val="24"/>
          <w:szCs w:val="24"/>
          <w:u w:val="words"/>
        </w:rPr>
        <w:t xml:space="preserve"> </w:t>
      </w:r>
      <w:r w:rsidR="00C21D3A" w:rsidRPr="00FE67F2">
        <w:rPr>
          <w:rFonts w:ascii="Times New Roman" w:hAnsi="Times New Roman"/>
          <w:color w:val="000000" w:themeColor="text1"/>
          <w:sz w:val="24"/>
          <w:szCs w:val="24"/>
        </w:rPr>
        <w:t>ensure that the</w:t>
      </w:r>
      <w:r w:rsidR="00FD54BB" w:rsidRPr="00FE67F2">
        <w:rPr>
          <w:rFonts w:ascii="Times New Roman" w:hAnsi="Times New Roman"/>
          <w:color w:val="000000" w:themeColor="text1"/>
          <w:sz w:val="24"/>
          <w:szCs w:val="24"/>
        </w:rPr>
        <w:t xml:space="preserve"> </w:t>
      </w:r>
      <w:r w:rsidR="00426D16" w:rsidRPr="00FE67F2">
        <w:rPr>
          <w:rFonts w:ascii="Times New Roman" w:hAnsi="Times New Roman"/>
          <w:color w:val="000000" w:themeColor="text1"/>
          <w:sz w:val="24"/>
          <w:szCs w:val="24"/>
        </w:rPr>
        <w:t xml:space="preserve">scholar progress </w:t>
      </w:r>
      <w:r w:rsidR="00C21D3A" w:rsidRPr="00FE67F2">
        <w:rPr>
          <w:rFonts w:ascii="Times New Roman" w:hAnsi="Times New Roman"/>
          <w:color w:val="000000" w:themeColor="text1"/>
          <w:sz w:val="24"/>
          <w:szCs w:val="24"/>
        </w:rPr>
        <w:t>standards are used by teachers and school administr</w:t>
      </w:r>
      <w:r w:rsidR="00252B22" w:rsidRPr="00FE67F2">
        <w:rPr>
          <w:rFonts w:ascii="Times New Roman" w:hAnsi="Times New Roman"/>
          <w:color w:val="000000" w:themeColor="text1"/>
          <w:sz w:val="24"/>
          <w:szCs w:val="24"/>
        </w:rPr>
        <w:t xml:space="preserve">ators </w:t>
      </w:r>
      <w:r w:rsidR="001643E1" w:rsidRPr="00FE67F2">
        <w:rPr>
          <w:rFonts w:ascii="Times New Roman" w:hAnsi="Times New Roman"/>
          <w:color w:val="000000" w:themeColor="text1"/>
          <w:sz w:val="24"/>
          <w:szCs w:val="24"/>
        </w:rPr>
        <w:t xml:space="preserve">in assessing each </w:t>
      </w:r>
      <w:r w:rsidR="00426D16" w:rsidRPr="00FE67F2">
        <w:rPr>
          <w:rFonts w:ascii="Times New Roman" w:hAnsi="Times New Roman"/>
          <w:color w:val="000000" w:themeColor="text1"/>
          <w:sz w:val="24"/>
          <w:szCs w:val="24"/>
        </w:rPr>
        <w:t>scholar</w:t>
      </w:r>
      <w:r w:rsidR="001643E1" w:rsidRPr="00FE67F2">
        <w:rPr>
          <w:rFonts w:ascii="Times New Roman" w:hAnsi="Times New Roman"/>
          <w:color w:val="000000" w:themeColor="text1"/>
          <w:sz w:val="24"/>
          <w:szCs w:val="24"/>
        </w:rPr>
        <w:t>’</w:t>
      </w:r>
      <w:r w:rsidR="00C21D3A" w:rsidRPr="00FE67F2">
        <w:rPr>
          <w:rFonts w:ascii="Times New Roman" w:hAnsi="Times New Roman"/>
          <w:color w:val="000000" w:themeColor="text1"/>
          <w:sz w:val="24"/>
          <w:szCs w:val="24"/>
        </w:rPr>
        <w:t xml:space="preserve">s readiness to progress to the next level of study.  </w:t>
      </w:r>
      <w:r w:rsidRPr="00FE67F2">
        <w:rPr>
          <w:rFonts w:ascii="Times New Roman" w:hAnsi="Times New Roman"/>
          <w:color w:val="000000" w:themeColor="text1"/>
          <w:sz w:val="24"/>
          <w:szCs w:val="24"/>
        </w:rPr>
        <w:t>The p</w:t>
      </w:r>
      <w:r w:rsidR="00C21D3A" w:rsidRPr="00FE67F2">
        <w:rPr>
          <w:rFonts w:ascii="Times New Roman" w:hAnsi="Times New Roman"/>
          <w:color w:val="000000" w:themeColor="text1"/>
          <w:sz w:val="24"/>
          <w:szCs w:val="24"/>
        </w:rPr>
        <w:t>rincipal ha</w:t>
      </w:r>
      <w:r w:rsidRPr="00FE67F2">
        <w:rPr>
          <w:rFonts w:ascii="Times New Roman" w:hAnsi="Times New Roman"/>
          <w:color w:val="000000" w:themeColor="text1"/>
          <w:sz w:val="24"/>
          <w:szCs w:val="24"/>
        </w:rPr>
        <w:t>s</w:t>
      </w:r>
      <w:r w:rsidR="00C21D3A" w:rsidRPr="00FE67F2">
        <w:rPr>
          <w:rFonts w:ascii="Times New Roman" w:hAnsi="Times New Roman"/>
          <w:color w:val="000000" w:themeColor="text1"/>
          <w:sz w:val="24"/>
          <w:szCs w:val="24"/>
        </w:rPr>
        <w:t xml:space="preserve"> the authority to promote </w:t>
      </w:r>
      <w:r w:rsidR="00B5506F" w:rsidRPr="00FE67F2">
        <w:rPr>
          <w:rFonts w:ascii="Times New Roman" w:hAnsi="Times New Roman"/>
          <w:color w:val="000000" w:themeColor="text1"/>
          <w:sz w:val="24"/>
          <w:szCs w:val="24"/>
        </w:rPr>
        <w:t>or</w:t>
      </w:r>
      <w:r w:rsidR="00C21D3A" w:rsidRPr="00FE67F2">
        <w:rPr>
          <w:rFonts w:ascii="Times New Roman" w:hAnsi="Times New Roman"/>
          <w:color w:val="000000" w:themeColor="text1"/>
          <w:sz w:val="24"/>
          <w:szCs w:val="24"/>
        </w:rPr>
        <w:t xml:space="preserve"> retain </w:t>
      </w:r>
      <w:r w:rsidR="00426D16" w:rsidRPr="00FE67F2">
        <w:rPr>
          <w:rFonts w:ascii="Times New Roman" w:hAnsi="Times New Roman"/>
          <w:color w:val="000000" w:themeColor="text1"/>
          <w:sz w:val="24"/>
          <w:szCs w:val="24"/>
        </w:rPr>
        <w:t>scholar</w:t>
      </w:r>
      <w:r w:rsidR="00C21D3A" w:rsidRPr="00FE67F2">
        <w:rPr>
          <w:rFonts w:ascii="Times New Roman" w:hAnsi="Times New Roman"/>
          <w:color w:val="000000" w:themeColor="text1"/>
          <w:sz w:val="24"/>
          <w:szCs w:val="24"/>
        </w:rPr>
        <w:t xml:space="preserve">s based upon the standards </w:t>
      </w:r>
      <w:r w:rsidR="007F35F2" w:rsidRPr="00FE67F2">
        <w:rPr>
          <w:rFonts w:ascii="Times New Roman" w:hAnsi="Times New Roman"/>
          <w:color w:val="000000" w:themeColor="text1"/>
          <w:sz w:val="24"/>
          <w:szCs w:val="24"/>
        </w:rPr>
        <w:t xml:space="preserve">approved </w:t>
      </w:r>
      <w:r w:rsidR="00C21D3A" w:rsidRPr="00FE67F2">
        <w:rPr>
          <w:rFonts w:ascii="Times New Roman" w:hAnsi="Times New Roman"/>
          <w:color w:val="000000" w:themeColor="text1"/>
          <w:sz w:val="24"/>
          <w:szCs w:val="24"/>
        </w:rPr>
        <w:t xml:space="preserve">by the board and </w:t>
      </w:r>
      <w:r w:rsidR="00FD54BB" w:rsidRPr="00FE67F2">
        <w:rPr>
          <w:rFonts w:ascii="Times New Roman" w:hAnsi="Times New Roman"/>
          <w:color w:val="000000" w:themeColor="text1"/>
          <w:sz w:val="24"/>
          <w:szCs w:val="24"/>
        </w:rPr>
        <w:t xml:space="preserve">any applicable standards set by </w:t>
      </w:r>
      <w:r w:rsidR="00C21D3A" w:rsidRPr="00FE67F2">
        <w:rPr>
          <w:rFonts w:ascii="Times New Roman" w:hAnsi="Times New Roman"/>
          <w:color w:val="000000" w:themeColor="text1"/>
          <w:sz w:val="24"/>
          <w:szCs w:val="24"/>
        </w:rPr>
        <w:t>the State Board of Education.</w:t>
      </w:r>
      <w:r w:rsidR="008F0ED0" w:rsidRPr="00FE67F2">
        <w:rPr>
          <w:rFonts w:ascii="Times New Roman" w:hAnsi="Times New Roman"/>
          <w:color w:val="000000" w:themeColor="text1"/>
          <w:sz w:val="24"/>
          <w:szCs w:val="24"/>
        </w:rPr>
        <w:t xml:space="preserve">  </w:t>
      </w:r>
    </w:p>
    <w:p w14:paraId="65A94CE2" w14:textId="77777777" w:rsidR="00E071D7" w:rsidRPr="00FE67F2" w:rsidRDefault="00E071D7" w:rsidP="00EF1F83">
      <w:pPr>
        <w:widowControl w:val="0"/>
        <w:spacing w:after="0" w:line="240" w:lineRule="auto"/>
        <w:ind w:left="720"/>
        <w:jc w:val="both"/>
        <w:rPr>
          <w:rFonts w:ascii="Times New Roman" w:hAnsi="Times New Roman"/>
          <w:color w:val="000000" w:themeColor="text1"/>
          <w:sz w:val="24"/>
          <w:szCs w:val="24"/>
        </w:rPr>
      </w:pPr>
    </w:p>
    <w:p w14:paraId="2AF76D6B" w14:textId="77777777" w:rsidR="0074012E" w:rsidRPr="00FE67F2" w:rsidRDefault="00FD54BB" w:rsidP="00E4697C">
      <w:pPr>
        <w:pStyle w:val="ListParagraph"/>
        <w:widowControl w:val="0"/>
        <w:numPr>
          <w:ilvl w:val="0"/>
          <w:numId w:val="8"/>
        </w:numPr>
        <w:spacing w:after="0" w:line="240" w:lineRule="auto"/>
        <w:ind w:hanging="720"/>
        <w:jc w:val="both"/>
        <w:rPr>
          <w:rFonts w:ascii="Times New Roman" w:hAnsi="Times New Roman"/>
          <w:b/>
          <w:smallCaps/>
          <w:color w:val="000000" w:themeColor="text1"/>
          <w:sz w:val="24"/>
          <w:szCs w:val="24"/>
        </w:rPr>
      </w:pPr>
      <w:r w:rsidRPr="00FE67F2">
        <w:rPr>
          <w:rFonts w:ascii="Times New Roman" w:hAnsi="Times New Roman"/>
          <w:b/>
          <w:smallCaps/>
          <w:color w:val="000000" w:themeColor="text1"/>
          <w:sz w:val="24"/>
          <w:szCs w:val="24"/>
        </w:rPr>
        <w:t xml:space="preserve">Diploma </w:t>
      </w:r>
      <w:r w:rsidR="00C21D3A" w:rsidRPr="00FE67F2">
        <w:rPr>
          <w:rFonts w:ascii="Times New Roman" w:hAnsi="Times New Roman"/>
          <w:b/>
          <w:smallCaps/>
          <w:color w:val="000000" w:themeColor="text1"/>
          <w:sz w:val="24"/>
          <w:szCs w:val="24"/>
        </w:rPr>
        <w:t>Standards</w:t>
      </w:r>
    </w:p>
    <w:p w14:paraId="712D6A40" w14:textId="77777777" w:rsidR="0074012E" w:rsidRPr="00FE67F2" w:rsidRDefault="0074012E">
      <w:pPr>
        <w:pStyle w:val="ListParagraph"/>
        <w:spacing w:after="0" w:line="240" w:lineRule="auto"/>
        <w:rPr>
          <w:rFonts w:ascii="Times New Roman" w:hAnsi="Times New Roman"/>
          <w:color w:val="000000" w:themeColor="text1"/>
          <w:sz w:val="24"/>
          <w:szCs w:val="24"/>
        </w:rPr>
      </w:pPr>
    </w:p>
    <w:p w14:paraId="765204EB" w14:textId="77777777" w:rsidR="0074012E" w:rsidRPr="00FE67F2" w:rsidRDefault="00CA0DA4">
      <w:pPr>
        <w:pStyle w:val="ListParagraph"/>
        <w:widowControl w:val="0"/>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To receive a North Carolina high school diploma, a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 must complete the requirements set forth in policy 3460, Graduation Requirements</w:t>
      </w:r>
      <w:r w:rsidR="00D11151" w:rsidRPr="00FE67F2">
        <w:rPr>
          <w:rFonts w:ascii="Times New Roman" w:hAnsi="Times New Roman"/>
          <w:color w:val="000000" w:themeColor="text1"/>
          <w:sz w:val="24"/>
          <w:szCs w:val="24"/>
        </w:rPr>
        <w:t xml:space="preserve"> as well as the additional requirement found in Graduation Requirements (policy 3460)</w:t>
      </w:r>
      <w:r w:rsidRPr="00FE67F2">
        <w:rPr>
          <w:rFonts w:ascii="Times New Roman" w:hAnsi="Times New Roman"/>
          <w:color w:val="000000" w:themeColor="text1"/>
          <w:sz w:val="24"/>
          <w:szCs w:val="24"/>
        </w:rPr>
        <w:t>.</w:t>
      </w:r>
    </w:p>
    <w:p w14:paraId="4393AC53" w14:textId="77777777" w:rsidR="0074012E" w:rsidRPr="00FE67F2" w:rsidRDefault="0074012E">
      <w:pPr>
        <w:widowControl w:val="0"/>
        <w:spacing w:after="0" w:line="240" w:lineRule="auto"/>
        <w:ind w:left="720"/>
        <w:jc w:val="both"/>
        <w:rPr>
          <w:rFonts w:ascii="Times New Roman" w:hAnsi="Times New Roman"/>
          <w:color w:val="000000" w:themeColor="text1"/>
          <w:sz w:val="24"/>
          <w:szCs w:val="24"/>
        </w:rPr>
      </w:pPr>
    </w:p>
    <w:p w14:paraId="1AE1CD12" w14:textId="3B9C8643" w:rsidR="0074012E" w:rsidRPr="00FE67F2" w:rsidRDefault="00C21D3A" w:rsidP="00305CA9">
      <w:pPr>
        <w:pStyle w:val="ListParagraph"/>
        <w:widowControl w:val="0"/>
        <w:numPr>
          <w:ilvl w:val="0"/>
          <w:numId w:val="8"/>
        </w:numPr>
        <w:spacing w:after="0" w:line="240" w:lineRule="auto"/>
        <w:ind w:hanging="720"/>
        <w:jc w:val="both"/>
        <w:rPr>
          <w:rFonts w:ascii="Times New Roman" w:hAnsi="Times New Roman"/>
          <w:b/>
          <w:color w:val="000000" w:themeColor="text1"/>
        </w:rPr>
      </w:pPr>
      <w:r w:rsidRPr="00FE67F2">
        <w:rPr>
          <w:rFonts w:ascii="Times New Roman" w:hAnsi="Times New Roman"/>
          <w:b/>
          <w:smallCaps/>
          <w:color w:val="000000" w:themeColor="text1"/>
          <w:sz w:val="24"/>
          <w:szCs w:val="24"/>
        </w:rPr>
        <w:t>Appeals of Promotion Decisions</w:t>
      </w:r>
    </w:p>
    <w:p w14:paraId="07F7165E" w14:textId="4356182A" w:rsidR="00305CA9" w:rsidRPr="00FE67F2" w:rsidRDefault="00305CA9" w:rsidP="00305CA9">
      <w:pPr>
        <w:pStyle w:val="NormalWeb"/>
        <w:spacing w:after="150" w:afterAutospacing="0"/>
        <w:ind w:left="600"/>
        <w:rPr>
          <w:color w:val="000000" w:themeColor="text1"/>
        </w:rPr>
      </w:pPr>
      <w:r w:rsidRPr="00FE67F2">
        <w:rPr>
          <w:color w:val="000000" w:themeColor="text1"/>
        </w:rPr>
        <w:t>1. Appeal to the Executive Director</w:t>
      </w:r>
    </w:p>
    <w:p w14:paraId="2D21CF6B" w14:textId="1A4962E0" w:rsidR="00305CA9" w:rsidRPr="00FE67F2" w:rsidRDefault="00305CA9" w:rsidP="00305CA9">
      <w:pPr>
        <w:pStyle w:val="NormalWeb"/>
        <w:spacing w:after="150" w:afterAutospacing="0"/>
        <w:ind w:left="600"/>
        <w:rPr>
          <w:color w:val="000000" w:themeColor="text1"/>
        </w:rPr>
      </w:pPr>
      <w:r w:rsidRPr="00FE67F2">
        <w:rPr>
          <w:color w:val="000000" w:themeColor="text1"/>
        </w:rPr>
        <w:t>Within five workdays of receiving the principal’s written decision to promote or retain a student, the student’s parents may appeal the decision to the executive director.  The executive director may overturn the principal’s decision only upon a finding that the principal’s decision was arbitrary and capricious (i.e., without a rational basis) or was otherwise an abuse of discretion.4</w:t>
      </w:r>
    </w:p>
    <w:p w14:paraId="051F095A" w14:textId="41931CF2" w:rsidR="00305CA9" w:rsidRPr="00FE67F2" w:rsidRDefault="00305CA9" w:rsidP="00305CA9">
      <w:pPr>
        <w:pStyle w:val="NormalWeb"/>
        <w:spacing w:after="150" w:afterAutospacing="0"/>
        <w:ind w:left="600"/>
        <w:rPr>
          <w:color w:val="000000" w:themeColor="text1"/>
        </w:rPr>
      </w:pPr>
      <w:r w:rsidRPr="00FE67F2">
        <w:rPr>
          <w:color w:val="000000" w:themeColor="text1"/>
        </w:rPr>
        <w:t xml:space="preserve">The executive director must render a decision within 10 workdays of receiving the appeal.  The executive director may support the principal’s decision, remand it back to the principal for consideration of additional </w:t>
      </w:r>
      <w:r w:rsidR="00FE67F2" w:rsidRPr="00FE67F2">
        <w:rPr>
          <w:color w:val="000000" w:themeColor="text1"/>
        </w:rPr>
        <w:t>issues or</w:t>
      </w:r>
      <w:r w:rsidRPr="00FE67F2">
        <w:rPr>
          <w:color w:val="000000" w:themeColor="text1"/>
        </w:rPr>
        <w:t xml:space="preserve"> reverse the decision.</w:t>
      </w:r>
    </w:p>
    <w:p w14:paraId="12B66E22" w14:textId="2EA390CB" w:rsidR="00305CA9" w:rsidRPr="00FE67F2" w:rsidRDefault="00305CA9" w:rsidP="00305CA9">
      <w:pPr>
        <w:pStyle w:val="NormalWeb"/>
        <w:spacing w:after="150" w:afterAutospacing="0"/>
        <w:ind w:left="600"/>
        <w:rPr>
          <w:color w:val="000000" w:themeColor="text1"/>
        </w:rPr>
      </w:pPr>
      <w:r w:rsidRPr="00FE67F2">
        <w:rPr>
          <w:color w:val="000000" w:themeColor="text1"/>
        </w:rPr>
        <w:lastRenderedPageBreak/>
        <w:t>The executive director’s findings must be in writing and must be provided to the parents.</w:t>
      </w:r>
    </w:p>
    <w:p w14:paraId="7BABB6CF" w14:textId="77777777" w:rsidR="00305CA9" w:rsidRPr="00FE67F2" w:rsidRDefault="00305CA9" w:rsidP="00305CA9">
      <w:pPr>
        <w:pStyle w:val="NormalWeb"/>
        <w:spacing w:after="150" w:afterAutospacing="0"/>
        <w:ind w:left="600"/>
        <w:rPr>
          <w:color w:val="000000" w:themeColor="text1"/>
        </w:rPr>
      </w:pPr>
      <w:r w:rsidRPr="00FE67F2">
        <w:rPr>
          <w:color w:val="000000" w:themeColor="text1"/>
        </w:rPr>
        <w:t>2. Appeal to the Board of Education</w:t>
      </w:r>
    </w:p>
    <w:p w14:paraId="059126B4" w14:textId="43CA4B07" w:rsidR="00305CA9" w:rsidRPr="00FE67F2" w:rsidRDefault="00305CA9" w:rsidP="00305CA9">
      <w:pPr>
        <w:pStyle w:val="NormalWeb"/>
        <w:spacing w:after="150" w:afterAutospacing="0"/>
        <w:ind w:left="600"/>
        <w:rPr>
          <w:color w:val="000000" w:themeColor="text1"/>
        </w:rPr>
      </w:pPr>
      <w:r w:rsidRPr="00FE67F2">
        <w:rPr>
          <w:color w:val="000000" w:themeColor="text1"/>
        </w:rPr>
        <w:t>The executive director’s decision to promote or retain a student may be appealed to the board in accordance with the procedures set forth in subsection E.5 of policy</w:t>
      </w:r>
      <w:r w:rsidRPr="00FE67F2">
        <w:rPr>
          <w:rStyle w:val="apple-converted-space"/>
          <w:color w:val="000000" w:themeColor="text1"/>
        </w:rPr>
        <w:t> </w:t>
      </w:r>
      <w:r w:rsidRPr="00FE67F2">
        <w:rPr>
          <w:color w:val="000000" w:themeColor="text1"/>
        </w:rPr>
        <w:t>1740/4010, Scholar and Parent Grievance Procedure. </w:t>
      </w:r>
    </w:p>
    <w:p w14:paraId="7F604099" w14:textId="77777777" w:rsidR="0074012E" w:rsidRPr="00FE67F2" w:rsidRDefault="0074012E">
      <w:pPr>
        <w:widowControl w:val="0"/>
        <w:spacing w:after="0" w:line="240" w:lineRule="auto"/>
        <w:ind w:left="1440"/>
        <w:jc w:val="both"/>
        <w:rPr>
          <w:rFonts w:ascii="Times New Roman" w:hAnsi="Times New Roman"/>
          <w:color w:val="000000" w:themeColor="text1"/>
        </w:rPr>
      </w:pPr>
    </w:p>
    <w:p w14:paraId="2A9B3488" w14:textId="77777777" w:rsidR="0074012E" w:rsidRPr="00FE67F2" w:rsidRDefault="00C21D3A" w:rsidP="00E4697C">
      <w:pPr>
        <w:pStyle w:val="ListParagraph"/>
        <w:widowControl w:val="0"/>
        <w:numPr>
          <w:ilvl w:val="0"/>
          <w:numId w:val="8"/>
        </w:numPr>
        <w:spacing w:after="0" w:line="240" w:lineRule="auto"/>
        <w:ind w:hanging="720"/>
        <w:jc w:val="both"/>
        <w:rPr>
          <w:rFonts w:ascii="Times New Roman" w:hAnsi="Times New Roman"/>
          <w:b/>
          <w:smallCaps/>
          <w:color w:val="000000" w:themeColor="text1"/>
          <w:sz w:val="24"/>
          <w:szCs w:val="24"/>
        </w:rPr>
      </w:pPr>
      <w:r w:rsidRPr="00FE67F2">
        <w:rPr>
          <w:rFonts w:ascii="Times New Roman" w:hAnsi="Times New Roman"/>
          <w:b/>
          <w:smallCaps/>
          <w:color w:val="000000" w:themeColor="text1"/>
          <w:sz w:val="24"/>
          <w:szCs w:val="24"/>
        </w:rPr>
        <w:t xml:space="preserve">Promotion Standards for </w:t>
      </w:r>
      <w:r w:rsidR="00426D16" w:rsidRPr="00FE67F2">
        <w:rPr>
          <w:rFonts w:ascii="Times New Roman" w:hAnsi="Times New Roman"/>
          <w:b/>
          <w:smallCaps/>
          <w:color w:val="000000" w:themeColor="text1"/>
          <w:sz w:val="24"/>
          <w:szCs w:val="24"/>
        </w:rPr>
        <w:t>Scholar</w:t>
      </w:r>
      <w:r w:rsidRPr="00FE67F2">
        <w:rPr>
          <w:rFonts w:ascii="Times New Roman" w:hAnsi="Times New Roman"/>
          <w:b/>
          <w:smallCaps/>
          <w:color w:val="000000" w:themeColor="text1"/>
          <w:sz w:val="24"/>
          <w:szCs w:val="24"/>
        </w:rPr>
        <w:t>s with Disabilities</w:t>
      </w:r>
    </w:p>
    <w:p w14:paraId="1F3AFE21" w14:textId="77777777" w:rsidR="0074012E" w:rsidRPr="00FE67F2" w:rsidRDefault="0074012E" w:rsidP="00703C93">
      <w:pPr>
        <w:widowControl w:val="0"/>
        <w:spacing w:after="0" w:line="240" w:lineRule="auto"/>
        <w:ind w:left="720"/>
        <w:jc w:val="both"/>
        <w:rPr>
          <w:rFonts w:ascii="Times New Roman" w:hAnsi="Times New Roman"/>
          <w:color w:val="000000" w:themeColor="text1"/>
        </w:rPr>
      </w:pPr>
    </w:p>
    <w:p w14:paraId="3533FEB9" w14:textId="77777777" w:rsidR="0074012E" w:rsidRPr="00FE67F2" w:rsidRDefault="00C21D3A">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To the extent possible,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with disabilities must be held to the same promotion standards as all other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However, for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who take alternative assessments in lieu of the </w:t>
      </w:r>
      <w:r w:rsidR="00B560BD" w:rsidRPr="00FE67F2">
        <w:rPr>
          <w:rFonts w:ascii="Times New Roman" w:hAnsi="Times New Roman"/>
          <w:color w:val="000000" w:themeColor="text1"/>
          <w:sz w:val="24"/>
          <w:szCs w:val="24"/>
        </w:rPr>
        <w:t>end-of-grade (</w:t>
      </w:r>
      <w:r w:rsidRPr="00FE67F2">
        <w:rPr>
          <w:rFonts w:ascii="Times New Roman" w:hAnsi="Times New Roman"/>
          <w:color w:val="000000" w:themeColor="text1"/>
          <w:sz w:val="24"/>
          <w:szCs w:val="24"/>
        </w:rPr>
        <w:t>EOG</w:t>
      </w:r>
      <w:r w:rsidR="00B560BD"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 xml:space="preserve"> or </w:t>
      </w:r>
      <w:r w:rsidR="00B560BD" w:rsidRPr="00FE67F2">
        <w:rPr>
          <w:rFonts w:ascii="Times New Roman" w:hAnsi="Times New Roman"/>
          <w:color w:val="000000" w:themeColor="text1"/>
          <w:sz w:val="24"/>
          <w:szCs w:val="24"/>
        </w:rPr>
        <w:t>end-of-course (</w:t>
      </w:r>
      <w:r w:rsidRPr="00FE67F2">
        <w:rPr>
          <w:rFonts w:ascii="Times New Roman" w:hAnsi="Times New Roman"/>
          <w:color w:val="000000" w:themeColor="text1"/>
          <w:sz w:val="24"/>
          <w:szCs w:val="24"/>
        </w:rPr>
        <w:t>EOC</w:t>
      </w:r>
      <w:r w:rsidR="00B560BD"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 xml:space="preserve"> tests, promotion decisions </w:t>
      </w:r>
      <w:r w:rsidR="00822718" w:rsidRPr="00FE67F2">
        <w:rPr>
          <w:rFonts w:ascii="Times New Roman" w:hAnsi="Times New Roman"/>
          <w:color w:val="000000" w:themeColor="text1"/>
          <w:sz w:val="24"/>
          <w:szCs w:val="24"/>
        </w:rPr>
        <w:t xml:space="preserve">must </w:t>
      </w:r>
      <w:r w:rsidRPr="00FE67F2">
        <w:rPr>
          <w:rFonts w:ascii="Times New Roman" w:hAnsi="Times New Roman"/>
          <w:color w:val="000000" w:themeColor="text1"/>
          <w:sz w:val="24"/>
          <w:szCs w:val="24"/>
        </w:rPr>
        <w:t xml:space="preserve">be based on criteria recommended by the IEP team. </w:t>
      </w:r>
    </w:p>
    <w:p w14:paraId="26BFC4AB" w14:textId="77777777" w:rsidR="0074012E" w:rsidRPr="00FE67F2" w:rsidRDefault="0074012E" w:rsidP="00703C93">
      <w:pPr>
        <w:widowControl w:val="0"/>
        <w:spacing w:after="0" w:line="240" w:lineRule="auto"/>
        <w:ind w:left="720"/>
        <w:jc w:val="both"/>
        <w:rPr>
          <w:rFonts w:ascii="Times New Roman" w:hAnsi="Times New Roman"/>
          <w:color w:val="000000" w:themeColor="text1"/>
          <w:sz w:val="24"/>
          <w:szCs w:val="24"/>
        </w:rPr>
      </w:pPr>
    </w:p>
    <w:p w14:paraId="25E89636" w14:textId="77777777" w:rsidR="0074012E" w:rsidRPr="00FE67F2" w:rsidRDefault="00C21D3A">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All intervention strategies and other opportunities, benefits</w:t>
      </w:r>
      <w:r w:rsidR="00373230"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 xml:space="preserve"> and resources that are made available to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without disabilities must be made available to </w:t>
      </w:r>
      <w:r w:rsidR="00D32AB7" w:rsidRPr="00FE67F2">
        <w:rPr>
          <w:rFonts w:ascii="Times New Roman" w:hAnsi="Times New Roman"/>
          <w:color w:val="000000" w:themeColor="text1"/>
          <w:sz w:val="24"/>
          <w:szCs w:val="24"/>
        </w:rPr>
        <w:t xml:space="preserve">those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with disabilities who are subject to the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 promotion standards.  Such opportunities must be in addition to the special education services provided to the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w:t>
      </w:r>
    </w:p>
    <w:p w14:paraId="66D75109" w14:textId="77777777" w:rsidR="0074012E" w:rsidRPr="00FE67F2" w:rsidRDefault="0074012E">
      <w:pPr>
        <w:widowControl w:val="0"/>
        <w:spacing w:after="0" w:line="240" w:lineRule="auto"/>
        <w:jc w:val="both"/>
        <w:rPr>
          <w:rFonts w:ascii="Times New Roman" w:hAnsi="Times New Roman"/>
          <w:color w:val="000000" w:themeColor="text1"/>
        </w:rPr>
      </w:pPr>
    </w:p>
    <w:p w14:paraId="6D4CA1AE" w14:textId="77777777" w:rsidR="005E7889" w:rsidRPr="00FE67F2" w:rsidRDefault="005E7889" w:rsidP="00E4697C">
      <w:pPr>
        <w:pStyle w:val="ListParagraph"/>
        <w:widowControl w:val="0"/>
        <w:numPr>
          <w:ilvl w:val="0"/>
          <w:numId w:val="8"/>
        </w:numPr>
        <w:spacing w:after="0" w:line="240" w:lineRule="auto"/>
        <w:ind w:hanging="720"/>
        <w:jc w:val="both"/>
        <w:rPr>
          <w:rFonts w:ascii="Times New Roman" w:hAnsi="Times New Roman"/>
          <w:b/>
          <w:color w:val="000000" w:themeColor="text1"/>
          <w:sz w:val="24"/>
          <w:szCs w:val="24"/>
        </w:rPr>
      </w:pPr>
      <w:r w:rsidRPr="00FE67F2">
        <w:rPr>
          <w:rFonts w:ascii="Times New Roman Bold" w:hAnsi="Times New Roman Bold"/>
          <w:b/>
          <w:smallCaps/>
          <w:color w:val="000000" w:themeColor="text1"/>
          <w:sz w:val="24"/>
          <w:szCs w:val="24"/>
        </w:rPr>
        <w:t>C</w:t>
      </w:r>
      <w:r w:rsidR="003B08B6" w:rsidRPr="00FE67F2">
        <w:rPr>
          <w:rFonts w:ascii="Times New Roman Bold" w:hAnsi="Times New Roman Bold"/>
          <w:b/>
          <w:smallCaps/>
          <w:color w:val="000000" w:themeColor="text1"/>
          <w:sz w:val="24"/>
          <w:szCs w:val="24"/>
        </w:rPr>
        <w:t xml:space="preserve">redit </w:t>
      </w:r>
      <w:r w:rsidR="000261EB" w:rsidRPr="00FE67F2">
        <w:rPr>
          <w:rFonts w:ascii="Times New Roman Bold" w:hAnsi="Times New Roman Bold"/>
          <w:b/>
          <w:smallCaps/>
          <w:color w:val="000000" w:themeColor="text1"/>
          <w:sz w:val="24"/>
          <w:szCs w:val="24"/>
        </w:rPr>
        <w:t>b</w:t>
      </w:r>
      <w:r w:rsidR="003B08B6" w:rsidRPr="00FE67F2">
        <w:rPr>
          <w:rFonts w:ascii="Times New Roman Bold" w:hAnsi="Times New Roman Bold"/>
          <w:b/>
          <w:smallCaps/>
          <w:color w:val="000000" w:themeColor="text1"/>
          <w:sz w:val="24"/>
          <w:szCs w:val="24"/>
        </w:rPr>
        <w:t>y Demonstrated Mastery</w:t>
      </w:r>
    </w:p>
    <w:p w14:paraId="2FE38121" w14:textId="77777777" w:rsidR="00524556" w:rsidRPr="00FE67F2" w:rsidRDefault="00524556" w:rsidP="00524556">
      <w:pPr>
        <w:widowControl w:val="0"/>
        <w:spacing w:after="0" w:line="240" w:lineRule="auto"/>
        <w:ind w:left="720"/>
        <w:jc w:val="both"/>
        <w:rPr>
          <w:rFonts w:ascii="Times New Roman" w:hAnsi="Times New Roman"/>
          <w:color w:val="000000" w:themeColor="text1"/>
          <w:sz w:val="24"/>
          <w:szCs w:val="24"/>
        </w:rPr>
      </w:pPr>
    </w:p>
    <w:p w14:paraId="45DD9EA3" w14:textId="77777777" w:rsidR="005A0B3C" w:rsidRPr="00FE67F2" w:rsidRDefault="00731514" w:rsidP="002A6E60">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The principal</w:t>
      </w:r>
      <w:r w:rsidR="000C23EB" w:rsidRPr="00FE67F2">
        <w:rPr>
          <w:rFonts w:ascii="Times New Roman" w:hAnsi="Times New Roman"/>
          <w:color w:val="000000" w:themeColor="text1"/>
          <w:sz w:val="24"/>
          <w:szCs w:val="24"/>
        </w:rPr>
        <w:t xml:space="preserve"> shall</w:t>
      </w:r>
      <w:r w:rsidR="00A47893" w:rsidRPr="00FE67F2">
        <w:rPr>
          <w:rFonts w:ascii="Times New Roman" w:hAnsi="Times New Roman"/>
          <w:color w:val="000000" w:themeColor="text1"/>
          <w:sz w:val="24"/>
          <w:szCs w:val="24"/>
        </w:rPr>
        <w:t xml:space="preserve"> </w:t>
      </w:r>
      <w:r w:rsidR="000C23EB" w:rsidRPr="00FE67F2">
        <w:rPr>
          <w:rFonts w:ascii="Times New Roman" w:hAnsi="Times New Roman"/>
          <w:color w:val="000000" w:themeColor="text1"/>
          <w:sz w:val="24"/>
          <w:szCs w:val="24"/>
        </w:rPr>
        <w:t xml:space="preserve">provide opportunities for </w:t>
      </w:r>
      <w:r w:rsidR="00426D16" w:rsidRPr="00FE67F2">
        <w:rPr>
          <w:rFonts w:ascii="Times New Roman" w:hAnsi="Times New Roman"/>
          <w:color w:val="000000" w:themeColor="text1"/>
          <w:sz w:val="24"/>
          <w:szCs w:val="24"/>
        </w:rPr>
        <w:t>scholar</w:t>
      </w:r>
      <w:r w:rsidR="00D67FBD" w:rsidRPr="00FE67F2">
        <w:rPr>
          <w:rFonts w:ascii="Times New Roman" w:hAnsi="Times New Roman"/>
          <w:color w:val="000000" w:themeColor="text1"/>
          <w:sz w:val="24"/>
          <w:szCs w:val="24"/>
        </w:rPr>
        <w:t xml:space="preserve">s </w:t>
      </w:r>
      <w:r w:rsidR="009B716F" w:rsidRPr="00FE67F2">
        <w:rPr>
          <w:rFonts w:ascii="Times New Roman" w:hAnsi="Times New Roman"/>
          <w:color w:val="000000" w:themeColor="text1"/>
          <w:sz w:val="24"/>
          <w:szCs w:val="24"/>
        </w:rPr>
        <w:t xml:space="preserve">to </w:t>
      </w:r>
      <w:r w:rsidR="000C23EB" w:rsidRPr="00FE67F2">
        <w:rPr>
          <w:rFonts w:ascii="Times New Roman" w:hAnsi="Times New Roman"/>
          <w:color w:val="000000" w:themeColor="text1"/>
          <w:sz w:val="24"/>
          <w:szCs w:val="24"/>
        </w:rPr>
        <w:t>earn course credit by demonstrating master</w:t>
      </w:r>
      <w:r w:rsidR="00A71643" w:rsidRPr="00FE67F2">
        <w:rPr>
          <w:rFonts w:ascii="Times New Roman" w:hAnsi="Times New Roman"/>
          <w:color w:val="000000" w:themeColor="text1"/>
          <w:sz w:val="24"/>
          <w:szCs w:val="24"/>
        </w:rPr>
        <w:t>y</w:t>
      </w:r>
      <w:r w:rsidR="00A47893" w:rsidRPr="00FE67F2">
        <w:rPr>
          <w:rFonts w:ascii="Times New Roman" w:hAnsi="Times New Roman"/>
          <w:color w:val="000000" w:themeColor="text1"/>
          <w:sz w:val="24"/>
          <w:szCs w:val="24"/>
        </w:rPr>
        <w:t xml:space="preserve"> </w:t>
      </w:r>
      <w:r w:rsidR="009B716F" w:rsidRPr="00FE67F2">
        <w:rPr>
          <w:rFonts w:ascii="Times New Roman" w:hAnsi="Times New Roman"/>
          <w:color w:val="000000" w:themeColor="text1"/>
          <w:sz w:val="24"/>
          <w:szCs w:val="24"/>
        </w:rPr>
        <w:t>of course material</w:t>
      </w:r>
      <w:r w:rsidR="000C23EB" w:rsidRPr="00FE67F2">
        <w:rPr>
          <w:rFonts w:ascii="Times New Roman" w:hAnsi="Times New Roman"/>
          <w:color w:val="000000" w:themeColor="text1"/>
          <w:sz w:val="24"/>
          <w:szCs w:val="24"/>
        </w:rPr>
        <w:t xml:space="preserve"> without</w:t>
      </w:r>
      <w:r w:rsidR="0033014F" w:rsidRPr="00FE67F2">
        <w:rPr>
          <w:rFonts w:ascii="Times New Roman" w:hAnsi="Times New Roman"/>
          <w:color w:val="000000" w:themeColor="text1"/>
          <w:sz w:val="24"/>
          <w:szCs w:val="24"/>
        </w:rPr>
        <w:t xml:space="preserve"> first</w:t>
      </w:r>
      <w:r w:rsidR="000C23EB" w:rsidRPr="00FE67F2">
        <w:rPr>
          <w:rFonts w:ascii="Times New Roman" w:hAnsi="Times New Roman"/>
          <w:color w:val="000000" w:themeColor="text1"/>
          <w:sz w:val="24"/>
          <w:szCs w:val="24"/>
        </w:rPr>
        <w:t xml:space="preserve"> completing </w:t>
      </w:r>
      <w:r w:rsidR="00A71643" w:rsidRPr="00FE67F2">
        <w:rPr>
          <w:rFonts w:ascii="Times New Roman" w:hAnsi="Times New Roman"/>
          <w:color w:val="000000" w:themeColor="text1"/>
          <w:sz w:val="24"/>
          <w:szCs w:val="24"/>
        </w:rPr>
        <w:t xml:space="preserve">the regular period of </w:t>
      </w:r>
      <w:r w:rsidR="000C23EB" w:rsidRPr="00FE67F2">
        <w:rPr>
          <w:rFonts w:ascii="Times New Roman" w:hAnsi="Times New Roman"/>
          <w:color w:val="000000" w:themeColor="text1"/>
          <w:sz w:val="24"/>
          <w:szCs w:val="24"/>
        </w:rPr>
        <w:t>classroom instruction</w:t>
      </w:r>
      <w:r w:rsidR="00A71643" w:rsidRPr="00FE67F2">
        <w:rPr>
          <w:rFonts w:ascii="Times New Roman" w:hAnsi="Times New Roman"/>
          <w:color w:val="000000" w:themeColor="text1"/>
          <w:sz w:val="24"/>
          <w:szCs w:val="24"/>
        </w:rPr>
        <w:t xml:space="preserve"> </w:t>
      </w:r>
      <w:r w:rsidR="000C23EB" w:rsidRPr="00FE67F2">
        <w:rPr>
          <w:rFonts w:ascii="Times New Roman" w:hAnsi="Times New Roman"/>
          <w:color w:val="000000" w:themeColor="text1"/>
          <w:sz w:val="24"/>
          <w:szCs w:val="24"/>
        </w:rPr>
        <w:t xml:space="preserve">in the course.  To earn credit by demonstrated mastery, </w:t>
      </w:r>
      <w:r w:rsidR="00426D16" w:rsidRPr="00FE67F2">
        <w:rPr>
          <w:rFonts w:ascii="Times New Roman" w:hAnsi="Times New Roman"/>
          <w:color w:val="000000" w:themeColor="text1"/>
          <w:sz w:val="24"/>
          <w:szCs w:val="24"/>
        </w:rPr>
        <w:t>scholar</w:t>
      </w:r>
      <w:r w:rsidR="00A71643" w:rsidRPr="00FE67F2">
        <w:rPr>
          <w:rFonts w:ascii="Times New Roman" w:hAnsi="Times New Roman"/>
          <w:color w:val="000000" w:themeColor="text1"/>
          <w:sz w:val="24"/>
          <w:szCs w:val="24"/>
        </w:rPr>
        <w:t>s</w:t>
      </w:r>
      <w:r w:rsidR="000C23EB" w:rsidRPr="00FE67F2">
        <w:rPr>
          <w:rFonts w:ascii="Times New Roman" w:hAnsi="Times New Roman"/>
          <w:color w:val="000000" w:themeColor="text1"/>
          <w:sz w:val="24"/>
          <w:szCs w:val="24"/>
        </w:rPr>
        <w:t xml:space="preserve"> must</w:t>
      </w:r>
      <w:r w:rsidR="00524556" w:rsidRPr="00FE67F2">
        <w:rPr>
          <w:rFonts w:ascii="Times New Roman" w:hAnsi="Times New Roman"/>
          <w:color w:val="000000" w:themeColor="text1"/>
          <w:sz w:val="24"/>
          <w:szCs w:val="24"/>
        </w:rPr>
        <w:t xml:space="preserve"> </w:t>
      </w:r>
      <w:r w:rsidR="009B716F" w:rsidRPr="00FE67F2">
        <w:rPr>
          <w:rFonts w:ascii="Times New Roman" w:hAnsi="Times New Roman"/>
          <w:color w:val="000000" w:themeColor="text1"/>
          <w:sz w:val="24"/>
          <w:szCs w:val="24"/>
        </w:rPr>
        <w:t>demonstrate</w:t>
      </w:r>
      <w:r w:rsidR="00524556" w:rsidRPr="00FE67F2">
        <w:rPr>
          <w:rFonts w:ascii="Times New Roman" w:hAnsi="Times New Roman"/>
          <w:color w:val="000000" w:themeColor="text1"/>
          <w:sz w:val="24"/>
          <w:szCs w:val="24"/>
        </w:rPr>
        <w:t xml:space="preserve"> </w:t>
      </w:r>
      <w:r w:rsidR="009B716F" w:rsidRPr="00FE67F2">
        <w:rPr>
          <w:rFonts w:ascii="Times New Roman" w:hAnsi="Times New Roman"/>
          <w:color w:val="000000" w:themeColor="text1"/>
          <w:sz w:val="24"/>
          <w:szCs w:val="24"/>
        </w:rPr>
        <w:t>a deep understanding of the content standards and application of knowledge</w:t>
      </w:r>
      <w:r w:rsidR="000C23EB" w:rsidRPr="00FE67F2">
        <w:rPr>
          <w:rFonts w:ascii="Times New Roman" w:hAnsi="Times New Roman"/>
          <w:color w:val="000000" w:themeColor="text1"/>
          <w:sz w:val="24"/>
          <w:szCs w:val="24"/>
        </w:rPr>
        <w:t xml:space="preserve"> </w:t>
      </w:r>
      <w:r w:rsidR="00A71643" w:rsidRPr="00FE67F2">
        <w:rPr>
          <w:rFonts w:ascii="Times New Roman" w:hAnsi="Times New Roman"/>
          <w:color w:val="000000" w:themeColor="text1"/>
          <w:sz w:val="24"/>
          <w:szCs w:val="24"/>
        </w:rPr>
        <w:t xml:space="preserve">through a multi-phase assessment, </w:t>
      </w:r>
      <w:r w:rsidR="000C23EB" w:rsidRPr="00FE67F2">
        <w:rPr>
          <w:rFonts w:ascii="Times New Roman" w:hAnsi="Times New Roman"/>
          <w:color w:val="000000" w:themeColor="text1"/>
          <w:sz w:val="24"/>
          <w:szCs w:val="24"/>
        </w:rPr>
        <w:t>in accordance w</w:t>
      </w:r>
      <w:r w:rsidR="00A71643" w:rsidRPr="00FE67F2">
        <w:rPr>
          <w:rFonts w:ascii="Times New Roman" w:hAnsi="Times New Roman"/>
          <w:color w:val="000000" w:themeColor="text1"/>
          <w:sz w:val="24"/>
          <w:szCs w:val="24"/>
        </w:rPr>
        <w:t xml:space="preserve">ith standards established </w:t>
      </w:r>
      <w:r w:rsidR="009B716F" w:rsidRPr="00FE67F2">
        <w:rPr>
          <w:rFonts w:ascii="Times New Roman" w:hAnsi="Times New Roman"/>
          <w:color w:val="000000" w:themeColor="text1"/>
          <w:sz w:val="24"/>
          <w:szCs w:val="24"/>
        </w:rPr>
        <w:t>by the State Board of Education</w:t>
      </w:r>
      <w:r w:rsidR="008F30EE" w:rsidRPr="00FE67F2">
        <w:rPr>
          <w:rFonts w:ascii="Times New Roman" w:hAnsi="Times New Roman"/>
          <w:color w:val="000000" w:themeColor="text1"/>
          <w:sz w:val="24"/>
          <w:szCs w:val="24"/>
        </w:rPr>
        <w:t xml:space="preserve"> and any additional standards established by the </w:t>
      </w:r>
      <w:r w:rsidRPr="00FE67F2">
        <w:rPr>
          <w:rFonts w:ascii="Times New Roman" w:hAnsi="Times New Roman"/>
          <w:color w:val="000000" w:themeColor="text1"/>
          <w:sz w:val="24"/>
          <w:szCs w:val="24"/>
        </w:rPr>
        <w:t>principal</w:t>
      </w:r>
      <w:r w:rsidR="00D31DFD" w:rsidRPr="00FE67F2">
        <w:rPr>
          <w:rFonts w:ascii="Times New Roman" w:hAnsi="Times New Roman"/>
          <w:color w:val="000000" w:themeColor="text1"/>
          <w:sz w:val="24"/>
          <w:szCs w:val="24"/>
        </w:rPr>
        <w:t xml:space="preserve">.  </w:t>
      </w:r>
    </w:p>
    <w:p w14:paraId="621BB046" w14:textId="77777777" w:rsidR="002A6E60" w:rsidRPr="00FE67F2" w:rsidRDefault="002A6E60" w:rsidP="002A6E60">
      <w:pPr>
        <w:widowControl w:val="0"/>
        <w:spacing w:after="0" w:line="240" w:lineRule="auto"/>
        <w:ind w:left="720"/>
        <w:jc w:val="both"/>
        <w:rPr>
          <w:rFonts w:ascii="Times New Roman" w:hAnsi="Times New Roman"/>
          <w:color w:val="000000" w:themeColor="text1"/>
          <w:sz w:val="24"/>
          <w:szCs w:val="24"/>
        </w:rPr>
      </w:pPr>
    </w:p>
    <w:p w14:paraId="5B465E32" w14:textId="77777777" w:rsidR="00B472EA" w:rsidRPr="00FE67F2" w:rsidRDefault="00B472EA" w:rsidP="00736541">
      <w:pPr>
        <w:pStyle w:val="ListParagraph"/>
        <w:widowControl w:val="0"/>
        <w:numPr>
          <w:ilvl w:val="0"/>
          <w:numId w:val="8"/>
        </w:numPr>
        <w:spacing w:after="0" w:line="240" w:lineRule="auto"/>
        <w:ind w:hanging="720"/>
        <w:jc w:val="both"/>
        <w:rPr>
          <w:rFonts w:ascii="Times New Roman" w:hAnsi="Times New Roman"/>
          <w:color w:val="000000" w:themeColor="text1"/>
          <w:sz w:val="24"/>
          <w:szCs w:val="24"/>
        </w:rPr>
      </w:pPr>
      <w:r w:rsidRPr="00FE67F2">
        <w:rPr>
          <w:rFonts w:ascii="Times New Roman Bold" w:hAnsi="Times New Roman Bold"/>
          <w:b/>
          <w:smallCaps/>
          <w:color w:val="000000" w:themeColor="text1"/>
          <w:sz w:val="24"/>
          <w:szCs w:val="24"/>
        </w:rPr>
        <w:t>Credit Recovery</w:t>
      </w:r>
    </w:p>
    <w:p w14:paraId="35988C2A" w14:textId="77777777" w:rsidR="00B472EA" w:rsidRPr="00FE67F2" w:rsidRDefault="00B472EA" w:rsidP="00B472EA">
      <w:pPr>
        <w:pStyle w:val="ListParagraph"/>
        <w:widowControl w:val="0"/>
        <w:spacing w:after="0" w:line="240" w:lineRule="auto"/>
        <w:jc w:val="both"/>
        <w:rPr>
          <w:rFonts w:ascii="Times New Roman" w:hAnsi="Times New Roman"/>
          <w:color w:val="000000" w:themeColor="text1"/>
          <w:sz w:val="24"/>
          <w:szCs w:val="24"/>
        </w:rPr>
      </w:pPr>
    </w:p>
    <w:p w14:paraId="38460598" w14:textId="77777777" w:rsidR="00B472EA" w:rsidRPr="00FE67F2" w:rsidRDefault="00426D16" w:rsidP="00B472EA">
      <w:pPr>
        <w:pStyle w:val="ListParagraph"/>
        <w:widowControl w:val="0"/>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Scholar</w:t>
      </w:r>
      <w:r w:rsidR="00B472EA" w:rsidRPr="00FE67F2">
        <w:rPr>
          <w:rFonts w:ascii="Times New Roman" w:hAnsi="Times New Roman"/>
          <w:color w:val="000000" w:themeColor="text1"/>
          <w:sz w:val="24"/>
          <w:szCs w:val="24"/>
        </w:rPr>
        <w:t xml:space="preserve">s who fail a high school course may retake parts of the course through credit recovery to earn credit for the course.  Credit recovery delivers a subset of the blueprint of the original course in order to specifically address deficiencies in a </w:t>
      </w:r>
      <w:r w:rsidRPr="00FE67F2">
        <w:rPr>
          <w:rFonts w:ascii="Times New Roman" w:hAnsi="Times New Roman"/>
          <w:color w:val="000000" w:themeColor="text1"/>
          <w:sz w:val="24"/>
          <w:szCs w:val="24"/>
        </w:rPr>
        <w:t>scholar</w:t>
      </w:r>
      <w:r w:rsidR="00B472EA" w:rsidRPr="00FE67F2">
        <w:rPr>
          <w:rFonts w:ascii="Times New Roman" w:hAnsi="Times New Roman"/>
          <w:color w:val="000000" w:themeColor="text1"/>
          <w:sz w:val="24"/>
          <w:szCs w:val="24"/>
        </w:rPr>
        <w:t xml:space="preserve">’s mastery of the course and target specific components of a course necessary for completion.  A pre-assessment of the </w:t>
      </w:r>
      <w:r w:rsidRPr="00FE67F2">
        <w:rPr>
          <w:rFonts w:ascii="Times New Roman" w:hAnsi="Times New Roman"/>
          <w:color w:val="000000" w:themeColor="text1"/>
          <w:sz w:val="24"/>
          <w:szCs w:val="24"/>
        </w:rPr>
        <w:t>scholar</w:t>
      </w:r>
      <w:r w:rsidR="00B472EA" w:rsidRPr="00FE67F2">
        <w:rPr>
          <w:rFonts w:ascii="Times New Roman" w:hAnsi="Times New Roman"/>
          <w:color w:val="000000" w:themeColor="text1"/>
          <w:sz w:val="24"/>
          <w:szCs w:val="24"/>
        </w:rPr>
        <w:t xml:space="preserve">’s understanding of the course material will be administered at the beginning of the course and the credit recovery will be tailored to meet the needs of the individual </w:t>
      </w:r>
      <w:r w:rsidRPr="00FE67F2">
        <w:rPr>
          <w:rFonts w:ascii="Times New Roman" w:hAnsi="Times New Roman"/>
          <w:color w:val="000000" w:themeColor="text1"/>
          <w:sz w:val="24"/>
          <w:szCs w:val="24"/>
        </w:rPr>
        <w:t>scholar</w:t>
      </w:r>
      <w:r w:rsidR="00B472EA" w:rsidRPr="00FE67F2">
        <w:rPr>
          <w:rFonts w:ascii="Times New Roman" w:hAnsi="Times New Roman"/>
          <w:color w:val="000000" w:themeColor="text1"/>
          <w:sz w:val="24"/>
          <w:szCs w:val="24"/>
        </w:rPr>
        <w:t xml:space="preserve">.  The length of a credit recovery course is dictated by the skills and knowledge the </w:t>
      </w:r>
      <w:r w:rsidRPr="00FE67F2">
        <w:rPr>
          <w:rFonts w:ascii="Times New Roman" w:hAnsi="Times New Roman"/>
          <w:color w:val="000000" w:themeColor="text1"/>
          <w:sz w:val="24"/>
          <w:szCs w:val="24"/>
        </w:rPr>
        <w:t>scholar</w:t>
      </w:r>
      <w:r w:rsidR="00B472EA" w:rsidRPr="00FE67F2">
        <w:rPr>
          <w:rFonts w:ascii="Times New Roman" w:hAnsi="Times New Roman"/>
          <w:color w:val="000000" w:themeColor="text1"/>
          <w:sz w:val="24"/>
          <w:szCs w:val="24"/>
        </w:rPr>
        <w:t xml:space="preserve"> needs to recover and not a fixed length of seat time.  </w:t>
      </w:r>
    </w:p>
    <w:p w14:paraId="715165FE" w14:textId="77777777" w:rsidR="00B472EA" w:rsidRPr="00FE67F2" w:rsidRDefault="00B472EA" w:rsidP="00B472EA">
      <w:pPr>
        <w:pStyle w:val="ListParagraph"/>
        <w:widowControl w:val="0"/>
        <w:spacing w:after="0" w:line="240" w:lineRule="auto"/>
        <w:jc w:val="both"/>
        <w:rPr>
          <w:rFonts w:ascii="Times New Roman" w:hAnsi="Times New Roman"/>
          <w:color w:val="000000" w:themeColor="text1"/>
          <w:sz w:val="24"/>
          <w:szCs w:val="24"/>
        </w:rPr>
      </w:pPr>
    </w:p>
    <w:p w14:paraId="5AC2AFF1" w14:textId="77777777" w:rsidR="00B472EA" w:rsidRPr="00FE67F2" w:rsidRDefault="00B472EA" w:rsidP="00B472EA">
      <w:pPr>
        <w:pStyle w:val="ListParagraph"/>
        <w:widowControl w:val="0"/>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Any EOC exam associated with the credit recovery course will be administered no later than 30 days upon completion of the credit recovery course.  The credit recovery will be graded as pass or fail and will not impact the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grade point average.  The original grade for the course will remain on the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’s transcript.</w:t>
      </w:r>
    </w:p>
    <w:p w14:paraId="79E49553" w14:textId="77777777" w:rsidR="000462AB" w:rsidRPr="00FE67F2" w:rsidRDefault="000462AB" w:rsidP="00B472EA">
      <w:pPr>
        <w:pStyle w:val="ListParagraph"/>
        <w:widowControl w:val="0"/>
        <w:spacing w:after="0" w:line="240" w:lineRule="auto"/>
        <w:jc w:val="both"/>
        <w:rPr>
          <w:rFonts w:ascii="Times New Roman" w:hAnsi="Times New Roman"/>
          <w:color w:val="000000" w:themeColor="text1"/>
          <w:sz w:val="24"/>
          <w:szCs w:val="24"/>
        </w:rPr>
      </w:pPr>
    </w:p>
    <w:p w14:paraId="51419D1E" w14:textId="6DCC5240" w:rsidR="000462AB" w:rsidRPr="00FE67F2" w:rsidRDefault="000462AB" w:rsidP="00B472EA">
      <w:pPr>
        <w:pStyle w:val="ListParagraph"/>
        <w:widowControl w:val="0"/>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The </w:t>
      </w:r>
      <w:r w:rsidR="003F2BF9" w:rsidRPr="00FE67F2">
        <w:rPr>
          <w:rFonts w:ascii="Times New Roman" w:hAnsi="Times New Roman"/>
          <w:color w:val="000000" w:themeColor="text1"/>
          <w:sz w:val="24"/>
          <w:szCs w:val="24"/>
        </w:rPr>
        <w:t>executive director</w:t>
      </w:r>
      <w:r w:rsidR="003F2BF9" w:rsidRPr="00FE67F2">
        <w:rPr>
          <w:rFonts w:ascii="Times New Roman" w:hAnsi="Times New Roman"/>
          <w:color w:val="000000" w:themeColor="text1"/>
          <w:sz w:val="28"/>
          <w:szCs w:val="28"/>
        </w:rPr>
        <w:t xml:space="preserve"> </w:t>
      </w:r>
      <w:r w:rsidRPr="00FE67F2">
        <w:rPr>
          <w:rFonts w:ascii="Times New Roman" w:hAnsi="Times New Roman"/>
          <w:color w:val="000000" w:themeColor="text1"/>
          <w:sz w:val="24"/>
          <w:szCs w:val="24"/>
        </w:rPr>
        <w:t xml:space="preserve">shall develop procedures addressing the implementation of credit </w:t>
      </w:r>
      <w:r w:rsidRPr="00FE67F2">
        <w:rPr>
          <w:rFonts w:ascii="Times New Roman" w:hAnsi="Times New Roman"/>
          <w:color w:val="000000" w:themeColor="text1"/>
          <w:sz w:val="24"/>
          <w:szCs w:val="24"/>
        </w:rPr>
        <w:lastRenderedPageBreak/>
        <w:t xml:space="preserve">recovery opportunities across the </w:t>
      </w:r>
      <w:r w:rsidR="008D51E7" w:rsidRPr="00FE67F2">
        <w:rPr>
          <w:rFonts w:ascii="Times New Roman" w:hAnsi="Times New Roman"/>
          <w:color w:val="000000" w:themeColor="text1"/>
          <w:sz w:val="24"/>
          <w:szCs w:val="24"/>
        </w:rPr>
        <w:t>school</w:t>
      </w:r>
      <w:r w:rsidRPr="00FE67F2">
        <w:rPr>
          <w:rFonts w:ascii="Times New Roman" w:hAnsi="Times New Roman"/>
          <w:color w:val="000000" w:themeColor="text1"/>
          <w:sz w:val="24"/>
          <w:szCs w:val="24"/>
        </w:rPr>
        <w:t>.</w:t>
      </w:r>
    </w:p>
    <w:p w14:paraId="5D356D6D" w14:textId="77777777" w:rsidR="00B472EA" w:rsidRPr="00FE67F2" w:rsidRDefault="00B472EA" w:rsidP="00B472EA">
      <w:pPr>
        <w:pStyle w:val="ListParagraph"/>
        <w:widowControl w:val="0"/>
        <w:spacing w:after="0" w:line="240" w:lineRule="auto"/>
        <w:jc w:val="both"/>
        <w:rPr>
          <w:rFonts w:ascii="Times New Roman" w:hAnsi="Times New Roman"/>
          <w:color w:val="000000" w:themeColor="text1"/>
          <w:sz w:val="24"/>
          <w:szCs w:val="24"/>
        </w:rPr>
      </w:pPr>
    </w:p>
    <w:p w14:paraId="65B3CD28" w14:textId="77777777" w:rsidR="00E1240C" w:rsidRPr="00FE67F2" w:rsidRDefault="00E1240C" w:rsidP="00736541">
      <w:pPr>
        <w:pStyle w:val="ListParagraph"/>
        <w:widowControl w:val="0"/>
        <w:numPr>
          <w:ilvl w:val="0"/>
          <w:numId w:val="8"/>
        </w:numPr>
        <w:spacing w:after="0" w:line="240" w:lineRule="auto"/>
        <w:ind w:hanging="720"/>
        <w:jc w:val="both"/>
        <w:rPr>
          <w:rFonts w:ascii="Times New Roman" w:hAnsi="Times New Roman"/>
          <w:color w:val="000000" w:themeColor="text1"/>
        </w:rPr>
      </w:pPr>
      <w:r w:rsidRPr="00FE67F2">
        <w:rPr>
          <w:rFonts w:ascii="Times New Roman" w:hAnsi="Times New Roman"/>
          <w:b/>
          <w:smallCaps/>
          <w:color w:val="000000" w:themeColor="text1"/>
          <w:sz w:val="24"/>
          <w:szCs w:val="24"/>
        </w:rPr>
        <w:t>Repeat</w:t>
      </w:r>
      <w:r w:rsidR="00B274A7" w:rsidRPr="00FE67F2">
        <w:rPr>
          <w:rFonts w:ascii="Times New Roman" w:hAnsi="Times New Roman"/>
          <w:b/>
          <w:smallCaps/>
          <w:color w:val="000000" w:themeColor="text1"/>
          <w:sz w:val="24"/>
          <w:szCs w:val="24"/>
        </w:rPr>
        <w:t xml:space="preserve">ing </w:t>
      </w:r>
      <w:r w:rsidR="005E3CD8" w:rsidRPr="00FE67F2">
        <w:rPr>
          <w:rFonts w:ascii="Times New Roman" w:hAnsi="Times New Roman"/>
          <w:b/>
          <w:smallCaps/>
          <w:color w:val="000000" w:themeColor="text1"/>
          <w:sz w:val="24"/>
          <w:szCs w:val="24"/>
        </w:rPr>
        <w:t>a</w:t>
      </w:r>
      <w:r w:rsidRPr="00FE67F2">
        <w:rPr>
          <w:rFonts w:ascii="Times New Roman" w:hAnsi="Times New Roman"/>
          <w:b/>
          <w:smallCaps/>
          <w:color w:val="000000" w:themeColor="text1"/>
          <w:sz w:val="24"/>
          <w:szCs w:val="24"/>
        </w:rPr>
        <w:t xml:space="preserve"> C</w:t>
      </w:r>
      <w:r w:rsidR="00B274A7" w:rsidRPr="00FE67F2">
        <w:rPr>
          <w:rFonts w:ascii="Times New Roman" w:hAnsi="Times New Roman"/>
          <w:b/>
          <w:smallCaps/>
          <w:color w:val="000000" w:themeColor="text1"/>
          <w:sz w:val="24"/>
          <w:szCs w:val="24"/>
        </w:rPr>
        <w:t>ourse</w:t>
      </w:r>
      <w:r w:rsidRPr="00FE67F2">
        <w:rPr>
          <w:rFonts w:ascii="Times New Roman" w:hAnsi="Times New Roman"/>
          <w:b/>
          <w:smallCaps/>
          <w:color w:val="000000" w:themeColor="text1"/>
          <w:sz w:val="24"/>
          <w:szCs w:val="24"/>
        </w:rPr>
        <w:t xml:space="preserve"> </w:t>
      </w:r>
      <w:r w:rsidR="005E3CD8" w:rsidRPr="00FE67F2">
        <w:rPr>
          <w:rFonts w:ascii="Times New Roman" w:hAnsi="Times New Roman"/>
          <w:b/>
          <w:smallCaps/>
          <w:color w:val="000000" w:themeColor="text1"/>
          <w:sz w:val="24"/>
          <w:szCs w:val="24"/>
        </w:rPr>
        <w:t>f</w:t>
      </w:r>
      <w:r w:rsidRPr="00FE67F2">
        <w:rPr>
          <w:rFonts w:ascii="Times New Roman" w:hAnsi="Times New Roman"/>
          <w:b/>
          <w:smallCaps/>
          <w:color w:val="000000" w:themeColor="text1"/>
          <w:sz w:val="24"/>
          <w:szCs w:val="24"/>
        </w:rPr>
        <w:t>or Credit</w:t>
      </w:r>
    </w:p>
    <w:p w14:paraId="3DD25A36" w14:textId="77777777" w:rsidR="00D91915" w:rsidRPr="00FE67F2" w:rsidRDefault="00D91915" w:rsidP="00D91915">
      <w:pPr>
        <w:pStyle w:val="ListParagraph"/>
        <w:widowControl w:val="0"/>
        <w:spacing w:after="0" w:line="240" w:lineRule="auto"/>
        <w:jc w:val="both"/>
        <w:rPr>
          <w:rFonts w:ascii="Times New Roman" w:hAnsi="Times New Roman"/>
          <w:smallCaps/>
          <w:color w:val="000000" w:themeColor="text1"/>
          <w:sz w:val="24"/>
          <w:szCs w:val="24"/>
        </w:rPr>
      </w:pPr>
    </w:p>
    <w:p w14:paraId="49DBABEC" w14:textId="77777777" w:rsidR="005C5401" w:rsidRPr="00FE67F2" w:rsidRDefault="005C5401" w:rsidP="00F80471">
      <w:pPr>
        <w:pStyle w:val="ListParagraph"/>
        <w:widowControl w:val="0"/>
        <w:numPr>
          <w:ilvl w:val="0"/>
          <w:numId w:val="10"/>
        </w:numPr>
        <w:spacing w:after="0" w:line="240" w:lineRule="auto"/>
        <w:ind w:left="144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Repeating a Previously Failed Course</w:t>
      </w:r>
    </w:p>
    <w:p w14:paraId="0B5F6291" w14:textId="77777777" w:rsidR="005C5401" w:rsidRPr="00FE67F2" w:rsidRDefault="005C5401" w:rsidP="00F80471">
      <w:pPr>
        <w:pStyle w:val="ListParagraph"/>
        <w:widowControl w:val="0"/>
        <w:spacing w:after="0" w:line="240" w:lineRule="auto"/>
        <w:ind w:left="1080"/>
        <w:jc w:val="both"/>
        <w:rPr>
          <w:rFonts w:ascii="Times New Roman" w:hAnsi="Times New Roman"/>
          <w:color w:val="000000" w:themeColor="text1"/>
          <w:sz w:val="24"/>
          <w:szCs w:val="24"/>
        </w:rPr>
      </w:pPr>
    </w:p>
    <w:p w14:paraId="65550261" w14:textId="77777777" w:rsidR="009F667E" w:rsidRPr="00FE67F2" w:rsidRDefault="00731514" w:rsidP="005C5401">
      <w:pPr>
        <w:pStyle w:val="ListParagraph"/>
        <w:widowControl w:val="0"/>
        <w:spacing w:after="0" w:line="240" w:lineRule="auto"/>
        <w:ind w:left="1440"/>
        <w:jc w:val="both"/>
        <w:rPr>
          <w:rFonts w:ascii="Times New Roman" w:hAnsi="Times New Roman"/>
          <w:color w:val="000000" w:themeColor="text1"/>
          <w:sz w:val="24"/>
          <w:szCs w:val="24"/>
          <w:shd w:val="clear" w:color="auto" w:fill="FFFFFF"/>
        </w:rPr>
      </w:pPr>
      <w:r w:rsidRPr="00FE67F2">
        <w:rPr>
          <w:rFonts w:ascii="Times New Roman" w:hAnsi="Times New Roman"/>
          <w:color w:val="000000" w:themeColor="text1"/>
          <w:sz w:val="24"/>
          <w:szCs w:val="24"/>
        </w:rPr>
        <w:t>H</w:t>
      </w:r>
      <w:r w:rsidR="00E62698" w:rsidRPr="00FE67F2">
        <w:rPr>
          <w:rFonts w:ascii="Times New Roman" w:hAnsi="Times New Roman"/>
          <w:color w:val="000000" w:themeColor="text1"/>
          <w:sz w:val="24"/>
          <w:szCs w:val="24"/>
        </w:rPr>
        <w:t xml:space="preserve">igh school </w:t>
      </w:r>
      <w:r w:rsidR="00426D16" w:rsidRPr="00FE67F2">
        <w:rPr>
          <w:rFonts w:ascii="Times New Roman" w:hAnsi="Times New Roman"/>
          <w:color w:val="000000" w:themeColor="text1"/>
          <w:sz w:val="24"/>
          <w:szCs w:val="24"/>
        </w:rPr>
        <w:t>scholar</w:t>
      </w:r>
      <w:r w:rsidR="00F80471" w:rsidRPr="00FE67F2">
        <w:rPr>
          <w:rFonts w:ascii="Times New Roman" w:hAnsi="Times New Roman"/>
          <w:color w:val="000000" w:themeColor="text1"/>
          <w:sz w:val="24"/>
          <w:szCs w:val="24"/>
        </w:rPr>
        <w:t>s who fail a course for credit may repeat that course.</w:t>
      </w:r>
      <w:r w:rsidR="00C951DE" w:rsidRPr="00FE67F2">
        <w:rPr>
          <w:rFonts w:ascii="Times New Roman" w:hAnsi="Times New Roman"/>
          <w:color w:val="000000" w:themeColor="text1"/>
          <w:sz w:val="24"/>
          <w:szCs w:val="24"/>
        </w:rPr>
        <w:t xml:space="preserve"> </w:t>
      </w:r>
      <w:r w:rsidR="00505325" w:rsidRPr="00FE67F2">
        <w:rPr>
          <w:rFonts w:ascii="Times New Roman" w:hAnsi="Times New Roman"/>
          <w:color w:val="000000" w:themeColor="text1"/>
          <w:sz w:val="24"/>
          <w:szCs w:val="24"/>
        </w:rPr>
        <w:t xml:space="preserve"> </w:t>
      </w:r>
      <w:r w:rsidR="005C5401" w:rsidRPr="00FE67F2">
        <w:rPr>
          <w:rFonts w:ascii="Times New Roman" w:hAnsi="Times New Roman"/>
          <w:color w:val="000000" w:themeColor="text1"/>
          <w:sz w:val="24"/>
          <w:szCs w:val="24"/>
        </w:rPr>
        <w:t xml:space="preserve">To take advantage of this option, </w:t>
      </w:r>
      <w:r w:rsidR="00DA4F8C" w:rsidRPr="00FE67F2">
        <w:rPr>
          <w:rFonts w:ascii="Times New Roman" w:hAnsi="Times New Roman"/>
          <w:color w:val="000000" w:themeColor="text1"/>
          <w:sz w:val="24"/>
          <w:szCs w:val="24"/>
        </w:rPr>
        <w:t xml:space="preserve">the </w:t>
      </w:r>
      <w:r w:rsidR="00426D16" w:rsidRPr="00FE67F2">
        <w:rPr>
          <w:rFonts w:ascii="Times New Roman" w:hAnsi="Times New Roman"/>
          <w:color w:val="000000" w:themeColor="text1"/>
          <w:sz w:val="24"/>
          <w:szCs w:val="24"/>
        </w:rPr>
        <w:t>scholar</w:t>
      </w:r>
      <w:r w:rsidR="00DA4F8C" w:rsidRPr="00FE67F2">
        <w:rPr>
          <w:rFonts w:ascii="Times New Roman" w:hAnsi="Times New Roman"/>
          <w:color w:val="000000" w:themeColor="text1"/>
          <w:sz w:val="24"/>
          <w:szCs w:val="24"/>
        </w:rPr>
        <w:t xml:space="preserve"> must repeat the entire course.  </w:t>
      </w:r>
      <w:r w:rsidRPr="00FE67F2">
        <w:rPr>
          <w:rFonts w:ascii="Times New Roman" w:hAnsi="Times New Roman"/>
          <w:color w:val="000000" w:themeColor="text1"/>
          <w:sz w:val="24"/>
          <w:szCs w:val="24"/>
        </w:rPr>
        <w:t>W</w:t>
      </w:r>
      <w:r w:rsidR="002D0451" w:rsidRPr="00FE67F2">
        <w:rPr>
          <w:rFonts w:ascii="Times New Roman" w:hAnsi="Times New Roman"/>
          <w:color w:val="000000" w:themeColor="text1"/>
          <w:sz w:val="24"/>
          <w:szCs w:val="24"/>
        </w:rPr>
        <w:t xml:space="preserve">hen a </w:t>
      </w:r>
      <w:r w:rsidR="00426D16" w:rsidRPr="00FE67F2">
        <w:rPr>
          <w:rFonts w:ascii="Times New Roman" w:hAnsi="Times New Roman"/>
          <w:color w:val="000000" w:themeColor="text1"/>
          <w:sz w:val="24"/>
          <w:szCs w:val="24"/>
        </w:rPr>
        <w:t>scholar</w:t>
      </w:r>
      <w:r w:rsidR="002D0451" w:rsidRPr="00FE67F2">
        <w:rPr>
          <w:rFonts w:ascii="Times New Roman" w:hAnsi="Times New Roman"/>
          <w:color w:val="000000" w:themeColor="text1"/>
          <w:sz w:val="24"/>
          <w:szCs w:val="24"/>
        </w:rPr>
        <w:t xml:space="preserve"> initially fails a course and successfully repeats the course for credit, </w:t>
      </w:r>
      <w:r w:rsidR="00F80471" w:rsidRPr="00FE67F2">
        <w:rPr>
          <w:rFonts w:ascii="Times New Roman" w:hAnsi="Times New Roman"/>
          <w:color w:val="000000" w:themeColor="text1"/>
          <w:sz w:val="24"/>
          <w:szCs w:val="24"/>
        </w:rPr>
        <w:t xml:space="preserve">the new course grade </w:t>
      </w:r>
      <w:r w:rsidR="00DA4F8C" w:rsidRPr="00FE67F2">
        <w:rPr>
          <w:rFonts w:ascii="Times New Roman" w:hAnsi="Times New Roman"/>
          <w:color w:val="000000" w:themeColor="text1"/>
          <w:sz w:val="24"/>
          <w:szCs w:val="24"/>
          <w:shd w:val="clear" w:color="auto" w:fill="FFFFFF"/>
        </w:rPr>
        <w:t xml:space="preserve">will </w:t>
      </w:r>
      <w:r w:rsidR="00F80471" w:rsidRPr="00FE67F2">
        <w:rPr>
          <w:rFonts w:ascii="Times New Roman" w:hAnsi="Times New Roman"/>
          <w:color w:val="000000" w:themeColor="text1"/>
          <w:sz w:val="24"/>
          <w:szCs w:val="24"/>
          <w:shd w:val="clear" w:color="auto" w:fill="FFFFFF"/>
        </w:rPr>
        <w:t xml:space="preserve">replace the </w:t>
      </w:r>
      <w:r w:rsidR="00DA4F8C" w:rsidRPr="00FE67F2">
        <w:rPr>
          <w:rFonts w:ascii="Times New Roman" w:hAnsi="Times New Roman"/>
          <w:color w:val="000000" w:themeColor="text1"/>
          <w:sz w:val="24"/>
          <w:szCs w:val="24"/>
          <w:shd w:val="clear" w:color="auto" w:fill="FFFFFF"/>
        </w:rPr>
        <w:t xml:space="preserve">original </w:t>
      </w:r>
      <w:r w:rsidR="005C5401" w:rsidRPr="00FE67F2">
        <w:rPr>
          <w:rFonts w:ascii="Times New Roman" w:hAnsi="Times New Roman"/>
          <w:color w:val="000000" w:themeColor="text1"/>
          <w:sz w:val="24"/>
          <w:szCs w:val="24"/>
          <w:shd w:val="clear" w:color="auto" w:fill="FFFFFF"/>
        </w:rPr>
        <w:t xml:space="preserve">failing </w:t>
      </w:r>
      <w:r w:rsidR="00F80471" w:rsidRPr="00FE67F2">
        <w:rPr>
          <w:rFonts w:ascii="Times New Roman" w:hAnsi="Times New Roman"/>
          <w:color w:val="000000" w:themeColor="text1"/>
          <w:sz w:val="24"/>
          <w:szCs w:val="24"/>
          <w:shd w:val="clear" w:color="auto" w:fill="FFFFFF"/>
        </w:rPr>
        <w:t>grade for the course</w:t>
      </w:r>
      <w:r w:rsidR="00DA4F8C" w:rsidRPr="00FE67F2">
        <w:rPr>
          <w:rFonts w:ascii="Times New Roman" w:hAnsi="Times New Roman"/>
          <w:color w:val="000000" w:themeColor="text1"/>
          <w:sz w:val="24"/>
          <w:szCs w:val="24"/>
          <w:shd w:val="clear" w:color="auto" w:fill="FFFFFF"/>
        </w:rPr>
        <w:t xml:space="preserve"> on the </w:t>
      </w:r>
      <w:r w:rsidR="00426D16" w:rsidRPr="00FE67F2">
        <w:rPr>
          <w:rFonts w:ascii="Times New Roman" w:hAnsi="Times New Roman"/>
          <w:color w:val="000000" w:themeColor="text1"/>
          <w:sz w:val="24"/>
          <w:szCs w:val="24"/>
          <w:shd w:val="clear" w:color="auto" w:fill="FFFFFF"/>
        </w:rPr>
        <w:t>scholar</w:t>
      </w:r>
      <w:r w:rsidR="005C5401" w:rsidRPr="00FE67F2">
        <w:rPr>
          <w:rFonts w:ascii="Times New Roman" w:hAnsi="Times New Roman"/>
          <w:color w:val="000000" w:themeColor="text1"/>
          <w:sz w:val="24"/>
          <w:szCs w:val="24"/>
          <w:shd w:val="clear" w:color="auto" w:fill="FFFFFF"/>
        </w:rPr>
        <w:t xml:space="preserve">’s </w:t>
      </w:r>
      <w:r w:rsidR="00DA4F8C" w:rsidRPr="00FE67F2">
        <w:rPr>
          <w:rFonts w:ascii="Times New Roman" w:hAnsi="Times New Roman"/>
          <w:color w:val="000000" w:themeColor="text1"/>
          <w:sz w:val="24"/>
          <w:szCs w:val="24"/>
          <w:shd w:val="clear" w:color="auto" w:fill="FFFFFF"/>
        </w:rPr>
        <w:t xml:space="preserve">transcript and in calculations of the </w:t>
      </w:r>
      <w:r w:rsidR="00426D16" w:rsidRPr="00FE67F2">
        <w:rPr>
          <w:rFonts w:ascii="Times New Roman" w:hAnsi="Times New Roman"/>
          <w:color w:val="000000" w:themeColor="text1"/>
          <w:sz w:val="24"/>
          <w:szCs w:val="24"/>
          <w:shd w:val="clear" w:color="auto" w:fill="FFFFFF"/>
        </w:rPr>
        <w:t>scholar</w:t>
      </w:r>
      <w:r w:rsidR="00DA4F8C" w:rsidRPr="00FE67F2">
        <w:rPr>
          <w:rFonts w:ascii="Times New Roman" w:hAnsi="Times New Roman"/>
          <w:color w:val="000000" w:themeColor="text1"/>
          <w:sz w:val="24"/>
          <w:szCs w:val="24"/>
          <w:shd w:val="clear" w:color="auto" w:fill="FFFFFF"/>
        </w:rPr>
        <w:t>’s GPA</w:t>
      </w:r>
      <w:r w:rsidR="001A5937" w:rsidRPr="00FE67F2">
        <w:rPr>
          <w:rFonts w:ascii="Times New Roman" w:hAnsi="Times New Roman"/>
          <w:color w:val="000000" w:themeColor="text1"/>
          <w:sz w:val="24"/>
          <w:szCs w:val="24"/>
          <w:shd w:val="clear" w:color="auto" w:fill="FFFFFF"/>
        </w:rPr>
        <w:t>,</w:t>
      </w:r>
      <w:r w:rsidR="00DA4F8C" w:rsidRPr="00FE67F2">
        <w:rPr>
          <w:rFonts w:ascii="Times New Roman" w:hAnsi="Times New Roman"/>
          <w:color w:val="000000" w:themeColor="text1"/>
          <w:sz w:val="24"/>
          <w:szCs w:val="24"/>
          <w:shd w:val="clear" w:color="auto" w:fill="FFFFFF"/>
        </w:rPr>
        <w:t xml:space="preserve"> class rank</w:t>
      </w:r>
      <w:r w:rsidR="001A5937" w:rsidRPr="00FE67F2">
        <w:rPr>
          <w:rFonts w:ascii="Times New Roman" w:hAnsi="Times New Roman"/>
          <w:color w:val="000000" w:themeColor="text1"/>
          <w:sz w:val="24"/>
          <w:szCs w:val="24"/>
          <w:shd w:val="clear" w:color="auto" w:fill="FFFFFF"/>
        </w:rPr>
        <w:t>, and honor roll</w:t>
      </w:r>
      <w:r w:rsidR="009C2704" w:rsidRPr="00FE67F2">
        <w:rPr>
          <w:rFonts w:ascii="Times New Roman" w:hAnsi="Times New Roman"/>
          <w:color w:val="000000" w:themeColor="text1"/>
          <w:sz w:val="24"/>
          <w:szCs w:val="24"/>
          <w:shd w:val="clear" w:color="auto" w:fill="FFFFFF"/>
        </w:rPr>
        <w:t xml:space="preserve"> eligibility</w:t>
      </w:r>
      <w:r w:rsidR="00F80471" w:rsidRPr="00FE67F2">
        <w:rPr>
          <w:rFonts w:ascii="Times New Roman" w:hAnsi="Times New Roman"/>
          <w:color w:val="000000" w:themeColor="text1"/>
          <w:sz w:val="24"/>
          <w:szCs w:val="24"/>
          <w:shd w:val="clear" w:color="auto" w:fill="FFFFFF"/>
        </w:rPr>
        <w:t>.</w:t>
      </w:r>
      <w:r w:rsidR="00DA4F8C" w:rsidRPr="00FE67F2">
        <w:rPr>
          <w:rFonts w:ascii="Times New Roman" w:hAnsi="Times New Roman"/>
          <w:color w:val="000000" w:themeColor="text1"/>
          <w:sz w:val="24"/>
          <w:szCs w:val="24"/>
          <w:shd w:val="clear" w:color="auto" w:fill="FFFFFF"/>
        </w:rPr>
        <w:t xml:space="preserve">  </w:t>
      </w:r>
      <w:r w:rsidR="00E61A24" w:rsidRPr="00FE67F2">
        <w:rPr>
          <w:rFonts w:ascii="Times New Roman" w:hAnsi="Times New Roman"/>
          <w:color w:val="000000" w:themeColor="text1"/>
          <w:sz w:val="24"/>
          <w:szCs w:val="24"/>
          <w:shd w:val="clear" w:color="auto" w:fill="FFFFFF"/>
        </w:rPr>
        <w:t xml:space="preserve">The </w:t>
      </w:r>
      <w:r w:rsidRPr="00FE67F2">
        <w:rPr>
          <w:rFonts w:ascii="Times New Roman" w:hAnsi="Times New Roman"/>
          <w:color w:val="000000" w:themeColor="text1"/>
          <w:sz w:val="24"/>
          <w:szCs w:val="24"/>
          <w:shd w:val="clear" w:color="auto" w:fill="FFFFFF"/>
        </w:rPr>
        <w:t xml:space="preserve">principal </w:t>
      </w:r>
      <w:r w:rsidR="00E61A24" w:rsidRPr="00FE67F2">
        <w:rPr>
          <w:rFonts w:ascii="Times New Roman" w:hAnsi="Times New Roman"/>
          <w:color w:val="000000" w:themeColor="text1"/>
          <w:sz w:val="24"/>
          <w:szCs w:val="24"/>
          <w:shd w:val="clear" w:color="auto" w:fill="FFFFFF"/>
        </w:rPr>
        <w:t xml:space="preserve">may develop procedures for </w:t>
      </w:r>
      <w:r w:rsidR="00426D16" w:rsidRPr="00FE67F2">
        <w:rPr>
          <w:rFonts w:ascii="Times New Roman" w:hAnsi="Times New Roman"/>
          <w:color w:val="000000" w:themeColor="text1"/>
          <w:sz w:val="24"/>
          <w:szCs w:val="24"/>
          <w:shd w:val="clear" w:color="auto" w:fill="FFFFFF"/>
        </w:rPr>
        <w:t>scholar</w:t>
      </w:r>
      <w:r w:rsidR="00E61A24" w:rsidRPr="00FE67F2">
        <w:rPr>
          <w:rFonts w:ascii="Times New Roman" w:hAnsi="Times New Roman"/>
          <w:color w:val="000000" w:themeColor="text1"/>
          <w:sz w:val="24"/>
          <w:szCs w:val="24"/>
          <w:shd w:val="clear" w:color="auto" w:fill="FFFFFF"/>
        </w:rPr>
        <w:t xml:space="preserve">s to indicate their intent to repeat a course for credit under this paragraph and may establish any other rules </w:t>
      </w:r>
      <w:r w:rsidR="00B9600C" w:rsidRPr="00FE67F2">
        <w:rPr>
          <w:rFonts w:ascii="Times New Roman" w:hAnsi="Times New Roman"/>
          <w:color w:val="000000" w:themeColor="text1"/>
          <w:sz w:val="24"/>
          <w:szCs w:val="24"/>
          <w:shd w:val="clear" w:color="auto" w:fill="FFFFFF"/>
        </w:rPr>
        <w:t xml:space="preserve">as </w:t>
      </w:r>
      <w:r w:rsidR="0090434D" w:rsidRPr="00FE67F2">
        <w:rPr>
          <w:rFonts w:ascii="Times New Roman" w:hAnsi="Times New Roman"/>
          <w:color w:val="000000" w:themeColor="text1"/>
          <w:sz w:val="24"/>
          <w:szCs w:val="24"/>
          <w:shd w:val="clear" w:color="auto" w:fill="FFFFFF"/>
        </w:rPr>
        <w:t>necessary</w:t>
      </w:r>
      <w:r w:rsidR="00B9600C" w:rsidRPr="00FE67F2">
        <w:rPr>
          <w:rFonts w:ascii="Times New Roman" w:hAnsi="Times New Roman"/>
          <w:color w:val="000000" w:themeColor="text1"/>
          <w:sz w:val="24"/>
          <w:szCs w:val="24"/>
          <w:shd w:val="clear" w:color="auto" w:fill="FFFFFF"/>
        </w:rPr>
        <w:t>.</w:t>
      </w:r>
      <w:r w:rsidR="00E61A24" w:rsidRPr="00FE67F2">
        <w:rPr>
          <w:rFonts w:ascii="Times New Roman" w:hAnsi="Times New Roman"/>
          <w:color w:val="000000" w:themeColor="text1"/>
          <w:sz w:val="24"/>
          <w:szCs w:val="24"/>
          <w:shd w:val="clear" w:color="auto" w:fill="FFFFFF"/>
        </w:rPr>
        <w:t xml:space="preserve"> </w:t>
      </w:r>
    </w:p>
    <w:p w14:paraId="09493BCD" w14:textId="77777777" w:rsidR="00D1762B" w:rsidRPr="00FE67F2" w:rsidRDefault="00D1762B" w:rsidP="005C5401">
      <w:pPr>
        <w:pStyle w:val="ListParagraph"/>
        <w:widowControl w:val="0"/>
        <w:spacing w:after="0" w:line="240" w:lineRule="auto"/>
        <w:ind w:left="1440"/>
        <w:jc w:val="both"/>
        <w:rPr>
          <w:rFonts w:ascii="Times New Roman" w:hAnsi="Times New Roman"/>
          <w:color w:val="000000" w:themeColor="text1"/>
          <w:sz w:val="24"/>
          <w:szCs w:val="24"/>
        </w:rPr>
      </w:pPr>
    </w:p>
    <w:p w14:paraId="5987E4EA" w14:textId="77777777" w:rsidR="005C5401" w:rsidRPr="00FE67F2" w:rsidRDefault="005C5401" w:rsidP="00F80471">
      <w:pPr>
        <w:pStyle w:val="ListParagraph"/>
        <w:widowControl w:val="0"/>
        <w:numPr>
          <w:ilvl w:val="0"/>
          <w:numId w:val="10"/>
        </w:numPr>
        <w:spacing w:after="0" w:line="240" w:lineRule="auto"/>
        <w:ind w:left="720" w:firstLine="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Repeating a Course for which Credit </w:t>
      </w:r>
      <w:r w:rsidR="00171796" w:rsidRPr="00FE67F2">
        <w:rPr>
          <w:rFonts w:ascii="Times New Roman" w:hAnsi="Times New Roman"/>
          <w:color w:val="000000" w:themeColor="text1"/>
          <w:sz w:val="24"/>
          <w:szCs w:val="24"/>
        </w:rPr>
        <w:t>w</w:t>
      </w:r>
      <w:r w:rsidRPr="00FE67F2">
        <w:rPr>
          <w:rFonts w:ascii="Times New Roman" w:hAnsi="Times New Roman"/>
          <w:color w:val="000000" w:themeColor="text1"/>
          <w:sz w:val="24"/>
          <w:szCs w:val="24"/>
        </w:rPr>
        <w:t>as Earned</w:t>
      </w:r>
      <w:r w:rsidR="00C77098" w:rsidRPr="00FE67F2">
        <w:rPr>
          <w:rFonts w:ascii="Times New Roman" w:hAnsi="Times New Roman"/>
          <w:color w:val="000000" w:themeColor="text1"/>
          <w:sz w:val="24"/>
          <w:szCs w:val="24"/>
        </w:rPr>
        <w:t xml:space="preserve"> (Grade Replacement)</w:t>
      </w:r>
    </w:p>
    <w:p w14:paraId="4D65BCC0" w14:textId="77777777" w:rsidR="005C5401" w:rsidRPr="00FE67F2" w:rsidRDefault="005C5401" w:rsidP="00703C93">
      <w:pPr>
        <w:pStyle w:val="ListParagraph"/>
        <w:widowControl w:val="0"/>
        <w:spacing w:after="0" w:line="240" w:lineRule="auto"/>
        <w:ind w:left="1440"/>
        <w:jc w:val="both"/>
        <w:rPr>
          <w:rFonts w:ascii="Times New Roman" w:hAnsi="Times New Roman"/>
          <w:color w:val="000000" w:themeColor="text1"/>
          <w:sz w:val="24"/>
          <w:szCs w:val="24"/>
        </w:rPr>
      </w:pPr>
    </w:p>
    <w:p w14:paraId="5306E020" w14:textId="77777777" w:rsidR="00C77098" w:rsidRPr="00FE67F2" w:rsidRDefault="00145E60" w:rsidP="00F80471">
      <w:pPr>
        <w:pStyle w:val="ListParagraph"/>
        <w:widowControl w:val="0"/>
        <w:spacing w:after="0" w:line="240" w:lineRule="auto"/>
        <w:ind w:left="144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The board recognizes that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may need to repeat a course for which they have earned credit </w:t>
      </w:r>
      <w:r w:rsidR="0059425A" w:rsidRPr="00FE67F2">
        <w:rPr>
          <w:rFonts w:ascii="Times New Roman" w:hAnsi="Times New Roman"/>
          <w:color w:val="000000" w:themeColor="text1"/>
          <w:sz w:val="24"/>
          <w:szCs w:val="24"/>
        </w:rPr>
        <w:t xml:space="preserve">in order </w:t>
      </w:r>
      <w:r w:rsidRPr="00FE67F2">
        <w:rPr>
          <w:rFonts w:ascii="Times New Roman" w:hAnsi="Times New Roman"/>
          <w:color w:val="000000" w:themeColor="text1"/>
          <w:sz w:val="24"/>
          <w:szCs w:val="24"/>
        </w:rPr>
        <w:t>to increase their understanding of the course content</w:t>
      </w:r>
      <w:r w:rsidR="000968F2"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 xml:space="preserve"> to improve skill mastery</w:t>
      </w:r>
      <w:r w:rsidR="000968F2" w:rsidRPr="00FE67F2">
        <w:rPr>
          <w:rFonts w:ascii="Times New Roman" w:hAnsi="Times New Roman"/>
          <w:color w:val="000000" w:themeColor="text1"/>
          <w:sz w:val="24"/>
          <w:szCs w:val="24"/>
        </w:rPr>
        <w:t xml:space="preserve">, or to meet postsecondary goals. </w:t>
      </w:r>
      <w:r w:rsidRPr="00FE67F2">
        <w:rPr>
          <w:rFonts w:ascii="Times New Roman" w:hAnsi="Times New Roman"/>
          <w:color w:val="000000" w:themeColor="text1"/>
          <w:sz w:val="24"/>
          <w:szCs w:val="24"/>
        </w:rPr>
        <w:t xml:space="preserve"> </w:t>
      </w:r>
      <w:r w:rsidR="00426D16" w:rsidRPr="00FE67F2">
        <w:rPr>
          <w:rFonts w:ascii="Times New Roman" w:hAnsi="Times New Roman"/>
          <w:color w:val="000000" w:themeColor="text1"/>
          <w:sz w:val="24"/>
          <w:szCs w:val="24"/>
        </w:rPr>
        <w:t>Scholar</w:t>
      </w:r>
      <w:r w:rsidR="009D2FAF" w:rsidRPr="00FE67F2">
        <w:rPr>
          <w:rFonts w:ascii="Times New Roman" w:hAnsi="Times New Roman"/>
          <w:color w:val="000000" w:themeColor="text1"/>
          <w:sz w:val="24"/>
          <w:szCs w:val="24"/>
        </w:rPr>
        <w:t xml:space="preserve">s may repeat a course for which they have previously earned credit, </w:t>
      </w:r>
      <w:r w:rsidR="00C77098" w:rsidRPr="00FE67F2">
        <w:rPr>
          <w:rFonts w:ascii="Times New Roman" w:hAnsi="Times New Roman"/>
          <w:color w:val="000000" w:themeColor="text1"/>
          <w:sz w:val="24"/>
          <w:szCs w:val="24"/>
        </w:rPr>
        <w:t xml:space="preserve">subject to the following </w:t>
      </w:r>
      <w:r w:rsidR="000968F2" w:rsidRPr="00FE67F2">
        <w:rPr>
          <w:rFonts w:ascii="Times New Roman" w:hAnsi="Times New Roman"/>
          <w:color w:val="000000" w:themeColor="text1"/>
          <w:sz w:val="24"/>
          <w:szCs w:val="24"/>
        </w:rPr>
        <w:t>preconditions</w:t>
      </w:r>
      <w:r w:rsidR="0059425A" w:rsidRPr="00FE67F2">
        <w:rPr>
          <w:rFonts w:ascii="Times New Roman" w:hAnsi="Times New Roman"/>
          <w:color w:val="000000" w:themeColor="text1"/>
          <w:sz w:val="24"/>
          <w:szCs w:val="24"/>
        </w:rPr>
        <w:t xml:space="preserve"> and any other reasonable rules established by the </w:t>
      </w:r>
      <w:r w:rsidR="00731514" w:rsidRPr="00FE67F2">
        <w:rPr>
          <w:rFonts w:ascii="Times New Roman" w:hAnsi="Times New Roman"/>
          <w:color w:val="000000" w:themeColor="text1"/>
          <w:sz w:val="24"/>
          <w:szCs w:val="24"/>
        </w:rPr>
        <w:t>principal</w:t>
      </w:r>
      <w:r w:rsidR="009D2FAF" w:rsidRPr="00FE67F2">
        <w:rPr>
          <w:rFonts w:ascii="Times New Roman" w:hAnsi="Times New Roman"/>
          <w:color w:val="000000" w:themeColor="text1"/>
          <w:sz w:val="24"/>
          <w:szCs w:val="24"/>
        </w:rPr>
        <w:t>:</w:t>
      </w:r>
    </w:p>
    <w:p w14:paraId="49D10550" w14:textId="77777777" w:rsidR="009D2FAF" w:rsidRPr="00FE67F2" w:rsidRDefault="009D2FAF" w:rsidP="00784ECE">
      <w:pPr>
        <w:pStyle w:val="ListParagraph"/>
        <w:widowControl w:val="0"/>
        <w:spacing w:after="0" w:line="240" w:lineRule="auto"/>
        <w:ind w:left="1440"/>
        <w:jc w:val="both"/>
        <w:rPr>
          <w:rFonts w:ascii="Times New Roman" w:hAnsi="Times New Roman"/>
          <w:color w:val="000000" w:themeColor="text1"/>
          <w:sz w:val="24"/>
          <w:szCs w:val="24"/>
        </w:rPr>
      </w:pPr>
    </w:p>
    <w:p w14:paraId="72C5B828" w14:textId="77777777" w:rsidR="009D2FAF" w:rsidRPr="00FE67F2" w:rsidRDefault="009D2FAF" w:rsidP="00F80471">
      <w:pPr>
        <w:pStyle w:val="ListParagraph"/>
        <w:widowControl w:val="0"/>
        <w:numPr>
          <w:ilvl w:val="0"/>
          <w:numId w:val="11"/>
        </w:numPr>
        <w:spacing w:after="0" w:line="240" w:lineRule="auto"/>
        <w:ind w:left="216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the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 must have earned a </w:t>
      </w:r>
      <w:r w:rsidR="002F37CF" w:rsidRPr="00FE67F2">
        <w:rPr>
          <w:rFonts w:ascii="Times New Roman" w:hAnsi="Times New Roman"/>
          <w:color w:val="000000" w:themeColor="text1"/>
          <w:sz w:val="24"/>
          <w:szCs w:val="24"/>
        </w:rPr>
        <w:t xml:space="preserve">letter </w:t>
      </w:r>
      <w:r w:rsidRPr="00FE67F2">
        <w:rPr>
          <w:rFonts w:ascii="Times New Roman" w:hAnsi="Times New Roman"/>
          <w:color w:val="000000" w:themeColor="text1"/>
          <w:sz w:val="24"/>
          <w:szCs w:val="24"/>
        </w:rPr>
        <w:t xml:space="preserve">grade of C or lower in the course on the first </w:t>
      </w:r>
      <w:proofErr w:type="gramStart"/>
      <w:r w:rsidRPr="00FE67F2">
        <w:rPr>
          <w:rFonts w:ascii="Times New Roman" w:hAnsi="Times New Roman"/>
          <w:color w:val="000000" w:themeColor="text1"/>
          <w:sz w:val="24"/>
          <w:szCs w:val="24"/>
        </w:rPr>
        <w:t>attempt;</w:t>
      </w:r>
      <w:proofErr w:type="gramEnd"/>
    </w:p>
    <w:p w14:paraId="2636DE87" w14:textId="77777777" w:rsidR="009D2FAF" w:rsidRPr="00FE67F2" w:rsidRDefault="009D2FAF" w:rsidP="00F80471">
      <w:pPr>
        <w:pStyle w:val="ListParagraph"/>
        <w:widowControl w:val="0"/>
        <w:spacing w:after="0" w:line="240" w:lineRule="auto"/>
        <w:ind w:left="2160"/>
        <w:jc w:val="both"/>
        <w:rPr>
          <w:rFonts w:ascii="Times New Roman" w:hAnsi="Times New Roman"/>
          <w:color w:val="000000" w:themeColor="text1"/>
          <w:sz w:val="24"/>
          <w:szCs w:val="24"/>
        </w:rPr>
      </w:pPr>
    </w:p>
    <w:p w14:paraId="2203AE99" w14:textId="77777777" w:rsidR="000968F2" w:rsidRPr="00FE67F2" w:rsidRDefault="009D2FAF" w:rsidP="00F80471">
      <w:pPr>
        <w:pStyle w:val="ListParagraph"/>
        <w:widowControl w:val="0"/>
        <w:numPr>
          <w:ilvl w:val="0"/>
          <w:numId w:val="11"/>
        </w:numPr>
        <w:spacing w:after="0" w:line="240" w:lineRule="auto"/>
        <w:ind w:left="216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t</w:t>
      </w:r>
      <w:r w:rsidR="000968F2" w:rsidRPr="00FE67F2">
        <w:rPr>
          <w:rFonts w:ascii="Times New Roman" w:hAnsi="Times New Roman"/>
          <w:color w:val="000000" w:themeColor="text1"/>
          <w:sz w:val="24"/>
          <w:szCs w:val="24"/>
        </w:rPr>
        <w:t xml:space="preserve">he </w:t>
      </w:r>
      <w:r w:rsidR="00426D16" w:rsidRPr="00FE67F2">
        <w:rPr>
          <w:rFonts w:ascii="Times New Roman" w:hAnsi="Times New Roman"/>
          <w:color w:val="000000" w:themeColor="text1"/>
          <w:sz w:val="24"/>
          <w:szCs w:val="24"/>
        </w:rPr>
        <w:t>scholar</w:t>
      </w:r>
      <w:r w:rsidR="000968F2" w:rsidRPr="00FE67F2">
        <w:rPr>
          <w:rFonts w:ascii="Times New Roman" w:hAnsi="Times New Roman"/>
          <w:color w:val="000000" w:themeColor="text1"/>
          <w:sz w:val="24"/>
          <w:szCs w:val="24"/>
        </w:rPr>
        <w:t xml:space="preserve"> must make a written request to repeat the </w:t>
      </w:r>
      <w:proofErr w:type="gramStart"/>
      <w:r w:rsidR="000968F2" w:rsidRPr="00FE67F2">
        <w:rPr>
          <w:rFonts w:ascii="Times New Roman" w:hAnsi="Times New Roman"/>
          <w:color w:val="000000" w:themeColor="text1"/>
          <w:sz w:val="24"/>
          <w:szCs w:val="24"/>
        </w:rPr>
        <w:t>course;</w:t>
      </w:r>
      <w:proofErr w:type="gramEnd"/>
    </w:p>
    <w:p w14:paraId="024DD6FD" w14:textId="77777777" w:rsidR="0059425A" w:rsidRPr="00FE67F2" w:rsidRDefault="0059425A" w:rsidP="00F80471">
      <w:pPr>
        <w:pStyle w:val="ListParagraph"/>
        <w:widowControl w:val="0"/>
        <w:spacing w:after="0" w:line="240" w:lineRule="auto"/>
        <w:ind w:left="2160"/>
        <w:jc w:val="both"/>
        <w:rPr>
          <w:rFonts w:ascii="Times New Roman" w:hAnsi="Times New Roman"/>
          <w:color w:val="000000" w:themeColor="text1"/>
          <w:sz w:val="24"/>
          <w:szCs w:val="24"/>
        </w:rPr>
      </w:pPr>
    </w:p>
    <w:p w14:paraId="7F3D4C3F" w14:textId="77777777" w:rsidR="000968F2" w:rsidRPr="00FE67F2" w:rsidRDefault="009D2FAF" w:rsidP="00F80471">
      <w:pPr>
        <w:pStyle w:val="ListParagraph"/>
        <w:widowControl w:val="0"/>
        <w:numPr>
          <w:ilvl w:val="0"/>
          <w:numId w:val="11"/>
        </w:numPr>
        <w:spacing w:after="0" w:line="240" w:lineRule="auto"/>
        <w:ind w:left="216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t</w:t>
      </w:r>
      <w:r w:rsidR="000968F2" w:rsidRPr="00FE67F2">
        <w:rPr>
          <w:rFonts w:ascii="Times New Roman" w:hAnsi="Times New Roman"/>
          <w:color w:val="000000" w:themeColor="text1"/>
          <w:sz w:val="24"/>
          <w:szCs w:val="24"/>
        </w:rPr>
        <w:t xml:space="preserve">he principal or designee must approve the </w:t>
      </w:r>
      <w:proofErr w:type="gramStart"/>
      <w:r w:rsidR="000968F2" w:rsidRPr="00FE67F2">
        <w:rPr>
          <w:rFonts w:ascii="Times New Roman" w:hAnsi="Times New Roman"/>
          <w:color w:val="000000" w:themeColor="text1"/>
          <w:sz w:val="24"/>
          <w:szCs w:val="24"/>
        </w:rPr>
        <w:t>request;</w:t>
      </w:r>
      <w:proofErr w:type="gramEnd"/>
    </w:p>
    <w:p w14:paraId="6DA310C3" w14:textId="77777777" w:rsidR="0059425A" w:rsidRPr="00FE67F2" w:rsidRDefault="0059425A" w:rsidP="00F80471">
      <w:pPr>
        <w:pStyle w:val="ListParagraph"/>
        <w:widowControl w:val="0"/>
        <w:spacing w:after="0" w:line="240" w:lineRule="auto"/>
        <w:ind w:left="2160"/>
        <w:jc w:val="both"/>
        <w:rPr>
          <w:rFonts w:ascii="Times New Roman" w:hAnsi="Times New Roman"/>
          <w:color w:val="000000" w:themeColor="text1"/>
          <w:sz w:val="24"/>
          <w:szCs w:val="24"/>
        </w:rPr>
      </w:pPr>
    </w:p>
    <w:p w14:paraId="23C6EDC5" w14:textId="77777777" w:rsidR="009D2FAF" w:rsidRPr="00FE67F2" w:rsidRDefault="009D2FAF" w:rsidP="009D2FAF">
      <w:pPr>
        <w:pStyle w:val="ListParagraph"/>
        <w:widowControl w:val="0"/>
        <w:numPr>
          <w:ilvl w:val="0"/>
          <w:numId w:val="11"/>
        </w:numPr>
        <w:spacing w:after="0" w:line="240" w:lineRule="auto"/>
        <w:ind w:left="216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there must be space available after s</w:t>
      </w:r>
      <w:r w:rsidR="002F37CF" w:rsidRPr="00FE67F2">
        <w:rPr>
          <w:rFonts w:ascii="Times New Roman" w:hAnsi="Times New Roman"/>
          <w:color w:val="000000" w:themeColor="text1"/>
          <w:sz w:val="24"/>
          <w:szCs w:val="24"/>
        </w:rPr>
        <w:t>eats</w:t>
      </w:r>
      <w:r w:rsidRPr="00FE67F2">
        <w:rPr>
          <w:rFonts w:ascii="Times New Roman" w:hAnsi="Times New Roman"/>
          <w:color w:val="000000" w:themeColor="text1"/>
          <w:sz w:val="24"/>
          <w:szCs w:val="24"/>
        </w:rPr>
        <w:t xml:space="preserve"> have been assigned to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w:t>
      </w:r>
      <w:r w:rsidR="002F37CF" w:rsidRPr="00FE67F2">
        <w:rPr>
          <w:rFonts w:ascii="Times New Roman" w:hAnsi="Times New Roman"/>
          <w:color w:val="000000" w:themeColor="text1"/>
          <w:sz w:val="24"/>
          <w:szCs w:val="24"/>
        </w:rPr>
        <w:t xml:space="preserve">who are </w:t>
      </w:r>
      <w:r w:rsidRPr="00FE67F2">
        <w:rPr>
          <w:rFonts w:ascii="Times New Roman" w:hAnsi="Times New Roman"/>
          <w:color w:val="000000" w:themeColor="text1"/>
          <w:sz w:val="24"/>
          <w:szCs w:val="24"/>
        </w:rPr>
        <w:t xml:space="preserve">taking the course for the first time </w:t>
      </w:r>
      <w:r w:rsidR="002F37CF" w:rsidRPr="00FE67F2">
        <w:rPr>
          <w:rFonts w:ascii="Times New Roman" w:hAnsi="Times New Roman"/>
          <w:color w:val="000000" w:themeColor="text1"/>
          <w:sz w:val="24"/>
          <w:szCs w:val="24"/>
        </w:rPr>
        <w:t xml:space="preserve">or </w:t>
      </w:r>
      <w:r w:rsidRPr="00FE67F2">
        <w:rPr>
          <w:rFonts w:ascii="Times New Roman" w:hAnsi="Times New Roman"/>
          <w:color w:val="000000" w:themeColor="text1"/>
          <w:sz w:val="24"/>
          <w:szCs w:val="24"/>
        </w:rPr>
        <w:t xml:space="preserve">repeating a previously failed </w:t>
      </w:r>
      <w:proofErr w:type="gramStart"/>
      <w:r w:rsidRPr="00FE67F2">
        <w:rPr>
          <w:rFonts w:ascii="Times New Roman" w:hAnsi="Times New Roman"/>
          <w:color w:val="000000" w:themeColor="text1"/>
          <w:sz w:val="24"/>
          <w:szCs w:val="24"/>
        </w:rPr>
        <w:t>course;</w:t>
      </w:r>
      <w:proofErr w:type="gramEnd"/>
    </w:p>
    <w:p w14:paraId="219C6BD2" w14:textId="77777777" w:rsidR="009D2FAF" w:rsidRPr="00FE67F2" w:rsidRDefault="009D2FAF" w:rsidP="009D2FAF">
      <w:pPr>
        <w:pStyle w:val="ListParagraph"/>
        <w:widowControl w:val="0"/>
        <w:spacing w:after="0" w:line="240" w:lineRule="auto"/>
        <w:ind w:left="2160"/>
        <w:jc w:val="both"/>
        <w:rPr>
          <w:rFonts w:ascii="Times New Roman" w:hAnsi="Times New Roman"/>
          <w:color w:val="000000" w:themeColor="text1"/>
          <w:sz w:val="24"/>
          <w:szCs w:val="24"/>
        </w:rPr>
      </w:pPr>
    </w:p>
    <w:p w14:paraId="08E1152F" w14:textId="77777777" w:rsidR="000968F2" w:rsidRPr="00FE67F2" w:rsidRDefault="009D2FAF" w:rsidP="00F80471">
      <w:pPr>
        <w:pStyle w:val="ListParagraph"/>
        <w:widowControl w:val="0"/>
        <w:numPr>
          <w:ilvl w:val="0"/>
          <w:numId w:val="11"/>
        </w:numPr>
        <w:spacing w:after="0" w:line="240" w:lineRule="auto"/>
        <w:ind w:left="216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t</w:t>
      </w:r>
      <w:r w:rsidR="0059425A" w:rsidRPr="00FE67F2">
        <w:rPr>
          <w:rFonts w:ascii="Times New Roman" w:hAnsi="Times New Roman"/>
          <w:color w:val="000000" w:themeColor="text1"/>
          <w:sz w:val="24"/>
          <w:szCs w:val="24"/>
        </w:rPr>
        <w:t xml:space="preserve">he course to be repeated must be </w:t>
      </w:r>
      <w:r w:rsidR="000968F2" w:rsidRPr="00FE67F2">
        <w:rPr>
          <w:rFonts w:ascii="Times New Roman" w:hAnsi="Times New Roman"/>
          <w:color w:val="000000" w:themeColor="text1"/>
          <w:sz w:val="24"/>
          <w:szCs w:val="24"/>
        </w:rPr>
        <w:t>a duplicate of the original class and must be taken during th</w:t>
      </w:r>
      <w:r w:rsidR="0059425A" w:rsidRPr="00FE67F2">
        <w:rPr>
          <w:rFonts w:ascii="Times New Roman" w:hAnsi="Times New Roman"/>
          <w:color w:val="000000" w:themeColor="text1"/>
          <w:sz w:val="24"/>
          <w:szCs w:val="24"/>
        </w:rPr>
        <w:t xml:space="preserve">e regular school day </w:t>
      </w:r>
      <w:r w:rsidR="007A1BFE" w:rsidRPr="00FE67F2">
        <w:rPr>
          <w:rFonts w:ascii="Times New Roman" w:hAnsi="Times New Roman"/>
          <w:color w:val="000000" w:themeColor="text1"/>
          <w:sz w:val="24"/>
          <w:szCs w:val="24"/>
        </w:rPr>
        <w:t>at</w:t>
      </w:r>
      <w:r w:rsidR="0059425A" w:rsidRPr="00FE67F2">
        <w:rPr>
          <w:rFonts w:ascii="Times New Roman" w:hAnsi="Times New Roman"/>
          <w:color w:val="000000" w:themeColor="text1"/>
          <w:sz w:val="24"/>
          <w:szCs w:val="24"/>
        </w:rPr>
        <w:t xml:space="preserve"> this </w:t>
      </w:r>
      <w:r w:rsidR="008D51E7" w:rsidRPr="00FE67F2">
        <w:rPr>
          <w:rFonts w:ascii="Times New Roman" w:hAnsi="Times New Roman"/>
          <w:color w:val="000000" w:themeColor="text1"/>
          <w:sz w:val="24"/>
          <w:szCs w:val="24"/>
        </w:rPr>
        <w:t>school</w:t>
      </w:r>
      <w:r w:rsidR="0059425A" w:rsidRPr="00FE67F2">
        <w:rPr>
          <w:rFonts w:ascii="Times New Roman" w:hAnsi="Times New Roman"/>
          <w:color w:val="000000" w:themeColor="text1"/>
          <w:sz w:val="24"/>
          <w:szCs w:val="24"/>
        </w:rPr>
        <w:t xml:space="preserve"> or </w:t>
      </w:r>
      <w:r w:rsidR="007A1BFE" w:rsidRPr="00FE67F2">
        <w:rPr>
          <w:rFonts w:ascii="Times New Roman" w:hAnsi="Times New Roman"/>
          <w:color w:val="000000" w:themeColor="text1"/>
          <w:sz w:val="24"/>
          <w:szCs w:val="24"/>
        </w:rPr>
        <w:t>through</w:t>
      </w:r>
      <w:r w:rsidR="0059425A" w:rsidRPr="00FE67F2">
        <w:rPr>
          <w:rFonts w:ascii="Times New Roman" w:hAnsi="Times New Roman"/>
          <w:color w:val="000000" w:themeColor="text1"/>
          <w:sz w:val="24"/>
          <w:szCs w:val="24"/>
        </w:rPr>
        <w:t xml:space="preserve"> the North Carolina Virtual Public </w:t>
      </w:r>
      <w:proofErr w:type="gramStart"/>
      <w:r w:rsidR="0059425A" w:rsidRPr="00FE67F2">
        <w:rPr>
          <w:rFonts w:ascii="Times New Roman" w:hAnsi="Times New Roman"/>
          <w:color w:val="000000" w:themeColor="text1"/>
          <w:sz w:val="24"/>
          <w:szCs w:val="24"/>
        </w:rPr>
        <w:t>School</w:t>
      </w:r>
      <w:r w:rsidR="000968F2" w:rsidRPr="00FE67F2">
        <w:rPr>
          <w:rFonts w:ascii="Times New Roman" w:hAnsi="Times New Roman"/>
          <w:color w:val="000000" w:themeColor="text1"/>
          <w:sz w:val="24"/>
          <w:szCs w:val="24"/>
        </w:rPr>
        <w:t>;</w:t>
      </w:r>
      <w:proofErr w:type="gramEnd"/>
      <w:r w:rsidR="000968F2" w:rsidRPr="00FE67F2">
        <w:rPr>
          <w:rFonts w:ascii="Times New Roman" w:hAnsi="Times New Roman"/>
          <w:color w:val="000000" w:themeColor="text1"/>
          <w:sz w:val="24"/>
          <w:szCs w:val="24"/>
        </w:rPr>
        <w:t xml:space="preserve"> </w:t>
      </w:r>
    </w:p>
    <w:p w14:paraId="3DF660E6" w14:textId="77777777" w:rsidR="0059425A" w:rsidRPr="00FE67F2" w:rsidRDefault="0059425A" w:rsidP="00F80471">
      <w:pPr>
        <w:pStyle w:val="ListParagraph"/>
        <w:widowControl w:val="0"/>
        <w:spacing w:after="0" w:line="240" w:lineRule="auto"/>
        <w:ind w:left="2160"/>
        <w:jc w:val="both"/>
        <w:rPr>
          <w:rFonts w:ascii="Times New Roman" w:hAnsi="Times New Roman"/>
          <w:color w:val="000000" w:themeColor="text1"/>
          <w:sz w:val="24"/>
          <w:szCs w:val="24"/>
        </w:rPr>
      </w:pPr>
    </w:p>
    <w:p w14:paraId="2FF03391" w14:textId="77777777" w:rsidR="0090434D" w:rsidRPr="00FE67F2" w:rsidRDefault="0090434D" w:rsidP="0090434D">
      <w:pPr>
        <w:pStyle w:val="ListParagraph"/>
        <w:widowControl w:val="0"/>
        <w:numPr>
          <w:ilvl w:val="0"/>
          <w:numId w:val="11"/>
        </w:numPr>
        <w:spacing w:after="0" w:line="240" w:lineRule="auto"/>
        <w:ind w:left="216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upon completion of the repeated course, the new course grade will replace the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’s original grade</w:t>
      </w:r>
      <w:r w:rsidRPr="00FE67F2">
        <w:rPr>
          <w:rFonts w:ascii="Times New Roman" w:hAnsi="Times New Roman"/>
          <w:color w:val="000000" w:themeColor="text1"/>
          <w:sz w:val="24"/>
          <w:szCs w:val="24"/>
          <w:shd w:val="clear" w:color="auto" w:fill="FFFFFF"/>
        </w:rPr>
        <w:t xml:space="preserve"> on the </w:t>
      </w:r>
      <w:r w:rsidR="00426D16" w:rsidRPr="00FE67F2">
        <w:rPr>
          <w:rFonts w:ascii="Times New Roman" w:hAnsi="Times New Roman"/>
          <w:color w:val="000000" w:themeColor="text1"/>
          <w:sz w:val="24"/>
          <w:szCs w:val="24"/>
          <w:shd w:val="clear" w:color="auto" w:fill="FFFFFF"/>
        </w:rPr>
        <w:t>scholar</w:t>
      </w:r>
      <w:r w:rsidRPr="00FE67F2">
        <w:rPr>
          <w:rFonts w:ascii="Times New Roman" w:hAnsi="Times New Roman"/>
          <w:color w:val="000000" w:themeColor="text1"/>
          <w:sz w:val="24"/>
          <w:szCs w:val="24"/>
          <w:shd w:val="clear" w:color="auto" w:fill="FFFFFF"/>
        </w:rPr>
        <w:t xml:space="preserve">’s transcript and in calculations of the </w:t>
      </w:r>
      <w:r w:rsidR="00426D16" w:rsidRPr="00FE67F2">
        <w:rPr>
          <w:rFonts w:ascii="Times New Roman" w:hAnsi="Times New Roman"/>
          <w:color w:val="000000" w:themeColor="text1"/>
          <w:sz w:val="24"/>
          <w:szCs w:val="24"/>
          <w:shd w:val="clear" w:color="auto" w:fill="FFFFFF"/>
        </w:rPr>
        <w:t>scholar</w:t>
      </w:r>
      <w:r w:rsidRPr="00FE67F2">
        <w:rPr>
          <w:rFonts w:ascii="Times New Roman" w:hAnsi="Times New Roman"/>
          <w:color w:val="000000" w:themeColor="text1"/>
          <w:sz w:val="24"/>
          <w:szCs w:val="24"/>
          <w:shd w:val="clear" w:color="auto" w:fill="FFFFFF"/>
        </w:rPr>
        <w:t>’s GPA</w:t>
      </w:r>
      <w:r w:rsidR="001A5937" w:rsidRPr="00FE67F2">
        <w:rPr>
          <w:rFonts w:ascii="Times New Roman" w:hAnsi="Times New Roman"/>
          <w:color w:val="000000" w:themeColor="text1"/>
          <w:sz w:val="24"/>
          <w:szCs w:val="24"/>
          <w:shd w:val="clear" w:color="auto" w:fill="FFFFFF"/>
        </w:rPr>
        <w:t>,</w:t>
      </w:r>
      <w:r w:rsidRPr="00FE67F2">
        <w:rPr>
          <w:rFonts w:ascii="Times New Roman" w:hAnsi="Times New Roman"/>
          <w:color w:val="000000" w:themeColor="text1"/>
          <w:sz w:val="24"/>
          <w:szCs w:val="24"/>
          <w:shd w:val="clear" w:color="auto" w:fill="FFFFFF"/>
        </w:rPr>
        <w:t xml:space="preserve"> class rank</w:t>
      </w:r>
      <w:r w:rsidRPr="00FE67F2">
        <w:rPr>
          <w:rFonts w:ascii="Times New Roman" w:hAnsi="Times New Roman"/>
          <w:color w:val="000000" w:themeColor="text1"/>
          <w:sz w:val="24"/>
          <w:szCs w:val="24"/>
        </w:rPr>
        <w:t xml:space="preserve">, </w:t>
      </w:r>
      <w:r w:rsidR="001A5937" w:rsidRPr="00FE67F2">
        <w:rPr>
          <w:rFonts w:ascii="Times New Roman" w:hAnsi="Times New Roman"/>
          <w:color w:val="000000" w:themeColor="text1"/>
          <w:sz w:val="24"/>
          <w:szCs w:val="24"/>
        </w:rPr>
        <w:t>and honor roll</w:t>
      </w:r>
      <w:r w:rsidR="002174CB" w:rsidRPr="00FE67F2">
        <w:rPr>
          <w:rFonts w:ascii="Times New Roman" w:hAnsi="Times New Roman"/>
          <w:color w:val="000000" w:themeColor="text1"/>
          <w:sz w:val="24"/>
          <w:szCs w:val="24"/>
        </w:rPr>
        <w:t xml:space="preserve"> eligibility</w:t>
      </w:r>
      <w:r w:rsidR="001A5937" w:rsidRPr="00FE67F2">
        <w:rPr>
          <w:rFonts w:ascii="Times New Roman" w:hAnsi="Times New Roman"/>
          <w:color w:val="000000" w:themeColor="text1"/>
          <w:sz w:val="24"/>
          <w:szCs w:val="24"/>
        </w:rPr>
        <w:t xml:space="preserve">, </w:t>
      </w:r>
      <w:r w:rsidRPr="00FE67F2">
        <w:rPr>
          <w:rFonts w:ascii="Times New Roman" w:hAnsi="Times New Roman"/>
          <w:color w:val="000000" w:themeColor="text1"/>
          <w:sz w:val="24"/>
          <w:szCs w:val="24"/>
        </w:rPr>
        <w:t xml:space="preserve">regardless of whether the later grade is higher or lower than the </w:t>
      </w:r>
      <w:r w:rsidR="00426D16" w:rsidRPr="00FE67F2">
        <w:rPr>
          <w:rFonts w:ascii="Times New Roman" w:hAnsi="Times New Roman"/>
          <w:color w:val="000000" w:themeColor="text1"/>
          <w:sz w:val="24"/>
          <w:szCs w:val="24"/>
        </w:rPr>
        <w:t>scholar</w:t>
      </w:r>
      <w:r w:rsidR="00475407" w:rsidRPr="00FE67F2">
        <w:rPr>
          <w:rFonts w:ascii="Times New Roman" w:hAnsi="Times New Roman"/>
          <w:color w:val="000000" w:themeColor="text1"/>
          <w:sz w:val="24"/>
          <w:szCs w:val="24"/>
        </w:rPr>
        <w:t xml:space="preserve">’s </w:t>
      </w:r>
      <w:r w:rsidRPr="00FE67F2">
        <w:rPr>
          <w:rFonts w:ascii="Times New Roman" w:hAnsi="Times New Roman"/>
          <w:color w:val="000000" w:themeColor="text1"/>
          <w:sz w:val="24"/>
          <w:szCs w:val="24"/>
        </w:rPr>
        <w:t>original</w:t>
      </w:r>
      <w:r w:rsidR="00475407" w:rsidRPr="00FE67F2">
        <w:rPr>
          <w:rFonts w:ascii="Times New Roman" w:hAnsi="Times New Roman"/>
          <w:color w:val="000000" w:themeColor="text1"/>
          <w:sz w:val="24"/>
          <w:szCs w:val="24"/>
        </w:rPr>
        <w:t xml:space="preserve"> </w:t>
      </w:r>
      <w:proofErr w:type="gramStart"/>
      <w:r w:rsidR="00475407" w:rsidRPr="00FE67F2">
        <w:rPr>
          <w:rFonts w:ascii="Times New Roman" w:hAnsi="Times New Roman"/>
          <w:color w:val="000000" w:themeColor="text1"/>
          <w:sz w:val="24"/>
          <w:szCs w:val="24"/>
        </w:rPr>
        <w:t>mark</w:t>
      </w:r>
      <w:r w:rsidR="00171796" w:rsidRPr="00FE67F2">
        <w:rPr>
          <w:rFonts w:ascii="Times New Roman" w:hAnsi="Times New Roman"/>
          <w:color w:val="000000" w:themeColor="text1"/>
          <w:sz w:val="24"/>
          <w:szCs w:val="24"/>
        </w:rPr>
        <w:t>;</w:t>
      </w:r>
      <w:proofErr w:type="gramEnd"/>
      <w:r w:rsidRPr="00FE67F2">
        <w:rPr>
          <w:rFonts w:ascii="Times New Roman" w:hAnsi="Times New Roman"/>
          <w:color w:val="000000" w:themeColor="text1"/>
          <w:sz w:val="24"/>
          <w:szCs w:val="24"/>
        </w:rPr>
        <w:t xml:space="preserve">  </w:t>
      </w:r>
    </w:p>
    <w:p w14:paraId="2CF71D9D" w14:textId="77777777" w:rsidR="0090434D" w:rsidRPr="00FE67F2" w:rsidRDefault="0090434D" w:rsidP="00F80471">
      <w:pPr>
        <w:pStyle w:val="ListParagraph"/>
        <w:widowControl w:val="0"/>
        <w:spacing w:after="0" w:line="240" w:lineRule="auto"/>
        <w:ind w:left="2160"/>
        <w:jc w:val="both"/>
        <w:rPr>
          <w:rFonts w:ascii="Times New Roman" w:hAnsi="Times New Roman"/>
          <w:color w:val="000000" w:themeColor="text1"/>
          <w:sz w:val="24"/>
          <w:szCs w:val="24"/>
        </w:rPr>
      </w:pPr>
    </w:p>
    <w:p w14:paraId="1F37E502" w14:textId="77777777" w:rsidR="00A6719D" w:rsidRPr="00FE67F2" w:rsidRDefault="009D2FAF" w:rsidP="00F80471">
      <w:pPr>
        <w:pStyle w:val="ListParagraph"/>
        <w:widowControl w:val="0"/>
        <w:numPr>
          <w:ilvl w:val="0"/>
          <w:numId w:val="11"/>
        </w:numPr>
        <w:spacing w:after="0" w:line="240" w:lineRule="auto"/>
        <w:ind w:left="216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c</w:t>
      </w:r>
      <w:r w:rsidR="00B5691F" w:rsidRPr="00FE67F2">
        <w:rPr>
          <w:rFonts w:ascii="Times New Roman" w:hAnsi="Times New Roman"/>
          <w:color w:val="000000" w:themeColor="text1"/>
          <w:sz w:val="24"/>
          <w:szCs w:val="24"/>
        </w:rPr>
        <w:t>redit</w:t>
      </w:r>
      <w:r w:rsidR="00D32A57" w:rsidRPr="00FE67F2">
        <w:rPr>
          <w:rFonts w:ascii="Times New Roman" w:hAnsi="Times New Roman"/>
          <w:color w:val="000000" w:themeColor="text1"/>
          <w:sz w:val="24"/>
          <w:szCs w:val="24"/>
        </w:rPr>
        <w:t xml:space="preserve"> towards graduation </w:t>
      </w:r>
      <w:r w:rsidR="005C5401" w:rsidRPr="00FE67F2">
        <w:rPr>
          <w:rFonts w:ascii="Times New Roman" w:hAnsi="Times New Roman"/>
          <w:color w:val="000000" w:themeColor="text1"/>
          <w:sz w:val="24"/>
          <w:szCs w:val="24"/>
        </w:rPr>
        <w:t xml:space="preserve">for the </w:t>
      </w:r>
      <w:r w:rsidR="002F37CF" w:rsidRPr="00FE67F2">
        <w:rPr>
          <w:rFonts w:ascii="Times New Roman" w:hAnsi="Times New Roman"/>
          <w:color w:val="000000" w:themeColor="text1"/>
          <w:sz w:val="24"/>
          <w:szCs w:val="24"/>
        </w:rPr>
        <w:t xml:space="preserve">same </w:t>
      </w:r>
      <w:r w:rsidR="005C5401" w:rsidRPr="00FE67F2">
        <w:rPr>
          <w:rFonts w:ascii="Times New Roman" w:hAnsi="Times New Roman"/>
          <w:color w:val="000000" w:themeColor="text1"/>
          <w:sz w:val="24"/>
          <w:szCs w:val="24"/>
        </w:rPr>
        <w:t xml:space="preserve">course </w:t>
      </w:r>
      <w:r w:rsidR="00B5691F" w:rsidRPr="00FE67F2">
        <w:rPr>
          <w:rFonts w:ascii="Times New Roman" w:hAnsi="Times New Roman"/>
          <w:color w:val="000000" w:themeColor="text1"/>
          <w:sz w:val="24"/>
          <w:szCs w:val="24"/>
        </w:rPr>
        <w:t xml:space="preserve">will be given only </w:t>
      </w:r>
      <w:proofErr w:type="gramStart"/>
      <w:r w:rsidR="00B5691F" w:rsidRPr="00FE67F2">
        <w:rPr>
          <w:rFonts w:ascii="Times New Roman" w:hAnsi="Times New Roman"/>
          <w:color w:val="000000" w:themeColor="text1"/>
          <w:sz w:val="24"/>
          <w:szCs w:val="24"/>
        </w:rPr>
        <w:t>once</w:t>
      </w:r>
      <w:r w:rsidR="00C77098" w:rsidRPr="00FE67F2">
        <w:rPr>
          <w:rFonts w:ascii="Times New Roman" w:hAnsi="Times New Roman"/>
          <w:color w:val="000000" w:themeColor="text1"/>
          <w:sz w:val="24"/>
          <w:szCs w:val="24"/>
        </w:rPr>
        <w:t>;</w:t>
      </w:r>
      <w:proofErr w:type="gramEnd"/>
      <w:r w:rsidR="005C5401" w:rsidRPr="00FE67F2">
        <w:rPr>
          <w:rFonts w:ascii="Times New Roman" w:hAnsi="Times New Roman"/>
          <w:color w:val="000000" w:themeColor="text1"/>
          <w:sz w:val="24"/>
          <w:szCs w:val="24"/>
        </w:rPr>
        <w:t xml:space="preserve"> </w:t>
      </w:r>
    </w:p>
    <w:p w14:paraId="3E593074" w14:textId="77777777" w:rsidR="0059425A" w:rsidRPr="00FE67F2" w:rsidRDefault="0059425A" w:rsidP="00F80471">
      <w:pPr>
        <w:pStyle w:val="ListParagraph"/>
        <w:widowControl w:val="0"/>
        <w:spacing w:after="0" w:line="240" w:lineRule="auto"/>
        <w:ind w:left="2160"/>
        <w:jc w:val="both"/>
        <w:rPr>
          <w:rFonts w:ascii="Times New Roman" w:hAnsi="Times New Roman"/>
          <w:color w:val="000000" w:themeColor="text1"/>
          <w:sz w:val="24"/>
          <w:szCs w:val="24"/>
        </w:rPr>
      </w:pPr>
    </w:p>
    <w:p w14:paraId="7EA4AADA" w14:textId="77777777" w:rsidR="00C77098" w:rsidRPr="00FE67F2" w:rsidRDefault="009D2FAF" w:rsidP="00F80471">
      <w:pPr>
        <w:pStyle w:val="ListParagraph"/>
        <w:widowControl w:val="0"/>
        <w:numPr>
          <w:ilvl w:val="0"/>
          <w:numId w:val="11"/>
        </w:numPr>
        <w:spacing w:after="0" w:line="240" w:lineRule="auto"/>
        <w:ind w:left="216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a</w:t>
      </w:r>
      <w:r w:rsidR="00C77098" w:rsidRPr="00FE67F2">
        <w:rPr>
          <w:rFonts w:ascii="Times New Roman" w:hAnsi="Times New Roman"/>
          <w:color w:val="000000" w:themeColor="text1"/>
          <w:sz w:val="24"/>
          <w:szCs w:val="24"/>
        </w:rPr>
        <w:t xml:space="preserve"> course may be repeated only one </w:t>
      </w:r>
      <w:proofErr w:type="gramStart"/>
      <w:r w:rsidR="00C77098" w:rsidRPr="00FE67F2">
        <w:rPr>
          <w:rFonts w:ascii="Times New Roman" w:hAnsi="Times New Roman"/>
          <w:color w:val="000000" w:themeColor="text1"/>
          <w:sz w:val="24"/>
          <w:szCs w:val="24"/>
        </w:rPr>
        <w:t>time;</w:t>
      </w:r>
      <w:proofErr w:type="gramEnd"/>
      <w:r w:rsidR="00B43797" w:rsidRPr="00FE67F2">
        <w:rPr>
          <w:rFonts w:ascii="Times New Roman" w:hAnsi="Times New Roman"/>
          <w:color w:val="000000" w:themeColor="text1"/>
          <w:sz w:val="24"/>
          <w:szCs w:val="24"/>
        </w:rPr>
        <w:t xml:space="preserve"> and</w:t>
      </w:r>
      <w:r w:rsidR="00C77098" w:rsidRPr="00FE67F2">
        <w:rPr>
          <w:rFonts w:ascii="Times New Roman" w:hAnsi="Times New Roman"/>
          <w:color w:val="000000" w:themeColor="text1"/>
          <w:sz w:val="24"/>
          <w:szCs w:val="24"/>
        </w:rPr>
        <w:t xml:space="preserve"> </w:t>
      </w:r>
    </w:p>
    <w:p w14:paraId="0E3B6FCC" w14:textId="77777777" w:rsidR="0059425A" w:rsidRPr="00FE67F2" w:rsidRDefault="0059425A" w:rsidP="00F80471">
      <w:pPr>
        <w:pStyle w:val="ListParagraph"/>
        <w:widowControl w:val="0"/>
        <w:spacing w:after="0" w:line="240" w:lineRule="auto"/>
        <w:ind w:left="2160"/>
        <w:jc w:val="both"/>
        <w:rPr>
          <w:rFonts w:ascii="Times New Roman" w:hAnsi="Times New Roman"/>
          <w:color w:val="000000" w:themeColor="text1"/>
          <w:sz w:val="24"/>
          <w:szCs w:val="24"/>
        </w:rPr>
      </w:pPr>
    </w:p>
    <w:p w14:paraId="193CAFAA" w14:textId="77777777" w:rsidR="00C77098" w:rsidRPr="00FE67F2" w:rsidRDefault="00426D16" w:rsidP="00F80471">
      <w:pPr>
        <w:pStyle w:val="ListParagraph"/>
        <w:widowControl w:val="0"/>
        <w:numPr>
          <w:ilvl w:val="0"/>
          <w:numId w:val="11"/>
        </w:numPr>
        <w:spacing w:after="0" w:line="240" w:lineRule="auto"/>
        <w:ind w:left="2160" w:hanging="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scholar</w:t>
      </w:r>
      <w:r w:rsidR="00C77098" w:rsidRPr="00FE67F2">
        <w:rPr>
          <w:rFonts w:ascii="Times New Roman" w:hAnsi="Times New Roman"/>
          <w:color w:val="000000" w:themeColor="text1"/>
          <w:sz w:val="24"/>
          <w:szCs w:val="24"/>
        </w:rPr>
        <w:t xml:space="preserve">s may repeat </w:t>
      </w:r>
      <w:r w:rsidR="0090434D" w:rsidRPr="00FE67F2">
        <w:rPr>
          <w:rFonts w:ascii="Times New Roman" w:hAnsi="Times New Roman"/>
          <w:color w:val="000000" w:themeColor="text1"/>
          <w:sz w:val="24"/>
          <w:szCs w:val="24"/>
        </w:rPr>
        <w:t xml:space="preserve">a maximum of </w:t>
      </w:r>
      <w:r w:rsidR="00C77098" w:rsidRPr="00FE67F2">
        <w:rPr>
          <w:rFonts w:ascii="Times New Roman" w:hAnsi="Times New Roman"/>
          <w:color w:val="000000" w:themeColor="text1"/>
          <w:sz w:val="24"/>
          <w:szCs w:val="24"/>
        </w:rPr>
        <w:t xml:space="preserve">four </w:t>
      </w:r>
      <w:r w:rsidR="0071293D" w:rsidRPr="00FE67F2">
        <w:rPr>
          <w:rFonts w:ascii="Times New Roman" w:hAnsi="Times New Roman"/>
          <w:color w:val="000000" w:themeColor="text1"/>
          <w:sz w:val="24"/>
          <w:szCs w:val="24"/>
        </w:rPr>
        <w:t xml:space="preserve">previously passed </w:t>
      </w:r>
      <w:r w:rsidR="00C77098" w:rsidRPr="00FE67F2">
        <w:rPr>
          <w:rFonts w:ascii="Times New Roman" w:hAnsi="Times New Roman"/>
          <w:color w:val="000000" w:themeColor="text1"/>
          <w:sz w:val="24"/>
          <w:szCs w:val="24"/>
        </w:rPr>
        <w:t>courses</w:t>
      </w:r>
      <w:r w:rsidR="0059425A" w:rsidRPr="00FE67F2">
        <w:rPr>
          <w:rFonts w:ascii="Times New Roman" w:hAnsi="Times New Roman"/>
          <w:color w:val="000000" w:themeColor="text1"/>
          <w:sz w:val="24"/>
          <w:szCs w:val="24"/>
        </w:rPr>
        <w:t xml:space="preserve"> during their high school career</w:t>
      </w:r>
      <w:r w:rsidR="004C76D4" w:rsidRPr="00FE67F2">
        <w:rPr>
          <w:rFonts w:ascii="Times New Roman" w:hAnsi="Times New Roman"/>
          <w:color w:val="000000" w:themeColor="text1"/>
          <w:sz w:val="24"/>
          <w:szCs w:val="24"/>
        </w:rPr>
        <w:t>s</w:t>
      </w:r>
      <w:r w:rsidR="00B43797" w:rsidRPr="00FE67F2">
        <w:rPr>
          <w:rFonts w:ascii="Times New Roman" w:hAnsi="Times New Roman"/>
          <w:color w:val="000000" w:themeColor="text1"/>
          <w:sz w:val="24"/>
          <w:szCs w:val="24"/>
        </w:rPr>
        <w:t>.</w:t>
      </w:r>
    </w:p>
    <w:p w14:paraId="482BDC55" w14:textId="77777777" w:rsidR="0059425A" w:rsidRPr="00FE67F2" w:rsidRDefault="0059425A" w:rsidP="00703C93">
      <w:pPr>
        <w:widowControl w:val="0"/>
        <w:spacing w:after="0" w:line="240" w:lineRule="auto"/>
        <w:ind w:left="720"/>
        <w:jc w:val="both"/>
        <w:rPr>
          <w:rFonts w:ascii="Times New Roman" w:hAnsi="Times New Roman"/>
          <w:color w:val="000000" w:themeColor="text1"/>
          <w:sz w:val="24"/>
          <w:szCs w:val="24"/>
        </w:rPr>
      </w:pPr>
    </w:p>
    <w:p w14:paraId="55B07EF8" w14:textId="4DFE6C96" w:rsidR="0059425A" w:rsidRPr="00FE67F2" w:rsidRDefault="0071293D" w:rsidP="00AC1382">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The </w:t>
      </w:r>
      <w:r w:rsidR="003F2BF9" w:rsidRPr="00FE67F2">
        <w:rPr>
          <w:rFonts w:ascii="Times New Roman" w:hAnsi="Times New Roman"/>
          <w:color w:val="000000" w:themeColor="text1"/>
          <w:sz w:val="24"/>
          <w:szCs w:val="24"/>
        </w:rPr>
        <w:t>executive director</w:t>
      </w:r>
      <w:r w:rsidR="003F2BF9" w:rsidRPr="00FE67F2">
        <w:rPr>
          <w:rFonts w:ascii="Times New Roman" w:hAnsi="Times New Roman"/>
          <w:color w:val="000000" w:themeColor="text1"/>
          <w:sz w:val="28"/>
          <w:szCs w:val="28"/>
        </w:rPr>
        <w:t xml:space="preserve"> </w:t>
      </w:r>
      <w:r w:rsidRPr="00FE67F2">
        <w:rPr>
          <w:rFonts w:ascii="Times New Roman" w:hAnsi="Times New Roman"/>
          <w:color w:val="000000" w:themeColor="text1"/>
          <w:sz w:val="24"/>
          <w:szCs w:val="24"/>
        </w:rPr>
        <w:t xml:space="preserve">shall require notice to </w:t>
      </w:r>
      <w:r w:rsidR="00426D16" w:rsidRPr="00FE67F2">
        <w:rPr>
          <w:rFonts w:ascii="Times New Roman" w:hAnsi="Times New Roman"/>
          <w:color w:val="000000" w:themeColor="text1"/>
          <w:sz w:val="24"/>
          <w:szCs w:val="24"/>
        </w:rPr>
        <w:t>scholar</w:t>
      </w:r>
      <w:r w:rsidR="0059425A" w:rsidRPr="00FE67F2">
        <w:rPr>
          <w:rFonts w:ascii="Times New Roman" w:hAnsi="Times New Roman"/>
          <w:color w:val="000000" w:themeColor="text1"/>
          <w:sz w:val="24"/>
          <w:szCs w:val="24"/>
        </w:rPr>
        <w:t>s and parents of these preconditions</w:t>
      </w:r>
      <w:r w:rsidR="00A833AD" w:rsidRPr="00FE67F2">
        <w:rPr>
          <w:rFonts w:ascii="Times New Roman" w:hAnsi="Times New Roman"/>
          <w:color w:val="000000" w:themeColor="text1"/>
          <w:sz w:val="24"/>
          <w:szCs w:val="24"/>
        </w:rPr>
        <w:t xml:space="preserve"> and of </w:t>
      </w:r>
      <w:r w:rsidR="00475407" w:rsidRPr="00FE67F2">
        <w:rPr>
          <w:rFonts w:ascii="Times New Roman" w:hAnsi="Times New Roman"/>
          <w:color w:val="000000" w:themeColor="text1"/>
          <w:sz w:val="24"/>
          <w:szCs w:val="24"/>
        </w:rPr>
        <w:t xml:space="preserve">any </w:t>
      </w:r>
      <w:r w:rsidR="00A833AD" w:rsidRPr="00FE67F2">
        <w:rPr>
          <w:rFonts w:ascii="Times New Roman" w:hAnsi="Times New Roman"/>
          <w:color w:val="000000" w:themeColor="text1"/>
          <w:sz w:val="24"/>
          <w:szCs w:val="24"/>
        </w:rPr>
        <w:t>other relevant information deemed advisable by the</w:t>
      </w:r>
      <w:r w:rsidR="00FE67F2" w:rsidRPr="00FE67F2">
        <w:rPr>
          <w:rFonts w:ascii="Times New Roman" w:hAnsi="Times New Roman"/>
          <w:color w:val="000000" w:themeColor="text1"/>
          <w:sz w:val="24"/>
          <w:szCs w:val="24"/>
        </w:rPr>
        <w:t xml:space="preserve"> </w:t>
      </w:r>
      <w:r w:rsidR="003F2BF9" w:rsidRPr="00FE67F2">
        <w:rPr>
          <w:rFonts w:ascii="Times New Roman" w:hAnsi="Times New Roman"/>
          <w:color w:val="000000" w:themeColor="text1"/>
          <w:sz w:val="24"/>
          <w:szCs w:val="24"/>
        </w:rPr>
        <w:t>executive director</w:t>
      </w:r>
      <w:r w:rsidR="00A833AD" w:rsidRPr="00FE67F2">
        <w:rPr>
          <w:rFonts w:ascii="Times New Roman" w:hAnsi="Times New Roman"/>
          <w:color w:val="000000" w:themeColor="text1"/>
          <w:sz w:val="24"/>
          <w:szCs w:val="24"/>
        </w:rPr>
        <w:t>.</w:t>
      </w:r>
      <w:r w:rsidR="00E61A24" w:rsidRPr="00FE67F2">
        <w:rPr>
          <w:rFonts w:ascii="Times New Roman" w:hAnsi="Times New Roman"/>
          <w:color w:val="000000" w:themeColor="text1"/>
          <w:sz w:val="24"/>
          <w:szCs w:val="24"/>
        </w:rPr>
        <w:t xml:space="preserve">  </w:t>
      </w:r>
    </w:p>
    <w:p w14:paraId="6F03E4FB" w14:textId="77777777" w:rsidR="00C951DE" w:rsidRPr="00FE67F2" w:rsidRDefault="00C951DE" w:rsidP="00C951DE">
      <w:pPr>
        <w:widowControl w:val="0"/>
        <w:spacing w:after="0" w:line="240" w:lineRule="auto"/>
        <w:jc w:val="both"/>
        <w:rPr>
          <w:rFonts w:ascii="Times New Roman" w:hAnsi="Times New Roman"/>
          <w:color w:val="000000" w:themeColor="text1"/>
          <w:sz w:val="24"/>
          <w:szCs w:val="24"/>
        </w:rPr>
      </w:pPr>
    </w:p>
    <w:p w14:paraId="037458D0" w14:textId="77777777" w:rsidR="0074012E" w:rsidRPr="00FE67F2" w:rsidRDefault="00C21D3A" w:rsidP="00736541">
      <w:pPr>
        <w:pStyle w:val="ListParagraph"/>
        <w:widowControl w:val="0"/>
        <w:numPr>
          <w:ilvl w:val="0"/>
          <w:numId w:val="8"/>
        </w:numPr>
        <w:spacing w:after="0" w:line="240" w:lineRule="auto"/>
        <w:ind w:hanging="720"/>
        <w:jc w:val="both"/>
        <w:rPr>
          <w:rFonts w:ascii="Times New Roman" w:hAnsi="Times New Roman"/>
          <w:color w:val="000000" w:themeColor="text1"/>
        </w:rPr>
      </w:pPr>
      <w:r w:rsidRPr="00FE67F2">
        <w:rPr>
          <w:rFonts w:ascii="Times New Roman" w:hAnsi="Times New Roman"/>
          <w:b/>
          <w:smallCaps/>
          <w:color w:val="000000" w:themeColor="text1"/>
          <w:sz w:val="24"/>
          <w:szCs w:val="24"/>
        </w:rPr>
        <w:t>Acceleration</w:t>
      </w:r>
    </w:p>
    <w:p w14:paraId="217FDF22" w14:textId="77777777" w:rsidR="0074012E" w:rsidRPr="00FE67F2" w:rsidRDefault="0074012E">
      <w:pPr>
        <w:widowControl w:val="0"/>
        <w:spacing w:after="0" w:line="240" w:lineRule="auto"/>
        <w:jc w:val="both"/>
        <w:rPr>
          <w:rFonts w:ascii="Times New Roman" w:hAnsi="Times New Roman"/>
          <w:color w:val="000000" w:themeColor="text1"/>
        </w:rPr>
      </w:pPr>
    </w:p>
    <w:p w14:paraId="419FDE56" w14:textId="77777777" w:rsidR="0074012E" w:rsidRPr="00FE67F2" w:rsidRDefault="00C21D3A">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Some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may need less time to learn the curriculum.  Teachers are encouraged to challenge these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s by expanding the curriculum, providing opportunities to explore subject</w:t>
      </w:r>
      <w:r w:rsidR="00D32AB7" w:rsidRPr="00FE67F2">
        <w:rPr>
          <w:rFonts w:ascii="Times New Roman" w:hAnsi="Times New Roman"/>
          <w:color w:val="000000" w:themeColor="text1"/>
          <w:sz w:val="24"/>
          <w:szCs w:val="24"/>
        </w:rPr>
        <w:t>s</w:t>
      </w:r>
      <w:r w:rsidRPr="00FE67F2">
        <w:rPr>
          <w:rFonts w:ascii="Times New Roman" w:hAnsi="Times New Roman"/>
          <w:color w:val="000000" w:themeColor="text1"/>
          <w:sz w:val="24"/>
          <w:szCs w:val="24"/>
        </w:rPr>
        <w:t xml:space="preserve"> in greater detail or providing different types of educational experiences.  To challenge a </w:t>
      </w:r>
      <w:r w:rsidR="00426D16" w:rsidRPr="00FE67F2">
        <w:rPr>
          <w:rFonts w:ascii="Times New Roman" w:hAnsi="Times New Roman"/>
          <w:color w:val="000000" w:themeColor="text1"/>
          <w:sz w:val="24"/>
          <w:szCs w:val="24"/>
        </w:rPr>
        <w:t>scholar</w:t>
      </w:r>
      <w:r w:rsidR="0087698D" w:rsidRPr="00FE67F2">
        <w:rPr>
          <w:rFonts w:ascii="Times New Roman" w:hAnsi="Times New Roman"/>
          <w:color w:val="000000" w:themeColor="text1"/>
          <w:sz w:val="24"/>
          <w:szCs w:val="24"/>
        </w:rPr>
        <w:t xml:space="preserve"> sufficiently</w:t>
      </w:r>
      <w:r w:rsidRPr="00FE67F2">
        <w:rPr>
          <w:rFonts w:ascii="Times New Roman" w:hAnsi="Times New Roman"/>
          <w:color w:val="000000" w:themeColor="text1"/>
          <w:sz w:val="24"/>
          <w:szCs w:val="24"/>
        </w:rPr>
        <w:t xml:space="preserve">, the principal may reassign the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 to a different class or level of study and/or may identify concurrent enrollment or other curriculum expansion options</w:t>
      </w:r>
    </w:p>
    <w:p w14:paraId="2D2171EB" w14:textId="77777777" w:rsidR="0074012E" w:rsidRPr="00FE67F2" w:rsidRDefault="0074012E">
      <w:pPr>
        <w:widowControl w:val="0"/>
        <w:spacing w:after="0" w:line="240" w:lineRule="auto"/>
        <w:jc w:val="both"/>
        <w:rPr>
          <w:rFonts w:ascii="Times New Roman" w:hAnsi="Times New Roman"/>
          <w:color w:val="000000" w:themeColor="text1"/>
        </w:rPr>
      </w:pPr>
    </w:p>
    <w:p w14:paraId="771C14B1" w14:textId="77777777" w:rsidR="0074012E" w:rsidRPr="00FE67F2" w:rsidRDefault="00C21D3A" w:rsidP="00E4697C">
      <w:pPr>
        <w:pStyle w:val="ListParagraph"/>
        <w:widowControl w:val="0"/>
        <w:numPr>
          <w:ilvl w:val="0"/>
          <w:numId w:val="8"/>
        </w:numPr>
        <w:spacing w:after="0" w:line="240" w:lineRule="auto"/>
        <w:ind w:hanging="720"/>
        <w:jc w:val="both"/>
        <w:rPr>
          <w:rFonts w:ascii="Times New Roman" w:hAnsi="Times New Roman"/>
          <w:smallCaps/>
          <w:color w:val="000000" w:themeColor="text1"/>
          <w:sz w:val="24"/>
          <w:szCs w:val="24"/>
        </w:rPr>
      </w:pPr>
      <w:r w:rsidRPr="00FE67F2">
        <w:rPr>
          <w:rFonts w:ascii="Times New Roman" w:hAnsi="Times New Roman"/>
          <w:b/>
          <w:smallCaps/>
          <w:color w:val="000000" w:themeColor="text1"/>
          <w:sz w:val="24"/>
          <w:szCs w:val="24"/>
        </w:rPr>
        <w:t>Reporting Requirements</w:t>
      </w:r>
    </w:p>
    <w:p w14:paraId="0B52BFB8" w14:textId="77777777" w:rsidR="0074012E" w:rsidRPr="00FE67F2" w:rsidRDefault="0074012E">
      <w:pPr>
        <w:widowControl w:val="0"/>
        <w:spacing w:after="0" w:line="240" w:lineRule="auto"/>
        <w:jc w:val="both"/>
        <w:rPr>
          <w:rFonts w:ascii="Times New Roman" w:hAnsi="Times New Roman"/>
          <w:color w:val="000000" w:themeColor="text1"/>
        </w:rPr>
      </w:pPr>
    </w:p>
    <w:p w14:paraId="00919B3D" w14:textId="739AB99D" w:rsidR="0074012E" w:rsidRPr="00FE67F2" w:rsidRDefault="00FE67F2">
      <w:pPr>
        <w:widowControl w:val="0"/>
        <w:numPr>
          <w:ilvl w:val="0"/>
          <w:numId w:val="4"/>
        </w:numPr>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Ex</w:t>
      </w:r>
      <w:r w:rsidR="003F2BF9" w:rsidRPr="00FE67F2">
        <w:rPr>
          <w:rFonts w:ascii="Times New Roman" w:hAnsi="Times New Roman"/>
          <w:color w:val="000000" w:themeColor="text1"/>
          <w:sz w:val="24"/>
          <w:szCs w:val="24"/>
        </w:rPr>
        <w:t xml:space="preserve">ecutive </w:t>
      </w:r>
      <w:r w:rsidRPr="00FE67F2">
        <w:rPr>
          <w:rFonts w:ascii="Times New Roman" w:hAnsi="Times New Roman"/>
          <w:color w:val="000000" w:themeColor="text1"/>
          <w:sz w:val="24"/>
          <w:szCs w:val="24"/>
        </w:rPr>
        <w:t>D</w:t>
      </w:r>
      <w:r w:rsidR="003F2BF9" w:rsidRPr="00FE67F2">
        <w:rPr>
          <w:rFonts w:ascii="Times New Roman" w:hAnsi="Times New Roman"/>
          <w:color w:val="000000" w:themeColor="text1"/>
          <w:sz w:val="24"/>
          <w:szCs w:val="24"/>
        </w:rPr>
        <w:t>irector</w:t>
      </w:r>
      <w:r w:rsidRPr="00FE67F2">
        <w:rPr>
          <w:rFonts w:ascii="Times New Roman" w:hAnsi="Times New Roman"/>
          <w:color w:val="000000" w:themeColor="text1"/>
          <w:sz w:val="28"/>
          <w:szCs w:val="28"/>
        </w:rPr>
        <w:t>’</w:t>
      </w:r>
      <w:r w:rsidR="00731514" w:rsidRPr="00FE67F2">
        <w:rPr>
          <w:rFonts w:ascii="Times New Roman" w:hAnsi="Times New Roman"/>
          <w:color w:val="000000" w:themeColor="text1"/>
          <w:sz w:val="24"/>
          <w:szCs w:val="24"/>
        </w:rPr>
        <w:t xml:space="preserve">s </w:t>
      </w:r>
      <w:r w:rsidR="00C21D3A" w:rsidRPr="00FE67F2">
        <w:rPr>
          <w:rFonts w:ascii="Times New Roman" w:hAnsi="Times New Roman"/>
          <w:color w:val="000000" w:themeColor="text1"/>
          <w:sz w:val="24"/>
          <w:szCs w:val="24"/>
        </w:rPr>
        <w:t xml:space="preserve">Report to </w:t>
      </w:r>
      <w:r w:rsidR="0087698D" w:rsidRPr="00FE67F2">
        <w:rPr>
          <w:rFonts w:ascii="Times New Roman" w:hAnsi="Times New Roman"/>
          <w:color w:val="000000" w:themeColor="text1"/>
          <w:sz w:val="24"/>
          <w:szCs w:val="24"/>
        </w:rPr>
        <w:t xml:space="preserve">the </w:t>
      </w:r>
      <w:r w:rsidR="00C21D3A" w:rsidRPr="00FE67F2">
        <w:rPr>
          <w:rFonts w:ascii="Times New Roman" w:hAnsi="Times New Roman"/>
          <w:color w:val="000000" w:themeColor="text1"/>
          <w:sz w:val="24"/>
          <w:szCs w:val="24"/>
        </w:rPr>
        <w:t>Board</w:t>
      </w:r>
    </w:p>
    <w:p w14:paraId="6CFD18C6" w14:textId="77777777" w:rsidR="0074012E" w:rsidRPr="00FE67F2" w:rsidRDefault="0074012E">
      <w:pPr>
        <w:widowControl w:val="0"/>
        <w:spacing w:after="0" w:line="240" w:lineRule="auto"/>
        <w:jc w:val="both"/>
        <w:rPr>
          <w:rFonts w:ascii="Times New Roman" w:hAnsi="Times New Roman"/>
          <w:color w:val="000000" w:themeColor="text1"/>
          <w:sz w:val="24"/>
          <w:szCs w:val="24"/>
        </w:rPr>
      </w:pPr>
    </w:p>
    <w:p w14:paraId="44AC44D0" w14:textId="77777777" w:rsidR="0074012E" w:rsidRPr="00FE67F2" w:rsidRDefault="00C21D3A">
      <w:pPr>
        <w:widowControl w:val="0"/>
        <w:spacing w:after="0" w:line="240" w:lineRule="auto"/>
        <w:ind w:left="144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At least on an annual basis, the </w:t>
      </w:r>
      <w:r w:rsidR="00731514" w:rsidRPr="00FE67F2">
        <w:rPr>
          <w:rFonts w:ascii="Times New Roman" w:hAnsi="Times New Roman"/>
          <w:color w:val="000000" w:themeColor="text1"/>
          <w:sz w:val="24"/>
          <w:szCs w:val="24"/>
        </w:rPr>
        <w:t xml:space="preserve">principal </w:t>
      </w:r>
      <w:r w:rsidRPr="00FE67F2">
        <w:rPr>
          <w:rFonts w:ascii="Times New Roman" w:hAnsi="Times New Roman"/>
          <w:color w:val="000000" w:themeColor="text1"/>
          <w:sz w:val="24"/>
          <w:szCs w:val="24"/>
        </w:rPr>
        <w:t>shall provide the board with the following information:</w:t>
      </w:r>
    </w:p>
    <w:p w14:paraId="1FD8BFB3" w14:textId="77777777" w:rsidR="0074012E" w:rsidRPr="00FE67F2" w:rsidRDefault="0074012E">
      <w:pPr>
        <w:widowControl w:val="0"/>
        <w:spacing w:after="0" w:line="240" w:lineRule="auto"/>
        <w:jc w:val="both"/>
        <w:rPr>
          <w:rFonts w:ascii="Times New Roman" w:hAnsi="Times New Roman"/>
          <w:color w:val="000000" w:themeColor="text1"/>
          <w:sz w:val="24"/>
          <w:szCs w:val="24"/>
        </w:rPr>
      </w:pPr>
    </w:p>
    <w:p w14:paraId="593EEB3A" w14:textId="77777777" w:rsidR="0074012E" w:rsidRPr="00FE67F2" w:rsidRDefault="00C21D3A" w:rsidP="005449F2">
      <w:pPr>
        <w:widowControl w:val="0"/>
        <w:numPr>
          <w:ilvl w:val="0"/>
          <w:numId w:val="5"/>
        </w:numPr>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aggregate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 performance scores on state-mandated tests and any other standardized tests used by a </w:t>
      </w:r>
      <w:proofErr w:type="gramStart"/>
      <w:r w:rsidRPr="00FE67F2">
        <w:rPr>
          <w:rFonts w:ascii="Times New Roman" w:hAnsi="Times New Roman"/>
          <w:color w:val="000000" w:themeColor="text1"/>
          <w:sz w:val="24"/>
          <w:szCs w:val="24"/>
        </w:rPr>
        <w:t>school;</w:t>
      </w:r>
      <w:proofErr w:type="gramEnd"/>
    </w:p>
    <w:p w14:paraId="5DD2E88F" w14:textId="77777777" w:rsidR="0074012E" w:rsidRPr="00FE67F2" w:rsidRDefault="0074012E">
      <w:pPr>
        <w:widowControl w:val="0"/>
        <w:spacing w:after="0" w:line="240" w:lineRule="auto"/>
        <w:jc w:val="both"/>
        <w:rPr>
          <w:rFonts w:ascii="Times New Roman" w:hAnsi="Times New Roman"/>
          <w:color w:val="000000" w:themeColor="text1"/>
          <w:sz w:val="24"/>
          <w:szCs w:val="24"/>
        </w:rPr>
      </w:pPr>
    </w:p>
    <w:p w14:paraId="7F30A3A4" w14:textId="77777777" w:rsidR="0074012E" w:rsidRPr="00FE67F2" w:rsidRDefault="00C21D3A" w:rsidP="00731514">
      <w:pPr>
        <w:widowControl w:val="0"/>
        <w:numPr>
          <w:ilvl w:val="0"/>
          <w:numId w:val="5"/>
        </w:numPr>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the </w:t>
      </w:r>
      <w:r w:rsidR="00567B81" w:rsidRPr="00FE67F2">
        <w:rPr>
          <w:rFonts w:ascii="Times New Roman" w:hAnsi="Times New Roman"/>
          <w:color w:val="000000" w:themeColor="text1"/>
          <w:sz w:val="24"/>
          <w:szCs w:val="24"/>
        </w:rPr>
        <w:t>number and percentage</w:t>
      </w:r>
      <w:r w:rsidRPr="00FE67F2">
        <w:rPr>
          <w:rFonts w:ascii="Times New Roman" w:hAnsi="Times New Roman"/>
          <w:color w:val="000000" w:themeColor="text1"/>
          <w:sz w:val="24"/>
          <w:szCs w:val="24"/>
        </w:rPr>
        <w:t xml:space="preserve"> of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s </w:t>
      </w:r>
      <w:r w:rsidR="00567B81" w:rsidRPr="00FE67F2">
        <w:rPr>
          <w:rFonts w:ascii="Times New Roman" w:hAnsi="Times New Roman"/>
          <w:color w:val="000000" w:themeColor="text1"/>
          <w:sz w:val="24"/>
          <w:szCs w:val="24"/>
        </w:rPr>
        <w:t xml:space="preserve">retained and/or </w:t>
      </w:r>
      <w:r w:rsidRPr="00FE67F2">
        <w:rPr>
          <w:rFonts w:ascii="Times New Roman" w:hAnsi="Times New Roman"/>
          <w:color w:val="000000" w:themeColor="text1"/>
          <w:sz w:val="24"/>
          <w:szCs w:val="24"/>
        </w:rPr>
        <w:t xml:space="preserve">not meeting </w:t>
      </w:r>
      <w:r w:rsidR="0087698D" w:rsidRPr="00FE67F2">
        <w:rPr>
          <w:rFonts w:ascii="Times New Roman" w:hAnsi="Times New Roman"/>
          <w:color w:val="000000" w:themeColor="text1"/>
          <w:sz w:val="24"/>
          <w:szCs w:val="24"/>
        </w:rPr>
        <w:t xml:space="preserve">the </w:t>
      </w:r>
      <w:r w:rsidRPr="00FE67F2">
        <w:rPr>
          <w:rFonts w:ascii="Times New Roman" w:hAnsi="Times New Roman"/>
          <w:color w:val="000000" w:themeColor="text1"/>
          <w:sz w:val="24"/>
          <w:szCs w:val="24"/>
        </w:rPr>
        <w:t xml:space="preserve">standards for </w:t>
      </w:r>
      <w:r w:rsidR="0087698D" w:rsidRPr="00FE67F2">
        <w:rPr>
          <w:rFonts w:ascii="Times New Roman" w:hAnsi="Times New Roman"/>
          <w:color w:val="000000" w:themeColor="text1"/>
          <w:sz w:val="24"/>
          <w:szCs w:val="24"/>
        </w:rPr>
        <w:t xml:space="preserve">their </w:t>
      </w:r>
      <w:r w:rsidRPr="00FE67F2">
        <w:rPr>
          <w:rFonts w:ascii="Times New Roman" w:hAnsi="Times New Roman"/>
          <w:color w:val="000000" w:themeColor="text1"/>
          <w:sz w:val="24"/>
          <w:szCs w:val="24"/>
        </w:rPr>
        <w:t>grade level</w:t>
      </w:r>
      <w:r w:rsidR="00567B81"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 xml:space="preserve"> and</w:t>
      </w:r>
    </w:p>
    <w:p w14:paraId="0802C7C9" w14:textId="77777777" w:rsidR="0074012E" w:rsidRPr="00FE67F2" w:rsidRDefault="0074012E">
      <w:pPr>
        <w:widowControl w:val="0"/>
        <w:spacing w:after="0" w:line="240" w:lineRule="auto"/>
        <w:jc w:val="both"/>
        <w:rPr>
          <w:rFonts w:ascii="Times New Roman" w:hAnsi="Times New Roman"/>
          <w:color w:val="000000" w:themeColor="text1"/>
          <w:sz w:val="24"/>
          <w:szCs w:val="24"/>
        </w:rPr>
      </w:pPr>
    </w:p>
    <w:p w14:paraId="6DB73193" w14:textId="77777777" w:rsidR="0074012E" w:rsidRPr="00FE67F2" w:rsidRDefault="00C21D3A">
      <w:pPr>
        <w:widowControl w:val="0"/>
        <w:numPr>
          <w:ilvl w:val="0"/>
          <w:numId w:val="5"/>
        </w:numPr>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remedial or additional educational opportunities provided by the school and the success of these efforts in helping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s meet promotion standards.</w:t>
      </w:r>
    </w:p>
    <w:p w14:paraId="27F5C027" w14:textId="77777777" w:rsidR="0074012E" w:rsidRPr="00FE67F2" w:rsidRDefault="0074012E">
      <w:pPr>
        <w:widowControl w:val="0"/>
        <w:spacing w:after="0" w:line="240" w:lineRule="auto"/>
        <w:jc w:val="both"/>
        <w:rPr>
          <w:rFonts w:ascii="Times New Roman" w:hAnsi="Times New Roman"/>
          <w:color w:val="000000" w:themeColor="text1"/>
          <w:sz w:val="24"/>
          <w:szCs w:val="24"/>
        </w:rPr>
      </w:pPr>
    </w:p>
    <w:p w14:paraId="19D95370" w14:textId="77777777" w:rsidR="0074012E" w:rsidRPr="00FE67F2" w:rsidRDefault="00C21D3A">
      <w:pPr>
        <w:widowControl w:val="0"/>
        <w:numPr>
          <w:ilvl w:val="0"/>
          <w:numId w:val="4"/>
        </w:numPr>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Report to the </w:t>
      </w:r>
      <w:r w:rsidR="00C866E2" w:rsidRPr="00FE67F2">
        <w:rPr>
          <w:rFonts w:ascii="Times New Roman" w:hAnsi="Times New Roman"/>
          <w:color w:val="000000" w:themeColor="text1"/>
          <w:sz w:val="24"/>
          <w:szCs w:val="24"/>
        </w:rPr>
        <w:t>North Carolina</w:t>
      </w:r>
      <w:r w:rsidR="00143E53" w:rsidRPr="00FE67F2">
        <w:rPr>
          <w:rFonts w:ascii="Times New Roman" w:hAnsi="Times New Roman"/>
          <w:color w:val="000000" w:themeColor="text1"/>
          <w:sz w:val="24"/>
          <w:szCs w:val="24"/>
        </w:rPr>
        <w:t xml:space="preserve"> State Board of Education and</w:t>
      </w:r>
      <w:r w:rsidR="00C866E2" w:rsidRPr="00FE67F2">
        <w:rPr>
          <w:rFonts w:ascii="Times New Roman" w:hAnsi="Times New Roman"/>
          <w:color w:val="000000" w:themeColor="text1"/>
          <w:sz w:val="24"/>
          <w:szCs w:val="24"/>
        </w:rPr>
        <w:t xml:space="preserve"> </w:t>
      </w:r>
      <w:r w:rsidRPr="00FE67F2">
        <w:rPr>
          <w:rFonts w:ascii="Times New Roman" w:hAnsi="Times New Roman"/>
          <w:color w:val="000000" w:themeColor="text1"/>
          <w:sz w:val="24"/>
          <w:szCs w:val="24"/>
        </w:rPr>
        <w:t>Department of Public Instruction</w:t>
      </w:r>
    </w:p>
    <w:p w14:paraId="4162BD2A" w14:textId="77777777" w:rsidR="0074012E" w:rsidRPr="00FE67F2" w:rsidRDefault="0074012E">
      <w:pPr>
        <w:widowControl w:val="0"/>
        <w:spacing w:after="0" w:line="240" w:lineRule="auto"/>
        <w:jc w:val="both"/>
        <w:rPr>
          <w:rFonts w:ascii="Times New Roman" w:hAnsi="Times New Roman"/>
          <w:color w:val="000000" w:themeColor="text1"/>
          <w:sz w:val="24"/>
          <w:szCs w:val="24"/>
        </w:rPr>
      </w:pPr>
    </w:p>
    <w:p w14:paraId="03FFC70F" w14:textId="77777777" w:rsidR="0074012E" w:rsidRPr="00FE67F2" w:rsidRDefault="00C21D3A" w:rsidP="008E4C4F">
      <w:pPr>
        <w:widowControl w:val="0"/>
        <w:spacing w:after="0" w:line="240" w:lineRule="auto"/>
        <w:ind w:left="144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Pursuant to </w:t>
      </w:r>
      <w:r w:rsidR="00143E53" w:rsidRPr="00FE67F2">
        <w:rPr>
          <w:rFonts w:ascii="Times New Roman" w:hAnsi="Times New Roman"/>
          <w:color w:val="000000" w:themeColor="text1"/>
          <w:sz w:val="24"/>
          <w:szCs w:val="24"/>
        </w:rPr>
        <w:t xml:space="preserve">statutory requirements and </w:t>
      </w:r>
      <w:r w:rsidRPr="00FE67F2">
        <w:rPr>
          <w:rFonts w:ascii="Times New Roman" w:hAnsi="Times New Roman"/>
          <w:color w:val="000000" w:themeColor="text1"/>
          <w:sz w:val="24"/>
          <w:szCs w:val="24"/>
        </w:rPr>
        <w:t xml:space="preserve">standards established by the Department of Public Instruction, </w:t>
      </w:r>
      <w:r w:rsidR="00ED62B2" w:rsidRPr="00FE67F2">
        <w:rPr>
          <w:rFonts w:ascii="Times New Roman" w:hAnsi="Times New Roman"/>
          <w:color w:val="000000" w:themeColor="text1"/>
          <w:sz w:val="24"/>
          <w:szCs w:val="24"/>
        </w:rPr>
        <w:t xml:space="preserve">all required information regarding </w:t>
      </w:r>
      <w:r w:rsidR="00426D16" w:rsidRPr="00FE67F2">
        <w:rPr>
          <w:rFonts w:ascii="Times New Roman" w:hAnsi="Times New Roman"/>
          <w:color w:val="000000" w:themeColor="text1"/>
          <w:sz w:val="24"/>
          <w:szCs w:val="24"/>
        </w:rPr>
        <w:t>scholar</w:t>
      </w:r>
      <w:r w:rsidR="00ED62B2" w:rsidRPr="00FE67F2">
        <w:rPr>
          <w:rFonts w:ascii="Times New Roman" w:hAnsi="Times New Roman"/>
          <w:color w:val="000000" w:themeColor="text1"/>
          <w:sz w:val="24"/>
          <w:szCs w:val="24"/>
        </w:rPr>
        <w:t xml:space="preserve"> performance will be provided </w:t>
      </w:r>
      <w:r w:rsidRPr="00FE67F2">
        <w:rPr>
          <w:rFonts w:ascii="Times New Roman" w:hAnsi="Times New Roman"/>
          <w:color w:val="000000" w:themeColor="text1"/>
          <w:sz w:val="24"/>
          <w:szCs w:val="24"/>
        </w:rPr>
        <w:t>annually</w:t>
      </w:r>
      <w:r w:rsidR="00ED62B2" w:rsidRPr="00FE67F2">
        <w:rPr>
          <w:rFonts w:ascii="Times New Roman" w:hAnsi="Times New Roman"/>
          <w:color w:val="000000" w:themeColor="text1"/>
          <w:sz w:val="24"/>
          <w:szCs w:val="24"/>
        </w:rPr>
        <w:t xml:space="preserve"> to</w:t>
      </w:r>
      <w:r w:rsidRPr="00FE67F2">
        <w:rPr>
          <w:rFonts w:ascii="Times New Roman" w:hAnsi="Times New Roman"/>
          <w:color w:val="000000" w:themeColor="text1"/>
          <w:sz w:val="24"/>
          <w:szCs w:val="24"/>
        </w:rPr>
        <w:t xml:space="preserve"> the </w:t>
      </w:r>
      <w:r w:rsidR="00143E53" w:rsidRPr="00FE67F2">
        <w:rPr>
          <w:rFonts w:ascii="Times New Roman" w:hAnsi="Times New Roman"/>
          <w:color w:val="000000" w:themeColor="text1"/>
          <w:sz w:val="24"/>
          <w:szCs w:val="24"/>
        </w:rPr>
        <w:t xml:space="preserve">State Board of Education and the </w:t>
      </w:r>
      <w:r w:rsidRPr="00FE67F2">
        <w:rPr>
          <w:rFonts w:ascii="Times New Roman" w:hAnsi="Times New Roman"/>
          <w:color w:val="000000" w:themeColor="text1"/>
          <w:sz w:val="24"/>
          <w:szCs w:val="24"/>
        </w:rPr>
        <w:t xml:space="preserve">Department </w:t>
      </w:r>
      <w:r w:rsidR="00C54873" w:rsidRPr="00FE67F2">
        <w:rPr>
          <w:rFonts w:ascii="Times New Roman" w:hAnsi="Times New Roman"/>
          <w:color w:val="000000" w:themeColor="text1"/>
          <w:sz w:val="24"/>
          <w:szCs w:val="24"/>
        </w:rPr>
        <w:t xml:space="preserve">of Public </w:t>
      </w:r>
      <w:r w:rsidR="00ED62B2" w:rsidRPr="00FE67F2">
        <w:rPr>
          <w:rFonts w:ascii="Times New Roman" w:hAnsi="Times New Roman"/>
          <w:color w:val="000000" w:themeColor="text1"/>
          <w:sz w:val="24"/>
          <w:szCs w:val="24"/>
        </w:rPr>
        <w:t>Instruction</w:t>
      </w:r>
      <w:r w:rsidRPr="00FE67F2">
        <w:rPr>
          <w:rFonts w:ascii="Times New Roman" w:hAnsi="Times New Roman"/>
          <w:color w:val="000000" w:themeColor="text1"/>
          <w:sz w:val="24"/>
          <w:szCs w:val="24"/>
        </w:rPr>
        <w:t>.</w:t>
      </w:r>
    </w:p>
    <w:p w14:paraId="068432EA" w14:textId="77777777" w:rsidR="007266C3" w:rsidRPr="00FE67F2" w:rsidRDefault="007266C3" w:rsidP="007266C3">
      <w:pPr>
        <w:widowControl w:val="0"/>
        <w:spacing w:after="0" w:line="240" w:lineRule="auto"/>
        <w:jc w:val="both"/>
        <w:rPr>
          <w:rFonts w:ascii="Times New Roman" w:hAnsi="Times New Roman"/>
          <w:color w:val="000000" w:themeColor="text1"/>
          <w:sz w:val="24"/>
          <w:szCs w:val="24"/>
        </w:rPr>
      </w:pPr>
    </w:p>
    <w:p w14:paraId="18A1F1C8" w14:textId="77777777" w:rsidR="0074012E" w:rsidRPr="00FE67F2" w:rsidRDefault="00C21D3A" w:rsidP="00E4697C">
      <w:pPr>
        <w:pStyle w:val="ListParagraph"/>
        <w:widowControl w:val="0"/>
        <w:numPr>
          <w:ilvl w:val="0"/>
          <w:numId w:val="8"/>
        </w:numPr>
        <w:spacing w:after="0" w:line="240" w:lineRule="auto"/>
        <w:ind w:hanging="720"/>
        <w:jc w:val="both"/>
        <w:rPr>
          <w:rFonts w:ascii="Times New Roman" w:hAnsi="Times New Roman"/>
          <w:smallCaps/>
          <w:color w:val="000000" w:themeColor="text1"/>
          <w:sz w:val="24"/>
          <w:szCs w:val="24"/>
        </w:rPr>
      </w:pPr>
      <w:r w:rsidRPr="00FE67F2">
        <w:rPr>
          <w:rFonts w:ascii="Times New Roman" w:hAnsi="Times New Roman"/>
          <w:b/>
          <w:smallCaps/>
          <w:color w:val="000000" w:themeColor="text1"/>
          <w:sz w:val="24"/>
          <w:szCs w:val="24"/>
        </w:rPr>
        <w:t>Resources</w:t>
      </w:r>
    </w:p>
    <w:p w14:paraId="17C55708" w14:textId="77777777" w:rsidR="0074012E" w:rsidRPr="00FE67F2" w:rsidRDefault="0074012E">
      <w:pPr>
        <w:widowControl w:val="0"/>
        <w:spacing w:after="0" w:line="240" w:lineRule="auto"/>
        <w:jc w:val="both"/>
        <w:rPr>
          <w:rFonts w:ascii="Times New Roman" w:hAnsi="Times New Roman"/>
          <w:color w:val="000000" w:themeColor="text1"/>
        </w:rPr>
      </w:pPr>
    </w:p>
    <w:p w14:paraId="08A88B6D" w14:textId="77777777" w:rsidR="0074012E" w:rsidRPr="00FE67F2" w:rsidRDefault="00C21D3A">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Consistent with the objective of improving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 performance, the board will provide</w:t>
      </w:r>
      <w:r w:rsidR="00C866E2" w:rsidRPr="00FE67F2">
        <w:rPr>
          <w:rFonts w:ascii="Times New Roman" w:hAnsi="Times New Roman"/>
          <w:color w:val="000000" w:themeColor="text1"/>
          <w:sz w:val="24"/>
          <w:szCs w:val="24"/>
        </w:rPr>
        <w:t xml:space="preserve"> </w:t>
      </w:r>
      <w:r w:rsidR="00731514" w:rsidRPr="00FE67F2">
        <w:rPr>
          <w:rFonts w:ascii="Times New Roman" w:hAnsi="Times New Roman"/>
          <w:color w:val="000000" w:themeColor="text1"/>
          <w:sz w:val="24"/>
          <w:szCs w:val="24"/>
        </w:rPr>
        <w:t xml:space="preserve">the </w:t>
      </w:r>
      <w:r w:rsidR="00C866E2" w:rsidRPr="00FE67F2">
        <w:rPr>
          <w:rFonts w:ascii="Times New Roman" w:hAnsi="Times New Roman"/>
          <w:color w:val="000000" w:themeColor="text1"/>
          <w:sz w:val="24"/>
          <w:szCs w:val="24"/>
        </w:rPr>
        <w:t xml:space="preserve">school with </w:t>
      </w:r>
      <w:r w:rsidRPr="00FE67F2">
        <w:rPr>
          <w:rFonts w:ascii="Times New Roman" w:hAnsi="Times New Roman"/>
          <w:color w:val="000000" w:themeColor="text1"/>
          <w:sz w:val="24"/>
          <w:szCs w:val="24"/>
        </w:rPr>
        <w:t xml:space="preserve">maximum flexibility in the allocation of state funds.  School personnel are expected to budget financial resources in a manner that will meet the standards established in this policy.  The board will consider requests to transfer funds from other funding </w:t>
      </w:r>
      <w:r w:rsidRPr="00FE67F2">
        <w:rPr>
          <w:rFonts w:ascii="Times New Roman" w:hAnsi="Times New Roman"/>
          <w:color w:val="000000" w:themeColor="text1"/>
          <w:sz w:val="24"/>
          <w:szCs w:val="24"/>
        </w:rPr>
        <w:lastRenderedPageBreak/>
        <w:t>allotment categories to intervention strategies.  All funds will be used in a fiscally sound manner in accordance with policy 8300, Fiscal Management Standards.</w:t>
      </w:r>
    </w:p>
    <w:p w14:paraId="44F98CF2" w14:textId="77777777" w:rsidR="0074012E" w:rsidRPr="00FE67F2" w:rsidRDefault="0074012E">
      <w:pPr>
        <w:widowControl w:val="0"/>
        <w:spacing w:after="0" w:line="240" w:lineRule="auto"/>
        <w:jc w:val="both"/>
        <w:rPr>
          <w:rFonts w:ascii="Times New Roman" w:hAnsi="Times New Roman"/>
          <w:color w:val="000000" w:themeColor="text1"/>
          <w:sz w:val="24"/>
          <w:szCs w:val="24"/>
        </w:rPr>
      </w:pPr>
    </w:p>
    <w:p w14:paraId="34A0EA2B" w14:textId="77777777" w:rsidR="0074012E" w:rsidRPr="00FE67F2" w:rsidRDefault="00C21D3A" w:rsidP="00E4697C">
      <w:pPr>
        <w:pStyle w:val="ListParagraph"/>
        <w:widowControl w:val="0"/>
        <w:numPr>
          <w:ilvl w:val="0"/>
          <w:numId w:val="8"/>
        </w:numPr>
        <w:spacing w:after="0" w:line="240" w:lineRule="auto"/>
        <w:ind w:hanging="720"/>
        <w:jc w:val="both"/>
        <w:rPr>
          <w:rFonts w:ascii="Times New Roman" w:hAnsi="Times New Roman"/>
          <w:b/>
          <w:color w:val="000000" w:themeColor="text1"/>
        </w:rPr>
      </w:pPr>
      <w:r w:rsidRPr="00FE67F2">
        <w:rPr>
          <w:rFonts w:ascii="Times New Roman" w:hAnsi="Times New Roman"/>
          <w:b/>
          <w:smallCaps/>
          <w:color w:val="000000" w:themeColor="text1"/>
          <w:sz w:val="24"/>
          <w:szCs w:val="24"/>
        </w:rPr>
        <w:t>Notification to Parents</w:t>
      </w:r>
    </w:p>
    <w:p w14:paraId="1C444DB0" w14:textId="77777777" w:rsidR="0074012E" w:rsidRPr="00FE67F2" w:rsidRDefault="0074012E">
      <w:pPr>
        <w:widowControl w:val="0"/>
        <w:spacing w:after="0" w:line="240" w:lineRule="auto"/>
        <w:jc w:val="both"/>
        <w:rPr>
          <w:rFonts w:ascii="Times New Roman" w:hAnsi="Times New Roman"/>
          <w:b/>
          <w:color w:val="000000" w:themeColor="text1"/>
        </w:rPr>
      </w:pPr>
    </w:p>
    <w:p w14:paraId="03651928" w14:textId="77777777" w:rsidR="00A52F51" w:rsidRPr="00FE67F2" w:rsidRDefault="00C21D3A">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The </w:t>
      </w:r>
      <w:r w:rsidR="00731514" w:rsidRPr="00FE67F2">
        <w:rPr>
          <w:rFonts w:ascii="Times New Roman" w:hAnsi="Times New Roman"/>
          <w:color w:val="000000" w:themeColor="text1"/>
          <w:sz w:val="24"/>
          <w:szCs w:val="24"/>
        </w:rPr>
        <w:t xml:space="preserve">principal </w:t>
      </w:r>
      <w:r w:rsidR="00902B5C" w:rsidRPr="00FE67F2">
        <w:rPr>
          <w:rFonts w:ascii="Times New Roman" w:hAnsi="Times New Roman"/>
          <w:color w:val="000000" w:themeColor="text1"/>
          <w:sz w:val="24"/>
          <w:szCs w:val="24"/>
        </w:rPr>
        <w:t xml:space="preserve">or designee </w:t>
      </w:r>
      <w:r w:rsidRPr="00FE67F2">
        <w:rPr>
          <w:rFonts w:ascii="Times New Roman" w:hAnsi="Times New Roman"/>
          <w:color w:val="000000" w:themeColor="text1"/>
          <w:sz w:val="24"/>
          <w:szCs w:val="24"/>
        </w:rPr>
        <w:t xml:space="preserve">shall </w:t>
      </w:r>
      <w:r w:rsidR="00902B5C" w:rsidRPr="00FE67F2">
        <w:rPr>
          <w:rFonts w:ascii="Times New Roman" w:hAnsi="Times New Roman"/>
          <w:color w:val="000000" w:themeColor="text1"/>
          <w:sz w:val="24"/>
          <w:szCs w:val="24"/>
        </w:rPr>
        <w:t xml:space="preserve">provide information regarding promotion standards </w:t>
      </w:r>
      <w:r w:rsidRPr="00FE67F2">
        <w:rPr>
          <w:rFonts w:ascii="Times New Roman" w:hAnsi="Times New Roman"/>
          <w:color w:val="000000" w:themeColor="text1"/>
          <w:sz w:val="24"/>
          <w:szCs w:val="24"/>
        </w:rPr>
        <w:t xml:space="preserve">to all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s and parent</w:t>
      </w:r>
      <w:r w:rsidR="00902B5C" w:rsidRPr="00FE67F2">
        <w:rPr>
          <w:rFonts w:ascii="Times New Roman" w:hAnsi="Times New Roman"/>
          <w:color w:val="000000" w:themeColor="text1"/>
          <w:sz w:val="24"/>
          <w:szCs w:val="24"/>
        </w:rPr>
        <w:t>s</w:t>
      </w:r>
      <w:r w:rsidR="000069C8" w:rsidRPr="00FE67F2">
        <w:rPr>
          <w:rFonts w:ascii="Times New Roman" w:hAnsi="Times New Roman"/>
          <w:color w:val="000000" w:themeColor="text1"/>
          <w:sz w:val="24"/>
          <w:szCs w:val="24"/>
        </w:rPr>
        <w:t>.</w:t>
      </w:r>
      <w:r w:rsidR="00902B5C" w:rsidRPr="00FE67F2">
        <w:rPr>
          <w:rFonts w:ascii="Times New Roman" w:hAnsi="Times New Roman"/>
          <w:color w:val="000000" w:themeColor="text1"/>
          <w:sz w:val="24"/>
          <w:szCs w:val="24"/>
        </w:rPr>
        <w:t xml:space="preserve"> </w:t>
      </w:r>
      <w:r w:rsidR="000069C8" w:rsidRPr="00FE67F2">
        <w:rPr>
          <w:rFonts w:ascii="Times New Roman" w:hAnsi="Times New Roman"/>
          <w:color w:val="000000" w:themeColor="text1"/>
          <w:sz w:val="24"/>
          <w:szCs w:val="24"/>
        </w:rPr>
        <w:t xml:space="preserve"> P</w:t>
      </w:r>
      <w:r w:rsidRPr="00FE67F2">
        <w:rPr>
          <w:rFonts w:ascii="Times New Roman" w:hAnsi="Times New Roman"/>
          <w:color w:val="000000" w:themeColor="text1"/>
          <w:sz w:val="24"/>
          <w:szCs w:val="24"/>
        </w:rPr>
        <w:t>arents are encouraged to help their children meet the promotion standards</w:t>
      </w:r>
      <w:r w:rsidR="00BA52B9" w:rsidRPr="00FE67F2">
        <w:rPr>
          <w:rFonts w:ascii="Times New Roman" w:hAnsi="Times New Roman"/>
          <w:color w:val="000000" w:themeColor="text1"/>
          <w:sz w:val="24"/>
          <w:szCs w:val="24"/>
        </w:rPr>
        <w:t xml:space="preserve"> and will have opportunities to discuss the promotion standards and procedures with teachers and the principal</w:t>
      </w:r>
      <w:r w:rsidRPr="00FE67F2">
        <w:rPr>
          <w:rFonts w:ascii="Times New Roman" w:hAnsi="Times New Roman"/>
          <w:color w:val="000000" w:themeColor="text1"/>
          <w:sz w:val="24"/>
          <w:szCs w:val="24"/>
        </w:rPr>
        <w:t>.  Information provided to parents should be in the parents’ native language</w:t>
      </w:r>
      <w:r w:rsidR="005560A6" w:rsidRPr="00FE67F2">
        <w:rPr>
          <w:rFonts w:ascii="Times New Roman" w:hAnsi="Times New Roman"/>
          <w:color w:val="000000" w:themeColor="text1"/>
          <w:sz w:val="24"/>
          <w:szCs w:val="24"/>
        </w:rPr>
        <w:t xml:space="preserve"> when</w:t>
      </w:r>
      <w:r w:rsidR="00DA54A2" w:rsidRPr="00FE67F2">
        <w:rPr>
          <w:rFonts w:ascii="Times New Roman" w:hAnsi="Times New Roman"/>
          <w:color w:val="000000" w:themeColor="text1"/>
          <w:sz w:val="24"/>
          <w:szCs w:val="24"/>
        </w:rPr>
        <w:t xml:space="preserve"> appropriate foreign language resources are readily available</w:t>
      </w:r>
      <w:r w:rsidRPr="00FE67F2">
        <w:rPr>
          <w:rFonts w:ascii="Times New Roman" w:hAnsi="Times New Roman"/>
          <w:color w:val="000000" w:themeColor="text1"/>
          <w:sz w:val="24"/>
          <w:szCs w:val="24"/>
        </w:rPr>
        <w:t xml:space="preserve">.  </w:t>
      </w:r>
      <w:r w:rsidR="00A52F51" w:rsidRPr="00FE67F2">
        <w:rPr>
          <w:rFonts w:ascii="Times New Roman" w:hAnsi="Times New Roman"/>
          <w:color w:val="000000" w:themeColor="text1"/>
          <w:sz w:val="24"/>
          <w:szCs w:val="24"/>
        </w:rPr>
        <w:t xml:space="preserve">  </w:t>
      </w:r>
    </w:p>
    <w:p w14:paraId="5882BA31" w14:textId="77777777" w:rsidR="00A52F51" w:rsidRPr="00FE67F2" w:rsidRDefault="00A52F51">
      <w:pPr>
        <w:widowControl w:val="0"/>
        <w:spacing w:after="0" w:line="240" w:lineRule="auto"/>
        <w:ind w:left="720"/>
        <w:jc w:val="both"/>
        <w:rPr>
          <w:rFonts w:ascii="Times New Roman" w:hAnsi="Times New Roman"/>
          <w:color w:val="000000" w:themeColor="text1"/>
          <w:sz w:val="24"/>
          <w:szCs w:val="24"/>
        </w:rPr>
      </w:pPr>
    </w:p>
    <w:p w14:paraId="2A2DDF84" w14:textId="77777777" w:rsidR="0074012E" w:rsidRPr="00FE67F2" w:rsidRDefault="00261CDE" w:rsidP="00DA5E9E">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T</w:t>
      </w:r>
      <w:r w:rsidR="00C21D3A" w:rsidRPr="00FE67F2">
        <w:rPr>
          <w:rFonts w:ascii="Times New Roman" w:hAnsi="Times New Roman"/>
          <w:color w:val="000000" w:themeColor="text1"/>
          <w:sz w:val="24"/>
          <w:szCs w:val="24"/>
        </w:rPr>
        <w:t xml:space="preserve">he teacher of a </w:t>
      </w:r>
      <w:r w:rsidR="00426D16" w:rsidRPr="00FE67F2">
        <w:rPr>
          <w:rFonts w:ascii="Times New Roman" w:hAnsi="Times New Roman"/>
          <w:color w:val="000000" w:themeColor="text1"/>
          <w:sz w:val="24"/>
          <w:szCs w:val="24"/>
        </w:rPr>
        <w:t>scholar</w:t>
      </w:r>
      <w:r w:rsidR="00C21D3A" w:rsidRPr="00FE67F2">
        <w:rPr>
          <w:rFonts w:ascii="Times New Roman" w:hAnsi="Times New Roman"/>
          <w:color w:val="000000" w:themeColor="text1"/>
          <w:sz w:val="24"/>
          <w:szCs w:val="24"/>
        </w:rPr>
        <w:t xml:space="preserve"> who does not meet </w:t>
      </w:r>
      <w:r w:rsidR="000069C8" w:rsidRPr="00FE67F2">
        <w:rPr>
          <w:rFonts w:ascii="Times New Roman" w:hAnsi="Times New Roman"/>
          <w:color w:val="000000" w:themeColor="text1"/>
          <w:sz w:val="24"/>
          <w:szCs w:val="24"/>
        </w:rPr>
        <w:t xml:space="preserve">promotion </w:t>
      </w:r>
      <w:r w:rsidR="00C21D3A" w:rsidRPr="00FE67F2">
        <w:rPr>
          <w:rFonts w:ascii="Times New Roman" w:hAnsi="Times New Roman"/>
          <w:color w:val="000000" w:themeColor="text1"/>
          <w:sz w:val="24"/>
          <w:szCs w:val="24"/>
        </w:rPr>
        <w:t xml:space="preserve">standards </w:t>
      </w:r>
      <w:r w:rsidR="00636360" w:rsidRPr="00FE67F2">
        <w:rPr>
          <w:rFonts w:ascii="Times New Roman" w:hAnsi="Times New Roman"/>
          <w:color w:val="000000" w:themeColor="text1"/>
          <w:sz w:val="24"/>
          <w:szCs w:val="24"/>
        </w:rPr>
        <w:t xml:space="preserve">must notify the </w:t>
      </w:r>
      <w:r w:rsidR="00426D16" w:rsidRPr="00FE67F2">
        <w:rPr>
          <w:rFonts w:ascii="Times New Roman" w:hAnsi="Times New Roman"/>
          <w:color w:val="000000" w:themeColor="text1"/>
          <w:sz w:val="24"/>
          <w:szCs w:val="24"/>
        </w:rPr>
        <w:t>scholar</w:t>
      </w:r>
      <w:r w:rsidR="00636360" w:rsidRPr="00FE67F2">
        <w:rPr>
          <w:rFonts w:ascii="Times New Roman" w:hAnsi="Times New Roman"/>
          <w:color w:val="000000" w:themeColor="text1"/>
          <w:sz w:val="24"/>
          <w:szCs w:val="24"/>
        </w:rPr>
        <w:t>’</w:t>
      </w:r>
      <w:r w:rsidR="00C21D3A" w:rsidRPr="00FE67F2">
        <w:rPr>
          <w:rFonts w:ascii="Times New Roman" w:hAnsi="Times New Roman"/>
          <w:color w:val="000000" w:themeColor="text1"/>
          <w:sz w:val="24"/>
          <w:szCs w:val="24"/>
        </w:rPr>
        <w:t xml:space="preserve">s parents that the </w:t>
      </w:r>
      <w:r w:rsidR="00426D16" w:rsidRPr="00FE67F2">
        <w:rPr>
          <w:rFonts w:ascii="Times New Roman" w:hAnsi="Times New Roman"/>
          <w:color w:val="000000" w:themeColor="text1"/>
          <w:sz w:val="24"/>
          <w:szCs w:val="24"/>
        </w:rPr>
        <w:t>scholar</w:t>
      </w:r>
      <w:r w:rsidR="00C21D3A" w:rsidRPr="00FE67F2">
        <w:rPr>
          <w:rFonts w:ascii="Times New Roman" w:hAnsi="Times New Roman"/>
          <w:color w:val="000000" w:themeColor="text1"/>
          <w:sz w:val="24"/>
          <w:szCs w:val="24"/>
        </w:rPr>
        <w:t xml:space="preserve"> has failed to meet the standards </w:t>
      </w:r>
      <w:r w:rsidR="000069C8" w:rsidRPr="00FE67F2">
        <w:rPr>
          <w:rFonts w:ascii="Times New Roman" w:hAnsi="Times New Roman"/>
          <w:color w:val="000000" w:themeColor="text1"/>
          <w:sz w:val="24"/>
          <w:szCs w:val="24"/>
        </w:rPr>
        <w:t xml:space="preserve">for progression to the next level of study </w:t>
      </w:r>
      <w:r w:rsidR="00C21D3A" w:rsidRPr="00FE67F2">
        <w:rPr>
          <w:rFonts w:ascii="Times New Roman" w:hAnsi="Times New Roman"/>
          <w:color w:val="000000" w:themeColor="text1"/>
          <w:sz w:val="24"/>
          <w:szCs w:val="24"/>
        </w:rPr>
        <w:t>and must provide the parents with information concerning retesting, intervention, review</w:t>
      </w:r>
      <w:r w:rsidR="00373230" w:rsidRPr="00FE67F2">
        <w:rPr>
          <w:rFonts w:ascii="Times New Roman" w:hAnsi="Times New Roman"/>
          <w:color w:val="000000" w:themeColor="text1"/>
          <w:sz w:val="24"/>
          <w:szCs w:val="24"/>
        </w:rPr>
        <w:t>,</w:t>
      </w:r>
      <w:r w:rsidR="00C21D3A" w:rsidRPr="00FE67F2">
        <w:rPr>
          <w:rFonts w:ascii="Times New Roman" w:hAnsi="Times New Roman"/>
          <w:color w:val="000000" w:themeColor="text1"/>
          <w:sz w:val="24"/>
          <w:szCs w:val="24"/>
        </w:rPr>
        <w:t xml:space="preserve"> and appeal opportunities.</w:t>
      </w:r>
      <w:r w:rsidRPr="00FE67F2">
        <w:rPr>
          <w:rFonts w:ascii="Times New Roman" w:hAnsi="Times New Roman"/>
          <w:color w:val="000000" w:themeColor="text1"/>
          <w:sz w:val="24"/>
          <w:szCs w:val="24"/>
        </w:rPr>
        <w:t xml:space="preserve">  </w:t>
      </w:r>
      <w:r w:rsidR="00821E2A" w:rsidRPr="00FE67F2">
        <w:rPr>
          <w:rFonts w:ascii="Times New Roman" w:hAnsi="Times New Roman"/>
          <w:color w:val="000000" w:themeColor="text1"/>
          <w:sz w:val="24"/>
          <w:szCs w:val="24"/>
        </w:rPr>
        <w:t xml:space="preserve">When a </w:t>
      </w:r>
      <w:r w:rsidR="00426D16" w:rsidRPr="00FE67F2">
        <w:rPr>
          <w:rFonts w:ascii="Times New Roman" w:hAnsi="Times New Roman"/>
          <w:color w:val="000000" w:themeColor="text1"/>
          <w:sz w:val="24"/>
          <w:szCs w:val="24"/>
        </w:rPr>
        <w:t>scholar</w:t>
      </w:r>
      <w:r w:rsidR="00821E2A" w:rsidRPr="00FE67F2">
        <w:rPr>
          <w:rFonts w:ascii="Times New Roman" w:hAnsi="Times New Roman"/>
          <w:color w:val="000000" w:themeColor="text1"/>
          <w:sz w:val="24"/>
          <w:szCs w:val="24"/>
        </w:rPr>
        <w:t xml:space="preserve"> is to be retained,</w:t>
      </w:r>
      <w:r w:rsidR="007C5C27" w:rsidRPr="00FE67F2">
        <w:rPr>
          <w:rFonts w:ascii="Times New Roman" w:hAnsi="Times New Roman"/>
          <w:color w:val="000000" w:themeColor="text1"/>
          <w:sz w:val="24"/>
          <w:szCs w:val="24"/>
        </w:rPr>
        <w:t xml:space="preserve"> </w:t>
      </w:r>
      <w:r w:rsidR="00821E2A" w:rsidRPr="00FE67F2">
        <w:rPr>
          <w:rFonts w:ascii="Times New Roman" w:hAnsi="Times New Roman"/>
          <w:color w:val="000000" w:themeColor="text1"/>
          <w:sz w:val="24"/>
          <w:szCs w:val="24"/>
        </w:rPr>
        <w:t>t</w:t>
      </w:r>
      <w:r w:rsidR="00BA52B9" w:rsidRPr="00FE67F2">
        <w:rPr>
          <w:rFonts w:ascii="Times New Roman" w:hAnsi="Times New Roman"/>
          <w:color w:val="000000" w:themeColor="text1"/>
          <w:sz w:val="24"/>
          <w:szCs w:val="24"/>
        </w:rPr>
        <w:t xml:space="preserve">he </w:t>
      </w:r>
      <w:r w:rsidR="007C5C27" w:rsidRPr="00FE67F2">
        <w:rPr>
          <w:rFonts w:ascii="Times New Roman" w:hAnsi="Times New Roman"/>
          <w:color w:val="000000" w:themeColor="text1"/>
          <w:sz w:val="24"/>
          <w:szCs w:val="24"/>
        </w:rPr>
        <w:t xml:space="preserve">final </w:t>
      </w:r>
      <w:proofErr w:type="gramStart"/>
      <w:r w:rsidR="007C5C27" w:rsidRPr="00FE67F2">
        <w:rPr>
          <w:rFonts w:ascii="Times New Roman" w:hAnsi="Times New Roman"/>
          <w:color w:val="000000" w:themeColor="text1"/>
          <w:sz w:val="24"/>
          <w:szCs w:val="24"/>
        </w:rPr>
        <w:t xml:space="preserve">report  </w:t>
      </w:r>
      <w:r w:rsidR="00BA52B9" w:rsidRPr="00FE67F2">
        <w:rPr>
          <w:rFonts w:ascii="Times New Roman" w:hAnsi="Times New Roman"/>
          <w:color w:val="000000" w:themeColor="text1"/>
          <w:sz w:val="24"/>
          <w:szCs w:val="24"/>
        </w:rPr>
        <w:t>shall</w:t>
      </w:r>
      <w:proofErr w:type="gramEnd"/>
      <w:r w:rsidR="00BA52B9" w:rsidRPr="00FE67F2">
        <w:rPr>
          <w:rFonts w:ascii="Times New Roman" w:hAnsi="Times New Roman"/>
          <w:color w:val="000000" w:themeColor="text1"/>
          <w:sz w:val="24"/>
          <w:szCs w:val="24"/>
        </w:rPr>
        <w:t xml:space="preserve"> provide </w:t>
      </w:r>
      <w:r w:rsidR="00821E2A" w:rsidRPr="00FE67F2">
        <w:rPr>
          <w:rFonts w:ascii="Times New Roman" w:hAnsi="Times New Roman"/>
          <w:color w:val="000000" w:themeColor="text1"/>
          <w:sz w:val="24"/>
          <w:szCs w:val="24"/>
        </w:rPr>
        <w:t xml:space="preserve">the </w:t>
      </w:r>
      <w:r w:rsidR="00426D16" w:rsidRPr="00FE67F2">
        <w:rPr>
          <w:rFonts w:ascii="Times New Roman" w:hAnsi="Times New Roman"/>
          <w:color w:val="000000" w:themeColor="text1"/>
          <w:sz w:val="24"/>
          <w:szCs w:val="24"/>
        </w:rPr>
        <w:t>scholar</w:t>
      </w:r>
      <w:r w:rsidR="00821E2A" w:rsidRPr="00FE67F2">
        <w:rPr>
          <w:rFonts w:ascii="Times New Roman" w:hAnsi="Times New Roman"/>
          <w:color w:val="000000" w:themeColor="text1"/>
          <w:sz w:val="24"/>
          <w:szCs w:val="24"/>
        </w:rPr>
        <w:t xml:space="preserve">’s </w:t>
      </w:r>
      <w:r w:rsidR="00BA52B9" w:rsidRPr="00FE67F2">
        <w:rPr>
          <w:rFonts w:ascii="Times New Roman" w:hAnsi="Times New Roman"/>
          <w:color w:val="000000" w:themeColor="text1"/>
          <w:sz w:val="24"/>
          <w:szCs w:val="24"/>
        </w:rPr>
        <w:t xml:space="preserve">parents </w:t>
      </w:r>
      <w:r w:rsidR="00C6388F" w:rsidRPr="00FE67F2">
        <w:rPr>
          <w:rFonts w:ascii="Times New Roman" w:hAnsi="Times New Roman"/>
          <w:color w:val="000000" w:themeColor="text1"/>
          <w:sz w:val="24"/>
          <w:szCs w:val="24"/>
        </w:rPr>
        <w:t>written notice of the retention</w:t>
      </w:r>
    </w:p>
    <w:p w14:paraId="3CE48C24" w14:textId="77777777" w:rsidR="0074012E" w:rsidRPr="00FE67F2" w:rsidRDefault="0074012E">
      <w:pPr>
        <w:widowControl w:val="0"/>
        <w:spacing w:after="0" w:line="240" w:lineRule="auto"/>
        <w:jc w:val="both"/>
        <w:rPr>
          <w:rFonts w:ascii="Times New Roman" w:hAnsi="Times New Roman"/>
          <w:color w:val="000000" w:themeColor="text1"/>
        </w:rPr>
      </w:pPr>
    </w:p>
    <w:p w14:paraId="26E11BF8" w14:textId="77777777" w:rsidR="0074012E" w:rsidRPr="00FE67F2" w:rsidRDefault="00C21D3A" w:rsidP="00E4697C">
      <w:pPr>
        <w:pStyle w:val="ListParagraph"/>
        <w:widowControl w:val="0"/>
        <w:numPr>
          <w:ilvl w:val="0"/>
          <w:numId w:val="8"/>
        </w:numPr>
        <w:spacing w:after="0" w:line="240" w:lineRule="auto"/>
        <w:ind w:hanging="720"/>
        <w:jc w:val="both"/>
        <w:rPr>
          <w:rFonts w:ascii="Times New Roman" w:hAnsi="Times New Roman"/>
          <w:b/>
          <w:smallCaps/>
          <w:color w:val="000000" w:themeColor="text1"/>
          <w:sz w:val="24"/>
          <w:szCs w:val="24"/>
        </w:rPr>
      </w:pPr>
      <w:r w:rsidRPr="00FE67F2">
        <w:rPr>
          <w:rFonts w:ascii="Times New Roman" w:hAnsi="Times New Roman"/>
          <w:b/>
          <w:smallCaps/>
          <w:color w:val="000000" w:themeColor="text1"/>
          <w:sz w:val="24"/>
          <w:szCs w:val="24"/>
        </w:rPr>
        <w:t>Children of Military Families</w:t>
      </w:r>
    </w:p>
    <w:p w14:paraId="24FAB93C" w14:textId="77777777" w:rsidR="0074012E" w:rsidRPr="00FE67F2" w:rsidRDefault="0074012E">
      <w:pPr>
        <w:widowControl w:val="0"/>
        <w:spacing w:after="0" w:line="240" w:lineRule="auto"/>
        <w:jc w:val="both"/>
        <w:rPr>
          <w:rFonts w:ascii="Times New Roman" w:hAnsi="Times New Roman"/>
          <w:b/>
          <w:color w:val="000000" w:themeColor="text1"/>
        </w:rPr>
      </w:pPr>
    </w:p>
    <w:p w14:paraId="41A0F8DB" w14:textId="77777777" w:rsidR="0074012E" w:rsidRPr="00FE67F2" w:rsidRDefault="00C21D3A">
      <w:pPr>
        <w:widowControl w:val="0"/>
        <w:spacing w:after="0" w:line="240" w:lineRule="auto"/>
        <w:ind w:left="720"/>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As required by policy 4155, Assignment to Classes, school administrators have the authority to exercise flexibility in waiving course or program prerequisites or other preconditions for the placement of children of military families in courses or programs offered by the school.</w:t>
      </w:r>
    </w:p>
    <w:p w14:paraId="5777BD07" w14:textId="77777777" w:rsidR="0074012E" w:rsidRPr="00FE67F2" w:rsidRDefault="0074012E">
      <w:pPr>
        <w:widowControl w:val="0"/>
        <w:spacing w:after="0" w:line="240" w:lineRule="auto"/>
        <w:jc w:val="both"/>
        <w:rPr>
          <w:rFonts w:ascii="Times New Roman" w:hAnsi="Times New Roman"/>
          <w:color w:val="000000" w:themeColor="text1"/>
          <w:sz w:val="24"/>
          <w:szCs w:val="24"/>
        </w:rPr>
      </w:pPr>
    </w:p>
    <w:p w14:paraId="279B9CB9" w14:textId="77777777" w:rsidR="0074012E" w:rsidRPr="00FE67F2" w:rsidRDefault="00C21D3A">
      <w:pPr>
        <w:widowControl w:val="0"/>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Legal References:  G.S. 115C</w:t>
      </w:r>
      <w:r w:rsidR="00F2078B" w:rsidRPr="00FE67F2">
        <w:rPr>
          <w:rFonts w:ascii="Times New Roman" w:hAnsi="Times New Roman"/>
          <w:color w:val="000000" w:themeColor="text1"/>
          <w:sz w:val="24"/>
          <w:szCs w:val="24"/>
        </w:rPr>
        <w:t>-174.11</w:t>
      </w:r>
      <w:r w:rsidR="00803147" w:rsidRPr="00FE67F2">
        <w:rPr>
          <w:rFonts w:ascii="Times New Roman" w:hAnsi="Times New Roman"/>
          <w:color w:val="000000" w:themeColor="text1"/>
          <w:sz w:val="24"/>
          <w:szCs w:val="24"/>
        </w:rPr>
        <w:t>, -238.66</w:t>
      </w:r>
      <w:r w:rsidR="00F2078B"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 xml:space="preserve"> </w:t>
      </w:r>
      <w:r w:rsidR="000069C8" w:rsidRPr="00FE67F2">
        <w:rPr>
          <w:rFonts w:ascii="Times New Roman" w:hAnsi="Times New Roman"/>
          <w:color w:val="000000" w:themeColor="text1"/>
          <w:sz w:val="24"/>
          <w:szCs w:val="24"/>
        </w:rPr>
        <w:t>State Board of Education Polic</w:t>
      </w:r>
      <w:r w:rsidR="00803147" w:rsidRPr="00FE67F2">
        <w:rPr>
          <w:rFonts w:ascii="Times New Roman" w:hAnsi="Times New Roman"/>
          <w:color w:val="000000" w:themeColor="text1"/>
          <w:sz w:val="24"/>
          <w:szCs w:val="24"/>
        </w:rPr>
        <w:t>y</w:t>
      </w:r>
      <w:r w:rsidRPr="00FE67F2">
        <w:rPr>
          <w:rFonts w:ascii="Times New Roman" w:hAnsi="Times New Roman"/>
          <w:color w:val="000000" w:themeColor="text1"/>
          <w:sz w:val="24"/>
          <w:szCs w:val="24"/>
        </w:rPr>
        <w:t xml:space="preserve"> </w:t>
      </w:r>
      <w:r w:rsidR="000263D7" w:rsidRPr="00FE67F2">
        <w:rPr>
          <w:rFonts w:ascii="Times New Roman" w:hAnsi="Times New Roman"/>
          <w:color w:val="000000" w:themeColor="text1"/>
          <w:sz w:val="24"/>
          <w:szCs w:val="24"/>
        </w:rPr>
        <w:t>CCRE-001</w:t>
      </w:r>
    </w:p>
    <w:p w14:paraId="17D81D42" w14:textId="77777777" w:rsidR="00524556" w:rsidRPr="00FE67F2" w:rsidRDefault="00C21D3A">
      <w:pPr>
        <w:widowControl w:val="0"/>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Cross References: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 and Parent Grievance Procedure (policy 1740/4010), Goals and Objectives of the Educational Program (policy 3000), Graduation Requirements (policy 3460), Extracurricular Activities and </w:t>
      </w:r>
      <w:r w:rsidR="00426D16" w:rsidRPr="00FE67F2">
        <w:rPr>
          <w:rFonts w:ascii="Times New Roman" w:hAnsi="Times New Roman"/>
          <w:color w:val="000000" w:themeColor="text1"/>
          <w:sz w:val="24"/>
          <w:szCs w:val="24"/>
        </w:rPr>
        <w:t>Scholar</w:t>
      </w:r>
      <w:r w:rsidRPr="00FE67F2">
        <w:rPr>
          <w:rFonts w:ascii="Times New Roman" w:hAnsi="Times New Roman"/>
          <w:color w:val="000000" w:themeColor="text1"/>
          <w:sz w:val="24"/>
          <w:szCs w:val="24"/>
        </w:rPr>
        <w:t xml:space="preserve"> Organizations (policy 3620), Children of Military Families (policy 4050), Assignment to Classes (policy 4155), Fiscal Management Standards (policy 8300)</w:t>
      </w:r>
    </w:p>
    <w:p w14:paraId="58E71B5B" w14:textId="77777777" w:rsidR="00F2078B" w:rsidRPr="00FE67F2" w:rsidRDefault="00524556">
      <w:pPr>
        <w:widowControl w:val="0"/>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 </w:t>
      </w:r>
    </w:p>
    <w:p w14:paraId="35115C9C" w14:textId="77777777" w:rsidR="00D31DFD" w:rsidRPr="00FE67F2" w:rsidRDefault="00F2078B" w:rsidP="00766E2F">
      <w:pPr>
        <w:widowControl w:val="0"/>
        <w:spacing w:after="0" w:line="240" w:lineRule="auto"/>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Other Resources:  </w:t>
      </w:r>
      <w:r w:rsidRPr="00FE67F2">
        <w:rPr>
          <w:rFonts w:ascii="Times New Roman" w:hAnsi="Times New Roman"/>
          <w:i/>
          <w:color w:val="000000" w:themeColor="text1"/>
          <w:sz w:val="24"/>
          <w:szCs w:val="24"/>
        </w:rPr>
        <w:t xml:space="preserve">Guidelines for Testing </w:t>
      </w:r>
      <w:r w:rsidR="00426D16" w:rsidRPr="00FE67F2">
        <w:rPr>
          <w:rFonts w:ascii="Times New Roman" w:hAnsi="Times New Roman"/>
          <w:i/>
          <w:color w:val="000000" w:themeColor="text1"/>
          <w:sz w:val="24"/>
          <w:szCs w:val="24"/>
        </w:rPr>
        <w:t>Scholar</w:t>
      </w:r>
      <w:r w:rsidRPr="00FE67F2">
        <w:rPr>
          <w:rFonts w:ascii="Times New Roman" w:hAnsi="Times New Roman"/>
          <w:i/>
          <w:color w:val="000000" w:themeColor="text1"/>
          <w:sz w:val="24"/>
          <w:szCs w:val="24"/>
        </w:rPr>
        <w:t>s Identified as English</w:t>
      </w:r>
      <w:r w:rsidR="00732CC4" w:rsidRPr="00FE67F2">
        <w:rPr>
          <w:rFonts w:ascii="Times New Roman" w:hAnsi="Times New Roman"/>
          <w:i/>
          <w:color w:val="000000" w:themeColor="text1"/>
          <w:sz w:val="24"/>
          <w:szCs w:val="24"/>
        </w:rPr>
        <w:t xml:space="preserve"> Learners</w:t>
      </w:r>
      <w:r w:rsidRPr="00FE67F2">
        <w:rPr>
          <w:rFonts w:ascii="Times New Roman" w:hAnsi="Times New Roman"/>
          <w:color w:val="000000" w:themeColor="text1"/>
          <w:sz w:val="24"/>
          <w:szCs w:val="24"/>
        </w:rPr>
        <w:t xml:space="preserve"> </w:t>
      </w:r>
      <w:r w:rsidR="00D31DFD" w:rsidRPr="00FE67F2">
        <w:rPr>
          <w:rFonts w:ascii="Times New Roman" w:hAnsi="Times New Roman"/>
          <w:color w:val="000000" w:themeColor="text1"/>
          <w:sz w:val="24"/>
          <w:szCs w:val="24"/>
        </w:rPr>
        <w:t>(</w:t>
      </w:r>
      <w:r w:rsidRPr="00FE67F2">
        <w:rPr>
          <w:rFonts w:ascii="Times New Roman" w:hAnsi="Times New Roman"/>
          <w:color w:val="000000" w:themeColor="text1"/>
          <w:sz w:val="24"/>
          <w:szCs w:val="24"/>
        </w:rPr>
        <w:t>N.C. Department</w:t>
      </w:r>
      <w:r w:rsidR="00676152" w:rsidRPr="00FE67F2">
        <w:rPr>
          <w:rFonts w:ascii="Times New Roman" w:hAnsi="Times New Roman"/>
          <w:color w:val="000000" w:themeColor="text1"/>
          <w:sz w:val="24"/>
          <w:szCs w:val="24"/>
        </w:rPr>
        <w:t xml:space="preserve"> </w:t>
      </w:r>
      <w:r w:rsidRPr="00FE67F2">
        <w:rPr>
          <w:rFonts w:ascii="Times New Roman" w:hAnsi="Times New Roman"/>
          <w:color w:val="000000" w:themeColor="text1"/>
          <w:sz w:val="24"/>
          <w:szCs w:val="24"/>
        </w:rPr>
        <w:t>of</w:t>
      </w:r>
      <w:r w:rsidR="00676152" w:rsidRPr="00FE67F2">
        <w:rPr>
          <w:rFonts w:ascii="Times New Roman" w:hAnsi="Times New Roman"/>
          <w:color w:val="000000" w:themeColor="text1"/>
          <w:sz w:val="24"/>
          <w:szCs w:val="24"/>
        </w:rPr>
        <w:t xml:space="preserve"> </w:t>
      </w:r>
      <w:r w:rsidRPr="00FE67F2">
        <w:rPr>
          <w:rFonts w:ascii="Times New Roman" w:hAnsi="Times New Roman"/>
          <w:color w:val="000000" w:themeColor="text1"/>
          <w:sz w:val="24"/>
          <w:szCs w:val="24"/>
        </w:rPr>
        <w:t>Public</w:t>
      </w:r>
      <w:r w:rsidR="00676152" w:rsidRPr="00FE67F2">
        <w:rPr>
          <w:rFonts w:ascii="Times New Roman" w:hAnsi="Times New Roman"/>
          <w:color w:val="000000" w:themeColor="text1"/>
          <w:sz w:val="24"/>
          <w:szCs w:val="24"/>
        </w:rPr>
        <w:t xml:space="preserve"> </w:t>
      </w:r>
      <w:r w:rsidRPr="00FE67F2">
        <w:rPr>
          <w:rFonts w:ascii="Times New Roman" w:hAnsi="Times New Roman"/>
          <w:color w:val="000000" w:themeColor="text1"/>
          <w:sz w:val="24"/>
          <w:szCs w:val="24"/>
        </w:rPr>
        <w:t>Instruction</w:t>
      </w:r>
      <w:r w:rsidR="00D31DFD" w:rsidRPr="00FE67F2">
        <w:rPr>
          <w:rFonts w:ascii="Times New Roman" w:hAnsi="Times New Roman"/>
          <w:color w:val="000000" w:themeColor="text1"/>
          <w:sz w:val="24"/>
          <w:szCs w:val="24"/>
        </w:rPr>
        <w:t xml:space="preserve">), available at </w:t>
      </w:r>
      <w:hyperlink r:id="rId12" w:history="1">
        <w:r w:rsidR="00D31DFD" w:rsidRPr="00FE67F2">
          <w:rPr>
            <w:rStyle w:val="Hyperlink"/>
            <w:rFonts w:ascii="Times New Roman" w:hAnsi="Times New Roman"/>
            <w:color w:val="000000" w:themeColor="text1"/>
            <w:sz w:val="24"/>
            <w:szCs w:val="24"/>
          </w:rPr>
          <w:t>http://www.dpi.state.nc.us/docs/accountability/policyoperations/lep/testinglep1314.pdf</w:t>
        </w:r>
      </w:hyperlink>
      <w:r w:rsidR="001E2862" w:rsidRPr="00FE67F2">
        <w:rPr>
          <w:rFonts w:ascii="Times New Roman" w:hAnsi="Times New Roman"/>
          <w:color w:val="000000" w:themeColor="text1"/>
          <w:sz w:val="24"/>
          <w:szCs w:val="24"/>
        </w:rPr>
        <w:t xml:space="preserve">; </w:t>
      </w:r>
      <w:r w:rsidR="001E2862" w:rsidRPr="00FE67F2">
        <w:rPr>
          <w:rFonts w:ascii="Times New Roman" w:hAnsi="Times New Roman"/>
          <w:i/>
          <w:color w:val="000000" w:themeColor="text1"/>
          <w:sz w:val="24"/>
          <w:szCs w:val="24"/>
        </w:rPr>
        <w:t>North Carolina Read to Achieve: A Guide to Implementing House Bill 950/S.L. 2012-143 Section 7A</w:t>
      </w:r>
      <w:r w:rsidR="001E2862" w:rsidRPr="00FE67F2">
        <w:rPr>
          <w:rFonts w:ascii="Times New Roman" w:hAnsi="Times New Roman"/>
          <w:color w:val="000000" w:themeColor="text1"/>
          <w:sz w:val="24"/>
          <w:szCs w:val="24"/>
        </w:rPr>
        <w:t xml:space="preserve"> (N.C. Department of Public Instruction)</w:t>
      </w:r>
      <w:r w:rsidR="00D31DFD" w:rsidRPr="00FE67F2">
        <w:rPr>
          <w:rFonts w:ascii="Times New Roman" w:hAnsi="Times New Roman"/>
          <w:color w:val="000000" w:themeColor="text1"/>
          <w:sz w:val="24"/>
          <w:szCs w:val="24"/>
        </w:rPr>
        <w:t xml:space="preserve">, available at </w:t>
      </w:r>
      <w:hyperlink r:id="rId13" w:history="1">
        <w:r w:rsidR="00FE6C00" w:rsidRPr="00FE67F2">
          <w:rPr>
            <w:rStyle w:val="Hyperlink"/>
            <w:rFonts w:ascii="Times New Roman" w:hAnsi="Times New Roman"/>
            <w:color w:val="000000" w:themeColor="text1"/>
            <w:sz w:val="24"/>
            <w:szCs w:val="24"/>
          </w:rPr>
          <w:t>http://www.dpi.state.nc.us/docs/k-3literacy/resources/guidebook.pdf</w:t>
        </w:r>
      </w:hyperlink>
    </w:p>
    <w:p w14:paraId="761A8B62" w14:textId="77777777" w:rsidR="00736541" w:rsidRPr="00FE67F2" w:rsidRDefault="00736541">
      <w:pPr>
        <w:widowControl w:val="0"/>
        <w:spacing w:after="0" w:line="240" w:lineRule="auto"/>
        <w:jc w:val="both"/>
        <w:rPr>
          <w:rFonts w:ascii="Times New Roman" w:hAnsi="Times New Roman"/>
          <w:color w:val="000000" w:themeColor="text1"/>
          <w:sz w:val="24"/>
          <w:szCs w:val="24"/>
        </w:rPr>
      </w:pPr>
    </w:p>
    <w:p w14:paraId="73623013" w14:textId="49B570EC" w:rsidR="0074012E" w:rsidRPr="00FE67F2" w:rsidRDefault="00613C19">
      <w:pPr>
        <w:widowControl w:val="0"/>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Adopt</w:t>
      </w:r>
      <w:r w:rsidR="00C21D3A" w:rsidRPr="00FE67F2">
        <w:rPr>
          <w:rFonts w:ascii="Times New Roman" w:hAnsi="Times New Roman"/>
          <w:color w:val="000000" w:themeColor="text1"/>
          <w:sz w:val="24"/>
          <w:szCs w:val="24"/>
        </w:rPr>
        <w:t>ed:</w:t>
      </w:r>
      <w:r w:rsidR="00F5535A" w:rsidRPr="00FE67F2">
        <w:rPr>
          <w:rFonts w:ascii="Times New Roman" w:hAnsi="Times New Roman"/>
          <w:color w:val="000000" w:themeColor="text1"/>
          <w:sz w:val="24"/>
          <w:szCs w:val="24"/>
        </w:rPr>
        <w:t xml:space="preserve">  April 15, 2020</w:t>
      </w:r>
    </w:p>
    <w:p w14:paraId="50B9E9E5" w14:textId="0CFBFE37" w:rsidR="003F2BF9" w:rsidRPr="00FE67F2" w:rsidRDefault="003F2BF9">
      <w:pPr>
        <w:widowControl w:val="0"/>
        <w:spacing w:after="0" w:line="240" w:lineRule="auto"/>
        <w:jc w:val="both"/>
        <w:rPr>
          <w:rFonts w:ascii="Times New Roman" w:hAnsi="Times New Roman"/>
          <w:color w:val="000000" w:themeColor="text1"/>
          <w:sz w:val="24"/>
          <w:szCs w:val="24"/>
        </w:rPr>
      </w:pPr>
      <w:r w:rsidRPr="00FE67F2">
        <w:rPr>
          <w:rFonts w:ascii="Times New Roman" w:hAnsi="Times New Roman"/>
          <w:color w:val="000000" w:themeColor="text1"/>
          <w:sz w:val="24"/>
          <w:szCs w:val="24"/>
        </w:rPr>
        <w:t xml:space="preserve">Revised: </w:t>
      </w:r>
      <w:r w:rsidR="00FE67F2" w:rsidRPr="00FE67F2">
        <w:rPr>
          <w:rFonts w:ascii="Times New Roman" w:hAnsi="Times New Roman"/>
          <w:color w:val="000000" w:themeColor="text1"/>
          <w:sz w:val="24"/>
          <w:szCs w:val="24"/>
        </w:rPr>
        <w:t>June 8, 2022</w:t>
      </w:r>
    </w:p>
    <w:p w14:paraId="18DB4450" w14:textId="77777777" w:rsidR="0074012E" w:rsidRPr="0074012E" w:rsidRDefault="0074012E">
      <w:pPr>
        <w:widowControl w:val="0"/>
        <w:spacing w:after="0" w:line="240" w:lineRule="auto"/>
        <w:jc w:val="both"/>
        <w:rPr>
          <w:rFonts w:ascii="Times New Roman" w:hAnsi="Times New Roman"/>
          <w:sz w:val="24"/>
          <w:szCs w:val="24"/>
        </w:rPr>
      </w:pPr>
    </w:p>
    <w:p w14:paraId="2ED86AD5" w14:textId="77777777" w:rsidR="006E30CD" w:rsidRDefault="006E30CD">
      <w:pPr>
        <w:widowControl w:val="0"/>
        <w:spacing w:after="0" w:line="240" w:lineRule="auto"/>
        <w:jc w:val="both"/>
        <w:rPr>
          <w:rFonts w:ascii="Times New Roman" w:hAnsi="Times New Roman"/>
          <w:sz w:val="24"/>
          <w:szCs w:val="24"/>
        </w:rPr>
      </w:pPr>
    </w:p>
    <w:p w14:paraId="3F8748F1" w14:textId="77777777" w:rsidR="002F4199" w:rsidRPr="0074012E" w:rsidRDefault="002F4199">
      <w:pPr>
        <w:widowControl w:val="0"/>
        <w:spacing w:after="0" w:line="240" w:lineRule="auto"/>
        <w:jc w:val="both"/>
        <w:rPr>
          <w:rFonts w:ascii="Times New Roman" w:hAnsi="Times New Roman"/>
        </w:rPr>
      </w:pPr>
    </w:p>
    <w:sectPr w:rsidR="002F4199" w:rsidRPr="0074012E" w:rsidSect="00F5535A">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7411" w14:textId="77777777" w:rsidR="00343359" w:rsidRDefault="00343359" w:rsidP="00C21D3A">
      <w:pPr>
        <w:spacing w:after="0" w:line="240" w:lineRule="auto"/>
      </w:pPr>
      <w:r>
        <w:separator/>
      </w:r>
    </w:p>
  </w:endnote>
  <w:endnote w:type="continuationSeparator" w:id="0">
    <w:p w14:paraId="18DD11D7" w14:textId="77777777" w:rsidR="00343359" w:rsidRDefault="00343359" w:rsidP="00C2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8D1E" w14:textId="77777777" w:rsidR="00B472EA" w:rsidRPr="00613C19" w:rsidRDefault="00B472EA" w:rsidP="00354761">
    <w:pPr>
      <w:pStyle w:val="Footer"/>
      <w:rPr>
        <w:rFonts w:ascii="Times New Roman" w:hAnsi="Times New Roman"/>
        <w:sz w:val="24"/>
        <w:szCs w:val="24"/>
      </w:rPr>
    </w:pPr>
    <w:r w:rsidRPr="00613C19">
      <w:rPr>
        <w:rFonts w:ascii="Times New Roman" w:hAnsi="Times New Roman"/>
        <w:i/>
        <w:noProof/>
        <w:sz w:val="24"/>
        <w:szCs w:val="24"/>
      </w:rPr>
      <mc:AlternateContent>
        <mc:Choice Requires="wps">
          <w:drawing>
            <wp:anchor distT="4294967291" distB="4294967291" distL="114300" distR="114300" simplePos="0" relativeHeight="251660800" behindDoc="0" locked="0" layoutInCell="1" allowOverlap="1" wp14:anchorId="67B850C3" wp14:editId="24FF3809">
              <wp:simplePos x="0" y="0"/>
              <wp:positionH relativeFrom="column">
                <wp:posOffset>0</wp:posOffset>
              </wp:positionH>
              <wp:positionV relativeFrom="paragraph">
                <wp:posOffset>110490</wp:posOffset>
              </wp:positionV>
              <wp:extent cx="5943600" cy="0"/>
              <wp:effectExtent l="0" t="19050" r="19050" b="381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B69A" id="Line 9"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7pt" to="468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" strokeweight="4.5pt">
              <v:stroke linestyle="thickThin"/>
            </v:line>
          </w:pict>
        </mc:Fallback>
      </mc:AlternateContent>
    </w:r>
  </w:p>
  <w:p w14:paraId="04D592B7" w14:textId="77777777" w:rsidR="00B472EA" w:rsidRPr="00613C19" w:rsidRDefault="00731514" w:rsidP="00613C19">
    <w:pPr>
      <w:pStyle w:val="Footer"/>
      <w:tabs>
        <w:tab w:val="clear" w:pos="4680"/>
      </w:tabs>
      <w:ind w:right="720"/>
      <w:jc w:val="both"/>
      <w:rPr>
        <w:rFonts w:ascii="Times New Roman" w:hAnsi="Times New Roman"/>
        <w:sz w:val="24"/>
        <w:szCs w:val="24"/>
      </w:rPr>
    </w:pPr>
    <w:r w:rsidRPr="00731514">
      <w:rPr>
        <w:rFonts w:ascii="Times New Roman" w:eastAsia="Times New Roman" w:hAnsi="Times New Roman"/>
        <w:b/>
        <w:snapToGrid w:val="0"/>
        <w:sz w:val="24"/>
        <w:szCs w:val="24"/>
      </w:rPr>
      <w:t>NE REGIONAL SCHOOL BOARD OF DIRECTORS POLICY MANUAL</w:t>
    </w:r>
    <w:r w:rsidR="00613C19">
      <w:rPr>
        <w:rFonts w:ascii="Times New Roman" w:hAnsi="Times New Roman"/>
        <w:b/>
        <w:snapToGrid w:val="0"/>
        <w:sz w:val="24"/>
        <w:szCs w:val="24"/>
      </w:rPr>
      <w:tab/>
    </w:r>
    <w:r w:rsidR="00613C19" w:rsidRPr="00613C19">
      <w:rPr>
        <w:rFonts w:ascii="Times New Roman" w:hAnsi="Times New Roman"/>
        <w:snapToGrid w:val="0"/>
        <w:sz w:val="24"/>
        <w:szCs w:val="24"/>
      </w:rPr>
      <w:t xml:space="preserve">Page </w:t>
    </w:r>
    <w:r w:rsidR="00613C19" w:rsidRPr="00613C19">
      <w:rPr>
        <w:rFonts w:ascii="Times New Roman" w:hAnsi="Times New Roman"/>
        <w:bCs/>
        <w:snapToGrid w:val="0"/>
        <w:sz w:val="24"/>
        <w:szCs w:val="24"/>
      </w:rPr>
      <w:fldChar w:fldCharType="begin"/>
    </w:r>
    <w:r w:rsidR="00613C19" w:rsidRPr="00613C19">
      <w:rPr>
        <w:rFonts w:ascii="Times New Roman" w:hAnsi="Times New Roman"/>
        <w:bCs/>
        <w:snapToGrid w:val="0"/>
        <w:sz w:val="24"/>
        <w:szCs w:val="24"/>
      </w:rPr>
      <w:instrText xml:space="preserve"> PAGE  \* Arabic  \* MERGEFORMAT </w:instrText>
    </w:r>
    <w:r w:rsidR="00613C19" w:rsidRPr="00613C19">
      <w:rPr>
        <w:rFonts w:ascii="Times New Roman" w:hAnsi="Times New Roman"/>
        <w:bCs/>
        <w:snapToGrid w:val="0"/>
        <w:sz w:val="24"/>
        <w:szCs w:val="24"/>
      </w:rPr>
      <w:fldChar w:fldCharType="separate"/>
    </w:r>
    <w:r w:rsidR="00803147">
      <w:rPr>
        <w:rFonts w:ascii="Times New Roman" w:hAnsi="Times New Roman"/>
        <w:bCs/>
        <w:noProof/>
        <w:snapToGrid w:val="0"/>
        <w:sz w:val="24"/>
        <w:szCs w:val="24"/>
      </w:rPr>
      <w:t>6</w:t>
    </w:r>
    <w:r w:rsidR="00613C19" w:rsidRPr="00613C19">
      <w:rPr>
        <w:rFonts w:ascii="Times New Roman" w:hAnsi="Times New Roman"/>
        <w:bCs/>
        <w:snapToGrid w:val="0"/>
        <w:sz w:val="24"/>
        <w:szCs w:val="24"/>
      </w:rPr>
      <w:fldChar w:fldCharType="end"/>
    </w:r>
    <w:r w:rsidR="00613C19" w:rsidRPr="00613C19">
      <w:rPr>
        <w:rFonts w:ascii="Times New Roman" w:hAnsi="Times New Roman"/>
        <w:snapToGrid w:val="0"/>
        <w:sz w:val="24"/>
        <w:szCs w:val="24"/>
      </w:rPr>
      <w:t xml:space="preserve"> of </w:t>
    </w:r>
    <w:r w:rsidR="00613C19" w:rsidRPr="00613C19">
      <w:rPr>
        <w:rFonts w:ascii="Times New Roman" w:hAnsi="Times New Roman"/>
        <w:bCs/>
        <w:snapToGrid w:val="0"/>
        <w:sz w:val="24"/>
        <w:szCs w:val="24"/>
      </w:rPr>
      <w:fldChar w:fldCharType="begin"/>
    </w:r>
    <w:r w:rsidR="00613C19" w:rsidRPr="00613C19">
      <w:rPr>
        <w:rFonts w:ascii="Times New Roman" w:hAnsi="Times New Roman"/>
        <w:bCs/>
        <w:snapToGrid w:val="0"/>
        <w:sz w:val="24"/>
        <w:szCs w:val="24"/>
      </w:rPr>
      <w:instrText xml:space="preserve"> NUMPAGES  \* Arabic  \* MERGEFORMAT </w:instrText>
    </w:r>
    <w:r w:rsidR="00613C19" w:rsidRPr="00613C19">
      <w:rPr>
        <w:rFonts w:ascii="Times New Roman" w:hAnsi="Times New Roman"/>
        <w:bCs/>
        <w:snapToGrid w:val="0"/>
        <w:sz w:val="24"/>
        <w:szCs w:val="24"/>
      </w:rPr>
      <w:fldChar w:fldCharType="separate"/>
    </w:r>
    <w:r w:rsidR="00803147">
      <w:rPr>
        <w:rFonts w:ascii="Times New Roman" w:hAnsi="Times New Roman"/>
        <w:bCs/>
        <w:noProof/>
        <w:snapToGrid w:val="0"/>
        <w:sz w:val="24"/>
        <w:szCs w:val="24"/>
      </w:rPr>
      <w:t>7</w:t>
    </w:r>
    <w:r w:rsidR="00613C19" w:rsidRPr="00613C19">
      <w:rPr>
        <w:rFonts w:ascii="Times New Roman" w:hAnsi="Times New Roman"/>
        <w:bCs/>
        <w:snapToGrid w:val="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44CC" w14:textId="77777777" w:rsidR="00B472EA" w:rsidRPr="00C21D3A" w:rsidRDefault="00B472EA" w:rsidP="005449F2">
    <w:pPr>
      <w:pStyle w:val="Footer"/>
      <w:tabs>
        <w:tab w:val="left" w:pos="9270"/>
      </w:tabs>
    </w:pPr>
    <w:r>
      <w:rPr>
        <w:rFonts w:ascii="Times New Roman" w:hAnsi="Times New Roman"/>
        <w:noProof/>
      </w:rPr>
      <mc:AlternateContent>
        <mc:Choice Requires="wps">
          <w:drawing>
            <wp:anchor distT="4294967292" distB="4294967292" distL="114300" distR="114300" simplePos="0" relativeHeight="251655680" behindDoc="0" locked="0" layoutInCell="1" allowOverlap="1" wp14:anchorId="6E157A06" wp14:editId="48F72054">
              <wp:simplePos x="0" y="0"/>
              <wp:positionH relativeFrom="column">
                <wp:posOffset>0</wp:posOffset>
              </wp:positionH>
              <wp:positionV relativeFrom="paragraph">
                <wp:posOffset>73659</wp:posOffset>
              </wp:positionV>
              <wp:extent cx="5943600" cy="0"/>
              <wp:effectExtent l="0" t="19050" r="19050" b="381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11BDF" id="Line 23" o:spid="_x0000_s1026" style="position:absolute;flip:y;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8pt" to="468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" strokeweight="4.5pt">
              <v:stroke linestyle="thickThin"/>
            </v:line>
          </w:pict>
        </mc:Fallback>
      </mc:AlternateContent>
    </w:r>
  </w:p>
  <w:p w14:paraId="66C212C2" w14:textId="77777777" w:rsidR="00B472EA" w:rsidRPr="00C21D3A" w:rsidRDefault="00B472EA" w:rsidP="00C21D3A">
    <w:pPr>
      <w:pStyle w:val="Footer"/>
      <w:tabs>
        <w:tab w:val="clear" w:pos="9360"/>
        <w:tab w:val="left" w:pos="8640"/>
      </w:tabs>
      <w:ind w:left="1080" w:right="720"/>
      <w:rPr>
        <w:rFonts w:ascii="Times New Roman" w:hAnsi="Times New Roman"/>
        <w:i/>
        <w:sz w:val="16"/>
        <w:szCs w:val="16"/>
      </w:rPr>
    </w:pPr>
    <w:r>
      <w:rPr>
        <w:i/>
        <w:noProof/>
      </w:rPr>
      <mc:AlternateContent>
        <mc:Choice Requires="wps">
          <w:drawing>
            <wp:anchor distT="0" distB="0" distL="114300" distR="114300" simplePos="0" relativeHeight="251657728" behindDoc="1" locked="0" layoutInCell="1" allowOverlap="1" wp14:anchorId="4BA022F0" wp14:editId="596924A8">
              <wp:simplePos x="0" y="0"/>
              <wp:positionH relativeFrom="column">
                <wp:posOffset>5612130</wp:posOffset>
              </wp:positionH>
              <wp:positionV relativeFrom="paragraph">
                <wp:posOffset>7620</wp:posOffset>
              </wp:positionV>
              <wp:extent cx="1299845" cy="279400"/>
              <wp:effectExtent l="0" t="0" r="0" b="635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FB796" w14:textId="77777777" w:rsidR="00B472EA" w:rsidRPr="00C21D3A" w:rsidRDefault="00B472EA" w:rsidP="00C21D3A">
                          <w:pPr>
                            <w:rPr>
                              <w:rFonts w:ascii="Times New Roman" w:hAnsi="Times New Roman"/>
                              <w:sz w:val="24"/>
                              <w:szCs w:val="24"/>
                            </w:rPr>
                          </w:pPr>
                          <w:r w:rsidRPr="00C21D3A">
                            <w:rPr>
                              <w:rFonts w:ascii="Times New Roman" w:hAnsi="Times New Roman"/>
                              <w:sz w:val="24"/>
                              <w:szCs w:val="24"/>
                            </w:rPr>
                            <w:t xml:space="preserve">Page </w:t>
                          </w:r>
                          <w:r w:rsidRPr="00C21D3A">
                            <w:rPr>
                              <w:rFonts w:ascii="Times New Roman" w:hAnsi="Times New Roman"/>
                              <w:sz w:val="24"/>
                              <w:szCs w:val="24"/>
                            </w:rPr>
                            <w:fldChar w:fldCharType="begin"/>
                          </w:r>
                          <w:r w:rsidRPr="00C21D3A">
                            <w:rPr>
                              <w:rFonts w:ascii="Times New Roman" w:hAnsi="Times New Roman"/>
                              <w:sz w:val="24"/>
                              <w:szCs w:val="24"/>
                            </w:rPr>
                            <w:instrText xml:space="preserve">PAGE </w:instrText>
                          </w:r>
                          <w:r w:rsidRPr="00C21D3A">
                            <w:rPr>
                              <w:rFonts w:ascii="Times New Roman" w:hAnsi="Times New Roman"/>
                              <w:sz w:val="24"/>
                              <w:szCs w:val="24"/>
                            </w:rPr>
                            <w:fldChar w:fldCharType="separate"/>
                          </w:r>
                          <w:r>
                            <w:rPr>
                              <w:rFonts w:ascii="Times New Roman" w:hAnsi="Times New Roman"/>
                              <w:noProof/>
                              <w:sz w:val="24"/>
                              <w:szCs w:val="24"/>
                            </w:rPr>
                            <w:t>1</w:t>
                          </w:r>
                          <w:r w:rsidRPr="00C21D3A">
                            <w:rPr>
                              <w:rFonts w:ascii="Times New Roman" w:hAnsi="Times New Roman"/>
                              <w:sz w:val="24"/>
                              <w:szCs w:val="24"/>
                            </w:rPr>
                            <w:fldChar w:fldCharType="end"/>
                          </w:r>
                          <w:r w:rsidRPr="00C21D3A">
                            <w:rPr>
                              <w:rFonts w:ascii="Times New Roman" w:hAnsi="Times New Roman"/>
                              <w:sz w:val="24"/>
                              <w:szCs w:val="24"/>
                            </w:rPr>
                            <w:t xml:space="preserve"> of </w:t>
                          </w:r>
                          <w:r w:rsidRPr="00C21D3A">
                            <w:rPr>
                              <w:rStyle w:val="PageNumber"/>
                              <w:rFonts w:ascii="Times New Roman" w:hAnsi="Times New Roman"/>
                              <w:sz w:val="24"/>
                              <w:szCs w:val="24"/>
                            </w:rPr>
                            <w:fldChar w:fldCharType="begin"/>
                          </w:r>
                          <w:r w:rsidRPr="00C21D3A">
                            <w:rPr>
                              <w:rStyle w:val="PageNumber"/>
                              <w:rFonts w:ascii="Times New Roman" w:hAnsi="Times New Roman"/>
                              <w:sz w:val="24"/>
                              <w:szCs w:val="24"/>
                            </w:rPr>
                            <w:instrText xml:space="preserve"> NUMPAGES </w:instrText>
                          </w:r>
                          <w:r w:rsidRPr="00C21D3A">
                            <w:rPr>
                              <w:rStyle w:val="PageNumber"/>
                              <w:rFonts w:ascii="Times New Roman" w:hAnsi="Times New Roman"/>
                              <w:sz w:val="24"/>
                              <w:szCs w:val="24"/>
                            </w:rPr>
                            <w:fldChar w:fldCharType="separate"/>
                          </w:r>
                          <w:r>
                            <w:rPr>
                              <w:rStyle w:val="PageNumber"/>
                              <w:rFonts w:ascii="Times New Roman" w:hAnsi="Times New Roman"/>
                              <w:noProof/>
                              <w:sz w:val="24"/>
                              <w:szCs w:val="24"/>
                            </w:rPr>
                            <w:t>8</w:t>
                          </w:r>
                          <w:r w:rsidRPr="00C21D3A">
                            <w:rPr>
                              <w:rStyle w:val="PageNumber"/>
                              <w:rFonts w:ascii="Times New Roman" w:hAnsi="Times New Roman"/>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022F0" id="_x0000_t202" coordsize="21600,21600" o:spt="202" path="m,l,21600r21600,l21600,xe">
              <v:stroke joinstyle="miter"/>
              <v:path gradientshapeok="t" o:connecttype="rect"/>
            </v:shapetype>
            <v:shape id="Text Box 25" o:spid="_x0000_s1026" type="#_x0000_t202" style="position:absolute;left:0;text-align:left;margin-left:441.9pt;margin-top:.6pt;width:102.3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" stroked="f">
              <v:textbox>
                <w:txbxContent>
                  <w:p w14:paraId="5B1FB796" w14:textId="77777777" w:rsidR="00B472EA" w:rsidRPr="00C21D3A" w:rsidRDefault="00B472EA" w:rsidP="00C21D3A">
                    <w:pPr>
                      <w:rPr>
                        <w:rFonts w:ascii="Times New Roman" w:hAnsi="Times New Roman"/>
                        <w:sz w:val="24"/>
                        <w:szCs w:val="24"/>
                      </w:rPr>
                    </w:pPr>
                    <w:r w:rsidRPr="00C21D3A">
                      <w:rPr>
                        <w:rFonts w:ascii="Times New Roman" w:hAnsi="Times New Roman"/>
                        <w:sz w:val="24"/>
                        <w:szCs w:val="24"/>
                      </w:rPr>
                      <w:t xml:space="preserve">Page </w:t>
                    </w:r>
                    <w:r w:rsidRPr="00C21D3A">
                      <w:rPr>
                        <w:rFonts w:ascii="Times New Roman" w:hAnsi="Times New Roman"/>
                        <w:sz w:val="24"/>
                        <w:szCs w:val="24"/>
                      </w:rPr>
                      <w:fldChar w:fldCharType="begin"/>
                    </w:r>
                    <w:r w:rsidRPr="00C21D3A">
                      <w:rPr>
                        <w:rFonts w:ascii="Times New Roman" w:hAnsi="Times New Roman"/>
                        <w:sz w:val="24"/>
                        <w:szCs w:val="24"/>
                      </w:rPr>
                      <w:instrText xml:space="preserve">PAGE </w:instrText>
                    </w:r>
                    <w:r w:rsidRPr="00C21D3A">
                      <w:rPr>
                        <w:rFonts w:ascii="Times New Roman" w:hAnsi="Times New Roman"/>
                        <w:sz w:val="24"/>
                        <w:szCs w:val="24"/>
                      </w:rPr>
                      <w:fldChar w:fldCharType="separate"/>
                    </w:r>
                    <w:r>
                      <w:rPr>
                        <w:rFonts w:ascii="Times New Roman" w:hAnsi="Times New Roman"/>
                        <w:noProof/>
                        <w:sz w:val="24"/>
                        <w:szCs w:val="24"/>
                      </w:rPr>
                      <w:t>1</w:t>
                    </w:r>
                    <w:r w:rsidRPr="00C21D3A">
                      <w:rPr>
                        <w:rFonts w:ascii="Times New Roman" w:hAnsi="Times New Roman"/>
                        <w:sz w:val="24"/>
                        <w:szCs w:val="24"/>
                      </w:rPr>
                      <w:fldChar w:fldCharType="end"/>
                    </w:r>
                    <w:r w:rsidRPr="00C21D3A">
                      <w:rPr>
                        <w:rFonts w:ascii="Times New Roman" w:hAnsi="Times New Roman"/>
                        <w:sz w:val="24"/>
                        <w:szCs w:val="24"/>
                      </w:rPr>
                      <w:t xml:space="preserve"> of </w:t>
                    </w:r>
                    <w:r w:rsidRPr="00C21D3A">
                      <w:rPr>
                        <w:rStyle w:val="PageNumber"/>
                        <w:rFonts w:ascii="Times New Roman" w:hAnsi="Times New Roman"/>
                        <w:sz w:val="24"/>
                        <w:szCs w:val="24"/>
                      </w:rPr>
                      <w:fldChar w:fldCharType="begin"/>
                    </w:r>
                    <w:r w:rsidRPr="00C21D3A">
                      <w:rPr>
                        <w:rStyle w:val="PageNumber"/>
                        <w:rFonts w:ascii="Times New Roman" w:hAnsi="Times New Roman"/>
                        <w:sz w:val="24"/>
                        <w:szCs w:val="24"/>
                      </w:rPr>
                      <w:instrText xml:space="preserve"> NUMPAGES </w:instrText>
                    </w:r>
                    <w:r w:rsidRPr="00C21D3A">
                      <w:rPr>
                        <w:rStyle w:val="PageNumber"/>
                        <w:rFonts w:ascii="Times New Roman" w:hAnsi="Times New Roman"/>
                        <w:sz w:val="24"/>
                        <w:szCs w:val="24"/>
                      </w:rPr>
                      <w:fldChar w:fldCharType="separate"/>
                    </w:r>
                    <w:r>
                      <w:rPr>
                        <w:rStyle w:val="PageNumber"/>
                        <w:rFonts w:ascii="Times New Roman" w:hAnsi="Times New Roman"/>
                        <w:noProof/>
                        <w:sz w:val="24"/>
                        <w:szCs w:val="24"/>
                      </w:rPr>
                      <w:t>8</w:t>
                    </w:r>
                    <w:r w:rsidRPr="00C21D3A">
                      <w:rPr>
                        <w:rStyle w:val="PageNumber"/>
                        <w:rFonts w:ascii="Times New Roman" w:hAnsi="Times New Roman"/>
                        <w:sz w:val="24"/>
                        <w:szCs w:val="24"/>
                      </w:rPr>
                      <w:fldChar w:fldCharType="end"/>
                    </w:r>
                  </w:p>
                </w:txbxContent>
              </v:textbox>
            </v:shape>
          </w:pict>
        </mc:Fallback>
      </mc:AlternateContent>
    </w:r>
    <w:r>
      <w:rPr>
        <w:i/>
        <w:noProof/>
      </w:rPr>
      <mc:AlternateContent>
        <mc:Choice Requires="wps">
          <w:drawing>
            <wp:anchor distT="0" distB="0" distL="114300" distR="114300" simplePos="0" relativeHeight="251656704" behindDoc="1" locked="0" layoutInCell="1" allowOverlap="1" wp14:anchorId="31B02835" wp14:editId="4E0357AA">
              <wp:simplePos x="0" y="0"/>
              <wp:positionH relativeFrom="column">
                <wp:posOffset>-304165</wp:posOffset>
              </wp:positionH>
              <wp:positionV relativeFrom="paragraph">
                <wp:posOffset>7620</wp:posOffset>
              </wp:positionV>
              <wp:extent cx="800100" cy="3302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0474C" w14:textId="77777777" w:rsidR="00B472EA" w:rsidRPr="00C21D3A" w:rsidRDefault="00B472EA" w:rsidP="00C21D3A">
                          <w:pPr>
                            <w:tabs>
                              <w:tab w:val="right" w:pos="9810"/>
                            </w:tabs>
                            <w:ind w:right="-100"/>
                            <w:rPr>
                              <w:rFonts w:ascii="Times New Roman" w:hAnsi="Times New Roman"/>
                            </w:rPr>
                          </w:pPr>
                          <w:r w:rsidRPr="00C21D3A">
                            <w:rPr>
                              <w:rFonts w:ascii="Times New Roman" w:hAnsi="Times New Roman"/>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02835" id="Text Box 24" o:spid="_x0000_s1027" type="#_x0000_t202" style="position:absolute;left:0;text-align:left;margin-left:-23.95pt;margin-top:.6pt;width:63pt;height: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" stroked="f">
              <v:textbox>
                <w:txbxContent>
                  <w:p w14:paraId="36B0474C" w14:textId="77777777" w:rsidR="00B472EA" w:rsidRPr="00C21D3A" w:rsidRDefault="00B472EA" w:rsidP="00C21D3A">
                    <w:pPr>
                      <w:tabs>
                        <w:tab w:val="right" w:pos="9810"/>
                      </w:tabs>
                      <w:ind w:right="-100"/>
                      <w:rPr>
                        <w:rFonts w:ascii="Times New Roman" w:hAnsi="Times New Roman"/>
                      </w:rPr>
                    </w:pPr>
                    <w:r w:rsidRPr="00C21D3A">
                      <w:rPr>
                        <w:rFonts w:ascii="Times New Roman" w:hAnsi="Times New Roman"/>
                        <w:b/>
                        <w:sz w:val="28"/>
                      </w:rPr>
                      <w:t>NCSBA</w:t>
                    </w:r>
                  </w:p>
                </w:txbxContent>
              </v:textbox>
            </v:shape>
          </w:pict>
        </mc:Fallback>
      </mc:AlternateContent>
    </w:r>
    <w:r w:rsidRPr="00C21D3A">
      <w:rPr>
        <w:rFonts w:ascii="Times New Roman" w:hAnsi="Times New Roman"/>
        <w:i/>
        <w:sz w:val="16"/>
        <w:szCs w:val="16"/>
      </w:rPr>
      <w:t>This sample policy is provided by the N.C. School Boards Association as a subscriber benefit and is not intended to be legal advice.  Policies should be modified to address your specific needs and should be reviewed by your board at</w:t>
    </w:r>
    <w:r>
      <w:rPr>
        <w:rFonts w:ascii="Times New Roman" w:hAnsi="Times New Roman"/>
        <w:i/>
        <w:sz w:val="16"/>
        <w:szCs w:val="16"/>
      </w:rPr>
      <w:t>torney prior to adoption. © 2011</w:t>
    </w:r>
    <w:r w:rsidRPr="00C21D3A">
      <w:rPr>
        <w:rFonts w:ascii="Times New Roman" w:hAnsi="Times New Roman"/>
        <w:i/>
        <w:sz w:val="16"/>
        <w:szCs w:val="16"/>
      </w:rPr>
      <w:t xml:space="preserve"> NCSBA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54E7" w14:textId="77777777" w:rsidR="00343359" w:rsidRDefault="00343359" w:rsidP="00C21D3A">
      <w:pPr>
        <w:spacing w:after="0" w:line="240" w:lineRule="auto"/>
      </w:pPr>
      <w:r>
        <w:separator/>
      </w:r>
    </w:p>
  </w:footnote>
  <w:footnote w:type="continuationSeparator" w:id="0">
    <w:p w14:paraId="78DBC044" w14:textId="77777777" w:rsidR="00343359" w:rsidRDefault="00343359" w:rsidP="00C21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2877" w14:textId="77777777" w:rsidR="00B472EA" w:rsidRPr="00E661B5" w:rsidRDefault="00B472EA" w:rsidP="00E661B5">
    <w:pPr>
      <w:pStyle w:val="FootnoteText"/>
      <w:rPr>
        <w:rFonts w:ascii="Times New Roman" w:hAnsi="Times New Roman"/>
        <w:i/>
      </w:rPr>
    </w:pPr>
  </w:p>
  <w:p w14:paraId="4B2D1AE5" w14:textId="77777777" w:rsidR="00B472EA" w:rsidRDefault="00B47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E3D9" w14:textId="77777777" w:rsidR="00B472EA" w:rsidRPr="00C21D3A" w:rsidRDefault="00B472EA">
    <w:pPr>
      <w:pStyle w:val="Header"/>
      <w:rPr>
        <w:rFonts w:ascii="Times New Roman" w:hAnsi="Times New Roman"/>
        <w:i/>
        <w:sz w:val="20"/>
        <w:szCs w:val="20"/>
      </w:rPr>
    </w:pPr>
    <w:r w:rsidRPr="00C21D3A">
      <w:rPr>
        <w:rFonts w:ascii="Times New Roman" w:hAnsi="Times New Roman"/>
        <w:b/>
        <w:i/>
        <w:sz w:val="20"/>
        <w:szCs w:val="20"/>
      </w:rPr>
      <w:t>NOTE:</w:t>
    </w:r>
    <w:r>
      <w:rPr>
        <w:rFonts w:ascii="Times New Roman" w:hAnsi="Times New Roman"/>
        <w:b/>
        <w:i/>
        <w:sz w:val="20"/>
        <w:szCs w:val="20"/>
      </w:rPr>
      <w:t xml:space="preserve"> </w:t>
    </w:r>
    <w:r>
      <w:rPr>
        <w:rFonts w:ascii="Times New Roman" w:hAnsi="Times New Roman"/>
        <w:i/>
        <w:sz w:val="20"/>
        <w:szCs w:val="20"/>
      </w:rPr>
      <w:t xml:space="preserve"> </w:t>
    </w:r>
    <w:r w:rsidRPr="00C21D3A">
      <w:rPr>
        <w:rFonts w:ascii="Times New Roman" w:hAnsi="Times New Roman"/>
        <w:i/>
        <w:sz w:val="20"/>
        <w:szCs w:val="20"/>
      </w:rPr>
      <w:t>Footnotes are for reference only.  They should be eliminated from an individual board’s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3CEA" w14:textId="77777777" w:rsidR="00B472EA" w:rsidRPr="00C21D3A" w:rsidRDefault="00B472EA" w:rsidP="00E661B5">
    <w:pPr>
      <w:pStyle w:val="Header"/>
      <w:tabs>
        <w:tab w:val="left" w:pos="6840"/>
      </w:tabs>
      <w:ind w:firstLine="6840"/>
      <w:rPr>
        <w:rFonts w:ascii="Times New Roman" w:hAnsi="Times New Roman"/>
        <w:i/>
        <w:sz w:val="20"/>
        <w:szCs w:val="20"/>
      </w:rPr>
    </w:pPr>
    <w:r w:rsidRPr="00C21D3A">
      <w:rPr>
        <w:rFonts w:ascii="Times New Roman" w:hAnsi="Times New Roman"/>
        <w:i/>
        <w:sz w:val="20"/>
        <w:szCs w:val="20"/>
      </w:rPr>
      <w:t>Policy Code:</w:t>
    </w:r>
    <w:r w:rsidRPr="00C21D3A">
      <w:rPr>
        <w:rFonts w:ascii="Times New Roman" w:hAnsi="Times New Roman"/>
        <w:i/>
        <w:sz w:val="20"/>
        <w:szCs w:val="20"/>
      </w:rPr>
      <w:tab/>
    </w:r>
    <w:r w:rsidRPr="00C21D3A">
      <w:rPr>
        <w:rFonts w:ascii="Times New Roman" w:hAnsi="Times New Roman"/>
        <w:b/>
        <w:sz w:val="24"/>
        <w:szCs w:val="24"/>
      </w:rPr>
      <w:t>3420</w:t>
    </w:r>
  </w:p>
  <w:p w14:paraId="75BF8FA8" w14:textId="77777777" w:rsidR="00B472EA" w:rsidRPr="00C21D3A" w:rsidRDefault="00B472EA" w:rsidP="00E661B5">
    <w:pPr>
      <w:pStyle w:val="Header"/>
      <w:rPr>
        <w:rFonts w:ascii="Times New Roman" w:hAnsi="Times New Roman"/>
        <w:i/>
        <w:sz w:val="20"/>
        <w:szCs w:val="20"/>
      </w:rPr>
    </w:pPr>
    <w:r>
      <w:rPr>
        <w:rFonts w:ascii="Times New Roman" w:hAnsi="Times New Roman"/>
        <w:i/>
        <w:noProof/>
        <w:sz w:val="20"/>
        <w:szCs w:val="20"/>
      </w:rPr>
      <mc:AlternateContent>
        <mc:Choice Requires="wps">
          <w:drawing>
            <wp:anchor distT="4294967292" distB="4294967292" distL="114300" distR="114300" simplePos="0" relativeHeight="251664896" behindDoc="0" locked="0" layoutInCell="0" allowOverlap="1" wp14:anchorId="7146E980" wp14:editId="4878BE0C">
              <wp:simplePos x="0" y="0"/>
              <wp:positionH relativeFrom="column">
                <wp:posOffset>0</wp:posOffset>
              </wp:positionH>
              <wp:positionV relativeFrom="paragraph">
                <wp:posOffset>62229</wp:posOffset>
              </wp:positionV>
              <wp:extent cx="5943600" cy="0"/>
              <wp:effectExtent l="0" t="19050" r="19050" b="3810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A2EE1" id="Line 19" o:spid="_x0000_s1026" style="position:absolute;z-index:251664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9pt" to="468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" o:allowincell="f" strokeweight="4.5pt">
              <v:stroke linestyle="thinThick"/>
            </v:line>
          </w:pict>
        </mc:Fallback>
      </mc:AlternateContent>
    </w:r>
  </w:p>
  <w:p w14:paraId="50F71824" w14:textId="77777777" w:rsidR="00B472EA" w:rsidRPr="00E661B5" w:rsidRDefault="00B472EA" w:rsidP="00E6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39F"/>
    <w:multiLevelType w:val="hybridMultilevel"/>
    <w:tmpl w:val="0EC6FE36"/>
    <w:lvl w:ilvl="0" w:tplc="295276EE">
      <w:start w:val="1"/>
      <w:numFmt w:val="decimal"/>
      <w:lvlText w:val="%1."/>
      <w:lvlJc w:val="left"/>
      <w:pPr>
        <w:tabs>
          <w:tab w:val="num" w:pos="1440"/>
        </w:tabs>
        <w:ind w:left="144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B0AB6"/>
    <w:multiLevelType w:val="hybridMultilevel"/>
    <w:tmpl w:val="4BC2E80E"/>
    <w:lvl w:ilvl="0" w:tplc="EF960E4C">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80DE4"/>
    <w:multiLevelType w:val="hybridMultilevel"/>
    <w:tmpl w:val="F19483BC"/>
    <w:lvl w:ilvl="0" w:tplc="12BE6CFE">
      <w:start w:val="1"/>
      <w:numFmt w:val="lowerLetter"/>
      <w:lvlText w:val="%1."/>
      <w:lvlJc w:val="left"/>
      <w:pPr>
        <w:tabs>
          <w:tab w:val="num" w:pos="2160"/>
        </w:tabs>
        <w:ind w:left="2160" w:hanging="720"/>
      </w:pPr>
      <w:rPr>
        <w:rFonts w:hint="default"/>
      </w:rPr>
    </w:lvl>
    <w:lvl w:ilvl="1" w:tplc="F2266108">
      <w:start w:val="2"/>
      <w:numFmt w:val="decimal"/>
      <w:lvlText w:val="%2."/>
      <w:lvlJc w:val="left"/>
      <w:pPr>
        <w:tabs>
          <w:tab w:val="num" w:pos="1440"/>
        </w:tabs>
        <w:ind w:left="1440" w:hanging="720"/>
      </w:pPr>
      <w:rPr>
        <w:rFonts w:hint="default"/>
      </w:rPr>
    </w:lvl>
    <w:lvl w:ilvl="2" w:tplc="26C6E87A">
      <w:start w:val="1"/>
      <w:numFmt w:val="decimal"/>
      <w:lvlText w:val="%3."/>
      <w:lvlJc w:val="left"/>
      <w:pPr>
        <w:tabs>
          <w:tab w:val="num" w:pos="1440"/>
        </w:tabs>
        <w:ind w:left="144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EA3290"/>
    <w:multiLevelType w:val="hybridMultilevel"/>
    <w:tmpl w:val="00F658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3F69B2"/>
    <w:multiLevelType w:val="hybridMultilevel"/>
    <w:tmpl w:val="D4FEC2CA"/>
    <w:lvl w:ilvl="0" w:tplc="0A3050E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 w15:restartNumberingAfterBreak="0">
    <w:nsid w:val="5D1C3DA7"/>
    <w:multiLevelType w:val="hybridMultilevel"/>
    <w:tmpl w:val="96D871E6"/>
    <w:lvl w:ilvl="0" w:tplc="E2382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582BE1"/>
    <w:multiLevelType w:val="hybridMultilevel"/>
    <w:tmpl w:val="62F61342"/>
    <w:lvl w:ilvl="0" w:tplc="6F30F1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A50C5A"/>
    <w:multiLevelType w:val="hybridMultilevel"/>
    <w:tmpl w:val="B6C2B946"/>
    <w:lvl w:ilvl="0" w:tplc="D81C6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A53E65"/>
    <w:multiLevelType w:val="hybridMultilevel"/>
    <w:tmpl w:val="BC64C3D2"/>
    <w:lvl w:ilvl="0" w:tplc="B31E1910">
      <w:start w:val="1"/>
      <w:numFmt w:val="lowerLetter"/>
      <w:lvlText w:val="%1."/>
      <w:lvlJc w:val="left"/>
      <w:pPr>
        <w:tabs>
          <w:tab w:val="num" w:pos="2160"/>
        </w:tabs>
        <w:ind w:left="2160" w:hanging="720"/>
      </w:pPr>
      <w:rPr>
        <w:rFonts w:hint="default"/>
      </w:rPr>
    </w:lvl>
    <w:lvl w:ilvl="1" w:tplc="0A189446">
      <w:start w:val="4"/>
      <w:numFmt w:val="upperLetter"/>
      <w:lvlText w:val="%2."/>
      <w:lvlJc w:val="left"/>
      <w:pPr>
        <w:tabs>
          <w:tab w:val="num" w:pos="720"/>
        </w:tabs>
        <w:ind w:left="720" w:hanging="720"/>
      </w:pPr>
      <w:rPr>
        <w:rFonts w:hint="default"/>
        <w:b/>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7D4CF8"/>
    <w:multiLevelType w:val="hybridMultilevel"/>
    <w:tmpl w:val="D68C3466"/>
    <w:lvl w:ilvl="0" w:tplc="A5E8489A">
      <w:start w:val="1"/>
      <w:numFmt w:val="upperLetter"/>
      <w:lvlText w:val="%1."/>
      <w:lvlJc w:val="left"/>
      <w:pPr>
        <w:tabs>
          <w:tab w:val="num" w:pos="720"/>
        </w:tabs>
        <w:ind w:left="720" w:hanging="720"/>
      </w:pPr>
      <w:rPr>
        <w:rFonts w:ascii="Times New Roman" w:hAnsi="Times New Roman" w:cs="Times New Roman" w:hint="default"/>
        <w:b/>
        <w:sz w:val="24"/>
        <w:szCs w:val="24"/>
      </w:rPr>
    </w:lvl>
    <w:lvl w:ilvl="1" w:tplc="EBC0D2D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E80194"/>
    <w:multiLevelType w:val="hybridMultilevel"/>
    <w:tmpl w:val="107CA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8213046">
    <w:abstractNumId w:val="9"/>
  </w:num>
  <w:num w:numId="2" w16cid:durableId="1358236938">
    <w:abstractNumId w:val="8"/>
  </w:num>
  <w:num w:numId="3" w16cid:durableId="1291789810">
    <w:abstractNumId w:val="2"/>
  </w:num>
  <w:num w:numId="4" w16cid:durableId="1459764558">
    <w:abstractNumId w:val="0"/>
  </w:num>
  <w:num w:numId="5" w16cid:durableId="402873390">
    <w:abstractNumId w:val="4"/>
  </w:num>
  <w:num w:numId="6" w16cid:durableId="502475551">
    <w:abstractNumId w:val="3"/>
  </w:num>
  <w:num w:numId="7" w16cid:durableId="163132054">
    <w:abstractNumId w:val="10"/>
  </w:num>
  <w:num w:numId="8" w16cid:durableId="433021471">
    <w:abstractNumId w:val="1"/>
  </w:num>
  <w:num w:numId="9" w16cid:durableId="1948846230">
    <w:abstractNumId w:val="5"/>
  </w:num>
  <w:num w:numId="10" w16cid:durableId="202717595">
    <w:abstractNumId w:val="7"/>
  </w:num>
  <w:num w:numId="11" w16cid:durableId="502823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3A"/>
    <w:rsid w:val="000069C8"/>
    <w:rsid w:val="00007786"/>
    <w:rsid w:val="000261EB"/>
    <w:rsid w:val="000263D7"/>
    <w:rsid w:val="00037A35"/>
    <w:rsid w:val="00040925"/>
    <w:rsid w:val="00042D9C"/>
    <w:rsid w:val="000462AB"/>
    <w:rsid w:val="00052C5D"/>
    <w:rsid w:val="0005682B"/>
    <w:rsid w:val="00077C87"/>
    <w:rsid w:val="000943C0"/>
    <w:rsid w:val="000968F2"/>
    <w:rsid w:val="000A04A9"/>
    <w:rsid w:val="000B6231"/>
    <w:rsid w:val="000C23EB"/>
    <w:rsid w:val="000C608E"/>
    <w:rsid w:val="00104345"/>
    <w:rsid w:val="00114782"/>
    <w:rsid w:val="00121A11"/>
    <w:rsid w:val="00135A54"/>
    <w:rsid w:val="00135FA1"/>
    <w:rsid w:val="00143E53"/>
    <w:rsid w:val="00145E60"/>
    <w:rsid w:val="001643E1"/>
    <w:rsid w:val="00171796"/>
    <w:rsid w:val="00190756"/>
    <w:rsid w:val="001A5937"/>
    <w:rsid w:val="001D16B5"/>
    <w:rsid w:val="001D231C"/>
    <w:rsid w:val="001D3877"/>
    <w:rsid w:val="001E2862"/>
    <w:rsid w:val="00203D44"/>
    <w:rsid w:val="00206BBA"/>
    <w:rsid w:val="002174CB"/>
    <w:rsid w:val="002230CB"/>
    <w:rsid w:val="00227D9B"/>
    <w:rsid w:val="00237741"/>
    <w:rsid w:val="00245CEF"/>
    <w:rsid w:val="00252B22"/>
    <w:rsid w:val="002560D0"/>
    <w:rsid w:val="00261CDE"/>
    <w:rsid w:val="002754D1"/>
    <w:rsid w:val="00281EBF"/>
    <w:rsid w:val="00286CA1"/>
    <w:rsid w:val="00295E83"/>
    <w:rsid w:val="002A4291"/>
    <w:rsid w:val="002A5C33"/>
    <w:rsid w:val="002A6E60"/>
    <w:rsid w:val="002B0329"/>
    <w:rsid w:val="002C2C27"/>
    <w:rsid w:val="002D0451"/>
    <w:rsid w:val="002D0B83"/>
    <w:rsid w:val="002F37CF"/>
    <w:rsid w:val="002F4199"/>
    <w:rsid w:val="003046A0"/>
    <w:rsid w:val="00304DA7"/>
    <w:rsid w:val="00305CA9"/>
    <w:rsid w:val="00313014"/>
    <w:rsid w:val="0033014F"/>
    <w:rsid w:val="00335ACF"/>
    <w:rsid w:val="00343359"/>
    <w:rsid w:val="00343746"/>
    <w:rsid w:val="00347A2E"/>
    <w:rsid w:val="00354761"/>
    <w:rsid w:val="00363BFD"/>
    <w:rsid w:val="00373230"/>
    <w:rsid w:val="00374B89"/>
    <w:rsid w:val="00376091"/>
    <w:rsid w:val="00376CAD"/>
    <w:rsid w:val="0038550F"/>
    <w:rsid w:val="003A528F"/>
    <w:rsid w:val="003B068A"/>
    <w:rsid w:val="003B08B6"/>
    <w:rsid w:val="003B1647"/>
    <w:rsid w:val="003D68F5"/>
    <w:rsid w:val="003E59FE"/>
    <w:rsid w:val="003E60E1"/>
    <w:rsid w:val="003F1BDC"/>
    <w:rsid w:val="003F2BF9"/>
    <w:rsid w:val="00402436"/>
    <w:rsid w:val="00405174"/>
    <w:rsid w:val="00405731"/>
    <w:rsid w:val="00407E28"/>
    <w:rsid w:val="00416E22"/>
    <w:rsid w:val="0042528F"/>
    <w:rsid w:val="00426D16"/>
    <w:rsid w:val="004270BB"/>
    <w:rsid w:val="00437153"/>
    <w:rsid w:val="004376D0"/>
    <w:rsid w:val="00442D51"/>
    <w:rsid w:val="004541F1"/>
    <w:rsid w:val="0047277B"/>
    <w:rsid w:val="00475407"/>
    <w:rsid w:val="00480FF6"/>
    <w:rsid w:val="00485A5F"/>
    <w:rsid w:val="004924D6"/>
    <w:rsid w:val="004974FF"/>
    <w:rsid w:val="004A1FEE"/>
    <w:rsid w:val="004B2343"/>
    <w:rsid w:val="004C4F60"/>
    <w:rsid w:val="004C76D4"/>
    <w:rsid w:val="004D2D83"/>
    <w:rsid w:val="004E6E42"/>
    <w:rsid w:val="00500670"/>
    <w:rsid w:val="00505325"/>
    <w:rsid w:val="005171E6"/>
    <w:rsid w:val="00524556"/>
    <w:rsid w:val="005261CD"/>
    <w:rsid w:val="00526DB9"/>
    <w:rsid w:val="005271DB"/>
    <w:rsid w:val="00532190"/>
    <w:rsid w:val="0053748C"/>
    <w:rsid w:val="005401FD"/>
    <w:rsid w:val="00541EF2"/>
    <w:rsid w:val="005449F2"/>
    <w:rsid w:val="00547818"/>
    <w:rsid w:val="00551687"/>
    <w:rsid w:val="005529EA"/>
    <w:rsid w:val="00554D02"/>
    <w:rsid w:val="00555240"/>
    <w:rsid w:val="005560A6"/>
    <w:rsid w:val="0056004F"/>
    <w:rsid w:val="00567B81"/>
    <w:rsid w:val="00567D3D"/>
    <w:rsid w:val="00570DD5"/>
    <w:rsid w:val="005710C5"/>
    <w:rsid w:val="005717B8"/>
    <w:rsid w:val="00584B2A"/>
    <w:rsid w:val="0059425A"/>
    <w:rsid w:val="005A0B3C"/>
    <w:rsid w:val="005A2CC7"/>
    <w:rsid w:val="005C5401"/>
    <w:rsid w:val="005D3B34"/>
    <w:rsid w:val="005E3CD8"/>
    <w:rsid w:val="005E7383"/>
    <w:rsid w:val="005E7889"/>
    <w:rsid w:val="005F0B88"/>
    <w:rsid w:val="005F2AC8"/>
    <w:rsid w:val="005F7E81"/>
    <w:rsid w:val="00613C19"/>
    <w:rsid w:val="00620E22"/>
    <w:rsid w:val="0062145D"/>
    <w:rsid w:val="00625537"/>
    <w:rsid w:val="00631E19"/>
    <w:rsid w:val="0063381F"/>
    <w:rsid w:val="0063383B"/>
    <w:rsid w:val="00636360"/>
    <w:rsid w:val="00652246"/>
    <w:rsid w:val="00654F2F"/>
    <w:rsid w:val="00672180"/>
    <w:rsid w:val="00676152"/>
    <w:rsid w:val="006808BF"/>
    <w:rsid w:val="006A2B81"/>
    <w:rsid w:val="006A43B2"/>
    <w:rsid w:val="006A7BF9"/>
    <w:rsid w:val="006B68EC"/>
    <w:rsid w:val="006C41AB"/>
    <w:rsid w:val="006D6A65"/>
    <w:rsid w:val="006E30CD"/>
    <w:rsid w:val="006E41CD"/>
    <w:rsid w:val="006E50B0"/>
    <w:rsid w:val="006E5778"/>
    <w:rsid w:val="00703C93"/>
    <w:rsid w:val="0071293D"/>
    <w:rsid w:val="00714353"/>
    <w:rsid w:val="007220E7"/>
    <w:rsid w:val="007266C3"/>
    <w:rsid w:val="007274D3"/>
    <w:rsid w:val="007313B7"/>
    <w:rsid w:val="00731514"/>
    <w:rsid w:val="00732CC4"/>
    <w:rsid w:val="00736541"/>
    <w:rsid w:val="0074012E"/>
    <w:rsid w:val="00746F23"/>
    <w:rsid w:val="00751D9C"/>
    <w:rsid w:val="00752F8C"/>
    <w:rsid w:val="00766E2F"/>
    <w:rsid w:val="00767D33"/>
    <w:rsid w:val="007808CE"/>
    <w:rsid w:val="007837ED"/>
    <w:rsid w:val="00784ECE"/>
    <w:rsid w:val="00796774"/>
    <w:rsid w:val="007A1BFE"/>
    <w:rsid w:val="007A521F"/>
    <w:rsid w:val="007C5C27"/>
    <w:rsid w:val="007D23E9"/>
    <w:rsid w:val="007E4466"/>
    <w:rsid w:val="007E52C8"/>
    <w:rsid w:val="007E7D03"/>
    <w:rsid w:val="007F20A9"/>
    <w:rsid w:val="007F35F2"/>
    <w:rsid w:val="00803147"/>
    <w:rsid w:val="00804D05"/>
    <w:rsid w:val="00805ED5"/>
    <w:rsid w:val="008167AB"/>
    <w:rsid w:val="00821E2A"/>
    <w:rsid w:val="00822718"/>
    <w:rsid w:val="00835DB8"/>
    <w:rsid w:val="00842F22"/>
    <w:rsid w:val="00844E9E"/>
    <w:rsid w:val="0085575E"/>
    <w:rsid w:val="00855F48"/>
    <w:rsid w:val="008623B6"/>
    <w:rsid w:val="008638E1"/>
    <w:rsid w:val="0087604A"/>
    <w:rsid w:val="0087698D"/>
    <w:rsid w:val="00876F38"/>
    <w:rsid w:val="00886D46"/>
    <w:rsid w:val="00891121"/>
    <w:rsid w:val="0089388F"/>
    <w:rsid w:val="00893E2E"/>
    <w:rsid w:val="008A1B21"/>
    <w:rsid w:val="008B648E"/>
    <w:rsid w:val="008C5C5C"/>
    <w:rsid w:val="008D51E7"/>
    <w:rsid w:val="008E4C4F"/>
    <w:rsid w:val="008F0ED0"/>
    <w:rsid w:val="008F30EE"/>
    <w:rsid w:val="00902B5C"/>
    <w:rsid w:val="0090434D"/>
    <w:rsid w:val="009117F2"/>
    <w:rsid w:val="00914C9D"/>
    <w:rsid w:val="0092123E"/>
    <w:rsid w:val="00927620"/>
    <w:rsid w:val="0094212A"/>
    <w:rsid w:val="00943AB0"/>
    <w:rsid w:val="00962BCF"/>
    <w:rsid w:val="009632CB"/>
    <w:rsid w:val="00964445"/>
    <w:rsid w:val="00972223"/>
    <w:rsid w:val="00973F4F"/>
    <w:rsid w:val="009801F2"/>
    <w:rsid w:val="009843E2"/>
    <w:rsid w:val="00987C92"/>
    <w:rsid w:val="00987DF8"/>
    <w:rsid w:val="009B716F"/>
    <w:rsid w:val="009C2704"/>
    <w:rsid w:val="009C3DDB"/>
    <w:rsid w:val="009D2FAF"/>
    <w:rsid w:val="009E7286"/>
    <w:rsid w:val="009F667E"/>
    <w:rsid w:val="00A011C8"/>
    <w:rsid w:val="00A02D6E"/>
    <w:rsid w:val="00A13A16"/>
    <w:rsid w:val="00A20790"/>
    <w:rsid w:val="00A2492B"/>
    <w:rsid w:val="00A30429"/>
    <w:rsid w:val="00A30CF5"/>
    <w:rsid w:val="00A374FD"/>
    <w:rsid w:val="00A37C7C"/>
    <w:rsid w:val="00A47893"/>
    <w:rsid w:val="00A52F51"/>
    <w:rsid w:val="00A64722"/>
    <w:rsid w:val="00A64DD0"/>
    <w:rsid w:val="00A6719D"/>
    <w:rsid w:val="00A67B3A"/>
    <w:rsid w:val="00A71643"/>
    <w:rsid w:val="00A814E4"/>
    <w:rsid w:val="00A833AD"/>
    <w:rsid w:val="00A85B80"/>
    <w:rsid w:val="00A85F79"/>
    <w:rsid w:val="00A936A7"/>
    <w:rsid w:val="00A94320"/>
    <w:rsid w:val="00AA3955"/>
    <w:rsid w:val="00AC1382"/>
    <w:rsid w:val="00AD3920"/>
    <w:rsid w:val="00AF0A98"/>
    <w:rsid w:val="00AF1A43"/>
    <w:rsid w:val="00AF2124"/>
    <w:rsid w:val="00AF3C30"/>
    <w:rsid w:val="00AF50F9"/>
    <w:rsid w:val="00B071C9"/>
    <w:rsid w:val="00B10294"/>
    <w:rsid w:val="00B1326C"/>
    <w:rsid w:val="00B274A7"/>
    <w:rsid w:val="00B43797"/>
    <w:rsid w:val="00B45E5F"/>
    <w:rsid w:val="00B472EA"/>
    <w:rsid w:val="00B52846"/>
    <w:rsid w:val="00B5460B"/>
    <w:rsid w:val="00B54B74"/>
    <w:rsid w:val="00B5506F"/>
    <w:rsid w:val="00B560BD"/>
    <w:rsid w:val="00B5691F"/>
    <w:rsid w:val="00B8034C"/>
    <w:rsid w:val="00B803D2"/>
    <w:rsid w:val="00B81A98"/>
    <w:rsid w:val="00B910EF"/>
    <w:rsid w:val="00B937FC"/>
    <w:rsid w:val="00B95DA6"/>
    <w:rsid w:val="00B9600C"/>
    <w:rsid w:val="00BA52B9"/>
    <w:rsid w:val="00BE5CEA"/>
    <w:rsid w:val="00BF15AE"/>
    <w:rsid w:val="00C13502"/>
    <w:rsid w:val="00C21D3A"/>
    <w:rsid w:val="00C54873"/>
    <w:rsid w:val="00C60A4D"/>
    <w:rsid w:val="00C62782"/>
    <w:rsid w:val="00C6388F"/>
    <w:rsid w:val="00C77098"/>
    <w:rsid w:val="00C866E2"/>
    <w:rsid w:val="00C86DC4"/>
    <w:rsid w:val="00C951DE"/>
    <w:rsid w:val="00CA0DA4"/>
    <w:rsid w:val="00CB5B53"/>
    <w:rsid w:val="00CC24C7"/>
    <w:rsid w:val="00CC5B57"/>
    <w:rsid w:val="00CD6C52"/>
    <w:rsid w:val="00CF27B7"/>
    <w:rsid w:val="00D061B2"/>
    <w:rsid w:val="00D11151"/>
    <w:rsid w:val="00D1762B"/>
    <w:rsid w:val="00D27403"/>
    <w:rsid w:val="00D31DFD"/>
    <w:rsid w:val="00D32A57"/>
    <w:rsid w:val="00D32AB7"/>
    <w:rsid w:val="00D34061"/>
    <w:rsid w:val="00D53637"/>
    <w:rsid w:val="00D644A9"/>
    <w:rsid w:val="00D64844"/>
    <w:rsid w:val="00D67FBD"/>
    <w:rsid w:val="00D90B0D"/>
    <w:rsid w:val="00D91915"/>
    <w:rsid w:val="00D927B7"/>
    <w:rsid w:val="00D950B4"/>
    <w:rsid w:val="00DA4F8C"/>
    <w:rsid w:val="00DA54A2"/>
    <w:rsid w:val="00DA5E9E"/>
    <w:rsid w:val="00DD7AF9"/>
    <w:rsid w:val="00DE5EB4"/>
    <w:rsid w:val="00DE7BF8"/>
    <w:rsid w:val="00DF085E"/>
    <w:rsid w:val="00DF11C5"/>
    <w:rsid w:val="00DF3F7A"/>
    <w:rsid w:val="00E071D7"/>
    <w:rsid w:val="00E07B1C"/>
    <w:rsid w:val="00E10265"/>
    <w:rsid w:val="00E1240C"/>
    <w:rsid w:val="00E136A5"/>
    <w:rsid w:val="00E3736E"/>
    <w:rsid w:val="00E4697C"/>
    <w:rsid w:val="00E47C02"/>
    <w:rsid w:val="00E543B4"/>
    <w:rsid w:val="00E5448C"/>
    <w:rsid w:val="00E61A24"/>
    <w:rsid w:val="00E62698"/>
    <w:rsid w:val="00E65503"/>
    <w:rsid w:val="00E661B5"/>
    <w:rsid w:val="00E91666"/>
    <w:rsid w:val="00E97AB2"/>
    <w:rsid w:val="00EA6E06"/>
    <w:rsid w:val="00EC088B"/>
    <w:rsid w:val="00EC2C83"/>
    <w:rsid w:val="00ED43FB"/>
    <w:rsid w:val="00ED62B2"/>
    <w:rsid w:val="00EF0071"/>
    <w:rsid w:val="00EF1F83"/>
    <w:rsid w:val="00F1550D"/>
    <w:rsid w:val="00F2078B"/>
    <w:rsid w:val="00F257EC"/>
    <w:rsid w:val="00F265AE"/>
    <w:rsid w:val="00F33718"/>
    <w:rsid w:val="00F456EF"/>
    <w:rsid w:val="00F5535A"/>
    <w:rsid w:val="00F61FE5"/>
    <w:rsid w:val="00F80471"/>
    <w:rsid w:val="00F92568"/>
    <w:rsid w:val="00FA334E"/>
    <w:rsid w:val="00FB7FEC"/>
    <w:rsid w:val="00FD0DD7"/>
    <w:rsid w:val="00FD54BB"/>
    <w:rsid w:val="00FE110E"/>
    <w:rsid w:val="00FE67F2"/>
    <w:rsid w:val="00FE6C00"/>
    <w:rsid w:val="00FF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1B0E7"/>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D3A"/>
  </w:style>
  <w:style w:type="paragraph" w:styleId="Footer">
    <w:name w:val="footer"/>
    <w:basedOn w:val="Normal"/>
    <w:link w:val="FooterChar"/>
    <w:uiPriority w:val="99"/>
    <w:unhideWhenUsed/>
    <w:rsid w:val="00C21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D3A"/>
  </w:style>
  <w:style w:type="paragraph" w:styleId="FootnoteText">
    <w:name w:val="footnote text"/>
    <w:basedOn w:val="Normal"/>
    <w:link w:val="FootnoteTextChar"/>
    <w:semiHidden/>
    <w:unhideWhenUsed/>
    <w:rsid w:val="00C21D3A"/>
    <w:pPr>
      <w:spacing w:after="0" w:line="240" w:lineRule="auto"/>
    </w:pPr>
    <w:rPr>
      <w:sz w:val="20"/>
      <w:szCs w:val="20"/>
    </w:rPr>
  </w:style>
  <w:style w:type="character" w:customStyle="1" w:styleId="FootnoteTextChar">
    <w:name w:val="Footnote Text Char"/>
    <w:link w:val="FootnoteText"/>
    <w:semiHidden/>
    <w:rsid w:val="00C21D3A"/>
    <w:rPr>
      <w:sz w:val="20"/>
      <w:szCs w:val="20"/>
    </w:rPr>
  </w:style>
  <w:style w:type="character" w:styleId="FootnoteReference">
    <w:name w:val="footnote reference"/>
    <w:semiHidden/>
    <w:rsid w:val="00C21D3A"/>
    <w:rPr>
      <w:rFonts w:ascii="Times New Roman" w:hAnsi="Times New Roman"/>
      <w:sz w:val="24"/>
      <w:vertAlign w:val="superscript"/>
    </w:rPr>
  </w:style>
  <w:style w:type="character" w:styleId="CommentReference">
    <w:name w:val="annotation reference"/>
    <w:rsid w:val="00C21D3A"/>
    <w:rPr>
      <w:sz w:val="16"/>
      <w:szCs w:val="16"/>
    </w:rPr>
  </w:style>
  <w:style w:type="paragraph" w:styleId="CommentText">
    <w:name w:val="annotation text"/>
    <w:basedOn w:val="Normal"/>
    <w:link w:val="CommentTextChar"/>
    <w:rsid w:val="00C21D3A"/>
    <w:pPr>
      <w:widowControl w:val="0"/>
      <w:spacing w:after="0" w:line="240" w:lineRule="auto"/>
    </w:pPr>
    <w:rPr>
      <w:rFonts w:ascii="Times New Roman" w:eastAsia="Times New Roman" w:hAnsi="Times New Roman"/>
      <w:snapToGrid w:val="0"/>
      <w:sz w:val="20"/>
      <w:szCs w:val="20"/>
    </w:rPr>
  </w:style>
  <w:style w:type="character" w:customStyle="1" w:styleId="CommentTextChar">
    <w:name w:val="Comment Text Char"/>
    <w:link w:val="CommentText"/>
    <w:rsid w:val="00C21D3A"/>
    <w:rPr>
      <w:rFonts w:ascii="Times New Roman" w:eastAsia="Times New Roman" w:hAnsi="Times New Roman" w:cs="Times New Roman"/>
      <w:snapToGrid w:val="0"/>
      <w:sz w:val="20"/>
      <w:szCs w:val="20"/>
    </w:rPr>
  </w:style>
  <w:style w:type="character" w:styleId="PageNumber">
    <w:name w:val="page number"/>
    <w:basedOn w:val="DefaultParagraphFont"/>
    <w:rsid w:val="00C21D3A"/>
  </w:style>
  <w:style w:type="paragraph" w:styleId="ListParagraph">
    <w:name w:val="List Paragraph"/>
    <w:basedOn w:val="Normal"/>
    <w:uiPriority w:val="34"/>
    <w:qFormat/>
    <w:rsid w:val="00FD54BB"/>
    <w:pPr>
      <w:ind w:left="720"/>
      <w:contextualSpacing/>
    </w:pPr>
  </w:style>
  <w:style w:type="paragraph" w:styleId="BalloonText">
    <w:name w:val="Balloon Text"/>
    <w:basedOn w:val="Normal"/>
    <w:link w:val="BalloonTextChar"/>
    <w:uiPriority w:val="99"/>
    <w:semiHidden/>
    <w:unhideWhenUsed/>
    <w:rsid w:val="00374B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4B8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74D3"/>
    <w:pPr>
      <w:widowControl/>
      <w:spacing w:after="200" w:line="276" w:lineRule="auto"/>
    </w:pPr>
    <w:rPr>
      <w:rFonts w:ascii="Calibri" w:eastAsia="Calibri" w:hAnsi="Calibri"/>
      <w:b/>
      <w:bCs/>
      <w:snapToGrid/>
    </w:rPr>
  </w:style>
  <w:style w:type="character" w:customStyle="1" w:styleId="CommentSubjectChar">
    <w:name w:val="Comment Subject Char"/>
    <w:link w:val="CommentSubject"/>
    <w:uiPriority w:val="99"/>
    <w:semiHidden/>
    <w:rsid w:val="007274D3"/>
    <w:rPr>
      <w:rFonts w:ascii="Times New Roman" w:eastAsia="Times New Roman" w:hAnsi="Times New Roman" w:cs="Times New Roman"/>
      <w:b/>
      <w:bCs/>
      <w:snapToGrid w:val="0"/>
      <w:sz w:val="20"/>
      <w:szCs w:val="20"/>
    </w:rPr>
  </w:style>
  <w:style w:type="paragraph" w:customStyle="1" w:styleId="Default">
    <w:name w:val="Default"/>
    <w:rsid w:val="00E47C02"/>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D31DFD"/>
    <w:rPr>
      <w:color w:val="0000FF" w:themeColor="hyperlink"/>
      <w:u w:val="single"/>
    </w:rPr>
  </w:style>
  <w:style w:type="character" w:styleId="FollowedHyperlink">
    <w:name w:val="FollowedHyperlink"/>
    <w:basedOn w:val="DefaultParagraphFont"/>
    <w:uiPriority w:val="99"/>
    <w:semiHidden/>
    <w:unhideWhenUsed/>
    <w:rsid w:val="00203D44"/>
    <w:rPr>
      <w:color w:val="800080" w:themeColor="followedHyperlink"/>
      <w:u w:val="single"/>
    </w:rPr>
  </w:style>
  <w:style w:type="character" w:styleId="LineNumber">
    <w:name w:val="line number"/>
    <w:basedOn w:val="DefaultParagraphFont"/>
    <w:uiPriority w:val="99"/>
    <w:semiHidden/>
    <w:unhideWhenUsed/>
    <w:rsid w:val="007C5C27"/>
  </w:style>
  <w:style w:type="paragraph" w:styleId="Revision">
    <w:name w:val="Revision"/>
    <w:hidden/>
    <w:uiPriority w:val="99"/>
    <w:semiHidden/>
    <w:rsid w:val="00305CA9"/>
    <w:rPr>
      <w:sz w:val="22"/>
      <w:szCs w:val="22"/>
    </w:rPr>
  </w:style>
  <w:style w:type="paragraph" w:styleId="NormalWeb">
    <w:name w:val="Normal (Web)"/>
    <w:basedOn w:val="Normal"/>
    <w:uiPriority w:val="99"/>
    <w:semiHidden/>
    <w:unhideWhenUsed/>
    <w:rsid w:val="00305CA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0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4709">
      <w:bodyDiv w:val="1"/>
      <w:marLeft w:val="0"/>
      <w:marRight w:val="0"/>
      <w:marTop w:val="0"/>
      <w:marBottom w:val="0"/>
      <w:divBdr>
        <w:top w:val="none" w:sz="0" w:space="0" w:color="auto"/>
        <w:left w:val="none" w:sz="0" w:space="0" w:color="auto"/>
        <w:bottom w:val="none" w:sz="0" w:space="0" w:color="auto"/>
        <w:right w:val="none" w:sz="0" w:space="0" w:color="auto"/>
      </w:divBdr>
    </w:div>
    <w:div w:id="319307061">
      <w:bodyDiv w:val="1"/>
      <w:marLeft w:val="0"/>
      <w:marRight w:val="0"/>
      <w:marTop w:val="0"/>
      <w:marBottom w:val="0"/>
      <w:divBdr>
        <w:top w:val="none" w:sz="0" w:space="0" w:color="auto"/>
        <w:left w:val="none" w:sz="0" w:space="0" w:color="auto"/>
        <w:bottom w:val="none" w:sz="0" w:space="0" w:color="auto"/>
        <w:right w:val="none" w:sz="0" w:space="0" w:color="auto"/>
      </w:divBdr>
    </w:div>
    <w:div w:id="3537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pi.state.nc.us/docs/k-3literacy/resources/guideboo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i.state.nc.us/docs/accountability/policyoperations/lep/testinglep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BB17-6A75-1C48-9FDD-6D5E506D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Carolina School Boards Association</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dc:creator>
  <cp:lastModifiedBy>Larry Price</cp:lastModifiedBy>
  <cp:revision>11</cp:revision>
  <cp:lastPrinted>2018-09-12T15:42:00Z</cp:lastPrinted>
  <dcterms:created xsi:type="dcterms:W3CDTF">2020-01-19T01:46:00Z</dcterms:created>
  <dcterms:modified xsi:type="dcterms:W3CDTF">2022-06-17T01:57:00Z</dcterms:modified>
</cp:coreProperties>
</file>